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80FA7" w14:textId="42ACE23F" w:rsidR="008C46D7" w:rsidRPr="00081AD4" w:rsidRDefault="008C46D7" w:rsidP="00074B3C">
      <w:pPr>
        <w:tabs>
          <w:tab w:val="left" w:pos="5580"/>
          <w:tab w:val="left" w:pos="9498"/>
        </w:tabs>
        <w:ind w:right="-569" w:firstLine="6096"/>
        <w:rPr>
          <w:color w:val="000000" w:themeColor="text1"/>
        </w:rPr>
      </w:pPr>
      <w:bookmarkStart w:id="0" w:name="_Hlk56090009"/>
      <w:r w:rsidRPr="00081AD4">
        <w:rPr>
          <w:color w:val="000000" w:themeColor="text1"/>
        </w:rPr>
        <w:t xml:space="preserve">Приложение № </w:t>
      </w:r>
      <w:r>
        <w:rPr>
          <w:color w:val="000000" w:themeColor="text1"/>
        </w:rPr>
        <w:t>1</w:t>
      </w:r>
      <w:r w:rsidRPr="00081AD4">
        <w:rPr>
          <w:color w:val="000000" w:themeColor="text1"/>
        </w:rPr>
        <w:t xml:space="preserve"> к протоколу № 8</w:t>
      </w:r>
      <w:r w:rsidR="00DD69EC">
        <w:rPr>
          <w:color w:val="000000" w:themeColor="text1"/>
        </w:rPr>
        <w:t>4</w:t>
      </w:r>
    </w:p>
    <w:p w14:paraId="4BAD5BE6"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54AB657D"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энергетической комиссии</w:t>
      </w:r>
    </w:p>
    <w:p w14:paraId="4E614B92" w14:textId="71535B7A" w:rsidR="008C46D7" w:rsidRDefault="008C46D7" w:rsidP="00074B3C">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w:t>
      </w:r>
      <w:r w:rsidR="00DD69EC">
        <w:rPr>
          <w:color w:val="000000" w:themeColor="text1"/>
        </w:rPr>
        <w:t>7</w:t>
      </w:r>
      <w:r w:rsidRPr="00081AD4">
        <w:rPr>
          <w:color w:val="000000" w:themeColor="text1"/>
        </w:rPr>
        <w:t>.12.2020</w:t>
      </w:r>
    </w:p>
    <w:p w14:paraId="25E93CED" w14:textId="77777777" w:rsidR="00DD69EC" w:rsidRDefault="00DD69EC" w:rsidP="00074B3C">
      <w:pPr>
        <w:tabs>
          <w:tab w:val="left" w:pos="5580"/>
          <w:tab w:val="left" w:pos="9498"/>
        </w:tabs>
        <w:ind w:right="-569" w:firstLine="6096"/>
        <w:rPr>
          <w:color w:val="000000" w:themeColor="text1"/>
        </w:rPr>
      </w:pPr>
    </w:p>
    <w:p w14:paraId="7D845EB5" w14:textId="77777777" w:rsidR="00DD69EC" w:rsidRPr="00DD69EC" w:rsidRDefault="00DD69EC" w:rsidP="00DD69EC">
      <w:pPr>
        <w:keepNext/>
        <w:jc w:val="center"/>
        <w:outlineLvl w:val="0"/>
        <w:rPr>
          <w:b/>
          <w:iCs/>
          <w:sz w:val="28"/>
          <w:szCs w:val="28"/>
        </w:rPr>
      </w:pPr>
      <w:bookmarkStart w:id="1" w:name="_Hlt483802884"/>
      <w:r w:rsidRPr="00DD69EC">
        <w:rPr>
          <w:b/>
          <w:iCs/>
          <w:color w:val="000000"/>
          <w:sz w:val="28"/>
          <w:szCs w:val="28"/>
        </w:rPr>
        <w:t xml:space="preserve">Заключение </w:t>
      </w:r>
      <w:r w:rsidRPr="00DD69EC">
        <w:rPr>
          <w:b/>
          <w:iCs/>
          <w:sz w:val="28"/>
          <w:szCs w:val="28"/>
        </w:rPr>
        <w:t>Региональной энергетической комиссии К</w:t>
      </w:r>
      <w:bookmarkEnd w:id="1"/>
      <w:r w:rsidRPr="00DD69EC">
        <w:rPr>
          <w:b/>
          <w:iCs/>
          <w:sz w:val="28"/>
          <w:szCs w:val="28"/>
        </w:rPr>
        <w:t xml:space="preserve">узбасса </w:t>
      </w:r>
      <w:r w:rsidRPr="00DD69EC">
        <w:rPr>
          <w:b/>
          <w:color w:val="000000"/>
          <w:sz w:val="28"/>
          <w:szCs w:val="28"/>
        </w:rPr>
        <w:t>по уровню доходов, экономически обоснованных затрат и тарифов на перевозку пассажиров железнодорожным транспортом в пригородном сообщении на территории Кемеровской области - Кузбасса</w:t>
      </w:r>
    </w:p>
    <w:p w14:paraId="5A324462" w14:textId="77777777" w:rsidR="00DD69EC" w:rsidRPr="00DD69EC" w:rsidRDefault="00DD69EC" w:rsidP="00DD69EC">
      <w:pPr>
        <w:tabs>
          <w:tab w:val="left" w:pos="10206"/>
        </w:tabs>
        <w:jc w:val="center"/>
        <w:rPr>
          <w:b/>
          <w:color w:val="000000"/>
          <w:sz w:val="28"/>
          <w:szCs w:val="28"/>
        </w:rPr>
      </w:pPr>
      <w:r w:rsidRPr="00DD69EC">
        <w:rPr>
          <w:b/>
          <w:color w:val="000000"/>
          <w:sz w:val="28"/>
          <w:szCs w:val="28"/>
        </w:rPr>
        <w:t xml:space="preserve">АО «Кузбасс-пригород» </w:t>
      </w:r>
    </w:p>
    <w:p w14:paraId="55763C8A" w14:textId="77777777" w:rsidR="00DD69EC" w:rsidRPr="00DD69EC" w:rsidRDefault="00DD69EC" w:rsidP="00DD69EC">
      <w:pPr>
        <w:tabs>
          <w:tab w:val="left" w:pos="10206"/>
        </w:tabs>
        <w:jc w:val="center"/>
        <w:rPr>
          <w:color w:val="000000"/>
          <w:sz w:val="28"/>
          <w:szCs w:val="28"/>
        </w:rPr>
      </w:pPr>
    </w:p>
    <w:p w14:paraId="33FD6B47" w14:textId="77777777" w:rsidR="00DD69EC" w:rsidRPr="00DD69EC" w:rsidRDefault="00DD69EC" w:rsidP="00DD69EC">
      <w:pPr>
        <w:spacing w:after="160" w:line="259" w:lineRule="auto"/>
        <w:rPr>
          <w:rFonts w:ascii="Calibri" w:eastAsia="Calibri" w:hAnsi="Calibri"/>
          <w:sz w:val="22"/>
          <w:szCs w:val="22"/>
          <w:lang w:eastAsia="en-US"/>
        </w:rPr>
      </w:pPr>
    </w:p>
    <w:p w14:paraId="1C0940E9" w14:textId="77777777" w:rsidR="00DD69EC" w:rsidRPr="00DD69EC" w:rsidRDefault="00DD69EC" w:rsidP="00DD69EC">
      <w:pPr>
        <w:jc w:val="both"/>
        <w:rPr>
          <w:sz w:val="28"/>
          <w:szCs w:val="28"/>
        </w:rPr>
      </w:pPr>
      <w:r w:rsidRPr="00DD69EC">
        <w:rPr>
          <w:sz w:val="28"/>
          <w:szCs w:val="28"/>
        </w:rPr>
        <w:t xml:space="preserve">В РЭК Кузбасса поступило обращение от АО «Кузбасс-пригород» о необходимости установления тарифов на </w:t>
      </w:r>
      <w:r w:rsidRPr="00DD69EC">
        <w:rPr>
          <w:sz w:val="28"/>
          <w:szCs w:val="28"/>
          <w:lang w:val="x-none"/>
        </w:rPr>
        <w:t>перевозк</w:t>
      </w:r>
      <w:r w:rsidRPr="00DD69EC">
        <w:rPr>
          <w:sz w:val="28"/>
          <w:szCs w:val="28"/>
        </w:rPr>
        <w:t>у</w:t>
      </w:r>
      <w:r w:rsidRPr="00DD69EC">
        <w:rPr>
          <w:sz w:val="28"/>
          <w:szCs w:val="28"/>
          <w:lang w:val="x-none"/>
        </w:rPr>
        <w:t xml:space="preserve"> пассажиров железнодорожным транспортом в пригородном сообщении</w:t>
      </w:r>
      <w:r w:rsidRPr="00DD69EC">
        <w:rPr>
          <w:sz w:val="28"/>
          <w:szCs w:val="28"/>
        </w:rPr>
        <w:t xml:space="preserve"> на территории </w:t>
      </w:r>
      <w:bookmarkStart w:id="2" w:name="_Hlk58940465"/>
      <w:r w:rsidRPr="00DD69EC">
        <w:rPr>
          <w:sz w:val="28"/>
          <w:szCs w:val="28"/>
        </w:rPr>
        <w:t xml:space="preserve">Кемеровской области-Кузбасса </w:t>
      </w:r>
      <w:bookmarkEnd w:id="2"/>
      <w:r w:rsidRPr="00DD69EC">
        <w:rPr>
          <w:sz w:val="28"/>
          <w:szCs w:val="28"/>
        </w:rPr>
        <w:t>на 2021 год.</w:t>
      </w:r>
    </w:p>
    <w:p w14:paraId="2A0BF460" w14:textId="77777777" w:rsidR="00DD69EC" w:rsidRPr="00DD69EC" w:rsidRDefault="00DD69EC" w:rsidP="00DD69EC">
      <w:pPr>
        <w:jc w:val="both"/>
        <w:rPr>
          <w:sz w:val="28"/>
          <w:szCs w:val="28"/>
        </w:rPr>
      </w:pPr>
      <w:r w:rsidRPr="00DD69EC">
        <w:rPr>
          <w:sz w:val="28"/>
          <w:szCs w:val="28"/>
        </w:rPr>
        <w:t>Специалистом</w:t>
      </w:r>
      <w:r w:rsidRPr="00DD69EC">
        <w:rPr>
          <w:sz w:val="28"/>
          <w:szCs w:val="28"/>
          <w:lang w:val="x-none"/>
        </w:rPr>
        <w:t xml:space="preserve"> </w:t>
      </w:r>
      <w:r w:rsidRPr="00DD69EC">
        <w:rPr>
          <w:sz w:val="28"/>
          <w:szCs w:val="28"/>
        </w:rPr>
        <w:t>Р</w:t>
      </w:r>
      <w:r w:rsidRPr="00DD69EC">
        <w:rPr>
          <w:sz w:val="28"/>
          <w:szCs w:val="28"/>
          <w:lang w:val="x-none"/>
        </w:rPr>
        <w:t>егиональной энергетической комиссии К</w:t>
      </w:r>
      <w:r w:rsidRPr="00DD69EC">
        <w:rPr>
          <w:sz w:val="28"/>
          <w:szCs w:val="28"/>
        </w:rPr>
        <w:t>узбасса</w:t>
      </w:r>
      <w:r w:rsidRPr="00DD69EC">
        <w:rPr>
          <w:sz w:val="28"/>
          <w:szCs w:val="28"/>
          <w:lang w:val="x-none"/>
        </w:rPr>
        <w:t xml:space="preserve"> </w:t>
      </w:r>
      <w:r w:rsidRPr="00DD69EC">
        <w:rPr>
          <w:sz w:val="28"/>
          <w:szCs w:val="28"/>
        </w:rPr>
        <w:t xml:space="preserve">(далее – специалист) </w:t>
      </w:r>
      <w:r w:rsidRPr="00DD69EC">
        <w:rPr>
          <w:sz w:val="28"/>
          <w:szCs w:val="28"/>
          <w:lang w:val="x-none"/>
        </w:rPr>
        <w:t xml:space="preserve">рассмотрено обоснование представленных материалов по расчету тарифов АО «Кузбасс-пригород» на перевозки пассажиров железнодорожным транспортом в пригородном сообщении на территории </w:t>
      </w:r>
      <w:r w:rsidRPr="00DD69EC">
        <w:rPr>
          <w:sz w:val="28"/>
          <w:szCs w:val="28"/>
        </w:rPr>
        <w:t>Кемеровской области-Кузбасса, проведен анализ экономической обоснованности понесенных расходов, произведен расчет доходов.</w:t>
      </w:r>
      <w:r w:rsidRPr="00DD69EC">
        <w:rPr>
          <w:sz w:val="28"/>
          <w:szCs w:val="28"/>
          <w:lang w:val="x-none"/>
        </w:rPr>
        <w:t xml:space="preserve"> </w:t>
      </w:r>
      <w:r w:rsidRPr="00DD69EC">
        <w:rPr>
          <w:sz w:val="28"/>
          <w:szCs w:val="28"/>
        </w:rPr>
        <w:t>Расчет расходов и доходов на период регулирования представлен в приложении.</w:t>
      </w:r>
    </w:p>
    <w:p w14:paraId="27AAD687" w14:textId="77777777" w:rsidR="00DD69EC" w:rsidRPr="00DD69EC" w:rsidRDefault="00DD69EC" w:rsidP="00DD69EC">
      <w:pPr>
        <w:jc w:val="both"/>
        <w:rPr>
          <w:sz w:val="28"/>
          <w:szCs w:val="28"/>
        </w:rPr>
      </w:pPr>
      <w:r w:rsidRPr="00DD69EC">
        <w:rPr>
          <w:sz w:val="28"/>
          <w:szCs w:val="28"/>
        </w:rPr>
        <w:t>При формировании расходов специалист опирался на положения  действующего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(далее–Методика).</w:t>
      </w:r>
    </w:p>
    <w:p w14:paraId="5FF4AFBD" w14:textId="77777777" w:rsidR="00DD69EC" w:rsidRPr="00DD69EC" w:rsidRDefault="00DD69EC" w:rsidP="00DD69EC">
      <w:pPr>
        <w:jc w:val="both"/>
        <w:rPr>
          <w:sz w:val="28"/>
          <w:szCs w:val="28"/>
        </w:rPr>
      </w:pPr>
      <w:r w:rsidRPr="00DD69EC">
        <w:rPr>
          <w:sz w:val="28"/>
          <w:szCs w:val="28"/>
        </w:rPr>
        <w:t xml:space="preserve"> Согласно п. 6 Методики расчет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8" w:history="1">
        <w:r w:rsidRPr="00DD69EC">
          <w:rPr>
            <w:sz w:val="28"/>
            <w:szCs w:val="28"/>
            <w:u w:val="single"/>
          </w:rPr>
          <w:t>Порядком</w:t>
        </w:r>
      </w:hyperlink>
      <w:r w:rsidRPr="00DD69EC">
        <w:rPr>
          <w:sz w:val="28"/>
          <w:szCs w:val="28"/>
        </w:rPr>
        <w:t xml:space="preserve"> ведения раздельного учета доходов и расходов субъектами естественных монополий в сфере железнодорожных перевозок, утвержденным приказом Минтранса России от 12 августа 2014 года N 225 (зарегистрирован Минюстом России 15 декабря 2014 года, регистрационный N 35169) для расходов, распределенных на вид деятельности "пассажирские перевозки в пригородном сообщении".</w:t>
      </w:r>
    </w:p>
    <w:p w14:paraId="4906D66D" w14:textId="77777777" w:rsidR="00DD69EC" w:rsidRPr="00DD69EC" w:rsidRDefault="00DD69EC" w:rsidP="00DD69EC">
      <w:pPr>
        <w:jc w:val="both"/>
        <w:rPr>
          <w:sz w:val="28"/>
          <w:szCs w:val="28"/>
        </w:rPr>
      </w:pPr>
      <w:r w:rsidRPr="00DD69EC">
        <w:rPr>
          <w:sz w:val="28"/>
          <w:szCs w:val="28"/>
        </w:rPr>
        <w:lastRenderedPageBreak/>
        <w:t>На предприятии разработан порядок ведения раздельного учета доходов и расходов по видам деятельности, согласно которому разработан порядок отнесения затрат, приходящихся на Кемеровскую область.</w:t>
      </w:r>
    </w:p>
    <w:p w14:paraId="265CFB9A" w14:textId="77777777" w:rsidR="00DD69EC" w:rsidRPr="00DD69EC" w:rsidRDefault="00DD69EC" w:rsidP="00DD69EC">
      <w:pPr>
        <w:jc w:val="both"/>
        <w:rPr>
          <w:sz w:val="28"/>
          <w:szCs w:val="28"/>
        </w:rPr>
      </w:pPr>
      <w:r w:rsidRPr="00DD69EC">
        <w:rPr>
          <w:sz w:val="28"/>
          <w:szCs w:val="28"/>
        </w:rPr>
        <w:t>В соответствии с п. 7 Методики экономически обоснованный уровень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устанавливается в расчете на единицу работы на период регулирования с учетом обеспечения безубыточной деятельности перевозчика и реализации его инвестиционной программы.</w:t>
      </w:r>
    </w:p>
    <w:p w14:paraId="582CFAEA" w14:textId="77777777" w:rsidR="00DD69EC" w:rsidRPr="00DD69EC" w:rsidRDefault="00DD69EC" w:rsidP="00DD69EC">
      <w:pPr>
        <w:jc w:val="both"/>
        <w:rPr>
          <w:sz w:val="28"/>
          <w:szCs w:val="28"/>
        </w:rPr>
      </w:pPr>
      <w:r w:rsidRPr="00DD69EC">
        <w:rPr>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Методикой с учетом нормативной прибыли и рентабельности.</w:t>
      </w:r>
    </w:p>
    <w:p w14:paraId="50A2D725" w14:textId="77777777" w:rsidR="00DD69EC" w:rsidRPr="00DD69EC" w:rsidRDefault="00DD69EC" w:rsidP="00DD69EC">
      <w:pPr>
        <w:jc w:val="both"/>
        <w:rPr>
          <w:sz w:val="28"/>
          <w:szCs w:val="28"/>
        </w:rPr>
      </w:pPr>
      <w:r w:rsidRPr="00DD69EC">
        <w:rPr>
          <w:sz w:val="28"/>
          <w:szCs w:val="28"/>
        </w:rPr>
        <w:t>Согласно п.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1224951D" w14:textId="77777777" w:rsidR="00DD69EC" w:rsidRPr="00DD69EC" w:rsidRDefault="00DD69EC" w:rsidP="00DD69EC">
      <w:pPr>
        <w:jc w:val="both"/>
        <w:rPr>
          <w:sz w:val="28"/>
          <w:szCs w:val="28"/>
        </w:rPr>
      </w:pPr>
      <w:r w:rsidRPr="00DD69EC">
        <w:rPr>
          <w:sz w:val="28"/>
          <w:szCs w:val="28"/>
        </w:rPr>
        <w:t>В то же время согласно п. 20 Методики при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207937E1" w14:textId="77777777" w:rsidR="00DD69EC" w:rsidRPr="00DD69EC" w:rsidRDefault="00DD69EC" w:rsidP="00DD69EC">
      <w:pPr>
        <w:jc w:val="both"/>
        <w:rPr>
          <w:sz w:val="28"/>
          <w:szCs w:val="28"/>
        </w:rPr>
      </w:pPr>
      <w:r w:rsidRPr="00DD69EC">
        <w:rPr>
          <w:sz w:val="28"/>
          <w:szCs w:val="28"/>
        </w:rPr>
        <w:t>Согласно п. 49.1.4 Методики в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65616B02" w14:textId="77777777" w:rsidR="00DD69EC" w:rsidRPr="00DD69EC" w:rsidRDefault="00DD69EC" w:rsidP="00DD69EC">
      <w:pPr>
        <w:jc w:val="both"/>
        <w:rPr>
          <w:sz w:val="28"/>
          <w:szCs w:val="28"/>
        </w:rPr>
      </w:pPr>
    </w:p>
    <w:p w14:paraId="65531560" w14:textId="77777777" w:rsidR="00DD69EC" w:rsidRPr="00DD69EC" w:rsidRDefault="00DD69EC" w:rsidP="00DD69EC">
      <w:pPr>
        <w:jc w:val="both"/>
        <w:rPr>
          <w:sz w:val="28"/>
          <w:szCs w:val="28"/>
        </w:rPr>
      </w:pPr>
    </w:p>
    <w:p w14:paraId="3F67E20F" w14:textId="77777777" w:rsidR="00DD69EC" w:rsidRPr="00DD69EC" w:rsidRDefault="00DD69EC" w:rsidP="002C17E7">
      <w:pPr>
        <w:numPr>
          <w:ilvl w:val="0"/>
          <w:numId w:val="13"/>
        </w:numPr>
        <w:spacing w:after="160" w:line="259" w:lineRule="auto"/>
        <w:contextualSpacing/>
        <w:jc w:val="center"/>
        <w:rPr>
          <w:b/>
          <w:bCs/>
          <w:sz w:val="28"/>
          <w:szCs w:val="28"/>
        </w:rPr>
      </w:pPr>
      <w:bookmarkStart w:id="3" w:name="_Hlk59023747"/>
      <w:r w:rsidRPr="00DD69EC">
        <w:rPr>
          <w:b/>
          <w:bCs/>
          <w:sz w:val="28"/>
          <w:szCs w:val="28"/>
        </w:rPr>
        <w:t>Пригородные пассажирские перевозки (за исключением маршрута «Новокузнецк-Чугунаш»)</w:t>
      </w:r>
    </w:p>
    <w:p w14:paraId="0F583FA8" w14:textId="77777777" w:rsidR="00DD69EC" w:rsidRPr="00DD69EC" w:rsidRDefault="00DD69EC" w:rsidP="00DD69EC">
      <w:pPr>
        <w:contextualSpacing/>
        <w:jc w:val="both"/>
        <w:rPr>
          <w:sz w:val="28"/>
          <w:szCs w:val="28"/>
        </w:rPr>
      </w:pPr>
    </w:p>
    <w:p w14:paraId="478EBA37" w14:textId="77777777" w:rsidR="00DD69EC" w:rsidRPr="00DD69EC" w:rsidRDefault="00DD69EC" w:rsidP="00DD69EC">
      <w:pPr>
        <w:jc w:val="both"/>
        <w:rPr>
          <w:sz w:val="28"/>
          <w:szCs w:val="28"/>
        </w:rPr>
      </w:pPr>
      <w:r w:rsidRPr="00DD69EC">
        <w:rPr>
          <w:sz w:val="28"/>
          <w:szCs w:val="28"/>
        </w:rPr>
        <w:t xml:space="preserve">Специалистом на основании п. 7, 19, 49.1.4 был проведен анализ экономической обоснованности расходов и доходов АО «Кузбасс-пригород» за отчётный период - 2019 год с целью обеспечения безубыточности деятельности перевозчика. Анализ представлен в приложении к заключению. По расчету специалиста доходы от перевозки пассажиров в пригородном сообщении на территории Кемеровской области за отчетный период согласно данным </w:t>
      </w:r>
      <w:r w:rsidRPr="00DD69EC">
        <w:rPr>
          <w:sz w:val="28"/>
          <w:szCs w:val="28"/>
        </w:rPr>
        <w:lastRenderedPageBreak/>
        <w:t xml:space="preserve">бухгалтерского учета и расшифровкам организации составили 517853,12 тыс.руб., экономически обоснованные расходы 512098,1 тыс.руб. </w:t>
      </w:r>
    </w:p>
    <w:p w14:paraId="498AB3EF" w14:textId="77777777" w:rsidR="00DD69EC" w:rsidRPr="00DD69EC" w:rsidRDefault="00DD69EC" w:rsidP="00DD69EC">
      <w:pPr>
        <w:jc w:val="both"/>
        <w:rPr>
          <w:sz w:val="28"/>
          <w:szCs w:val="28"/>
        </w:rPr>
      </w:pPr>
      <w:bookmarkStart w:id="4" w:name="_Hlk25757036"/>
      <w:r w:rsidRPr="00DD69EC">
        <w:rPr>
          <w:sz w:val="28"/>
          <w:szCs w:val="28"/>
        </w:rPr>
        <w:t>Согласно оборотно-сальдовой ведомости по счёту 90.1 и 90.2 за 2019 год организация получает доходы по видам деятельности: информационные услуги, выдача справки, начеты билетных кассиров, перевозку ручной клади сверх норм провоза бесплатного багажа, продажа карманного расписания, прочие услуги, сбор за комфорт, сбор за оказание услуг по оформлению проезда в поезде, услуги копирования, информационные услуги, при этом расходы по данным видам деятельности не выделяет. Специалист считает, что организация необоснованно финансирует за счет поступлений от оказания услуг, тарифы на которые подлежат государственному регулированию, иную деятельность, не относящуюся к этим услугам. Данные доходы в сумме 2115,35 тыс.руб. подлежат исключению из НВВ на основании п. 20 Методики.</w:t>
      </w:r>
    </w:p>
    <w:bookmarkEnd w:id="4"/>
    <w:p w14:paraId="6925BD80" w14:textId="77777777" w:rsidR="00DD69EC" w:rsidRPr="00DD69EC" w:rsidRDefault="00DD69EC" w:rsidP="00DD69EC">
      <w:pPr>
        <w:jc w:val="both"/>
        <w:rPr>
          <w:sz w:val="28"/>
          <w:szCs w:val="28"/>
        </w:rPr>
      </w:pPr>
      <w:r w:rsidRPr="00DD69EC">
        <w:rPr>
          <w:sz w:val="28"/>
          <w:szCs w:val="28"/>
        </w:rPr>
        <w:t>Позиция регулирующего органа по данному вопросу была поддержана Кемеровским областным судом в решении по делу № 3-496/2015.</w:t>
      </w:r>
    </w:p>
    <w:p w14:paraId="67E3C3FE" w14:textId="77777777" w:rsidR="00DD69EC" w:rsidRPr="00DD69EC" w:rsidRDefault="00DD69EC" w:rsidP="00DD69EC">
      <w:pPr>
        <w:jc w:val="both"/>
        <w:rPr>
          <w:sz w:val="28"/>
          <w:szCs w:val="28"/>
        </w:rPr>
      </w:pPr>
      <w:r w:rsidRPr="00DD69EC">
        <w:rPr>
          <w:sz w:val="28"/>
          <w:szCs w:val="28"/>
        </w:rPr>
        <w:t>При формировании плановых расходов 2019 года в состав НВВ был включен убыток, полученный в отчетном периоде (2017 год) в сумме 1429,85 тыс.руб. Соответственно фактическое НВВ 2019 года увеличивается на сумму убытка, заложенного в плане 2019 года. Необходимая валовая выручка (НВВ) за отчётный период составила 511412,59 тыс.руб.</w:t>
      </w:r>
    </w:p>
    <w:p w14:paraId="27E2E814" w14:textId="77777777" w:rsidR="00DD69EC" w:rsidRPr="00DD69EC" w:rsidRDefault="00DD69EC" w:rsidP="00DD69EC">
      <w:pPr>
        <w:jc w:val="both"/>
        <w:rPr>
          <w:sz w:val="28"/>
          <w:szCs w:val="28"/>
        </w:rPr>
      </w:pPr>
      <w:r w:rsidRPr="00DD69EC">
        <w:rPr>
          <w:sz w:val="28"/>
          <w:szCs w:val="28"/>
        </w:rPr>
        <w:t>Разница между доходами и НВВ для осуществления регулируемой деятельности за 2019 год составила – 6440,52 тыс.руб. (517853,12-(512098,1-2115,35+(-1429,85) (убыток 2017 года, учитываемый в плане 2019 года).</w:t>
      </w:r>
    </w:p>
    <w:p w14:paraId="46EE03F5" w14:textId="77777777" w:rsidR="00DD69EC" w:rsidRPr="00DD69EC" w:rsidRDefault="00DD69EC" w:rsidP="00DD69EC">
      <w:pPr>
        <w:jc w:val="both"/>
        <w:rPr>
          <w:sz w:val="28"/>
          <w:szCs w:val="28"/>
        </w:rPr>
      </w:pPr>
      <w:r w:rsidRPr="00DD69EC">
        <w:rPr>
          <w:sz w:val="28"/>
          <w:szCs w:val="28"/>
        </w:rPr>
        <w:t xml:space="preserve">Соответственно НВВ на период регулирования согласно п.19 Методики снижается на 6440,52 тыс.руб. </w:t>
      </w:r>
    </w:p>
    <w:p w14:paraId="341AACCA" w14:textId="77777777" w:rsidR="00DD69EC" w:rsidRPr="00DD69EC" w:rsidRDefault="00DD69EC" w:rsidP="00DD69EC">
      <w:pPr>
        <w:jc w:val="both"/>
        <w:rPr>
          <w:sz w:val="28"/>
          <w:szCs w:val="28"/>
        </w:rPr>
      </w:pPr>
      <w:bookmarkStart w:id="5" w:name="_Hlk25757072"/>
      <w:r w:rsidRPr="00DD69EC">
        <w:rPr>
          <w:bCs/>
          <w:sz w:val="28"/>
          <w:szCs w:val="28"/>
        </w:rPr>
        <w:t xml:space="preserve">Для прогнозирования расходов организации на период регулирования специалист опирался на Прогноз </w:t>
      </w:r>
      <w:r w:rsidRPr="00DD69EC">
        <w:rPr>
          <w:sz w:val="28"/>
          <w:szCs w:val="28"/>
          <w:lang w:val="x-none"/>
        </w:rPr>
        <w:t xml:space="preserve">социально-экономического развития Российской Федерации </w:t>
      </w:r>
      <w:r w:rsidRPr="00DD69EC">
        <w:rPr>
          <w:sz w:val="28"/>
          <w:szCs w:val="28"/>
        </w:rPr>
        <w:t xml:space="preserve">на 2021 год и на плановый период 2022 и 2023 годов Минэкономразвития России  от 26.09.2020. При формировании статей затрат анализировались расходы за отчетный период 2019 год, прогнозировались затраты на текущий период 2020 г. и период регулирования 2021 год, к статьям затрат применялся: </w:t>
      </w:r>
      <w:bookmarkStart w:id="6" w:name="_Hlk22113148"/>
      <w:r w:rsidRPr="00DD69EC">
        <w:rPr>
          <w:sz w:val="28"/>
          <w:szCs w:val="28"/>
        </w:rPr>
        <w:t xml:space="preserve">индекс потребительских цен (ИПЦ) </w:t>
      </w:r>
      <w:bookmarkEnd w:id="6"/>
      <w:r w:rsidRPr="00DD69EC">
        <w:rPr>
          <w:sz w:val="28"/>
          <w:szCs w:val="28"/>
        </w:rPr>
        <w:t xml:space="preserve">согласно данному прогнозу на 2020 год 103,2 (ИПЦ 103,2), а также индекс потребительских цен (ИПЦ)  на 2021 год 103,6 (ИПЦ 103,6). </w:t>
      </w:r>
    </w:p>
    <w:bookmarkEnd w:id="5"/>
    <w:p w14:paraId="7E63929A" w14:textId="77777777" w:rsidR="00DD69EC" w:rsidRPr="00DD69EC" w:rsidRDefault="00DD69EC" w:rsidP="00DD69EC">
      <w:pPr>
        <w:jc w:val="both"/>
        <w:rPr>
          <w:sz w:val="28"/>
          <w:szCs w:val="28"/>
        </w:rPr>
      </w:pPr>
      <w:r w:rsidRPr="00DD69EC">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4CFC1A40" w14:textId="77777777" w:rsidR="00DD69EC" w:rsidRPr="00DD69EC" w:rsidRDefault="00DD69EC" w:rsidP="00DD69EC">
      <w:pPr>
        <w:jc w:val="both"/>
        <w:rPr>
          <w:sz w:val="28"/>
          <w:szCs w:val="28"/>
        </w:rPr>
      </w:pPr>
      <w:r w:rsidRPr="00DD69EC">
        <w:rPr>
          <w:sz w:val="28"/>
          <w:szCs w:val="28"/>
        </w:rPr>
        <w:t>Объемные показатели работы пригородной железнодорожной компании принимаются  в соответствии с письмом, предоставленным Министерством транспорта Кузбасса, в следующем размере:</w:t>
      </w:r>
    </w:p>
    <w:p w14:paraId="7E87F046" w14:textId="77777777" w:rsidR="00DD69EC" w:rsidRPr="00DD69EC" w:rsidRDefault="00DD69EC" w:rsidP="00DD69EC">
      <w:pPr>
        <w:jc w:val="both"/>
        <w:rPr>
          <w:sz w:val="28"/>
          <w:szCs w:val="28"/>
        </w:rPr>
      </w:pPr>
      <w:r w:rsidRPr="00DD69EC">
        <w:rPr>
          <w:sz w:val="28"/>
          <w:szCs w:val="28"/>
        </w:rPr>
        <w:t>- 8126,4 тыс.вагоно-км,</w:t>
      </w:r>
    </w:p>
    <w:p w14:paraId="4019A444" w14:textId="77777777" w:rsidR="00DD69EC" w:rsidRPr="00DD69EC" w:rsidRDefault="00DD69EC" w:rsidP="00DD69EC">
      <w:pPr>
        <w:jc w:val="both"/>
        <w:rPr>
          <w:sz w:val="28"/>
          <w:szCs w:val="28"/>
        </w:rPr>
      </w:pPr>
      <w:r w:rsidRPr="00DD69EC">
        <w:rPr>
          <w:sz w:val="28"/>
          <w:szCs w:val="28"/>
        </w:rPr>
        <w:t>- 195320,79 тыс. вагоно-часов,</w:t>
      </w:r>
    </w:p>
    <w:p w14:paraId="32BFA1D7" w14:textId="77777777" w:rsidR="00DD69EC" w:rsidRPr="00DD69EC" w:rsidRDefault="00DD69EC" w:rsidP="00DD69EC">
      <w:pPr>
        <w:jc w:val="both"/>
        <w:rPr>
          <w:sz w:val="28"/>
          <w:szCs w:val="28"/>
        </w:rPr>
      </w:pPr>
      <w:r w:rsidRPr="00DD69EC">
        <w:rPr>
          <w:sz w:val="28"/>
          <w:szCs w:val="28"/>
        </w:rPr>
        <w:t>- 41067,04 тыс. поездо-часов,</w:t>
      </w:r>
    </w:p>
    <w:p w14:paraId="7CB08679" w14:textId="77777777" w:rsidR="00DD69EC" w:rsidRPr="00DD69EC" w:rsidRDefault="00DD69EC" w:rsidP="00DD69EC">
      <w:pPr>
        <w:jc w:val="both"/>
        <w:rPr>
          <w:sz w:val="28"/>
          <w:szCs w:val="28"/>
        </w:rPr>
      </w:pPr>
      <w:r w:rsidRPr="00DD69EC">
        <w:rPr>
          <w:sz w:val="28"/>
          <w:szCs w:val="28"/>
        </w:rPr>
        <w:t>- 128203,49 тыс.пассажиро-км,</w:t>
      </w:r>
    </w:p>
    <w:p w14:paraId="1B23DA34" w14:textId="77777777" w:rsidR="00DD69EC" w:rsidRPr="00DD69EC" w:rsidRDefault="00DD69EC" w:rsidP="00DD69EC">
      <w:pPr>
        <w:jc w:val="both"/>
        <w:rPr>
          <w:sz w:val="28"/>
          <w:szCs w:val="28"/>
        </w:rPr>
      </w:pPr>
      <w:r w:rsidRPr="00DD69EC">
        <w:rPr>
          <w:sz w:val="28"/>
          <w:szCs w:val="28"/>
        </w:rPr>
        <w:t>- 15,78 чел. средняя населенность вагонов,</w:t>
      </w:r>
    </w:p>
    <w:p w14:paraId="4976B550" w14:textId="77777777" w:rsidR="00DD69EC" w:rsidRPr="00DD69EC" w:rsidRDefault="00DD69EC" w:rsidP="00DD69EC">
      <w:pPr>
        <w:jc w:val="both"/>
        <w:rPr>
          <w:sz w:val="28"/>
          <w:szCs w:val="28"/>
        </w:rPr>
      </w:pPr>
      <w:r w:rsidRPr="00DD69EC">
        <w:rPr>
          <w:sz w:val="28"/>
          <w:szCs w:val="28"/>
        </w:rPr>
        <w:t>- 3807,72 тыс.чел. – количество отправленных пассажиров.</w:t>
      </w:r>
    </w:p>
    <w:p w14:paraId="6A168F48" w14:textId="77777777" w:rsidR="00DD69EC" w:rsidRPr="00DD69EC" w:rsidRDefault="00DD69EC" w:rsidP="00DD69EC">
      <w:pPr>
        <w:jc w:val="both"/>
        <w:rPr>
          <w:sz w:val="28"/>
          <w:szCs w:val="28"/>
        </w:rPr>
      </w:pPr>
      <w:r w:rsidRPr="00DD69EC">
        <w:rPr>
          <w:sz w:val="28"/>
          <w:szCs w:val="28"/>
        </w:rPr>
        <w:t>Необходимая валовая выручка</w:t>
      </w:r>
      <w:r w:rsidRPr="00DD69EC">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DD69EC">
        <w:rPr>
          <w:sz w:val="28"/>
          <w:szCs w:val="28"/>
        </w:rPr>
        <w:t xml:space="preserve">на </w:t>
      </w:r>
      <w:r w:rsidRPr="00DD69EC">
        <w:rPr>
          <w:sz w:val="28"/>
          <w:szCs w:val="28"/>
        </w:rPr>
        <w:lastRenderedPageBreak/>
        <w:t>период регулирования</w:t>
      </w:r>
      <w:r w:rsidRPr="00DD69EC">
        <w:rPr>
          <w:sz w:val="28"/>
          <w:szCs w:val="28"/>
          <w:lang w:val="x-none"/>
        </w:rPr>
        <w:t xml:space="preserve"> АО «Кузбасс-пригород» </w:t>
      </w:r>
      <w:r w:rsidRPr="00DD69EC">
        <w:rPr>
          <w:sz w:val="28"/>
          <w:szCs w:val="28"/>
        </w:rPr>
        <w:t>предлагает принять в размере</w:t>
      </w:r>
      <w:r w:rsidRPr="00DD69EC">
        <w:rPr>
          <w:sz w:val="28"/>
          <w:szCs w:val="28"/>
          <w:lang w:val="x-none"/>
        </w:rPr>
        <w:t xml:space="preserve"> </w:t>
      </w:r>
      <w:r w:rsidRPr="00DD69EC">
        <w:rPr>
          <w:sz w:val="28"/>
          <w:szCs w:val="28"/>
        </w:rPr>
        <w:t xml:space="preserve"> 711717,82</w:t>
      </w:r>
      <w:r w:rsidRPr="00DD69EC">
        <w:rPr>
          <w:sz w:val="28"/>
          <w:szCs w:val="28"/>
          <w:lang w:val="x-none"/>
        </w:rPr>
        <w:t xml:space="preserve"> </w:t>
      </w:r>
      <w:r w:rsidRPr="00DD69EC">
        <w:rPr>
          <w:sz w:val="28"/>
          <w:szCs w:val="28"/>
        </w:rPr>
        <w:t>тыс</w:t>
      </w:r>
      <w:r w:rsidRPr="00DD69EC">
        <w:rPr>
          <w:sz w:val="28"/>
          <w:szCs w:val="28"/>
          <w:lang w:val="x-none"/>
        </w:rPr>
        <w:t>. руб.</w:t>
      </w:r>
    </w:p>
    <w:p w14:paraId="7E83B975" w14:textId="77777777" w:rsidR="00DD69EC" w:rsidRPr="00DD69EC" w:rsidRDefault="00DD69EC" w:rsidP="00DD69EC">
      <w:pPr>
        <w:jc w:val="both"/>
        <w:rPr>
          <w:color w:val="000000"/>
          <w:sz w:val="28"/>
          <w:szCs w:val="28"/>
        </w:rPr>
      </w:pPr>
      <w:r w:rsidRPr="00DD69EC">
        <w:rPr>
          <w:color w:val="000000"/>
          <w:sz w:val="28"/>
          <w:szCs w:val="28"/>
        </w:rPr>
        <w:t>Необходимая валовая выручка</w:t>
      </w:r>
      <w:r w:rsidRPr="00DD69EC">
        <w:rPr>
          <w:color w:val="000000"/>
          <w:sz w:val="28"/>
          <w:szCs w:val="28"/>
          <w:lang w:val="x-none"/>
        </w:rPr>
        <w:t xml:space="preserve"> АО «Кузбасс-пригород» на перевозки пассажиров железнодорожным транспортом пригородного сообщения на территории Кемеровской области </w:t>
      </w:r>
      <w:r w:rsidRPr="00DD69EC">
        <w:rPr>
          <w:color w:val="000000"/>
          <w:sz w:val="28"/>
          <w:szCs w:val="28"/>
        </w:rPr>
        <w:t>на период регулирования</w:t>
      </w:r>
      <w:r w:rsidRPr="00DD69EC">
        <w:rPr>
          <w:color w:val="000000"/>
          <w:sz w:val="28"/>
          <w:szCs w:val="28"/>
          <w:lang w:val="x-none"/>
        </w:rPr>
        <w:t xml:space="preserve"> </w:t>
      </w:r>
      <w:r w:rsidRPr="00DD69EC">
        <w:rPr>
          <w:color w:val="000000"/>
          <w:sz w:val="28"/>
          <w:szCs w:val="28"/>
        </w:rPr>
        <w:t>по расчету специалиста составила</w:t>
      </w:r>
      <w:r w:rsidRPr="00DD69EC">
        <w:rPr>
          <w:color w:val="000000"/>
          <w:sz w:val="28"/>
          <w:szCs w:val="28"/>
          <w:lang w:val="x-none"/>
        </w:rPr>
        <w:t xml:space="preserve"> </w:t>
      </w:r>
      <w:r w:rsidRPr="00DD69EC">
        <w:rPr>
          <w:color w:val="000000"/>
          <w:sz w:val="28"/>
          <w:szCs w:val="28"/>
        </w:rPr>
        <w:t>564790,74</w:t>
      </w:r>
      <w:r w:rsidRPr="00DD69EC">
        <w:rPr>
          <w:color w:val="000000"/>
          <w:sz w:val="28"/>
          <w:szCs w:val="28"/>
          <w:lang w:val="x-none"/>
        </w:rPr>
        <w:t xml:space="preserve"> </w:t>
      </w:r>
      <w:r w:rsidRPr="00DD69EC">
        <w:rPr>
          <w:color w:val="000000"/>
          <w:sz w:val="28"/>
          <w:szCs w:val="28"/>
        </w:rPr>
        <w:t>тыс</w:t>
      </w:r>
      <w:r w:rsidRPr="00DD69EC">
        <w:rPr>
          <w:color w:val="000000"/>
          <w:sz w:val="28"/>
          <w:szCs w:val="28"/>
          <w:lang w:val="x-none"/>
        </w:rPr>
        <w:t>. руб.</w:t>
      </w:r>
      <w:r w:rsidRPr="00DD69EC">
        <w:rPr>
          <w:color w:val="000000"/>
          <w:sz w:val="28"/>
          <w:szCs w:val="28"/>
        </w:rPr>
        <w:t xml:space="preserve"> и включает в себя: специфические расходы (прямые производственные)</w:t>
      </w:r>
      <w:r w:rsidRPr="00DD69EC">
        <w:rPr>
          <w:color w:val="000000"/>
          <w:sz w:val="28"/>
          <w:szCs w:val="28"/>
          <w:lang w:val="x-none"/>
        </w:rPr>
        <w:t xml:space="preserve"> расходы</w:t>
      </w:r>
      <w:r w:rsidRPr="00DD69EC">
        <w:rPr>
          <w:color w:val="000000"/>
          <w:sz w:val="28"/>
          <w:szCs w:val="28"/>
        </w:rPr>
        <w:t xml:space="preserve"> </w:t>
      </w:r>
      <w:r w:rsidRPr="00DD69EC">
        <w:rPr>
          <w:color w:val="000000"/>
          <w:sz w:val="28"/>
          <w:szCs w:val="28"/>
          <w:lang w:val="x-none"/>
        </w:rPr>
        <w:t>АО «Кузбасс-пригород»:</w:t>
      </w:r>
      <w:r w:rsidRPr="00DD69EC">
        <w:rPr>
          <w:color w:val="000000"/>
          <w:sz w:val="28"/>
          <w:szCs w:val="28"/>
        </w:rPr>
        <w:t xml:space="preserve"> собственные расходы компании (прямые) – 96372,55 тыс. руб., расходы на услуги ОАО «РЖД», связанные с арендой подвижного состава  412212,28 тыс.руб., а также общехозяйственные и общепроизводственные расходы 60140,69 тыс. руб., прочие расходы 2507,91  тыс. руб.</w:t>
      </w:r>
    </w:p>
    <w:p w14:paraId="1E6ECAD2" w14:textId="77777777" w:rsidR="00DD69EC" w:rsidRPr="00DD69EC" w:rsidRDefault="00DD69EC" w:rsidP="00DD69EC">
      <w:pPr>
        <w:jc w:val="both"/>
        <w:rPr>
          <w:sz w:val="28"/>
          <w:szCs w:val="28"/>
        </w:rPr>
      </w:pPr>
      <w:r w:rsidRPr="00DD69EC">
        <w:rPr>
          <w:sz w:val="28"/>
          <w:szCs w:val="28"/>
        </w:rPr>
        <w:t>При  расчете расходов на период регулирования специалист опирался на расшифровку затрат АО «Кузбасс-пригород» по статьям и элементам затрат за отчетный период, прогнозе затрат на текущий период, представленным подтверждающим расходы материалам.</w:t>
      </w:r>
    </w:p>
    <w:p w14:paraId="1B67A3F2" w14:textId="77777777" w:rsidR="00DD69EC" w:rsidRPr="00DD69EC" w:rsidRDefault="00DD69EC" w:rsidP="002C17E7">
      <w:pPr>
        <w:numPr>
          <w:ilvl w:val="2"/>
          <w:numId w:val="9"/>
        </w:numPr>
        <w:spacing w:after="160" w:line="259" w:lineRule="auto"/>
        <w:ind w:left="0" w:firstLine="567"/>
        <w:contextualSpacing/>
        <w:jc w:val="both"/>
        <w:rPr>
          <w:sz w:val="28"/>
          <w:szCs w:val="28"/>
          <w:lang w:val="x-none"/>
        </w:rPr>
      </w:pPr>
      <w:bookmarkStart w:id="7" w:name="_Hlk531777609"/>
      <w:bookmarkStart w:id="8" w:name="_Hlk533000281"/>
      <w:r w:rsidRPr="00DD69EC">
        <w:rPr>
          <w:b/>
          <w:sz w:val="28"/>
          <w:szCs w:val="28"/>
        </w:rPr>
        <w:t>Расходы по оплате труда</w:t>
      </w:r>
      <w:r w:rsidRPr="00DD69EC">
        <w:rPr>
          <w:sz w:val="28"/>
          <w:szCs w:val="28"/>
        </w:rPr>
        <w:t xml:space="preserve"> АО «Кузбасс пригород» предлагает принять в размере 72844,92 тыс.руб. </w:t>
      </w:r>
    </w:p>
    <w:bookmarkEnd w:id="7"/>
    <w:p w14:paraId="72094397" w14:textId="77777777" w:rsidR="00DD69EC" w:rsidRPr="00DD69EC" w:rsidRDefault="00DD69EC" w:rsidP="00DD69EC">
      <w:pPr>
        <w:spacing w:after="160"/>
        <w:contextualSpacing/>
        <w:jc w:val="both"/>
        <w:rPr>
          <w:rFonts w:eastAsia="Calibri"/>
          <w:sz w:val="28"/>
          <w:szCs w:val="28"/>
          <w:lang w:eastAsia="en-US"/>
        </w:rPr>
      </w:pPr>
      <w:r w:rsidRPr="00DD69EC">
        <w:rPr>
          <w:rFonts w:eastAsia="Calibri"/>
          <w:sz w:val="28"/>
          <w:szCs w:val="28"/>
          <w:lang w:eastAsia="en-US"/>
        </w:rPr>
        <w:t>Согласно п. 49.6.1. Методики затраты на оплату труда (</w:t>
      </w:r>
      <w:r w:rsidRPr="00DD69EC">
        <w:rPr>
          <w:rFonts w:eastAsia="Calibri"/>
          <w:noProof/>
          <w:position w:val="-11"/>
          <w:sz w:val="28"/>
          <w:szCs w:val="28"/>
          <w:lang w:eastAsia="en-US"/>
        </w:rPr>
        <w:drawing>
          <wp:inline distT="0" distB="0" distL="0" distR="0" wp14:anchorId="44B9FFD7" wp14:editId="2E98A549">
            <wp:extent cx="44767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sz w:val="28"/>
          <w:szCs w:val="28"/>
          <w:lang w:eastAsia="en-US"/>
        </w:rPr>
        <w:t>) рассчитываются по формуле:</w:t>
      </w:r>
    </w:p>
    <w:p w14:paraId="6872FF66"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noProof/>
          <w:position w:val="-39"/>
          <w:sz w:val="28"/>
          <w:szCs w:val="28"/>
          <w:lang w:eastAsia="en-US"/>
        </w:rPr>
        <w:drawing>
          <wp:inline distT="0" distB="0" distL="0" distR="0" wp14:anchorId="3109B49E" wp14:editId="5C62D5BB">
            <wp:extent cx="6029325" cy="676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1EBCDC86"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где:</w:t>
      </w:r>
    </w:p>
    <w:p w14:paraId="4E64CCCE"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noProof/>
          <w:position w:val="-11"/>
          <w:sz w:val="28"/>
          <w:szCs w:val="28"/>
          <w:lang w:eastAsia="en-US"/>
        </w:rPr>
        <w:drawing>
          <wp:inline distT="0" distB="0" distL="0" distR="0" wp14:anchorId="56AE59F3" wp14:editId="79BD9225">
            <wp:extent cx="466725" cy="323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D69EC">
        <w:rPr>
          <w:rFonts w:eastAsia="Calibri"/>
          <w:sz w:val="28"/>
          <w:szCs w:val="28"/>
          <w:lang w:eastAsia="en-US"/>
        </w:rPr>
        <w:t xml:space="preserve"> - расходы на оплату труда в отчетном периоде, предшествующем текущему;</w:t>
      </w:r>
    </w:p>
    <w:p w14:paraId="0C11E9A9"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noProof/>
          <w:position w:val="-12"/>
          <w:sz w:val="28"/>
          <w:szCs w:val="28"/>
          <w:lang w:eastAsia="en-US"/>
        </w:rPr>
        <w:drawing>
          <wp:inline distT="0" distB="0" distL="0" distR="0" wp14:anchorId="789C9198" wp14:editId="298A73AC">
            <wp:extent cx="6572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DD69EC">
        <w:rPr>
          <w:rFonts w:eastAsia="Calibri"/>
          <w:sz w:val="28"/>
          <w:szCs w:val="28"/>
          <w:lang w:eastAsia="en-US"/>
        </w:rPr>
        <w:t xml:space="preserve"> - прочие затраты на оплату труда в отчетном периоде, предшествующем текущему;</w:t>
      </w:r>
    </w:p>
    <w:p w14:paraId="263D9E4F"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24EF1318"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noProof/>
          <w:position w:val="-12"/>
          <w:sz w:val="28"/>
          <w:szCs w:val="28"/>
          <w:lang w:eastAsia="en-US"/>
        </w:rPr>
        <w:drawing>
          <wp:inline distT="0" distB="0" distL="0" distR="0" wp14:anchorId="3F846646" wp14:editId="55546EA2">
            <wp:extent cx="49530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D69EC">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02BC43C2"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noProof/>
          <w:position w:val="-11"/>
          <w:sz w:val="28"/>
          <w:szCs w:val="28"/>
          <w:lang w:eastAsia="en-US"/>
        </w:rPr>
        <w:drawing>
          <wp:inline distT="0" distB="0" distL="0" distR="0" wp14:anchorId="23252993" wp14:editId="63B8B561">
            <wp:extent cx="8477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DD69EC">
        <w:rPr>
          <w:rFonts w:eastAsia="Calibri"/>
          <w:sz w:val="28"/>
          <w:szCs w:val="28"/>
          <w:lang w:eastAsia="en-US"/>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0B801A42"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sz w:val="28"/>
          <w:szCs w:val="28"/>
          <w:lang w:eastAsia="en-US"/>
        </w:rPr>
        <w:lastRenderedPageBreak/>
        <w:t>Ф</w:t>
      </w:r>
      <w:r w:rsidRPr="00DD69EC">
        <w:rPr>
          <w:rFonts w:eastAsia="Calibri"/>
          <w:sz w:val="28"/>
          <w:szCs w:val="28"/>
          <w:vertAlign w:val="subscript"/>
          <w:lang w:eastAsia="en-US"/>
        </w:rPr>
        <w:t>пр(тек)</w:t>
      </w:r>
      <w:r w:rsidRPr="00DD69EC">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15" w:history="1">
        <w:r w:rsidRPr="00DD69EC">
          <w:rPr>
            <w:rFonts w:eastAsia="Calibri"/>
            <w:sz w:val="28"/>
            <w:szCs w:val="28"/>
            <w:lang w:eastAsia="en-US"/>
          </w:rPr>
          <w:t>подпунктами 1</w:t>
        </w:r>
      </w:hyperlink>
      <w:r w:rsidRPr="00DD69EC">
        <w:rPr>
          <w:rFonts w:eastAsia="Calibri"/>
          <w:sz w:val="28"/>
          <w:szCs w:val="28"/>
          <w:lang w:eastAsia="en-US"/>
        </w:rPr>
        <w:t xml:space="preserve"> - </w:t>
      </w:r>
      <w:hyperlink r:id="rId16" w:history="1">
        <w:r w:rsidRPr="00DD69EC">
          <w:rPr>
            <w:rFonts w:eastAsia="Calibri"/>
            <w:sz w:val="28"/>
            <w:szCs w:val="28"/>
            <w:lang w:eastAsia="en-US"/>
          </w:rPr>
          <w:t>24 статьи 255</w:t>
        </w:r>
      </w:hyperlink>
      <w:r w:rsidRPr="00DD69EC">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4C7C12F8" w14:textId="77777777" w:rsidR="00DD69EC" w:rsidRPr="00DD69EC" w:rsidRDefault="00DD69EC" w:rsidP="00DD69EC">
      <w:pPr>
        <w:jc w:val="both"/>
        <w:rPr>
          <w:sz w:val="28"/>
          <w:szCs w:val="28"/>
        </w:rPr>
      </w:pPr>
      <w:bookmarkStart w:id="9" w:name="_Hlk531779095"/>
      <w:r w:rsidRPr="00DD69EC">
        <w:rPr>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93) в разрезе должностей работников, согласно которому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0,189, доля расходов, связанных с облуживанием пассажиров на вокзалах 0.</w:t>
      </w:r>
    </w:p>
    <w:bookmarkEnd w:id="9"/>
    <w:p w14:paraId="4EF09F62"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DD69EC">
        <w:rPr>
          <w:rFonts w:eastAsia="Calibri"/>
          <w:noProof/>
          <w:position w:val="-11"/>
          <w:sz w:val="28"/>
          <w:szCs w:val="28"/>
          <w:lang w:eastAsia="en-US"/>
        </w:rPr>
        <w:drawing>
          <wp:inline distT="0" distB="0" distL="0" distR="0" wp14:anchorId="4013474B" wp14:editId="3EA2E828">
            <wp:extent cx="68580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sz w:val="28"/>
          <w:szCs w:val="28"/>
          <w:lang w:eastAsia="en-US"/>
        </w:rPr>
        <w:t>), рассчитывается по следующей формуле:</w:t>
      </w:r>
    </w:p>
    <w:p w14:paraId="001F415B" w14:textId="77777777" w:rsidR="00DD69EC" w:rsidRPr="00DD69EC" w:rsidRDefault="00DD69EC" w:rsidP="00DD69EC">
      <w:pPr>
        <w:autoSpaceDE w:val="0"/>
        <w:autoSpaceDN w:val="0"/>
        <w:adjustRightInd w:val="0"/>
        <w:jc w:val="both"/>
        <w:outlineLvl w:val="0"/>
        <w:rPr>
          <w:rFonts w:eastAsia="Calibri"/>
          <w:sz w:val="28"/>
          <w:szCs w:val="28"/>
          <w:lang w:eastAsia="en-US"/>
        </w:rPr>
      </w:pPr>
    </w:p>
    <w:p w14:paraId="4A1AEFDD"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noProof/>
          <w:position w:val="-33"/>
          <w:sz w:val="28"/>
          <w:szCs w:val="28"/>
          <w:lang w:eastAsia="en-US"/>
        </w:rPr>
        <w:drawing>
          <wp:inline distT="0" distB="0" distL="0" distR="0" wp14:anchorId="0AB10D31" wp14:editId="4553CF4A">
            <wp:extent cx="28765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DD69EC">
        <w:rPr>
          <w:rFonts w:eastAsia="Calibri"/>
          <w:sz w:val="28"/>
          <w:szCs w:val="28"/>
          <w:lang w:eastAsia="en-US"/>
        </w:rPr>
        <w:t>, (4)</w:t>
      </w:r>
    </w:p>
    <w:p w14:paraId="0670C6C9" w14:textId="77777777" w:rsidR="00DD69EC" w:rsidRPr="00DD69EC" w:rsidRDefault="00DD69EC" w:rsidP="00DD69EC">
      <w:pPr>
        <w:autoSpaceDE w:val="0"/>
        <w:autoSpaceDN w:val="0"/>
        <w:adjustRightInd w:val="0"/>
        <w:jc w:val="both"/>
        <w:rPr>
          <w:rFonts w:eastAsia="Calibri"/>
          <w:sz w:val="28"/>
          <w:szCs w:val="28"/>
          <w:lang w:eastAsia="en-US"/>
        </w:rPr>
      </w:pPr>
    </w:p>
    <w:p w14:paraId="2F86B22F"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где:</w:t>
      </w:r>
    </w:p>
    <w:p w14:paraId="5D6E9282"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ОР</w:t>
      </w:r>
      <w:r w:rsidRPr="00DD69EC">
        <w:rPr>
          <w:rFonts w:eastAsia="Calibri"/>
          <w:sz w:val="28"/>
          <w:szCs w:val="28"/>
          <w:vertAlign w:val="subscript"/>
          <w:lang w:eastAsia="en-US"/>
        </w:rPr>
        <w:t>t</w:t>
      </w:r>
      <w:r w:rsidRPr="00DD69EC">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75F77278"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ОР</w:t>
      </w:r>
      <w:r w:rsidRPr="00DD69EC">
        <w:rPr>
          <w:rFonts w:eastAsia="Calibri"/>
          <w:sz w:val="28"/>
          <w:szCs w:val="28"/>
          <w:vertAlign w:val="subscript"/>
          <w:lang w:eastAsia="en-US"/>
        </w:rPr>
        <w:t>t-1</w:t>
      </w:r>
      <w:r w:rsidRPr="00DD69EC">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30EF5F5A" w14:textId="77777777" w:rsidR="00DD69EC" w:rsidRPr="00DD69EC" w:rsidRDefault="00DD69EC" w:rsidP="00DD69EC">
      <w:pPr>
        <w:autoSpaceDE w:val="0"/>
        <w:autoSpaceDN w:val="0"/>
        <w:adjustRightInd w:val="0"/>
        <w:jc w:val="both"/>
        <w:rPr>
          <w:rFonts w:eastAsia="Calibri"/>
          <w:sz w:val="28"/>
          <w:szCs w:val="28"/>
          <w:lang w:eastAsia="en-US"/>
        </w:rPr>
      </w:pPr>
      <w:bookmarkStart w:id="10" w:name="_Hlk531775574"/>
      <w:r w:rsidRPr="00DD69EC">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bookmarkEnd w:id="10"/>
      <w:r w:rsidRPr="00DD69EC">
        <w:rPr>
          <w:rFonts w:eastAsia="Calibri"/>
          <w:sz w:val="28"/>
          <w:szCs w:val="28"/>
          <w:lang w:eastAsia="en-US"/>
        </w:rPr>
        <w:t xml:space="preserve"> принимается согласно приложению к Методике.</w:t>
      </w:r>
    </w:p>
    <w:p w14:paraId="6A29DFFA"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 xml:space="preserve">Согласно п. 49.15. </w:t>
      </w:r>
      <w:r w:rsidRPr="00DD69EC">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63826351" w14:textId="77777777" w:rsidR="00DD69EC" w:rsidRPr="00DD69EC" w:rsidRDefault="00DD69EC" w:rsidP="00DD69EC">
      <w:pPr>
        <w:autoSpaceDE w:val="0"/>
        <w:autoSpaceDN w:val="0"/>
        <w:adjustRightInd w:val="0"/>
        <w:jc w:val="both"/>
        <w:outlineLvl w:val="0"/>
        <w:rPr>
          <w:rFonts w:eastAsia="Calibri"/>
          <w:sz w:val="28"/>
          <w:szCs w:val="28"/>
          <w:lang w:eastAsia="en-US"/>
        </w:rPr>
      </w:pPr>
    </w:p>
    <w:p w14:paraId="1C29110A"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noProof/>
          <w:position w:val="-39"/>
          <w:sz w:val="28"/>
          <w:szCs w:val="28"/>
          <w:lang w:eastAsia="en-US"/>
        </w:rPr>
        <w:drawing>
          <wp:inline distT="0" distB="0" distL="0" distR="0" wp14:anchorId="3B443674" wp14:editId="42E9E18C">
            <wp:extent cx="4162425" cy="685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rFonts w:eastAsia="Calibri"/>
          <w:sz w:val="28"/>
          <w:szCs w:val="28"/>
          <w:lang w:eastAsia="en-US"/>
        </w:rPr>
        <w:t xml:space="preserve">, </w:t>
      </w:r>
    </w:p>
    <w:p w14:paraId="6E7F74B6" w14:textId="77777777" w:rsidR="00DD69EC" w:rsidRPr="00DD69EC" w:rsidRDefault="00DD69EC" w:rsidP="00DD69EC">
      <w:pPr>
        <w:autoSpaceDE w:val="0"/>
        <w:autoSpaceDN w:val="0"/>
        <w:adjustRightInd w:val="0"/>
        <w:jc w:val="both"/>
        <w:rPr>
          <w:rFonts w:eastAsia="Calibri"/>
          <w:sz w:val="28"/>
          <w:szCs w:val="28"/>
          <w:lang w:eastAsia="en-US"/>
        </w:rPr>
      </w:pPr>
    </w:p>
    <w:p w14:paraId="2AAD6048"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где:</w:t>
      </w:r>
    </w:p>
    <w:p w14:paraId="58536EDD"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тек</w:t>
      </w:r>
      <w:r w:rsidRPr="00DD69EC">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20" w:history="1">
        <w:r w:rsidRPr="00DD69EC">
          <w:rPr>
            <w:rFonts w:eastAsia="Calibri"/>
            <w:sz w:val="28"/>
            <w:szCs w:val="28"/>
            <w:lang w:eastAsia="en-US"/>
          </w:rPr>
          <w:t>пунктом 49</w:t>
        </w:r>
      </w:hyperlink>
      <w:r w:rsidRPr="00DD69EC">
        <w:rPr>
          <w:rFonts w:eastAsia="Calibri"/>
          <w:sz w:val="28"/>
          <w:szCs w:val="28"/>
          <w:lang w:eastAsia="en-US"/>
        </w:rPr>
        <w:t xml:space="preserve"> Методики;</w:t>
      </w:r>
    </w:p>
    <w:p w14:paraId="13D103C8"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sz w:val="28"/>
          <w:szCs w:val="28"/>
          <w:lang w:eastAsia="en-US"/>
        </w:rPr>
        <w:lastRenderedPageBreak/>
        <w:t>И</w:t>
      </w:r>
      <w:r w:rsidRPr="00DD69EC">
        <w:rPr>
          <w:rFonts w:eastAsia="Calibri"/>
          <w:sz w:val="28"/>
          <w:szCs w:val="28"/>
          <w:vertAlign w:val="subscript"/>
          <w:lang w:eastAsia="en-US"/>
        </w:rPr>
        <w:t>р</w:t>
      </w:r>
      <w:r w:rsidRPr="00DD69EC">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548ACDEC"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noProof/>
          <w:position w:val="-1"/>
          <w:sz w:val="28"/>
          <w:szCs w:val="28"/>
          <w:lang w:eastAsia="en-US"/>
        </w:rPr>
        <w:drawing>
          <wp:inline distT="0" distB="0" distL="0" distR="0" wp14:anchorId="217E96CC" wp14:editId="106BC8E9">
            <wp:extent cx="333375" cy="2000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6C0AAE66" w14:textId="77777777" w:rsidR="00DD69EC" w:rsidRPr="00DD69EC" w:rsidRDefault="00DD69EC" w:rsidP="00DD69EC">
      <w:pPr>
        <w:autoSpaceDE w:val="0"/>
        <w:autoSpaceDN w:val="0"/>
        <w:adjustRightInd w:val="0"/>
        <w:spacing w:before="280"/>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кор</w:t>
      </w:r>
      <w:r w:rsidRPr="00DD69EC">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70D16CD2" w14:textId="77777777" w:rsidR="00DD69EC" w:rsidRPr="00DD69EC" w:rsidRDefault="00DD69EC" w:rsidP="00DD69EC">
      <w:pPr>
        <w:jc w:val="both"/>
        <w:rPr>
          <w:sz w:val="28"/>
          <w:szCs w:val="28"/>
        </w:rPr>
      </w:pPr>
      <w:bookmarkStart w:id="11" w:name="_Hlk24532331"/>
      <w:bookmarkStart w:id="12" w:name="_Hlk24470296"/>
      <w:bookmarkStart w:id="13" w:name="_Hlk24534746"/>
      <w:bookmarkStart w:id="14" w:name="_Hlk22050325"/>
      <w:bookmarkStart w:id="15" w:name="_Hlk531778178"/>
      <w:r w:rsidRPr="00DD69EC">
        <w:rPr>
          <w:sz w:val="28"/>
          <w:szCs w:val="28"/>
        </w:rPr>
        <w:t xml:space="preserve">Организацией представлены расшифровки расходов </w:t>
      </w:r>
      <w:bookmarkEnd w:id="11"/>
      <w:bookmarkEnd w:id="12"/>
      <w:bookmarkEnd w:id="13"/>
      <w:bookmarkEnd w:id="14"/>
      <w:r w:rsidRPr="00DD69EC">
        <w:rPr>
          <w:sz w:val="28"/>
          <w:szCs w:val="28"/>
        </w:rPr>
        <w:t>том 2 стр. 18-36, расшифровка доходов и расходов за 2019 год том 2 стр. 53, расчет доля расходов, зависящих от объемов работ том 2 стр. 93, оборотно-сальдовая ведомость по счету 20 за 2019 год том 2 стр. 107, 20 счет 1 полугодие 2020 года том 2 стр. 138, расшифровка доходов и расходов том 2 стр. 235, расчет расходов факт 2019 года том 2 стр. 237-238,ожидаемые расходы 2020 года и прогноз 2021 год том 2 стр. 239-242, штатное расписание том 1 доп. материалов стр. 365, пояснение с приложением данных бухгалтерского учета по росту расходов на оплату труда в разрезе сотрудников  том 1 доп.материалов.</w:t>
      </w:r>
    </w:p>
    <w:p w14:paraId="2D48B88A" w14:textId="77777777" w:rsidR="00DD69EC" w:rsidRPr="00DD69EC" w:rsidRDefault="00DD69EC" w:rsidP="00DD69EC">
      <w:pPr>
        <w:jc w:val="both"/>
        <w:rPr>
          <w:sz w:val="28"/>
          <w:szCs w:val="28"/>
        </w:rPr>
      </w:pPr>
      <w:r w:rsidRPr="00DD69EC">
        <w:rPr>
          <w:sz w:val="28"/>
          <w:szCs w:val="28"/>
        </w:rPr>
        <w:t>Величина расходов на оплату труда в отчетном периоде по данным организации составила 64592,31 тыс.руб. Рост в сравнении с планом 2019 года составил 4,3%.</w:t>
      </w:r>
    </w:p>
    <w:p w14:paraId="59DC5089" w14:textId="77777777" w:rsidR="00DD69EC" w:rsidRPr="00DD69EC" w:rsidRDefault="00DD69EC" w:rsidP="00DD69EC">
      <w:pPr>
        <w:jc w:val="both"/>
        <w:rPr>
          <w:sz w:val="28"/>
          <w:szCs w:val="28"/>
        </w:rPr>
      </w:pPr>
      <w:r w:rsidRPr="00DD69EC">
        <w:rPr>
          <w:sz w:val="28"/>
          <w:szCs w:val="28"/>
        </w:rPr>
        <w:t>Согласно пункту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740A7FC4" w14:textId="77777777" w:rsidR="00DD69EC" w:rsidRPr="00DD69EC" w:rsidRDefault="00DD69EC" w:rsidP="00DD69EC">
      <w:pPr>
        <w:jc w:val="both"/>
        <w:rPr>
          <w:sz w:val="28"/>
          <w:szCs w:val="28"/>
        </w:rPr>
      </w:pPr>
      <w:r w:rsidRPr="00DD69EC">
        <w:rPr>
          <w:sz w:val="28"/>
          <w:szCs w:val="28"/>
        </w:rPr>
        <w:t>По пояснению организации (том 4 доп.материалов)  расходы на оплату труда выросли на 4,3% или на 2 655 тыс. руб. выше уровня, принятого РЭК при установлении тарифа на 2019 год.</w:t>
      </w:r>
    </w:p>
    <w:p w14:paraId="51D486E6" w14:textId="77777777" w:rsidR="00DD69EC" w:rsidRPr="00DD69EC" w:rsidRDefault="00DD69EC" w:rsidP="00DD69EC">
      <w:pPr>
        <w:jc w:val="both"/>
        <w:rPr>
          <w:sz w:val="28"/>
          <w:szCs w:val="28"/>
        </w:rPr>
      </w:pPr>
      <w:r w:rsidRPr="00DD69EC">
        <w:rPr>
          <w:sz w:val="28"/>
          <w:szCs w:val="28"/>
        </w:rPr>
        <w:t xml:space="preserve"> Затраты на оплату труда на период регулирования спрогнозированы в размере 61937,31 тыс. руб., в том числе:</w:t>
      </w:r>
    </w:p>
    <w:p w14:paraId="614819C4" w14:textId="77777777" w:rsidR="00DD69EC" w:rsidRPr="00DD69EC" w:rsidRDefault="00DD69EC" w:rsidP="00DD69EC">
      <w:pPr>
        <w:jc w:val="both"/>
        <w:rPr>
          <w:sz w:val="28"/>
          <w:szCs w:val="28"/>
        </w:rPr>
      </w:pPr>
      <w:r w:rsidRPr="00DD69EC">
        <w:rPr>
          <w:sz w:val="28"/>
          <w:szCs w:val="28"/>
        </w:rPr>
        <w:t>- расходы, связанные с эксплуатацией железнодорожного подвижного состава – 11040,02 тыс. руб.*1,046*(1+1*0,08/100) =11557,099 тыс.руб.</w:t>
      </w:r>
    </w:p>
    <w:p w14:paraId="261169D8" w14:textId="77777777" w:rsidR="00DD69EC" w:rsidRPr="00DD69EC" w:rsidRDefault="00DD69EC" w:rsidP="00DD69EC">
      <w:pPr>
        <w:jc w:val="both"/>
        <w:rPr>
          <w:sz w:val="28"/>
          <w:szCs w:val="28"/>
        </w:rPr>
      </w:pPr>
      <w:r w:rsidRPr="00DD69EC">
        <w:rPr>
          <w:sz w:val="28"/>
          <w:szCs w:val="28"/>
        </w:rPr>
        <w:t>- расходы, связанные с продажей проездных билетов и с облуживанием пассажиров на вокзалах (48794,08)*1,046*(1+1*(-1,29)/100) =50380,21 тыс.руб.</w:t>
      </w:r>
    </w:p>
    <w:p w14:paraId="05163DB1" w14:textId="77777777" w:rsidR="00DD69EC" w:rsidRPr="00DD69EC" w:rsidRDefault="00DD69EC" w:rsidP="00DD69EC">
      <w:pPr>
        <w:jc w:val="both"/>
        <w:rPr>
          <w:sz w:val="28"/>
          <w:szCs w:val="28"/>
        </w:rPr>
      </w:pPr>
      <w:r w:rsidRPr="00DD69EC">
        <w:rPr>
          <w:sz w:val="28"/>
          <w:szCs w:val="28"/>
        </w:rPr>
        <w:t xml:space="preserve">При расчете затрат на оплату труда 2019 года учтено прогнозное изменение объемов к доле расходов, зависящих от объемов субъекта регулирования и </w:t>
      </w:r>
      <w:r w:rsidRPr="00DD69EC">
        <w:rPr>
          <w:sz w:val="28"/>
          <w:szCs w:val="28"/>
        </w:rPr>
        <w:lastRenderedPageBreak/>
        <w:t>индексация ожидаемого уровня расходов 2018 года на 4,6%, в результате рост  затрат составил 3,5%.</w:t>
      </w:r>
    </w:p>
    <w:p w14:paraId="414967F2" w14:textId="77777777" w:rsidR="00DD69EC" w:rsidRPr="00DD69EC" w:rsidRDefault="00DD69EC" w:rsidP="00DD69EC">
      <w:pPr>
        <w:jc w:val="both"/>
        <w:rPr>
          <w:sz w:val="28"/>
          <w:szCs w:val="28"/>
        </w:rPr>
      </w:pPr>
      <w:r w:rsidRPr="00DD69EC">
        <w:rPr>
          <w:sz w:val="28"/>
          <w:szCs w:val="28"/>
        </w:rPr>
        <w:t>Фактические расходы за 2018 год составили 60 952,62 тыс. руб., что на 1,9% или на 1 118,51 тыс. руб. выше ожидаемого уровня, учитываемого при формировании тарифов 2019 года. Фактические расходы 2018 года приняты при тарифном регулировании 2020 года в полном объеме.</w:t>
      </w:r>
    </w:p>
    <w:p w14:paraId="3825950B" w14:textId="77777777" w:rsidR="00DD69EC" w:rsidRPr="00DD69EC" w:rsidRDefault="00DD69EC" w:rsidP="00DD69EC">
      <w:pPr>
        <w:jc w:val="both"/>
        <w:rPr>
          <w:sz w:val="28"/>
          <w:szCs w:val="28"/>
        </w:rPr>
      </w:pPr>
      <w:r w:rsidRPr="00DD69EC">
        <w:rPr>
          <w:sz w:val="28"/>
          <w:szCs w:val="28"/>
        </w:rPr>
        <w:t>Кроме того учтена 100% зависимость от объемов. Однако по итогам экспертных оценок, учитывая опыт деятельности компании, сообщаем, что:</w:t>
      </w:r>
    </w:p>
    <w:p w14:paraId="14D39094" w14:textId="77777777" w:rsidR="00DD69EC" w:rsidRPr="00DD69EC" w:rsidRDefault="00DD69EC" w:rsidP="00DD69EC">
      <w:pPr>
        <w:jc w:val="both"/>
        <w:rPr>
          <w:sz w:val="28"/>
          <w:szCs w:val="28"/>
        </w:rPr>
      </w:pPr>
      <w:r w:rsidRPr="00DD69EC">
        <w:rPr>
          <w:sz w:val="28"/>
          <w:szCs w:val="28"/>
        </w:rPr>
        <w:t>- расходы, связанные с эксплуатацией железнодорожного подвижного состава, включают бригадиров освобожденных и мойщиков-уборщиков подвижного состава, которые осуществляют уборку поездов, работа организована по сменно с учетом охвата всех поездов в депо для проведения ТО, ТР, напрямую от объема вагоно-км не зависят. Компания, обеспечивает минимально возможный график работы бригад мойщиков-уборщиков для содержания подвижного состава в чистоте.</w:t>
      </w:r>
    </w:p>
    <w:p w14:paraId="135E3F7B" w14:textId="77777777" w:rsidR="00DD69EC" w:rsidRPr="00DD69EC" w:rsidRDefault="00DD69EC" w:rsidP="00DD69EC">
      <w:pPr>
        <w:jc w:val="both"/>
        <w:rPr>
          <w:sz w:val="28"/>
          <w:szCs w:val="28"/>
        </w:rPr>
      </w:pPr>
      <w:r w:rsidRPr="00DD69EC">
        <w:rPr>
          <w:sz w:val="28"/>
          <w:szCs w:val="28"/>
        </w:rPr>
        <w:t>- расходы, связанные с облуживанием пассажиров на вокзалах включают исполнителей художественно - оформительских работ (которые изготавливают информацию для пассажиров размещаемую на стациях, остановочных платформах и в электропоездах, соответственно на прямую не зависит от объема пассажиро-км), техников по автоматизированным системам информационного комплекса АСОКУПЭ-Л (которые занимаются ремонтом, настройкой наладкой билетопечатающего оборудование и оргтехники, соответственно напрямую не зависит от объема пассажиро-км) и подсобных рабочих (которые размещают информацию для пассажиров на стациях, остановочных платформах и в электропоездах, соответственно напрямую не зависит от объема пассажиро-км).</w:t>
      </w:r>
    </w:p>
    <w:p w14:paraId="21B610A0" w14:textId="77777777" w:rsidR="00DD69EC" w:rsidRPr="00DD69EC" w:rsidRDefault="00DD69EC" w:rsidP="00DD69EC">
      <w:pPr>
        <w:jc w:val="both"/>
        <w:rPr>
          <w:sz w:val="28"/>
          <w:szCs w:val="28"/>
        </w:rPr>
      </w:pPr>
      <w:r w:rsidRPr="00DD69EC">
        <w:rPr>
          <w:sz w:val="28"/>
          <w:szCs w:val="28"/>
        </w:rPr>
        <w:t xml:space="preserve">- расходы, связанные с продажей проездных билетов включают старших кассиров (которые осуществляют оперативное руководство процессом оформления и продажи проездных и перевозочных документов на железнодорожном транспорте, соответственно на прямую не зависит от объема пассажиро-км), работников группы технологического контроля (которые осуществляют контроль за оказанием услуг по перевозке пассажиров в пригородных электропоездах, билетных кассах, и финансовый контроль, соответственно на прямую не зависит от объема пассажиро-км), работников цента по учету доходов (которые осуществляют подготовку отчетной документации соответственно на прямую не зависит от объема пассажиро-км). А также кассиров осуществляющих продажу билетов в кассах и в электропоездах. Продажа билетов осуществляется в пригородных кассах  расположенных на станциях с массовой посадкой и высадкой пассажиров, а также непосредственно в электропоезде.  Общее количество остановочных пунктов на полигоне работы компании АО «Кузбасс-пригород» - 245, из них на 28 имеются кассы (в зимний период - 38 окон, в летний период – 51 окно). Количество билетных касс (окон) и их часы работы зависят от графика движения электропоездов, а не от количества перевозимых пассажиров или пассажиро-км. Кассиры в электропоезде кроме оформления билетов, выполняют функции контроля для исключения безбилетного проезда в поездах. Для соблюдения требований техники безопасности, минимальная численность </w:t>
      </w:r>
      <w:r w:rsidRPr="00DD69EC">
        <w:rPr>
          <w:sz w:val="28"/>
          <w:szCs w:val="28"/>
        </w:rPr>
        <w:lastRenderedPageBreak/>
        <w:t xml:space="preserve">бригады разъездных кассиров составляет 2 человека, которые одновременно работают в пределах одного вагона и после проверки всех билетов переходят в следующий вагон. График работы кассиров привязан непосредственно к графику курсирования пригородных поездов и к станциям, где производится массовая посадка пассажиров. </w:t>
      </w:r>
    </w:p>
    <w:p w14:paraId="60A893C7" w14:textId="77777777" w:rsidR="00DD69EC" w:rsidRPr="00DD69EC" w:rsidRDefault="00DD69EC" w:rsidP="00DD69EC">
      <w:pPr>
        <w:jc w:val="both"/>
        <w:rPr>
          <w:sz w:val="28"/>
          <w:szCs w:val="28"/>
        </w:rPr>
      </w:pPr>
      <w:r w:rsidRPr="00DD69EC">
        <w:rPr>
          <w:sz w:val="28"/>
          <w:szCs w:val="28"/>
        </w:rPr>
        <w:t xml:space="preserve">Исходя из вышеизложенного, затраты на оплату труда 2019 года составили 64 592,31 тыс. руб., что на 4,3% выше относительно уровня, принятого при тарифном регулировании 2019 года, из них </w:t>
      </w:r>
      <w:r w:rsidRPr="00DD69EC">
        <w:rPr>
          <w:b/>
          <w:sz w:val="28"/>
          <w:szCs w:val="28"/>
        </w:rPr>
        <w:t>1,9%</w:t>
      </w:r>
      <w:r w:rsidRPr="00DD69EC">
        <w:rPr>
          <w:sz w:val="28"/>
          <w:szCs w:val="28"/>
        </w:rPr>
        <w:t xml:space="preserve"> за счет изменения фактического уровня 2018 года от ожидаемого 2018 года и </w:t>
      </w:r>
      <w:r w:rsidRPr="00DD69EC">
        <w:rPr>
          <w:b/>
          <w:sz w:val="28"/>
          <w:szCs w:val="28"/>
        </w:rPr>
        <w:t>2,1%</w:t>
      </w:r>
      <w:r w:rsidRPr="00DD69EC">
        <w:rPr>
          <w:sz w:val="28"/>
          <w:szCs w:val="28"/>
        </w:rPr>
        <w:t xml:space="preserve"> за счет изменения фактических объемов 2019 года от уровня, принятого при расчете тарифов 2019 года и сохранении транспортной работы на уровне 100% от уровня, принятого при расчете тарифов 2019 года.  </w:t>
      </w:r>
    </w:p>
    <w:p w14:paraId="3E3A2856" w14:textId="77777777" w:rsidR="00DD69EC" w:rsidRPr="00DD69EC" w:rsidRDefault="00DD69EC" w:rsidP="00DD69EC">
      <w:pPr>
        <w:jc w:val="both"/>
        <w:rPr>
          <w:sz w:val="28"/>
          <w:szCs w:val="28"/>
        </w:rPr>
      </w:pPr>
      <w:r w:rsidRPr="00DD69EC">
        <w:rPr>
          <w:sz w:val="28"/>
          <w:szCs w:val="28"/>
        </w:rPr>
        <w:t>Специалистом проанализирована динамика изменения расходов на оплату труда по факту 2019 года в сравнении с фактом 2018 года. Доля затрат, зависящих от объемов услуг в двух отчетных периодах принимается согласно экспертной оценке организации, представленной в тарифном деле с учетом соответствия затрат объемным показателям. К расходам применен фактический ИПЦ 2019 года согласно действующему прогнозу социально-экономического развития РФ Минэкономразвития России 104,5.</w:t>
      </w:r>
    </w:p>
    <w:p w14:paraId="582A4C6C" w14:textId="77777777" w:rsidR="00DD69EC" w:rsidRPr="00DD69EC" w:rsidRDefault="00DD69EC" w:rsidP="00DD69EC">
      <w:pPr>
        <w:jc w:val="both"/>
        <w:rPr>
          <w:sz w:val="28"/>
          <w:szCs w:val="28"/>
        </w:rPr>
      </w:pPr>
      <w:r w:rsidRPr="00DD69EC">
        <w:rPr>
          <w:sz w:val="28"/>
          <w:szCs w:val="28"/>
        </w:rPr>
        <w:t>Величина расходов на оплату труда в отчетном периоде по расчету специалиста составила 63561,09 тыс.руб. в том числе:</w:t>
      </w:r>
    </w:p>
    <w:p w14:paraId="69C2BBA0" w14:textId="77777777" w:rsidR="00DD69EC" w:rsidRPr="00DD69EC" w:rsidRDefault="00DD69EC" w:rsidP="00DD69EC">
      <w:pPr>
        <w:jc w:val="both"/>
        <w:rPr>
          <w:sz w:val="28"/>
          <w:szCs w:val="28"/>
        </w:rPr>
      </w:pPr>
      <w:r w:rsidRPr="00DD69EC">
        <w:rPr>
          <w:sz w:val="28"/>
          <w:szCs w:val="28"/>
        </w:rPr>
        <w:t>- расходы, связанные с эксплуатацией железнодорожного подвижного состава – 11678,17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6EA4D4A5" w14:textId="77777777" w:rsidR="00DD69EC" w:rsidRPr="00DD69EC" w:rsidRDefault="00DD69EC" w:rsidP="00DD69EC">
      <w:pPr>
        <w:jc w:val="both"/>
        <w:rPr>
          <w:sz w:val="28"/>
          <w:szCs w:val="28"/>
        </w:rPr>
      </w:pPr>
      <w:r w:rsidRPr="00DD69EC">
        <w:rPr>
          <w:sz w:val="28"/>
          <w:szCs w:val="28"/>
        </w:rPr>
        <w:t>- расходы, связанные с продажей проездных билетов 49670,05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447EB0E2" w14:textId="77777777" w:rsidR="00DD69EC" w:rsidRPr="00DD69EC" w:rsidRDefault="00DD69EC" w:rsidP="00DD69EC">
      <w:pPr>
        <w:jc w:val="both"/>
        <w:rPr>
          <w:sz w:val="28"/>
          <w:szCs w:val="28"/>
        </w:rPr>
      </w:pPr>
      <w:r w:rsidRPr="00DD69EC">
        <w:rPr>
          <w:sz w:val="28"/>
          <w:szCs w:val="28"/>
        </w:rPr>
        <w:t>- расходы, связанные с облуживанием пассажиров на вокзалах 2212,87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4B549A27" w14:textId="77777777" w:rsidR="00DD69EC" w:rsidRPr="00DD69EC" w:rsidRDefault="00DD69EC" w:rsidP="00DD69EC">
      <w:pPr>
        <w:jc w:val="both"/>
        <w:rPr>
          <w:b/>
          <w:sz w:val="28"/>
          <w:szCs w:val="28"/>
        </w:rPr>
      </w:pPr>
      <w:r w:rsidRPr="00DD69EC">
        <w:rPr>
          <w:rFonts w:eastAsia="Calibri"/>
          <w:b/>
          <w:noProof/>
          <w:position w:val="-11"/>
          <w:sz w:val="28"/>
          <w:szCs w:val="28"/>
          <w:lang w:eastAsia="en-US"/>
        </w:rPr>
        <w:drawing>
          <wp:inline distT="0" distB="0" distL="0" distR="0" wp14:anchorId="120739FC" wp14:editId="3A4839E3">
            <wp:extent cx="762000" cy="3598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DD69EC">
        <w:rPr>
          <w:b/>
          <w:sz w:val="28"/>
          <w:szCs w:val="28"/>
        </w:rPr>
        <w:t xml:space="preserve"> на текущий период равен:</w:t>
      </w:r>
    </w:p>
    <w:p w14:paraId="07AAB206" w14:textId="77777777" w:rsidR="00DD69EC" w:rsidRPr="00DD69EC" w:rsidRDefault="00DD69EC" w:rsidP="00DD69EC">
      <w:pPr>
        <w:jc w:val="both"/>
        <w:rPr>
          <w:sz w:val="28"/>
          <w:szCs w:val="28"/>
        </w:rPr>
      </w:pPr>
      <w:bookmarkStart w:id="16" w:name="_Hlk531776636"/>
      <w:bookmarkStart w:id="17" w:name="_Hlk58316666"/>
      <w:r w:rsidRPr="00DD69EC">
        <w:rPr>
          <w:sz w:val="28"/>
          <w:szCs w:val="28"/>
        </w:rPr>
        <w:t>- по расходам, связанным с эксплуатацией железнодорожного подвижного состава (7868,91-8232,95)/8232,95*100=-4,42,</w:t>
      </w:r>
    </w:p>
    <w:p w14:paraId="3A7C3A37"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обслуживанием пассажиров на вокзалах (114458,54-158684,77)/158684,77*100=       =-27,87.</w:t>
      </w:r>
    </w:p>
    <w:bookmarkEnd w:id="16"/>
    <w:p w14:paraId="4AD225FF"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2020 год составит 103,2. </w:t>
      </w:r>
    </w:p>
    <w:p w14:paraId="7B08958E" w14:textId="77777777" w:rsidR="00DD69EC" w:rsidRPr="00DD69EC" w:rsidRDefault="00DD69EC" w:rsidP="00DD69EC">
      <w:pPr>
        <w:spacing w:after="160"/>
        <w:contextualSpacing/>
        <w:jc w:val="both"/>
        <w:rPr>
          <w:sz w:val="28"/>
          <w:szCs w:val="28"/>
        </w:rPr>
      </w:pPr>
      <w:r w:rsidRPr="00DD69EC">
        <w:rPr>
          <w:sz w:val="28"/>
          <w:szCs w:val="28"/>
        </w:rPr>
        <w:t xml:space="preserve">Дополнительно в расходы принимаются затраты, учтенные в плане 2020 года на увеличение численности мойщиков уборщиков подвижного состава в пунктах оборота для проведения уборки поездов между рейсами для соблюдения требований Санитарных правил  по организации пассажирских перевозок на железнодорожном транспорте СП 2.5.1198-03 в размере  626,08 тыс.руб. и дополнительного фонда оплаты труда кассиров с корректировкой </w:t>
      </w:r>
      <w:r w:rsidRPr="00DD69EC">
        <w:rPr>
          <w:sz w:val="28"/>
          <w:szCs w:val="28"/>
        </w:rPr>
        <w:lastRenderedPageBreak/>
        <w:t>индексации заработной платы в связи с дефицитом кадров и низкой заработной платой в сравнении с другими регионами СФО в размере 2204,6 тыс.руб.</w:t>
      </w:r>
    </w:p>
    <w:bookmarkEnd w:id="17"/>
    <w:p w14:paraId="135E5456" w14:textId="77777777" w:rsidR="00DD69EC" w:rsidRPr="00DD69EC" w:rsidRDefault="00DD69EC" w:rsidP="00DD69EC">
      <w:pPr>
        <w:jc w:val="both"/>
        <w:rPr>
          <w:sz w:val="28"/>
          <w:szCs w:val="28"/>
        </w:rPr>
      </w:pPr>
      <w:r w:rsidRPr="00DD69EC">
        <w:rPr>
          <w:sz w:val="28"/>
          <w:szCs w:val="28"/>
        </w:rPr>
        <w:t xml:space="preserve">Соответственно затраты на оплату труда на текущий период </w:t>
      </w:r>
      <w:bookmarkStart w:id="18" w:name="_Hlk59004392"/>
      <w:r w:rsidRPr="00DD69EC">
        <w:rPr>
          <w:sz w:val="28"/>
          <w:szCs w:val="28"/>
        </w:rPr>
        <w:t xml:space="preserve">при подстановке соответствующих значений в формулу </w:t>
      </w:r>
      <w:bookmarkEnd w:id="18"/>
      <w:r w:rsidRPr="00DD69EC">
        <w:rPr>
          <w:sz w:val="28"/>
          <w:szCs w:val="28"/>
        </w:rPr>
        <w:t>составят 65725,61 тыс.руб.</w:t>
      </w:r>
    </w:p>
    <w:p w14:paraId="24D62283" w14:textId="77777777" w:rsidR="00DD69EC" w:rsidRPr="00DD69EC" w:rsidRDefault="00DD69EC" w:rsidP="00DD69EC">
      <w:pPr>
        <w:jc w:val="both"/>
        <w:rPr>
          <w:b/>
          <w:sz w:val="28"/>
          <w:szCs w:val="28"/>
        </w:rPr>
      </w:pPr>
      <w:r w:rsidRPr="00DD69EC">
        <w:rPr>
          <w:b/>
          <w:noProof/>
          <w:sz w:val="28"/>
          <w:szCs w:val="28"/>
        </w:rPr>
        <w:drawing>
          <wp:inline distT="0" distB="0" distL="0" distR="0" wp14:anchorId="7FE17BEC" wp14:editId="085C115C">
            <wp:extent cx="685800" cy="32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sz w:val="28"/>
          <w:szCs w:val="28"/>
        </w:rPr>
        <w:t>Р</w:t>
      </w:r>
      <w:r w:rsidRPr="00DD69EC">
        <w:rPr>
          <w:b/>
          <w:sz w:val="28"/>
          <w:szCs w:val="28"/>
        </w:rPr>
        <w:t xml:space="preserve"> на  период регулирования равен:</w:t>
      </w:r>
    </w:p>
    <w:p w14:paraId="45F6C911" w14:textId="77777777" w:rsidR="00DD69EC" w:rsidRPr="00DD69EC" w:rsidRDefault="00DD69EC" w:rsidP="00DD69EC">
      <w:pPr>
        <w:jc w:val="both"/>
        <w:rPr>
          <w:sz w:val="28"/>
          <w:szCs w:val="28"/>
        </w:rPr>
      </w:pPr>
    </w:p>
    <w:p w14:paraId="278C63F9" w14:textId="77777777" w:rsidR="00DD69EC" w:rsidRPr="00DD69EC" w:rsidRDefault="00DD69EC" w:rsidP="00DD69EC">
      <w:pPr>
        <w:jc w:val="both"/>
        <w:rPr>
          <w:sz w:val="28"/>
          <w:szCs w:val="28"/>
        </w:rPr>
      </w:pPr>
      <w:bookmarkStart w:id="19" w:name="_Hlk24376310"/>
      <w:bookmarkStart w:id="20" w:name="_Hlk58317133"/>
      <w:r w:rsidRPr="00DD69EC">
        <w:rPr>
          <w:sz w:val="28"/>
          <w:szCs w:val="28"/>
        </w:rPr>
        <w:t>- по расходам, связанным с эксплуатацией железнодорожного подвижного состава (8126,4-7868,91)/7868,91*100=3,27,</w:t>
      </w:r>
    </w:p>
    <w:p w14:paraId="4FE41648"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облуживанием пассажиров на вокзалах (128203,49-114458,54)/114458,54*100=         =12.</w:t>
      </w:r>
    </w:p>
    <w:bookmarkEnd w:id="19"/>
    <w:p w14:paraId="7C37A54A"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2021 год составит 103,6. </w:t>
      </w:r>
    </w:p>
    <w:p w14:paraId="7DCCFF9D" w14:textId="77777777" w:rsidR="00DD69EC" w:rsidRPr="00DD69EC" w:rsidRDefault="00DD69EC" w:rsidP="00DD69EC">
      <w:pPr>
        <w:jc w:val="both"/>
        <w:rPr>
          <w:b/>
          <w:sz w:val="28"/>
          <w:szCs w:val="28"/>
        </w:rPr>
      </w:pPr>
      <w:bookmarkStart w:id="21" w:name="_Hlk531778047"/>
      <w:bookmarkEnd w:id="8"/>
      <w:bookmarkEnd w:id="15"/>
      <w:bookmarkEnd w:id="20"/>
      <w:r w:rsidRPr="00DD69EC">
        <w:rPr>
          <w:sz w:val="28"/>
          <w:szCs w:val="28"/>
        </w:rPr>
        <w:t xml:space="preserve">Соответственно расчётные </w:t>
      </w:r>
      <w:r w:rsidRPr="00DD69EC">
        <w:rPr>
          <w:b/>
          <w:sz w:val="28"/>
          <w:szCs w:val="28"/>
        </w:rPr>
        <w:t xml:space="preserve">затраты на оплату труда на период регулирования при подстановке соответствующих значений в формулу </w:t>
      </w:r>
      <w:r w:rsidRPr="00DD69EC">
        <w:rPr>
          <w:bCs/>
          <w:sz w:val="28"/>
          <w:szCs w:val="28"/>
        </w:rPr>
        <w:t xml:space="preserve">предлагается рассмотреть </w:t>
      </w:r>
      <w:r w:rsidRPr="00DD69EC">
        <w:rPr>
          <w:b/>
          <w:sz w:val="28"/>
          <w:szCs w:val="28"/>
        </w:rPr>
        <w:t>в размере 69285,38 тыс.руб.</w:t>
      </w:r>
    </w:p>
    <w:p w14:paraId="3C77346E" w14:textId="77777777" w:rsidR="00DD69EC" w:rsidRPr="00DD69EC" w:rsidRDefault="00DD69EC" w:rsidP="002C17E7">
      <w:pPr>
        <w:numPr>
          <w:ilvl w:val="2"/>
          <w:numId w:val="9"/>
        </w:numPr>
        <w:spacing w:after="160" w:line="259" w:lineRule="auto"/>
        <w:ind w:left="0" w:firstLine="567"/>
        <w:contextualSpacing/>
        <w:jc w:val="both"/>
        <w:rPr>
          <w:sz w:val="28"/>
          <w:szCs w:val="28"/>
          <w:lang w:val="x-none"/>
        </w:rPr>
      </w:pPr>
      <w:r w:rsidRPr="00DD69EC">
        <w:rPr>
          <w:b/>
          <w:sz w:val="28"/>
          <w:szCs w:val="28"/>
        </w:rPr>
        <w:t>Отчисления на социальные нужды</w:t>
      </w:r>
      <w:r w:rsidRPr="00DD69EC">
        <w:rPr>
          <w:sz w:val="28"/>
          <w:szCs w:val="28"/>
        </w:rPr>
        <w:t xml:space="preserve"> АО «Кузбасс пригород» предлагает принять в размере 22144,85 тыс.руб. </w:t>
      </w:r>
    </w:p>
    <w:bookmarkEnd w:id="21"/>
    <w:p w14:paraId="44232652" w14:textId="77777777" w:rsidR="00DD69EC" w:rsidRPr="00DD69EC" w:rsidRDefault="00DD69EC" w:rsidP="00DD69EC">
      <w:pPr>
        <w:jc w:val="both"/>
        <w:rPr>
          <w:sz w:val="28"/>
          <w:szCs w:val="28"/>
        </w:rPr>
      </w:pPr>
      <w:r w:rsidRPr="00DD69EC">
        <w:rPr>
          <w:sz w:val="28"/>
          <w:szCs w:val="28"/>
        </w:rPr>
        <w:t>Согласно п. 49.6.2. отчисления на социальные нужды (</w:t>
      </w:r>
      <w:r w:rsidRPr="00DD69EC">
        <w:rPr>
          <w:noProof/>
          <w:sz w:val="28"/>
          <w:szCs w:val="28"/>
        </w:rPr>
        <w:drawing>
          <wp:inline distT="0" distB="0" distL="0" distR="0" wp14:anchorId="4F12BD61" wp14:editId="1CF80C9B">
            <wp:extent cx="42862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DD69EC">
        <w:rPr>
          <w:sz w:val="28"/>
          <w:szCs w:val="28"/>
        </w:rPr>
        <w:t>) рассчитываются по формуле:</w:t>
      </w:r>
    </w:p>
    <w:p w14:paraId="1381E0C6" w14:textId="77777777" w:rsidR="00DD69EC" w:rsidRPr="00DD69EC" w:rsidRDefault="00DD69EC" w:rsidP="00DD69EC">
      <w:pPr>
        <w:jc w:val="both"/>
        <w:rPr>
          <w:sz w:val="28"/>
          <w:szCs w:val="28"/>
        </w:rPr>
      </w:pPr>
    </w:p>
    <w:p w14:paraId="7898BC41" w14:textId="77777777" w:rsidR="00DD69EC" w:rsidRPr="00DD69EC" w:rsidRDefault="00DD69EC" w:rsidP="00DD69EC">
      <w:pPr>
        <w:jc w:val="both"/>
        <w:rPr>
          <w:sz w:val="28"/>
          <w:szCs w:val="28"/>
        </w:rPr>
      </w:pPr>
      <w:r w:rsidRPr="00DD69EC">
        <w:rPr>
          <w:noProof/>
          <w:sz w:val="28"/>
          <w:szCs w:val="28"/>
        </w:rPr>
        <w:drawing>
          <wp:inline distT="0" distB="0" distL="0" distR="0" wp14:anchorId="73084C08" wp14:editId="2059B1D0">
            <wp:extent cx="243840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DD69EC">
        <w:rPr>
          <w:sz w:val="28"/>
          <w:szCs w:val="28"/>
        </w:rPr>
        <w:t>, (6)</w:t>
      </w:r>
    </w:p>
    <w:p w14:paraId="167B0FE3" w14:textId="77777777" w:rsidR="00DD69EC" w:rsidRPr="00DD69EC" w:rsidRDefault="00DD69EC" w:rsidP="00DD69EC">
      <w:pPr>
        <w:jc w:val="both"/>
        <w:rPr>
          <w:sz w:val="28"/>
          <w:szCs w:val="28"/>
        </w:rPr>
      </w:pPr>
    </w:p>
    <w:p w14:paraId="0A1D3E20" w14:textId="77777777" w:rsidR="00DD69EC" w:rsidRPr="00DD69EC" w:rsidRDefault="00DD69EC" w:rsidP="00DD69EC">
      <w:pPr>
        <w:jc w:val="both"/>
        <w:rPr>
          <w:sz w:val="28"/>
          <w:szCs w:val="28"/>
        </w:rPr>
      </w:pPr>
      <w:r w:rsidRPr="00DD69EC">
        <w:rPr>
          <w:sz w:val="28"/>
          <w:szCs w:val="28"/>
        </w:rPr>
        <w:t>где:</w:t>
      </w:r>
    </w:p>
    <w:p w14:paraId="1EE5101E" w14:textId="77777777" w:rsidR="00DD69EC" w:rsidRPr="00DD69EC" w:rsidRDefault="00DD69EC" w:rsidP="00DD69EC">
      <w:pPr>
        <w:jc w:val="both"/>
        <w:rPr>
          <w:sz w:val="28"/>
          <w:szCs w:val="28"/>
        </w:rPr>
      </w:pPr>
      <w:r w:rsidRPr="00DD69EC">
        <w:rPr>
          <w:sz w:val="28"/>
          <w:szCs w:val="28"/>
        </w:rPr>
        <w:t>К</w:t>
      </w:r>
      <w:r w:rsidRPr="00DD69EC">
        <w:rPr>
          <w:sz w:val="28"/>
          <w:szCs w:val="28"/>
          <w:vertAlign w:val="subscript"/>
        </w:rPr>
        <w:t>с</w:t>
      </w:r>
      <w:r w:rsidRPr="00DD69EC">
        <w:rPr>
          <w:sz w:val="28"/>
          <w:szCs w:val="28"/>
        </w:rPr>
        <w:t xml:space="preserve"> - коэффициент начислений на затраты на оплату труда.</w:t>
      </w:r>
    </w:p>
    <w:p w14:paraId="54A8151B" w14:textId="77777777" w:rsidR="00DD69EC" w:rsidRPr="00DD69EC" w:rsidRDefault="00DD69EC" w:rsidP="00DD69EC">
      <w:pPr>
        <w:jc w:val="both"/>
        <w:rPr>
          <w:b/>
          <w:sz w:val="28"/>
          <w:szCs w:val="28"/>
        </w:rPr>
      </w:pPr>
      <w:r w:rsidRPr="00DD69EC">
        <w:rPr>
          <w:color w:val="000000"/>
          <w:sz w:val="28"/>
          <w:szCs w:val="28"/>
        </w:rPr>
        <w:t>Организацией представлены расшифровки расходов том 4 доп. материалов, стр. 4, уведомление о размере страховых взносов на обязательное социальное страхование от несчастных случаев на производстве  том 1 стр. 265, оборотно-сальдовые ведомости по счету 20.01 за 2019 год (том 2).</w:t>
      </w:r>
    </w:p>
    <w:p w14:paraId="4F3E8E37" w14:textId="77777777" w:rsidR="00DD69EC" w:rsidRPr="00DD69EC" w:rsidRDefault="00DD69EC" w:rsidP="00DD69EC">
      <w:pPr>
        <w:jc w:val="both"/>
        <w:rPr>
          <w:b/>
          <w:sz w:val="28"/>
          <w:szCs w:val="28"/>
        </w:rPr>
      </w:pPr>
      <w:r w:rsidRPr="00DD69EC">
        <w:rPr>
          <w:b/>
          <w:sz w:val="28"/>
          <w:szCs w:val="28"/>
        </w:rPr>
        <w:t>Затраты на отчисления на социальные нужды</w:t>
      </w:r>
      <w:r w:rsidRPr="00DD69EC">
        <w:rPr>
          <w:sz w:val="28"/>
          <w:szCs w:val="28"/>
        </w:rPr>
        <w:t xml:space="preserve"> на период регулирования специалист предлагает принять с учетом коэффициента начислений по факту отчетного периода в размере </w:t>
      </w:r>
      <w:r w:rsidRPr="00DD69EC">
        <w:rPr>
          <w:b/>
          <w:sz w:val="28"/>
          <w:szCs w:val="28"/>
        </w:rPr>
        <w:t>21006,81 тыс.руб.</w:t>
      </w:r>
    </w:p>
    <w:p w14:paraId="2DE2B2EB" w14:textId="77777777" w:rsidR="00DD69EC" w:rsidRPr="00DD69EC" w:rsidRDefault="00DD69EC" w:rsidP="002C17E7">
      <w:pPr>
        <w:numPr>
          <w:ilvl w:val="2"/>
          <w:numId w:val="9"/>
        </w:numPr>
        <w:spacing w:after="160" w:line="259" w:lineRule="auto"/>
        <w:ind w:left="0" w:firstLine="709"/>
        <w:contextualSpacing/>
        <w:jc w:val="both"/>
        <w:rPr>
          <w:sz w:val="28"/>
          <w:szCs w:val="28"/>
          <w:lang w:val="x-none"/>
        </w:rPr>
      </w:pPr>
      <w:r w:rsidRPr="00DD69EC">
        <w:rPr>
          <w:b/>
          <w:sz w:val="28"/>
          <w:szCs w:val="28"/>
        </w:rPr>
        <w:t>Материальные затраты</w:t>
      </w:r>
      <w:r w:rsidRPr="00DD69EC">
        <w:rPr>
          <w:sz w:val="28"/>
          <w:szCs w:val="28"/>
        </w:rPr>
        <w:t xml:space="preserve"> АО «Кузбасс пригород» предлагает принять в размере 3270,38 тыс.руб., в том числе материалы в размере 2980,11 тыс.руб., прочие материальные затраты 290,27 тыс.руб.</w:t>
      </w:r>
    </w:p>
    <w:p w14:paraId="6CF69A2A" w14:textId="77777777" w:rsidR="00DD69EC" w:rsidRPr="00DD69EC" w:rsidRDefault="00DD69EC" w:rsidP="00DD69EC">
      <w:pPr>
        <w:jc w:val="both"/>
        <w:rPr>
          <w:sz w:val="28"/>
          <w:szCs w:val="28"/>
        </w:rPr>
      </w:pPr>
      <w:r w:rsidRPr="00DD69EC">
        <w:rPr>
          <w:sz w:val="28"/>
          <w:szCs w:val="28"/>
        </w:rPr>
        <w:t>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(П</w:t>
      </w:r>
      <w:r w:rsidRPr="00DD69EC">
        <w:rPr>
          <w:sz w:val="28"/>
          <w:szCs w:val="28"/>
          <w:vertAlign w:val="subscript"/>
        </w:rPr>
        <w:t>мз</w:t>
      </w:r>
      <w:r w:rsidRPr="00DD69EC">
        <w:rPr>
          <w:sz w:val="28"/>
          <w:szCs w:val="28"/>
        </w:rPr>
        <w:t>).</w:t>
      </w:r>
    </w:p>
    <w:p w14:paraId="4B853152" w14:textId="77777777" w:rsidR="00DD69EC" w:rsidRPr="00DD69EC" w:rsidRDefault="00DD69EC" w:rsidP="00DD69EC">
      <w:pPr>
        <w:jc w:val="both"/>
        <w:rPr>
          <w:sz w:val="28"/>
          <w:szCs w:val="28"/>
        </w:rPr>
      </w:pPr>
    </w:p>
    <w:p w14:paraId="4FC1FE90" w14:textId="77777777" w:rsidR="00DD69EC" w:rsidRPr="00DD69EC" w:rsidRDefault="00DD69EC" w:rsidP="00DD69EC">
      <w:pPr>
        <w:jc w:val="both"/>
        <w:rPr>
          <w:sz w:val="28"/>
          <w:szCs w:val="28"/>
        </w:rPr>
      </w:pPr>
      <w:r w:rsidRPr="00DD69EC">
        <w:rPr>
          <w:sz w:val="28"/>
          <w:szCs w:val="28"/>
        </w:rPr>
        <w:t>МЗ = Т + Э + М + П</w:t>
      </w:r>
      <w:r w:rsidRPr="00DD69EC">
        <w:rPr>
          <w:sz w:val="28"/>
          <w:szCs w:val="28"/>
          <w:vertAlign w:val="subscript"/>
        </w:rPr>
        <w:t>мз</w:t>
      </w:r>
      <w:r w:rsidRPr="00DD69EC">
        <w:rPr>
          <w:sz w:val="28"/>
          <w:szCs w:val="28"/>
        </w:rPr>
        <w:t>, (7)</w:t>
      </w:r>
    </w:p>
    <w:p w14:paraId="604FCA1B" w14:textId="77777777" w:rsidR="00DD69EC" w:rsidRPr="00DD69EC" w:rsidRDefault="00DD69EC" w:rsidP="00DD69EC">
      <w:pPr>
        <w:jc w:val="both"/>
        <w:rPr>
          <w:sz w:val="28"/>
          <w:szCs w:val="28"/>
        </w:rPr>
      </w:pPr>
    </w:p>
    <w:p w14:paraId="700947F2" w14:textId="77777777" w:rsidR="00DD69EC" w:rsidRPr="00DD69EC" w:rsidRDefault="00DD69EC" w:rsidP="00DD69EC">
      <w:pPr>
        <w:jc w:val="both"/>
        <w:rPr>
          <w:sz w:val="28"/>
          <w:szCs w:val="28"/>
        </w:rPr>
      </w:pPr>
      <w:r w:rsidRPr="00DD69EC">
        <w:rPr>
          <w:sz w:val="28"/>
          <w:szCs w:val="28"/>
        </w:rPr>
        <w:t>где:</w:t>
      </w:r>
    </w:p>
    <w:p w14:paraId="2F19FC76" w14:textId="77777777" w:rsidR="00DD69EC" w:rsidRPr="00DD69EC" w:rsidRDefault="00DD69EC" w:rsidP="00DD69EC">
      <w:pPr>
        <w:jc w:val="both"/>
        <w:rPr>
          <w:sz w:val="28"/>
          <w:szCs w:val="28"/>
        </w:rPr>
      </w:pPr>
      <w:r w:rsidRPr="00DD69EC">
        <w:rPr>
          <w:sz w:val="28"/>
          <w:szCs w:val="28"/>
        </w:rPr>
        <w:t>Т - расходы на топливо;</w:t>
      </w:r>
    </w:p>
    <w:p w14:paraId="12F703ED" w14:textId="77777777" w:rsidR="00DD69EC" w:rsidRPr="00DD69EC" w:rsidRDefault="00DD69EC" w:rsidP="00DD69EC">
      <w:pPr>
        <w:jc w:val="both"/>
        <w:rPr>
          <w:sz w:val="28"/>
          <w:szCs w:val="28"/>
        </w:rPr>
      </w:pPr>
      <w:r w:rsidRPr="00DD69EC">
        <w:rPr>
          <w:sz w:val="28"/>
          <w:szCs w:val="28"/>
        </w:rPr>
        <w:t>Э - расходы на электроэнергию;</w:t>
      </w:r>
    </w:p>
    <w:p w14:paraId="295E5265" w14:textId="77777777" w:rsidR="00DD69EC" w:rsidRPr="00DD69EC" w:rsidRDefault="00DD69EC" w:rsidP="00DD69EC">
      <w:pPr>
        <w:jc w:val="both"/>
        <w:rPr>
          <w:sz w:val="28"/>
          <w:szCs w:val="28"/>
        </w:rPr>
      </w:pPr>
      <w:r w:rsidRPr="00DD69EC">
        <w:rPr>
          <w:sz w:val="28"/>
          <w:szCs w:val="28"/>
        </w:rPr>
        <w:t>М - затраты на материалы;</w:t>
      </w:r>
    </w:p>
    <w:p w14:paraId="228BC87B" w14:textId="77777777" w:rsidR="00DD69EC" w:rsidRPr="00DD69EC" w:rsidRDefault="00DD69EC" w:rsidP="00DD69EC">
      <w:pPr>
        <w:jc w:val="both"/>
        <w:rPr>
          <w:sz w:val="28"/>
          <w:szCs w:val="28"/>
        </w:rPr>
      </w:pPr>
      <w:r w:rsidRPr="00DD69EC">
        <w:rPr>
          <w:sz w:val="28"/>
          <w:szCs w:val="28"/>
        </w:rPr>
        <w:lastRenderedPageBreak/>
        <w:t>П</w:t>
      </w:r>
      <w:r w:rsidRPr="00DD69EC">
        <w:rPr>
          <w:sz w:val="28"/>
          <w:szCs w:val="28"/>
          <w:vertAlign w:val="subscript"/>
        </w:rPr>
        <w:t>мз</w:t>
      </w:r>
      <w:r w:rsidRPr="00DD69EC">
        <w:rPr>
          <w:sz w:val="28"/>
          <w:szCs w:val="28"/>
        </w:rPr>
        <w:t xml:space="preserve"> - прочие материальные затраты.</w:t>
      </w:r>
    </w:p>
    <w:p w14:paraId="6796DDB7" w14:textId="77777777" w:rsidR="00DD69EC" w:rsidRPr="00DD69EC" w:rsidRDefault="00DD69EC" w:rsidP="00DD69EC">
      <w:pPr>
        <w:jc w:val="both"/>
        <w:rPr>
          <w:sz w:val="28"/>
          <w:szCs w:val="28"/>
        </w:rPr>
      </w:pPr>
      <w:r w:rsidRPr="00DD69EC">
        <w:rPr>
          <w:color w:val="000000"/>
          <w:sz w:val="28"/>
          <w:szCs w:val="28"/>
        </w:rPr>
        <w:t xml:space="preserve">Организацией представлены расшифровки расходов (том 2), оборотно-сальдовые ведомости по счету 20.01 за 2019 год (том 2, стр. 107), документы, подтверждающие расходы </w:t>
      </w:r>
      <w:r w:rsidRPr="00DD69EC">
        <w:rPr>
          <w:sz w:val="28"/>
          <w:szCs w:val="28"/>
        </w:rPr>
        <w:t xml:space="preserve">(том 2 доп. материалов, отчет по проводкам, счет-фактуры стр. 139-160), пояснение по росту расходов в сравнении с планом в связи с приобретением фискальных накопителей том 4 доп. материалов  стр. 64, отчет по проводкам по приобретению фискальных накопителей том 4 доп. материалов стр. 53.1. </w:t>
      </w:r>
    </w:p>
    <w:p w14:paraId="21C496D1" w14:textId="77777777" w:rsidR="00DD69EC" w:rsidRPr="00DD69EC" w:rsidRDefault="00DD69EC" w:rsidP="00DD69EC">
      <w:pPr>
        <w:jc w:val="both"/>
        <w:rPr>
          <w:sz w:val="28"/>
          <w:szCs w:val="28"/>
        </w:rPr>
      </w:pPr>
      <w:r w:rsidRPr="00DD69EC">
        <w:rPr>
          <w:sz w:val="28"/>
          <w:szCs w:val="28"/>
        </w:rPr>
        <w:t>Согласно п. 49.6.3.3. Расходы на материалы (М) рассчитываются по формуле:</w:t>
      </w:r>
    </w:p>
    <w:p w14:paraId="0DDA8188" w14:textId="77777777" w:rsidR="00DD69EC" w:rsidRPr="00DD69EC" w:rsidRDefault="00DD69EC" w:rsidP="00DD69EC">
      <w:pPr>
        <w:jc w:val="both"/>
        <w:rPr>
          <w:sz w:val="28"/>
          <w:szCs w:val="28"/>
        </w:rPr>
      </w:pPr>
    </w:p>
    <w:p w14:paraId="12A7FB53" w14:textId="77777777" w:rsidR="00DD69EC" w:rsidRPr="00DD69EC" w:rsidRDefault="00DD69EC" w:rsidP="00DD69EC">
      <w:pPr>
        <w:jc w:val="both"/>
        <w:rPr>
          <w:sz w:val="28"/>
          <w:szCs w:val="28"/>
        </w:rPr>
      </w:pPr>
      <w:r w:rsidRPr="00DD69EC">
        <w:rPr>
          <w:noProof/>
          <w:sz w:val="28"/>
          <w:szCs w:val="28"/>
        </w:rPr>
        <w:drawing>
          <wp:inline distT="0" distB="0" distL="0" distR="0" wp14:anchorId="2C074969" wp14:editId="2E981A9C">
            <wp:extent cx="4095750" cy="685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DD69EC">
        <w:rPr>
          <w:sz w:val="28"/>
          <w:szCs w:val="28"/>
        </w:rPr>
        <w:t>, (14)</w:t>
      </w:r>
    </w:p>
    <w:p w14:paraId="51616C7A" w14:textId="77777777" w:rsidR="00DD69EC" w:rsidRPr="00DD69EC" w:rsidRDefault="00DD69EC" w:rsidP="00DD69EC">
      <w:pPr>
        <w:jc w:val="both"/>
        <w:rPr>
          <w:sz w:val="28"/>
          <w:szCs w:val="28"/>
        </w:rPr>
      </w:pPr>
    </w:p>
    <w:p w14:paraId="218B6F8B" w14:textId="77777777" w:rsidR="00DD69EC" w:rsidRPr="00DD69EC" w:rsidRDefault="00DD69EC" w:rsidP="00DD69EC">
      <w:pPr>
        <w:jc w:val="both"/>
        <w:rPr>
          <w:sz w:val="28"/>
          <w:szCs w:val="28"/>
        </w:rPr>
      </w:pPr>
      <w:r w:rsidRPr="00DD69EC">
        <w:rPr>
          <w:sz w:val="28"/>
          <w:szCs w:val="28"/>
        </w:rPr>
        <w:t>где:</w:t>
      </w:r>
    </w:p>
    <w:p w14:paraId="7D42FE8F" w14:textId="77777777" w:rsidR="00DD69EC" w:rsidRPr="00DD69EC" w:rsidRDefault="00DD69EC" w:rsidP="00DD69EC">
      <w:pPr>
        <w:jc w:val="both"/>
        <w:rPr>
          <w:sz w:val="28"/>
          <w:szCs w:val="28"/>
        </w:rPr>
      </w:pPr>
      <w:r w:rsidRPr="00DD69EC">
        <w:rPr>
          <w:noProof/>
          <w:sz w:val="28"/>
          <w:szCs w:val="28"/>
        </w:rPr>
        <w:drawing>
          <wp:inline distT="0" distB="0" distL="0" distR="0" wp14:anchorId="1C41A7DE" wp14:editId="1DD1B748">
            <wp:extent cx="4762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D69EC">
        <w:rPr>
          <w:sz w:val="28"/>
          <w:szCs w:val="28"/>
        </w:rPr>
        <w:t xml:space="preserve"> - расходы на материалы в отчетном периоде, предшествующем текущему;</w:t>
      </w:r>
    </w:p>
    <w:p w14:paraId="0E2CB6B4" w14:textId="77777777" w:rsidR="00DD69EC" w:rsidRPr="00DD69EC" w:rsidRDefault="00DD69EC" w:rsidP="00DD69EC">
      <w:pPr>
        <w:jc w:val="both"/>
        <w:rPr>
          <w:sz w:val="28"/>
          <w:szCs w:val="28"/>
        </w:rPr>
      </w:pPr>
      <w:r w:rsidRPr="00DD69EC">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6469C984" w14:textId="77777777" w:rsidR="00DD69EC" w:rsidRPr="00DD69EC" w:rsidRDefault="00DD69EC" w:rsidP="00DD69EC">
      <w:pPr>
        <w:jc w:val="both"/>
        <w:rPr>
          <w:sz w:val="28"/>
          <w:szCs w:val="28"/>
        </w:rPr>
      </w:pPr>
      <w:r w:rsidRPr="00DD69EC">
        <w:rPr>
          <w:noProof/>
          <w:sz w:val="28"/>
          <w:szCs w:val="28"/>
        </w:rPr>
        <w:drawing>
          <wp:inline distT="0" distB="0" distL="0" distR="0" wp14:anchorId="11711183" wp14:editId="39B98597">
            <wp:extent cx="523875" cy="3333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DD69EC">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w:t>
      </w:r>
      <w:bookmarkStart w:id="22" w:name="_Hlk27555720"/>
      <w:bookmarkStart w:id="23" w:name="_Hlk531779303"/>
      <w:r w:rsidRPr="00DD69EC">
        <w:rPr>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93). Однако данный расчет содержит расшифровку зависимости расходов от должностей работников, не содержит расшифровки материалов, не отражает зависимость материалов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bookmarkEnd w:id="22"/>
    <w:p w14:paraId="4964BAA6" w14:textId="77777777" w:rsidR="00DD69EC" w:rsidRPr="00DD69EC" w:rsidRDefault="00DD69EC" w:rsidP="00DD69EC">
      <w:pPr>
        <w:jc w:val="both"/>
        <w:rPr>
          <w:sz w:val="28"/>
          <w:szCs w:val="28"/>
        </w:rPr>
      </w:pPr>
      <w:r w:rsidRPr="00DD69EC">
        <w:rPr>
          <w:sz w:val="28"/>
          <w:szCs w:val="28"/>
        </w:rPr>
        <w:t xml:space="preserve">Согласно п. 49.15. </w:t>
      </w:r>
      <w:r w:rsidRPr="00DD69EC">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38594926" w14:textId="77777777" w:rsidR="00DD69EC" w:rsidRPr="00DD69EC" w:rsidRDefault="00DD69EC" w:rsidP="00DD69EC">
      <w:pPr>
        <w:jc w:val="both"/>
        <w:rPr>
          <w:sz w:val="28"/>
          <w:szCs w:val="28"/>
        </w:rPr>
      </w:pPr>
    </w:p>
    <w:p w14:paraId="5457FE49" w14:textId="77777777" w:rsidR="00DD69EC" w:rsidRPr="00DD69EC" w:rsidRDefault="00DD69EC" w:rsidP="00DD69EC">
      <w:pPr>
        <w:jc w:val="both"/>
        <w:rPr>
          <w:sz w:val="28"/>
          <w:szCs w:val="28"/>
        </w:rPr>
      </w:pPr>
      <w:r w:rsidRPr="00DD69EC">
        <w:rPr>
          <w:noProof/>
          <w:sz w:val="28"/>
          <w:szCs w:val="28"/>
        </w:rPr>
        <w:drawing>
          <wp:inline distT="0" distB="0" distL="0" distR="0" wp14:anchorId="1D46B1C6" wp14:editId="3C1EAA15">
            <wp:extent cx="4162425" cy="685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sz w:val="28"/>
          <w:szCs w:val="28"/>
        </w:rPr>
        <w:t>, (20)</w:t>
      </w:r>
    </w:p>
    <w:p w14:paraId="4EC31B4C" w14:textId="77777777" w:rsidR="00DD69EC" w:rsidRPr="00DD69EC" w:rsidRDefault="00DD69EC" w:rsidP="00DD69EC">
      <w:pPr>
        <w:jc w:val="both"/>
        <w:rPr>
          <w:sz w:val="28"/>
          <w:szCs w:val="28"/>
        </w:rPr>
      </w:pPr>
    </w:p>
    <w:p w14:paraId="2DFB1837" w14:textId="77777777" w:rsidR="00DD69EC" w:rsidRPr="00DD69EC" w:rsidRDefault="00DD69EC" w:rsidP="00DD69EC">
      <w:pPr>
        <w:jc w:val="both"/>
        <w:rPr>
          <w:sz w:val="28"/>
          <w:szCs w:val="28"/>
        </w:rPr>
      </w:pPr>
      <w:r w:rsidRPr="00DD69EC">
        <w:rPr>
          <w:sz w:val="28"/>
          <w:szCs w:val="28"/>
        </w:rPr>
        <w:t>где:</w:t>
      </w:r>
    </w:p>
    <w:p w14:paraId="14DCB526" w14:textId="77777777" w:rsidR="00DD69EC" w:rsidRPr="00DD69EC" w:rsidRDefault="00DD69EC" w:rsidP="00DD69EC">
      <w:pPr>
        <w:jc w:val="both"/>
        <w:rPr>
          <w:sz w:val="28"/>
          <w:szCs w:val="28"/>
        </w:rPr>
      </w:pPr>
      <w:r w:rsidRPr="00DD69EC">
        <w:rPr>
          <w:sz w:val="28"/>
          <w:szCs w:val="28"/>
        </w:rPr>
        <w:t>Е</w:t>
      </w:r>
      <w:r w:rsidRPr="00DD69EC">
        <w:rPr>
          <w:sz w:val="28"/>
          <w:szCs w:val="28"/>
          <w:vertAlign w:val="subscript"/>
        </w:rPr>
        <w:t>тек</w:t>
      </w:r>
      <w:r w:rsidRPr="00DD69EC">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27" w:history="1">
        <w:r w:rsidRPr="00DD69EC">
          <w:rPr>
            <w:sz w:val="28"/>
            <w:szCs w:val="28"/>
            <w:u w:val="single"/>
          </w:rPr>
          <w:t>пунктом 49</w:t>
        </w:r>
      </w:hyperlink>
      <w:r w:rsidRPr="00DD69EC">
        <w:rPr>
          <w:sz w:val="28"/>
          <w:szCs w:val="28"/>
        </w:rPr>
        <w:t xml:space="preserve"> Методики;</w:t>
      </w:r>
    </w:p>
    <w:p w14:paraId="721E2B00" w14:textId="77777777" w:rsidR="00DD69EC" w:rsidRPr="00DD69EC" w:rsidRDefault="00DD69EC" w:rsidP="00DD69EC">
      <w:pPr>
        <w:jc w:val="both"/>
        <w:rPr>
          <w:sz w:val="28"/>
          <w:szCs w:val="28"/>
        </w:rPr>
      </w:pPr>
      <w:r w:rsidRPr="00DD69EC">
        <w:rPr>
          <w:sz w:val="28"/>
          <w:szCs w:val="28"/>
        </w:rPr>
        <w:lastRenderedPageBreak/>
        <w:t>И</w:t>
      </w:r>
      <w:r w:rsidRPr="00DD69EC">
        <w:rPr>
          <w:sz w:val="28"/>
          <w:szCs w:val="28"/>
          <w:vertAlign w:val="subscript"/>
        </w:rPr>
        <w:t>р</w:t>
      </w:r>
      <w:r w:rsidRPr="00DD69EC">
        <w:rPr>
          <w:sz w:val="28"/>
          <w:szCs w:val="28"/>
        </w:rPr>
        <w:t xml:space="preserve"> - значение индекса инфляции на период регулирования, применяемого к соответствующему элементу затрат;</w:t>
      </w:r>
    </w:p>
    <w:p w14:paraId="0A6481AF" w14:textId="77777777" w:rsidR="00DD69EC" w:rsidRPr="00DD69EC" w:rsidRDefault="00DD69EC" w:rsidP="00DD69EC">
      <w:pPr>
        <w:jc w:val="both"/>
        <w:rPr>
          <w:sz w:val="28"/>
          <w:szCs w:val="28"/>
        </w:rPr>
      </w:pPr>
      <w:r w:rsidRPr="00DD69EC">
        <w:rPr>
          <w:noProof/>
          <w:sz w:val="28"/>
          <w:szCs w:val="28"/>
        </w:rPr>
        <w:drawing>
          <wp:inline distT="0" distB="0" distL="0" distR="0" wp14:anchorId="7F6FC775" wp14:editId="7E43DFEB">
            <wp:extent cx="333375" cy="2000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4CCFD297" w14:textId="77777777" w:rsidR="00DD69EC" w:rsidRPr="00DD69EC" w:rsidRDefault="00DD69EC" w:rsidP="00DD69EC">
      <w:pPr>
        <w:jc w:val="both"/>
        <w:rPr>
          <w:sz w:val="28"/>
          <w:szCs w:val="28"/>
        </w:rPr>
      </w:pPr>
      <w:r w:rsidRPr="00DD69EC">
        <w:rPr>
          <w:sz w:val="28"/>
          <w:szCs w:val="28"/>
        </w:rPr>
        <w:t>Е</w:t>
      </w:r>
      <w:r w:rsidRPr="00DD69EC">
        <w:rPr>
          <w:sz w:val="28"/>
          <w:szCs w:val="28"/>
          <w:vertAlign w:val="subscript"/>
        </w:rPr>
        <w:t>кор</w:t>
      </w:r>
      <w:r w:rsidRPr="00DD69EC">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BCED7A6" w14:textId="77777777" w:rsidR="00DD69EC" w:rsidRPr="00DD69EC" w:rsidRDefault="00DD69EC" w:rsidP="00DD69EC">
      <w:pPr>
        <w:jc w:val="both"/>
        <w:rPr>
          <w:sz w:val="28"/>
          <w:szCs w:val="28"/>
        </w:rPr>
      </w:pPr>
      <w:r w:rsidRPr="00DD69EC">
        <w:rPr>
          <w:sz w:val="28"/>
          <w:szCs w:val="28"/>
        </w:rPr>
        <w:t>Величина расходов по статье «Материалы»  в отчетном периоде по данным организации составила 2790,08 тыс.руб. Рост в сравнении с планом 2019 года составил 36,5%.</w:t>
      </w:r>
    </w:p>
    <w:p w14:paraId="2933F19E" w14:textId="77777777" w:rsidR="00DD69EC" w:rsidRPr="00DD69EC" w:rsidRDefault="00DD69EC" w:rsidP="00DD69EC">
      <w:pPr>
        <w:jc w:val="both"/>
        <w:rPr>
          <w:sz w:val="28"/>
          <w:szCs w:val="28"/>
        </w:rPr>
      </w:pPr>
      <w:r w:rsidRPr="00DD69EC">
        <w:rPr>
          <w:sz w:val="28"/>
          <w:szCs w:val="28"/>
        </w:rPr>
        <w:t>Согласно пункту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48C90CF8" w14:textId="77777777" w:rsidR="00DD69EC" w:rsidRPr="00DD69EC" w:rsidRDefault="00DD69EC" w:rsidP="00DD69EC">
      <w:pPr>
        <w:jc w:val="both"/>
        <w:rPr>
          <w:sz w:val="28"/>
          <w:szCs w:val="28"/>
          <w:u w:val="single"/>
        </w:rPr>
      </w:pPr>
      <w:r w:rsidRPr="00DD69EC">
        <w:rPr>
          <w:sz w:val="28"/>
          <w:szCs w:val="28"/>
        </w:rPr>
        <w:t>По пояснению организации (том 4 доп.материалов)</w:t>
      </w:r>
      <w:r w:rsidRPr="00DD69EC">
        <w:rPr>
          <w:rFonts w:eastAsia="Calibri"/>
          <w:sz w:val="28"/>
          <w:szCs w:val="28"/>
          <w:lang w:eastAsia="en-US"/>
        </w:rPr>
        <w:t xml:space="preserve"> </w:t>
      </w:r>
      <w:r w:rsidRPr="00DD69EC">
        <w:rPr>
          <w:sz w:val="28"/>
          <w:szCs w:val="28"/>
        </w:rPr>
        <w:t>Рост расходов на материалы на 36% или на 745,74 тыс. руб. объясняется вступлением в силу Федерального закона от 03.07.2016 N 290-ФЗ "О внесении изменений в Федеральный закон № 54ФЗ "О применении контрольно-кассовой техники при осуществлении наличных денежных расчетов и (или) расчетов с использованием платежных карт", в соответствии с которым компания, начиная с  01 июля 2019 года обязана оборудовать ККТ фискальными накопителями и своевременно их заменять. Затраты на фискальные накопители составили по Кемеровской области в 2019 году 786 705,52 руб. Без учета данных расходов затраты на материалы составят 98% к уровню, принятому РЭК. Отчет по проводкам по счету 20 по списанию фискальных накопителей по Кемеровской области прилагается (том 4 доп.материалов).</w:t>
      </w:r>
    </w:p>
    <w:p w14:paraId="64036660" w14:textId="77777777" w:rsidR="00DD69EC" w:rsidRPr="00DD69EC" w:rsidRDefault="00DD69EC" w:rsidP="00DD69EC">
      <w:pPr>
        <w:jc w:val="both"/>
        <w:rPr>
          <w:sz w:val="28"/>
          <w:szCs w:val="28"/>
        </w:rPr>
      </w:pPr>
      <w:bookmarkStart w:id="24" w:name="_Hlk531779270"/>
      <w:bookmarkEnd w:id="23"/>
      <w:r w:rsidRPr="00DD69EC">
        <w:rPr>
          <w:sz w:val="28"/>
          <w:szCs w:val="28"/>
        </w:rPr>
        <w:t xml:space="preserve">Величина расходов </w:t>
      </w:r>
      <w:r w:rsidRPr="00DD69EC">
        <w:rPr>
          <w:b/>
          <w:bCs/>
          <w:sz w:val="28"/>
          <w:szCs w:val="28"/>
        </w:rPr>
        <w:t>на материалы в отчетном периоде</w:t>
      </w:r>
      <w:r w:rsidRPr="00DD69EC">
        <w:rPr>
          <w:sz w:val="28"/>
          <w:szCs w:val="28"/>
        </w:rPr>
        <w:t xml:space="preserve"> по расчету специалиста за исключением экономически необоснованных расходов (на призы, семена согласно оборотно-сальдовой ведомости по счёту 20 том 2 стр. 107, экшн видеокамер,  картридер для видеокамер (том 2 доп. материалов, отчет по проводкам, счет-фактуры стр. 139-160) т.к. данные расходы не обязательны для регулируемой деятельности, организация несет расходы добровольно. Затраты исключены как экономически необоснованные на основании п.20 Методики) составила 2631,68 тыс.руб., в том числе:</w:t>
      </w:r>
    </w:p>
    <w:p w14:paraId="717B5A5F" w14:textId="77777777" w:rsidR="00DD69EC" w:rsidRPr="00DD69EC" w:rsidRDefault="00DD69EC" w:rsidP="00DD69EC">
      <w:pPr>
        <w:jc w:val="both"/>
        <w:rPr>
          <w:sz w:val="28"/>
          <w:szCs w:val="28"/>
        </w:rPr>
      </w:pPr>
      <w:r w:rsidRPr="00DD69EC">
        <w:rPr>
          <w:sz w:val="28"/>
          <w:szCs w:val="28"/>
        </w:rPr>
        <w:t xml:space="preserve">- расходы, связанные с эксплуатацией железнодорожного подвижного состава – 334,91 тыс.руб. (соответствие затрат на железнодорожные перевозки </w:t>
      </w:r>
      <w:r w:rsidRPr="00DD69EC">
        <w:rPr>
          <w:sz w:val="28"/>
          <w:szCs w:val="28"/>
        </w:rPr>
        <w:lastRenderedPageBreak/>
        <w:t>пассажиров в пригородном сообщении объемным показателям работы (единицам измерения) субъекта регулирования – вагоно-км),</w:t>
      </w:r>
    </w:p>
    <w:p w14:paraId="2446E520" w14:textId="77777777" w:rsidR="00DD69EC" w:rsidRPr="00DD69EC" w:rsidRDefault="00DD69EC" w:rsidP="00DD69EC">
      <w:pPr>
        <w:jc w:val="both"/>
        <w:rPr>
          <w:sz w:val="28"/>
          <w:szCs w:val="28"/>
        </w:rPr>
      </w:pPr>
      <w:r w:rsidRPr="00DD69EC">
        <w:rPr>
          <w:sz w:val="28"/>
          <w:szCs w:val="28"/>
        </w:rPr>
        <w:t>- расходы, связанные с продажей проездных билетов – 2181,98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4ED0C4C8" w14:textId="77777777" w:rsidR="00DD69EC" w:rsidRPr="00DD69EC" w:rsidRDefault="00DD69EC" w:rsidP="00DD69EC">
      <w:pPr>
        <w:jc w:val="both"/>
        <w:rPr>
          <w:sz w:val="28"/>
          <w:szCs w:val="28"/>
        </w:rPr>
      </w:pPr>
      <w:r w:rsidRPr="00DD69EC">
        <w:rPr>
          <w:sz w:val="28"/>
          <w:szCs w:val="28"/>
        </w:rPr>
        <w:t>- расходы, связанные с облуживанием пассажиров на вокзалах -  114,79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3A1A036D" w14:textId="77777777" w:rsidR="00DD69EC" w:rsidRPr="00DD69EC" w:rsidRDefault="00DD69EC" w:rsidP="00DD69EC">
      <w:pPr>
        <w:jc w:val="both"/>
        <w:rPr>
          <w:b/>
          <w:sz w:val="28"/>
          <w:szCs w:val="28"/>
        </w:rPr>
      </w:pPr>
      <w:r w:rsidRPr="00DD69EC">
        <w:rPr>
          <w:rFonts w:eastAsia="Calibri"/>
          <w:b/>
          <w:noProof/>
          <w:position w:val="-11"/>
          <w:sz w:val="28"/>
          <w:szCs w:val="28"/>
          <w:lang w:eastAsia="en-US"/>
        </w:rPr>
        <w:drawing>
          <wp:inline distT="0" distB="0" distL="0" distR="0" wp14:anchorId="0CF22380" wp14:editId="404892FB">
            <wp:extent cx="685800" cy="32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b/>
          <w:sz w:val="28"/>
          <w:szCs w:val="28"/>
        </w:rPr>
        <w:t xml:space="preserve"> на текущий период равен:</w:t>
      </w:r>
    </w:p>
    <w:p w14:paraId="13022D1D" w14:textId="77777777" w:rsidR="00DD69EC" w:rsidRPr="00DD69EC" w:rsidRDefault="00DD69EC" w:rsidP="00DD69EC">
      <w:pPr>
        <w:jc w:val="both"/>
        <w:rPr>
          <w:sz w:val="28"/>
          <w:szCs w:val="28"/>
        </w:rPr>
      </w:pPr>
      <w:r w:rsidRPr="00DD69EC">
        <w:rPr>
          <w:sz w:val="28"/>
          <w:szCs w:val="28"/>
        </w:rPr>
        <w:t>- по расходам, связанным с эксплуатацией железнодорожного подвижного состава (7868,91-8232,95)/8232,95*100=-4,42,</w:t>
      </w:r>
    </w:p>
    <w:p w14:paraId="55897412"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обслуживанием пассажиров на вокзалах (114458,54-158684,77)/158684,77*100=       =-27,87.</w:t>
      </w:r>
    </w:p>
    <w:p w14:paraId="1536BBC5"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2020 год составит 103,2. </w:t>
      </w:r>
    </w:p>
    <w:p w14:paraId="6FCE3740" w14:textId="77777777" w:rsidR="00DD69EC" w:rsidRPr="00DD69EC" w:rsidRDefault="00DD69EC" w:rsidP="00DD69EC">
      <w:pPr>
        <w:jc w:val="both"/>
        <w:rPr>
          <w:sz w:val="28"/>
          <w:szCs w:val="28"/>
        </w:rPr>
      </w:pPr>
      <w:r w:rsidRPr="00DD69EC">
        <w:rPr>
          <w:sz w:val="28"/>
          <w:szCs w:val="28"/>
        </w:rPr>
        <w:t>В статье дополнительно учитываются расходы на обработку поверхностей дезинфицирующими средствами для борьбы с распространением коронавирусной инфекции, учтённые в плане 2020 года (при пересмотре тарифов) в сумме 655,24 тыс.руб.</w:t>
      </w:r>
    </w:p>
    <w:p w14:paraId="552A856A" w14:textId="77777777" w:rsidR="00DD69EC" w:rsidRPr="00DD69EC" w:rsidRDefault="00DD69EC" w:rsidP="00DD69EC">
      <w:pPr>
        <w:jc w:val="both"/>
        <w:rPr>
          <w:sz w:val="28"/>
          <w:szCs w:val="28"/>
        </w:rPr>
      </w:pPr>
      <w:r w:rsidRPr="00DD69EC">
        <w:rPr>
          <w:sz w:val="28"/>
          <w:szCs w:val="28"/>
        </w:rPr>
        <w:t>Соответственно затраты на материалы на текущий период специалист предлагает принять в сумме 2694,28 тыс.руб.</w:t>
      </w:r>
    </w:p>
    <w:p w14:paraId="5B4D1464" w14:textId="77777777" w:rsidR="00DD69EC" w:rsidRPr="00DD69EC" w:rsidRDefault="00DD69EC" w:rsidP="00DD69EC">
      <w:pPr>
        <w:jc w:val="both"/>
        <w:rPr>
          <w:b/>
          <w:sz w:val="28"/>
          <w:szCs w:val="28"/>
        </w:rPr>
      </w:pPr>
      <w:r w:rsidRPr="00DD69EC">
        <w:rPr>
          <w:noProof/>
          <w:sz w:val="28"/>
          <w:szCs w:val="28"/>
        </w:rPr>
        <w:drawing>
          <wp:inline distT="0" distB="0" distL="0" distR="0" wp14:anchorId="3B3B8AD7" wp14:editId="764A23E8">
            <wp:extent cx="685800" cy="32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sz w:val="28"/>
          <w:szCs w:val="28"/>
        </w:rPr>
        <w:t>Р</w:t>
      </w:r>
      <w:r w:rsidRPr="00DD69EC">
        <w:rPr>
          <w:b/>
          <w:sz w:val="28"/>
          <w:szCs w:val="28"/>
        </w:rPr>
        <w:t xml:space="preserve">  на  период регулирования равен:</w:t>
      </w:r>
    </w:p>
    <w:p w14:paraId="371414D9" w14:textId="77777777" w:rsidR="00DD69EC" w:rsidRPr="00DD69EC" w:rsidRDefault="00DD69EC" w:rsidP="00DD69EC">
      <w:pPr>
        <w:jc w:val="both"/>
        <w:rPr>
          <w:sz w:val="28"/>
          <w:szCs w:val="28"/>
        </w:rPr>
      </w:pPr>
    </w:p>
    <w:p w14:paraId="18709E7A" w14:textId="77777777" w:rsidR="00DD69EC" w:rsidRPr="00DD69EC" w:rsidRDefault="00DD69EC" w:rsidP="00DD69EC">
      <w:pPr>
        <w:jc w:val="both"/>
        <w:rPr>
          <w:sz w:val="28"/>
          <w:szCs w:val="28"/>
        </w:rPr>
      </w:pPr>
      <w:r w:rsidRPr="00DD69EC">
        <w:rPr>
          <w:sz w:val="28"/>
          <w:szCs w:val="28"/>
        </w:rPr>
        <w:t>- по расходам, связанным с эксплуатацией железнодорожного подвижного состава (8126,4-7868,91)/7868,91*100=3,27,</w:t>
      </w:r>
    </w:p>
    <w:p w14:paraId="337C7966"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облуживанием пассажиров на вокзалах (128203,49-114458,54)/114458,54*100=         =12.</w:t>
      </w:r>
    </w:p>
    <w:p w14:paraId="494A180B"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2021 год составит 103,6. </w:t>
      </w:r>
    </w:p>
    <w:p w14:paraId="3A893D9B" w14:textId="77777777" w:rsidR="00DD69EC" w:rsidRPr="00DD69EC" w:rsidRDefault="00DD69EC" w:rsidP="00DD69EC">
      <w:pPr>
        <w:jc w:val="both"/>
        <w:rPr>
          <w:bCs/>
          <w:sz w:val="28"/>
          <w:szCs w:val="28"/>
        </w:rPr>
      </w:pPr>
      <w:r w:rsidRPr="00DD69EC">
        <w:rPr>
          <w:sz w:val="28"/>
          <w:szCs w:val="28"/>
        </w:rPr>
        <w:t>З</w:t>
      </w:r>
      <w:r w:rsidRPr="00DD69EC">
        <w:rPr>
          <w:b/>
          <w:sz w:val="28"/>
          <w:szCs w:val="28"/>
        </w:rPr>
        <w:t xml:space="preserve">атраты на материалы на период регулирования </w:t>
      </w:r>
      <w:r w:rsidRPr="00DD69EC">
        <w:rPr>
          <w:bCs/>
          <w:sz w:val="28"/>
          <w:szCs w:val="28"/>
        </w:rPr>
        <w:t>специалист предлагает принять</w:t>
      </w:r>
      <w:r w:rsidRPr="00DD69EC">
        <w:rPr>
          <w:b/>
          <w:sz w:val="28"/>
          <w:szCs w:val="28"/>
        </w:rPr>
        <w:t xml:space="preserve"> в сумме 2980,11 тыс.руб. </w:t>
      </w:r>
      <w:r w:rsidRPr="00DD69EC">
        <w:rPr>
          <w:bCs/>
          <w:sz w:val="28"/>
          <w:szCs w:val="28"/>
        </w:rPr>
        <w:t>по предложению организации т.к. предложение организации находится в рамках расчётных значений сумм расходов в соответствии с формулами Методики.</w:t>
      </w:r>
    </w:p>
    <w:bookmarkEnd w:id="24"/>
    <w:p w14:paraId="3E0D3475" w14:textId="77777777" w:rsidR="00DD69EC" w:rsidRPr="00DD69EC" w:rsidRDefault="00DD69EC" w:rsidP="00DD69EC">
      <w:pPr>
        <w:jc w:val="both"/>
        <w:rPr>
          <w:sz w:val="28"/>
          <w:szCs w:val="28"/>
        </w:rPr>
      </w:pPr>
      <w:r w:rsidRPr="00DD69EC">
        <w:rPr>
          <w:sz w:val="28"/>
          <w:szCs w:val="28"/>
        </w:rPr>
        <w:t>3.2. Согласно 49.6.3.4. Методики прочие материальные затраты (Пмз) рассчитываются по формуле:</w:t>
      </w:r>
    </w:p>
    <w:p w14:paraId="1BA23B7B" w14:textId="77777777" w:rsidR="00DD69EC" w:rsidRPr="00DD69EC" w:rsidRDefault="00DD69EC" w:rsidP="00DD69EC">
      <w:pPr>
        <w:jc w:val="both"/>
        <w:rPr>
          <w:sz w:val="28"/>
          <w:szCs w:val="28"/>
        </w:rPr>
      </w:pPr>
    </w:p>
    <w:p w14:paraId="39D0A265" w14:textId="77777777" w:rsidR="00DD69EC" w:rsidRPr="00DD69EC" w:rsidRDefault="00DD69EC" w:rsidP="00DD69EC">
      <w:pPr>
        <w:jc w:val="both"/>
        <w:rPr>
          <w:sz w:val="28"/>
          <w:szCs w:val="28"/>
        </w:rPr>
      </w:pPr>
    </w:p>
    <w:p w14:paraId="13F2C5D3" w14:textId="77777777" w:rsidR="00DD69EC" w:rsidRPr="00DD69EC" w:rsidRDefault="00DD69EC" w:rsidP="00DD69EC">
      <w:pPr>
        <w:jc w:val="both"/>
        <w:rPr>
          <w:sz w:val="28"/>
          <w:szCs w:val="28"/>
        </w:rPr>
      </w:pPr>
      <w:r w:rsidRPr="00DD69EC">
        <w:rPr>
          <w:noProof/>
          <w:sz w:val="28"/>
          <w:szCs w:val="28"/>
        </w:rPr>
        <w:drawing>
          <wp:inline distT="0" distB="0" distL="0" distR="0" wp14:anchorId="15507844" wp14:editId="4B227B48">
            <wp:extent cx="4371975" cy="685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DD69EC">
        <w:rPr>
          <w:sz w:val="28"/>
          <w:szCs w:val="28"/>
        </w:rPr>
        <w:t xml:space="preserve">, </w:t>
      </w:r>
    </w:p>
    <w:p w14:paraId="639BEDEA" w14:textId="77777777" w:rsidR="00DD69EC" w:rsidRPr="00DD69EC" w:rsidRDefault="00DD69EC" w:rsidP="00DD69EC">
      <w:pPr>
        <w:jc w:val="both"/>
        <w:rPr>
          <w:sz w:val="28"/>
          <w:szCs w:val="28"/>
        </w:rPr>
      </w:pPr>
    </w:p>
    <w:p w14:paraId="70032809" w14:textId="77777777" w:rsidR="00DD69EC" w:rsidRPr="00DD69EC" w:rsidRDefault="00DD69EC" w:rsidP="00DD69EC">
      <w:pPr>
        <w:jc w:val="both"/>
        <w:rPr>
          <w:sz w:val="28"/>
          <w:szCs w:val="28"/>
        </w:rPr>
      </w:pPr>
      <w:r w:rsidRPr="00DD69EC">
        <w:rPr>
          <w:sz w:val="28"/>
          <w:szCs w:val="28"/>
        </w:rPr>
        <w:t>где:</w:t>
      </w:r>
    </w:p>
    <w:p w14:paraId="4423CF0A" w14:textId="77777777" w:rsidR="00DD69EC" w:rsidRPr="00DD69EC" w:rsidRDefault="00DD69EC" w:rsidP="00DD69EC">
      <w:pPr>
        <w:jc w:val="both"/>
        <w:rPr>
          <w:sz w:val="28"/>
          <w:szCs w:val="28"/>
        </w:rPr>
      </w:pPr>
      <w:r w:rsidRPr="00DD69EC">
        <w:rPr>
          <w:noProof/>
          <w:sz w:val="28"/>
          <w:szCs w:val="28"/>
        </w:rPr>
        <w:lastRenderedPageBreak/>
        <w:drawing>
          <wp:inline distT="0" distB="0" distL="0" distR="0" wp14:anchorId="04E043F0" wp14:editId="2A9B0C4E">
            <wp:extent cx="628650"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DD69EC">
        <w:rPr>
          <w:sz w:val="28"/>
          <w:szCs w:val="28"/>
        </w:rPr>
        <w:t xml:space="preserve"> - прочие материальные затраты в отчетном периоде, предшествующем текущему;</w:t>
      </w:r>
    </w:p>
    <w:p w14:paraId="2CCA9085" w14:textId="77777777" w:rsidR="00DD69EC" w:rsidRPr="00DD69EC" w:rsidRDefault="00DD69EC" w:rsidP="00DD69EC">
      <w:pPr>
        <w:jc w:val="both"/>
        <w:rPr>
          <w:sz w:val="28"/>
          <w:szCs w:val="28"/>
        </w:rPr>
      </w:pPr>
      <w:r w:rsidRPr="00DD69EC">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721708A4" w14:textId="77777777" w:rsidR="00DD69EC" w:rsidRPr="00DD69EC" w:rsidRDefault="00DD69EC" w:rsidP="00DD69EC">
      <w:pPr>
        <w:jc w:val="both"/>
        <w:rPr>
          <w:sz w:val="28"/>
          <w:szCs w:val="28"/>
        </w:rPr>
      </w:pPr>
      <w:r w:rsidRPr="00DD69EC">
        <w:rPr>
          <w:noProof/>
          <w:sz w:val="28"/>
          <w:szCs w:val="28"/>
        </w:rPr>
        <w:drawing>
          <wp:inline distT="0" distB="0" distL="0" distR="0" wp14:anchorId="1933D611" wp14:editId="74A819D2">
            <wp:extent cx="5524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D69EC">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w:t>
      </w:r>
      <w:bookmarkStart w:id="25" w:name="_Hlk531781691"/>
      <w:r w:rsidRPr="00DD69EC">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93). Однако данный расчет содержит расшифровку зависимости расходов от должностей работников, не содержит расшифровки </w:t>
      </w:r>
      <w:bookmarkStart w:id="26" w:name="_Hlk27555832"/>
      <w:r w:rsidRPr="00DD69EC">
        <w:rPr>
          <w:sz w:val="28"/>
          <w:szCs w:val="28"/>
        </w:rPr>
        <w:t>прочих материальных затрат</w:t>
      </w:r>
      <w:bookmarkEnd w:id="26"/>
      <w:r w:rsidRPr="00DD69EC">
        <w:rPr>
          <w:sz w:val="28"/>
          <w:szCs w:val="28"/>
        </w:rPr>
        <w:t>, не отражает зависимость прочих материальных затрат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78B382F8" w14:textId="77777777" w:rsidR="00DD69EC" w:rsidRPr="00DD69EC" w:rsidRDefault="00DD69EC" w:rsidP="00DD69EC">
      <w:pPr>
        <w:jc w:val="both"/>
        <w:rPr>
          <w:sz w:val="28"/>
          <w:szCs w:val="28"/>
        </w:rPr>
      </w:pPr>
      <w:r w:rsidRPr="00DD69EC">
        <w:rPr>
          <w:sz w:val="28"/>
          <w:szCs w:val="28"/>
        </w:rPr>
        <w:t xml:space="preserve">Согласно п. 49.15. </w:t>
      </w:r>
      <w:r w:rsidRPr="00DD69EC">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19B46CFE" w14:textId="77777777" w:rsidR="00DD69EC" w:rsidRPr="00DD69EC" w:rsidRDefault="00DD69EC" w:rsidP="00DD69EC">
      <w:pPr>
        <w:jc w:val="both"/>
        <w:rPr>
          <w:sz w:val="28"/>
          <w:szCs w:val="28"/>
        </w:rPr>
      </w:pPr>
    </w:p>
    <w:p w14:paraId="39C5FA5B" w14:textId="77777777" w:rsidR="00DD69EC" w:rsidRPr="00DD69EC" w:rsidRDefault="00DD69EC" w:rsidP="00DD69EC">
      <w:pPr>
        <w:jc w:val="both"/>
        <w:rPr>
          <w:sz w:val="28"/>
          <w:szCs w:val="28"/>
        </w:rPr>
      </w:pPr>
      <w:r w:rsidRPr="00DD69EC">
        <w:rPr>
          <w:noProof/>
          <w:sz w:val="28"/>
          <w:szCs w:val="28"/>
        </w:rPr>
        <w:drawing>
          <wp:inline distT="0" distB="0" distL="0" distR="0" wp14:anchorId="6FF390B6" wp14:editId="6E038708">
            <wp:extent cx="4162425" cy="685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sz w:val="28"/>
          <w:szCs w:val="28"/>
        </w:rPr>
        <w:t xml:space="preserve">, </w:t>
      </w:r>
    </w:p>
    <w:p w14:paraId="7B2243BB" w14:textId="77777777" w:rsidR="00DD69EC" w:rsidRPr="00DD69EC" w:rsidRDefault="00DD69EC" w:rsidP="00DD69EC">
      <w:pPr>
        <w:jc w:val="both"/>
        <w:rPr>
          <w:sz w:val="28"/>
          <w:szCs w:val="28"/>
        </w:rPr>
      </w:pPr>
    </w:p>
    <w:p w14:paraId="6C8D527E" w14:textId="77777777" w:rsidR="00DD69EC" w:rsidRPr="00DD69EC" w:rsidRDefault="00DD69EC" w:rsidP="00DD69EC">
      <w:pPr>
        <w:jc w:val="both"/>
        <w:rPr>
          <w:sz w:val="28"/>
          <w:szCs w:val="28"/>
        </w:rPr>
      </w:pPr>
      <w:r w:rsidRPr="00DD69EC">
        <w:rPr>
          <w:sz w:val="28"/>
          <w:szCs w:val="28"/>
        </w:rPr>
        <w:t>где:</w:t>
      </w:r>
    </w:p>
    <w:p w14:paraId="04A2ABD4" w14:textId="77777777" w:rsidR="00DD69EC" w:rsidRPr="00DD69EC" w:rsidRDefault="00DD69EC" w:rsidP="00DD69EC">
      <w:pPr>
        <w:jc w:val="both"/>
        <w:rPr>
          <w:sz w:val="28"/>
          <w:szCs w:val="28"/>
        </w:rPr>
      </w:pPr>
      <w:r w:rsidRPr="00DD69EC">
        <w:rPr>
          <w:sz w:val="28"/>
          <w:szCs w:val="28"/>
        </w:rPr>
        <w:t>Е</w:t>
      </w:r>
      <w:r w:rsidRPr="00DD69EC">
        <w:rPr>
          <w:sz w:val="28"/>
          <w:szCs w:val="28"/>
          <w:vertAlign w:val="subscript"/>
        </w:rPr>
        <w:t>тек</w:t>
      </w:r>
      <w:r w:rsidRPr="00DD69EC">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31" w:history="1">
        <w:r w:rsidRPr="00DD69EC">
          <w:rPr>
            <w:sz w:val="28"/>
            <w:szCs w:val="28"/>
            <w:u w:val="single"/>
          </w:rPr>
          <w:t>пунктом 49</w:t>
        </w:r>
      </w:hyperlink>
      <w:r w:rsidRPr="00DD69EC">
        <w:rPr>
          <w:sz w:val="28"/>
          <w:szCs w:val="28"/>
        </w:rPr>
        <w:t xml:space="preserve"> Методики;</w:t>
      </w:r>
    </w:p>
    <w:p w14:paraId="6FA6A7D3" w14:textId="77777777" w:rsidR="00DD69EC" w:rsidRPr="00DD69EC" w:rsidRDefault="00DD69EC" w:rsidP="00DD69EC">
      <w:pPr>
        <w:jc w:val="both"/>
        <w:rPr>
          <w:sz w:val="28"/>
          <w:szCs w:val="28"/>
        </w:rPr>
      </w:pPr>
      <w:r w:rsidRPr="00DD69EC">
        <w:rPr>
          <w:sz w:val="28"/>
          <w:szCs w:val="28"/>
        </w:rPr>
        <w:t>И</w:t>
      </w:r>
      <w:r w:rsidRPr="00DD69EC">
        <w:rPr>
          <w:sz w:val="28"/>
          <w:szCs w:val="28"/>
          <w:vertAlign w:val="subscript"/>
        </w:rPr>
        <w:t>р</w:t>
      </w:r>
      <w:r w:rsidRPr="00DD69EC">
        <w:rPr>
          <w:sz w:val="28"/>
          <w:szCs w:val="28"/>
        </w:rPr>
        <w:t xml:space="preserve"> - значение индекса инфляции на период регулирования, применяемого к соответствующему элементу затрат;</w:t>
      </w:r>
    </w:p>
    <w:p w14:paraId="67813240" w14:textId="77777777" w:rsidR="00DD69EC" w:rsidRPr="00DD69EC" w:rsidRDefault="00DD69EC" w:rsidP="00DD69EC">
      <w:pPr>
        <w:jc w:val="both"/>
        <w:rPr>
          <w:sz w:val="28"/>
          <w:szCs w:val="28"/>
        </w:rPr>
      </w:pPr>
      <w:r w:rsidRPr="00DD69EC">
        <w:rPr>
          <w:noProof/>
          <w:sz w:val="28"/>
          <w:szCs w:val="28"/>
        </w:rPr>
        <w:drawing>
          <wp:inline distT="0" distB="0" distL="0" distR="0" wp14:anchorId="186033EC" wp14:editId="3DB49B82">
            <wp:extent cx="333375" cy="2000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6271B0F7" w14:textId="77777777" w:rsidR="00DD69EC" w:rsidRPr="00DD69EC" w:rsidRDefault="00DD69EC" w:rsidP="00DD69EC">
      <w:pPr>
        <w:jc w:val="both"/>
        <w:rPr>
          <w:sz w:val="28"/>
          <w:szCs w:val="28"/>
        </w:rPr>
      </w:pPr>
      <w:r w:rsidRPr="00DD69EC">
        <w:rPr>
          <w:sz w:val="28"/>
          <w:szCs w:val="28"/>
        </w:rPr>
        <w:t>Е</w:t>
      </w:r>
      <w:r w:rsidRPr="00DD69EC">
        <w:rPr>
          <w:sz w:val="28"/>
          <w:szCs w:val="28"/>
          <w:vertAlign w:val="subscript"/>
        </w:rPr>
        <w:t>кор</w:t>
      </w:r>
      <w:r w:rsidRPr="00DD69EC">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3E9EED44" w14:textId="77777777" w:rsidR="00DD69EC" w:rsidRPr="00DD69EC" w:rsidRDefault="00DD69EC" w:rsidP="00DD69EC">
      <w:pPr>
        <w:jc w:val="both"/>
        <w:rPr>
          <w:sz w:val="28"/>
          <w:szCs w:val="28"/>
        </w:rPr>
      </w:pPr>
      <w:r w:rsidRPr="00DD69EC">
        <w:rPr>
          <w:sz w:val="28"/>
          <w:szCs w:val="28"/>
        </w:rPr>
        <w:lastRenderedPageBreak/>
        <w:t xml:space="preserve">Величина расходов </w:t>
      </w:r>
      <w:r w:rsidRPr="00DD69EC">
        <w:rPr>
          <w:b/>
          <w:bCs/>
          <w:sz w:val="28"/>
          <w:szCs w:val="28"/>
        </w:rPr>
        <w:t>на прочие материальные затраты в отчетном периоде</w:t>
      </w:r>
      <w:r w:rsidRPr="00DD69EC">
        <w:rPr>
          <w:sz w:val="28"/>
          <w:szCs w:val="28"/>
        </w:rPr>
        <w:t xml:space="preserve"> по расчёту специалиста составила 263,07 тыс.руб., в том числе:</w:t>
      </w:r>
    </w:p>
    <w:p w14:paraId="72011501" w14:textId="77777777" w:rsidR="00DD69EC" w:rsidRPr="00DD69EC" w:rsidRDefault="00DD69EC" w:rsidP="00DD69EC">
      <w:pPr>
        <w:jc w:val="both"/>
        <w:rPr>
          <w:sz w:val="28"/>
          <w:szCs w:val="28"/>
        </w:rPr>
      </w:pPr>
      <w:r w:rsidRPr="00DD69EC">
        <w:rPr>
          <w:sz w:val="28"/>
          <w:szCs w:val="28"/>
        </w:rPr>
        <w:t>- расходы, связанные с эксплуатацией железнодорожного подвижного состава – 95,39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2E8FB642" w14:textId="77777777" w:rsidR="00DD69EC" w:rsidRPr="00DD69EC" w:rsidRDefault="00DD69EC" w:rsidP="00DD69EC">
      <w:pPr>
        <w:jc w:val="both"/>
        <w:rPr>
          <w:sz w:val="28"/>
          <w:szCs w:val="28"/>
        </w:rPr>
      </w:pPr>
      <w:r w:rsidRPr="00DD69EC">
        <w:rPr>
          <w:sz w:val="28"/>
          <w:szCs w:val="28"/>
        </w:rPr>
        <w:t>- расходы, связанные с продажей проездных билетов 166,89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5A4FD538" w14:textId="77777777" w:rsidR="00DD69EC" w:rsidRPr="00DD69EC" w:rsidRDefault="00DD69EC" w:rsidP="00DD69EC">
      <w:pPr>
        <w:jc w:val="both"/>
        <w:rPr>
          <w:sz w:val="28"/>
          <w:szCs w:val="28"/>
        </w:rPr>
      </w:pPr>
      <w:r w:rsidRPr="00DD69EC">
        <w:rPr>
          <w:sz w:val="28"/>
          <w:szCs w:val="28"/>
        </w:rPr>
        <w:t>- расходы, связанные с облуживанием пассажиров на вокзалах -  0,79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43B3BDFA" w14:textId="77777777" w:rsidR="00DD69EC" w:rsidRPr="00DD69EC" w:rsidRDefault="00DD69EC" w:rsidP="00DD69EC">
      <w:pPr>
        <w:jc w:val="both"/>
        <w:rPr>
          <w:sz w:val="28"/>
          <w:szCs w:val="28"/>
        </w:rPr>
      </w:pPr>
      <w:r w:rsidRPr="00DD69EC">
        <w:rPr>
          <w:sz w:val="28"/>
          <w:szCs w:val="28"/>
        </w:rPr>
        <w:t>Из состава расходов исключены экономически необоснованные расходы на ремонт терминального оборудования для продажи билетов на поезда дальнего следования  согласно оборотно-сальдовой ведомости по счёту 20 том 2 стр. 107 в сумме 8,69 тыс.руб. т.к. данные расходы не относятся к регулируемой деятельности и исключены на основании п. 20 Методики.</w:t>
      </w:r>
    </w:p>
    <w:p w14:paraId="618C0A97" w14:textId="77777777" w:rsidR="00DD69EC" w:rsidRPr="00DD69EC" w:rsidRDefault="00DD69EC" w:rsidP="00DD69EC">
      <w:pPr>
        <w:jc w:val="both"/>
        <w:rPr>
          <w:b/>
          <w:sz w:val="28"/>
          <w:szCs w:val="28"/>
        </w:rPr>
      </w:pPr>
      <w:r w:rsidRPr="00DD69EC">
        <w:rPr>
          <w:b/>
          <w:noProof/>
          <w:sz w:val="28"/>
          <w:szCs w:val="28"/>
        </w:rPr>
        <w:drawing>
          <wp:inline distT="0" distB="0" distL="0" distR="0" wp14:anchorId="54BE9B99" wp14:editId="2F642076">
            <wp:extent cx="685800" cy="323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b/>
          <w:sz w:val="28"/>
          <w:szCs w:val="28"/>
        </w:rPr>
        <w:t xml:space="preserve"> на текущий период равен:</w:t>
      </w:r>
    </w:p>
    <w:p w14:paraId="547F3CD6" w14:textId="77777777" w:rsidR="00DD69EC" w:rsidRPr="00DD69EC" w:rsidRDefault="00DD69EC" w:rsidP="00DD69EC">
      <w:pPr>
        <w:jc w:val="both"/>
        <w:rPr>
          <w:sz w:val="28"/>
          <w:szCs w:val="28"/>
        </w:rPr>
      </w:pPr>
      <w:r w:rsidRPr="00DD69EC">
        <w:rPr>
          <w:sz w:val="28"/>
          <w:szCs w:val="28"/>
        </w:rPr>
        <w:t>- по расходам, связанным с эксплуатацией железнодорожного подвижного состава (7868,91-8232,95)/8232,95*100=-4,42,</w:t>
      </w:r>
    </w:p>
    <w:p w14:paraId="304DD2DB"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обслуживанием пассажиров на вокзалах (114458,54-158684,77)/158684,77*100=       =-27,87.</w:t>
      </w:r>
    </w:p>
    <w:p w14:paraId="349EF1BA"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2020 год составит 103,2. </w:t>
      </w:r>
    </w:p>
    <w:p w14:paraId="50AC4210" w14:textId="77777777" w:rsidR="00DD69EC" w:rsidRPr="00DD69EC" w:rsidRDefault="00DD69EC" w:rsidP="00DD69EC">
      <w:pPr>
        <w:jc w:val="both"/>
        <w:rPr>
          <w:sz w:val="28"/>
          <w:szCs w:val="28"/>
        </w:rPr>
      </w:pPr>
      <w:r w:rsidRPr="00DD69EC">
        <w:rPr>
          <w:sz w:val="28"/>
          <w:szCs w:val="28"/>
        </w:rPr>
        <w:t xml:space="preserve">Соответственно прочие материальные затраты на текущий период </w:t>
      </w:r>
      <w:r w:rsidRPr="00DD69EC">
        <w:rPr>
          <w:b/>
          <w:sz w:val="28"/>
          <w:szCs w:val="28"/>
        </w:rPr>
        <w:t>при подстановке соответствующих значений в формулу специалист предлагает принять в сумме</w:t>
      </w:r>
      <w:r w:rsidRPr="00DD69EC">
        <w:rPr>
          <w:sz w:val="28"/>
          <w:szCs w:val="28"/>
        </w:rPr>
        <w:t xml:space="preserve"> 218,91 тыс.руб.</w:t>
      </w:r>
    </w:p>
    <w:p w14:paraId="7B6F4350" w14:textId="77777777" w:rsidR="00DD69EC" w:rsidRPr="00DD69EC" w:rsidRDefault="00DD69EC" w:rsidP="00DD69EC">
      <w:pPr>
        <w:jc w:val="both"/>
        <w:rPr>
          <w:b/>
          <w:sz w:val="28"/>
          <w:szCs w:val="28"/>
        </w:rPr>
      </w:pPr>
      <w:r w:rsidRPr="00DD69EC">
        <w:rPr>
          <w:b/>
          <w:noProof/>
          <w:sz w:val="28"/>
          <w:szCs w:val="28"/>
        </w:rPr>
        <w:drawing>
          <wp:inline distT="0" distB="0" distL="0" distR="0" wp14:anchorId="2F3E2D94" wp14:editId="7F675104">
            <wp:extent cx="68580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sz w:val="28"/>
          <w:szCs w:val="28"/>
        </w:rPr>
        <w:t>Р</w:t>
      </w:r>
      <w:r w:rsidRPr="00DD69EC">
        <w:rPr>
          <w:b/>
          <w:sz w:val="28"/>
          <w:szCs w:val="28"/>
        </w:rPr>
        <w:t xml:space="preserve"> на  период регулирования равен:</w:t>
      </w:r>
    </w:p>
    <w:p w14:paraId="76765CA7" w14:textId="77777777" w:rsidR="00DD69EC" w:rsidRPr="00DD69EC" w:rsidRDefault="00DD69EC" w:rsidP="00DD69EC">
      <w:pPr>
        <w:jc w:val="both"/>
        <w:rPr>
          <w:sz w:val="28"/>
          <w:szCs w:val="28"/>
        </w:rPr>
      </w:pPr>
    </w:p>
    <w:p w14:paraId="35CD77F7" w14:textId="77777777" w:rsidR="00DD69EC" w:rsidRPr="00DD69EC" w:rsidRDefault="00DD69EC" w:rsidP="00DD69EC">
      <w:pPr>
        <w:jc w:val="both"/>
        <w:rPr>
          <w:sz w:val="28"/>
          <w:szCs w:val="28"/>
        </w:rPr>
      </w:pPr>
      <w:r w:rsidRPr="00DD69EC">
        <w:rPr>
          <w:sz w:val="28"/>
          <w:szCs w:val="28"/>
        </w:rPr>
        <w:t>- по расходам, связанным с эксплуатацией железнодорожного подвижного состава (8126,4-7868,91)/7868,91*100=3,27,</w:t>
      </w:r>
    </w:p>
    <w:p w14:paraId="26801DF7"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облуживанием пассажиров на вокзалах (128203,49-114458,54)/114458,54*100=         =12.</w:t>
      </w:r>
    </w:p>
    <w:p w14:paraId="1C0A6167"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2021 год составит 103,6. </w:t>
      </w:r>
    </w:p>
    <w:p w14:paraId="554769A2" w14:textId="77777777" w:rsidR="00DD69EC" w:rsidRPr="00DD69EC" w:rsidRDefault="00DD69EC" w:rsidP="00DD69EC">
      <w:pPr>
        <w:jc w:val="both"/>
        <w:rPr>
          <w:sz w:val="28"/>
          <w:szCs w:val="28"/>
        </w:rPr>
      </w:pPr>
      <w:r w:rsidRPr="00DD69EC">
        <w:rPr>
          <w:sz w:val="28"/>
          <w:szCs w:val="28"/>
        </w:rPr>
        <w:t xml:space="preserve">Соответственно </w:t>
      </w:r>
      <w:r w:rsidRPr="00DD69EC">
        <w:rPr>
          <w:b/>
          <w:sz w:val="28"/>
          <w:szCs w:val="28"/>
        </w:rPr>
        <w:t xml:space="preserve">затраты на прочие материальные затраты на период регулирования </w:t>
      </w:r>
      <w:bookmarkStart w:id="27" w:name="_Hlk25762669"/>
      <w:bookmarkStart w:id="28" w:name="_Hlk26439408"/>
      <w:r w:rsidRPr="00DD69EC">
        <w:rPr>
          <w:b/>
          <w:sz w:val="28"/>
          <w:szCs w:val="28"/>
        </w:rPr>
        <w:t xml:space="preserve">при подстановке соответствующих значений в формулу </w:t>
      </w:r>
      <w:bookmarkEnd w:id="27"/>
      <w:r w:rsidRPr="00DD69EC">
        <w:rPr>
          <w:b/>
          <w:sz w:val="28"/>
          <w:szCs w:val="28"/>
        </w:rPr>
        <w:t xml:space="preserve">специалист предлагает принять в сумме </w:t>
      </w:r>
      <w:bookmarkEnd w:id="28"/>
      <w:r w:rsidRPr="00DD69EC">
        <w:rPr>
          <w:b/>
          <w:sz w:val="28"/>
          <w:szCs w:val="28"/>
        </w:rPr>
        <w:t>245,51 тыс.руб.</w:t>
      </w:r>
    </w:p>
    <w:bookmarkEnd w:id="25"/>
    <w:p w14:paraId="2FAC550D" w14:textId="77777777" w:rsidR="00DD69EC" w:rsidRPr="00DD69EC" w:rsidRDefault="00DD69EC" w:rsidP="00DD69EC">
      <w:pPr>
        <w:jc w:val="both"/>
        <w:rPr>
          <w:sz w:val="28"/>
          <w:szCs w:val="28"/>
        </w:rPr>
      </w:pPr>
      <w:r w:rsidRPr="00DD69EC">
        <w:rPr>
          <w:sz w:val="28"/>
          <w:szCs w:val="28"/>
        </w:rPr>
        <w:t xml:space="preserve">4. </w:t>
      </w:r>
      <w:bookmarkStart w:id="29" w:name="_Hlk531784747"/>
      <w:r w:rsidRPr="00DD69EC">
        <w:rPr>
          <w:b/>
          <w:sz w:val="28"/>
          <w:szCs w:val="28"/>
        </w:rPr>
        <w:t>Прочие расходы</w:t>
      </w:r>
      <w:r w:rsidRPr="00DD69EC">
        <w:rPr>
          <w:sz w:val="28"/>
          <w:szCs w:val="28"/>
        </w:rPr>
        <w:t xml:space="preserve"> АО «Кузбасс пригород» предлагает принять в размере 2123,24 тыс.руб.</w:t>
      </w:r>
    </w:p>
    <w:bookmarkEnd w:id="29"/>
    <w:p w14:paraId="0147AE77" w14:textId="77777777" w:rsidR="00DD69EC" w:rsidRPr="00DD69EC" w:rsidRDefault="00DD69EC" w:rsidP="00DD69EC">
      <w:pPr>
        <w:autoSpaceDE w:val="0"/>
        <w:autoSpaceDN w:val="0"/>
        <w:adjustRightInd w:val="0"/>
        <w:jc w:val="both"/>
        <w:rPr>
          <w:rFonts w:eastAsia="Calibri"/>
          <w:bCs/>
          <w:sz w:val="28"/>
          <w:szCs w:val="28"/>
          <w:lang w:eastAsia="en-US"/>
        </w:rPr>
      </w:pPr>
      <w:r w:rsidRPr="00DD69EC">
        <w:rPr>
          <w:rFonts w:eastAsia="Calibri"/>
          <w:bCs/>
          <w:sz w:val="28"/>
          <w:szCs w:val="28"/>
          <w:lang w:eastAsia="en-US"/>
        </w:rPr>
        <w:t>Согласно 49.6.5. Методики прочие расходы (</w:t>
      </w:r>
      <w:r w:rsidRPr="00DD69EC">
        <w:rPr>
          <w:rFonts w:eastAsia="Calibri"/>
          <w:bCs/>
          <w:noProof/>
          <w:position w:val="-11"/>
          <w:sz w:val="28"/>
          <w:szCs w:val="28"/>
          <w:lang w:eastAsia="en-US"/>
        </w:rPr>
        <w:drawing>
          <wp:inline distT="0" distB="0" distL="0" distR="0" wp14:anchorId="399C06E2" wp14:editId="31C0CC77">
            <wp:extent cx="447675" cy="323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за исключением услуг сторонних организаций, рассчитываются по формуле:</w:t>
      </w:r>
    </w:p>
    <w:p w14:paraId="35FCBD6F" w14:textId="77777777" w:rsidR="00DD69EC" w:rsidRPr="00DD69EC" w:rsidRDefault="00DD69EC" w:rsidP="00DD69EC">
      <w:pPr>
        <w:autoSpaceDE w:val="0"/>
        <w:autoSpaceDN w:val="0"/>
        <w:adjustRightInd w:val="0"/>
        <w:jc w:val="both"/>
        <w:outlineLvl w:val="0"/>
        <w:rPr>
          <w:rFonts w:eastAsia="Calibri"/>
          <w:bCs/>
          <w:sz w:val="28"/>
          <w:szCs w:val="28"/>
          <w:lang w:eastAsia="en-US"/>
        </w:rPr>
      </w:pPr>
    </w:p>
    <w:p w14:paraId="3BFC19A0" w14:textId="77777777" w:rsidR="00DD69EC" w:rsidRPr="00DD69EC" w:rsidRDefault="00DD69EC" w:rsidP="00DD69EC">
      <w:pPr>
        <w:autoSpaceDE w:val="0"/>
        <w:autoSpaceDN w:val="0"/>
        <w:adjustRightInd w:val="0"/>
        <w:jc w:val="both"/>
        <w:rPr>
          <w:rFonts w:eastAsia="Calibri"/>
          <w:bCs/>
          <w:sz w:val="28"/>
          <w:szCs w:val="28"/>
          <w:lang w:eastAsia="en-US"/>
        </w:rPr>
      </w:pPr>
      <w:r w:rsidRPr="00DD69EC">
        <w:rPr>
          <w:rFonts w:eastAsia="Calibri"/>
          <w:bCs/>
          <w:noProof/>
          <w:position w:val="-34"/>
          <w:sz w:val="28"/>
          <w:szCs w:val="28"/>
          <w:lang w:eastAsia="en-US"/>
        </w:rPr>
        <w:drawing>
          <wp:inline distT="0" distB="0" distL="0" distR="0" wp14:anchorId="4C70CC31" wp14:editId="1E566146">
            <wp:extent cx="6029325" cy="619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516FED4F" w14:textId="77777777" w:rsidR="00DD69EC" w:rsidRPr="00DD69EC" w:rsidRDefault="00DD69EC" w:rsidP="00DD69EC">
      <w:pPr>
        <w:autoSpaceDE w:val="0"/>
        <w:autoSpaceDN w:val="0"/>
        <w:adjustRightInd w:val="0"/>
        <w:jc w:val="both"/>
        <w:rPr>
          <w:rFonts w:eastAsia="Calibri"/>
          <w:bCs/>
          <w:sz w:val="28"/>
          <w:szCs w:val="28"/>
          <w:lang w:eastAsia="en-US"/>
        </w:rPr>
      </w:pPr>
    </w:p>
    <w:p w14:paraId="4DEFD5E7" w14:textId="77777777" w:rsidR="00DD69EC" w:rsidRPr="00DD69EC" w:rsidRDefault="00DD69EC" w:rsidP="00DD69EC">
      <w:pPr>
        <w:autoSpaceDE w:val="0"/>
        <w:autoSpaceDN w:val="0"/>
        <w:adjustRightInd w:val="0"/>
        <w:jc w:val="both"/>
        <w:rPr>
          <w:rFonts w:eastAsia="Calibri"/>
          <w:bCs/>
          <w:sz w:val="28"/>
          <w:szCs w:val="28"/>
          <w:lang w:eastAsia="en-US"/>
        </w:rPr>
      </w:pPr>
      <w:r w:rsidRPr="00DD69EC">
        <w:rPr>
          <w:rFonts w:eastAsia="Calibri"/>
          <w:bCs/>
          <w:sz w:val="28"/>
          <w:szCs w:val="28"/>
          <w:lang w:eastAsia="en-US"/>
        </w:rPr>
        <w:t>где:</w:t>
      </w:r>
    </w:p>
    <w:p w14:paraId="04EDCF78" w14:textId="77777777" w:rsidR="00DD69EC" w:rsidRPr="00DD69EC" w:rsidRDefault="00DD69EC" w:rsidP="00DD69EC">
      <w:pPr>
        <w:autoSpaceDE w:val="0"/>
        <w:autoSpaceDN w:val="0"/>
        <w:adjustRightInd w:val="0"/>
        <w:spacing w:before="280"/>
        <w:jc w:val="both"/>
        <w:rPr>
          <w:rFonts w:eastAsia="Calibri"/>
          <w:bCs/>
          <w:sz w:val="28"/>
          <w:szCs w:val="28"/>
          <w:lang w:eastAsia="en-US"/>
        </w:rPr>
      </w:pPr>
      <w:r w:rsidRPr="00DD69EC">
        <w:rPr>
          <w:rFonts w:eastAsia="Calibri"/>
          <w:bCs/>
          <w:noProof/>
          <w:position w:val="-11"/>
          <w:sz w:val="28"/>
          <w:szCs w:val="28"/>
          <w:lang w:eastAsia="en-US"/>
        </w:rPr>
        <w:drawing>
          <wp:inline distT="0" distB="0" distL="0" distR="0" wp14:anchorId="72DE7C5D" wp14:editId="5C55F5FE">
            <wp:extent cx="447675" cy="323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прочие расходы в отчетном периоде, предшествующем текущему;</w:t>
      </w:r>
    </w:p>
    <w:p w14:paraId="323CEC30" w14:textId="77777777" w:rsidR="00DD69EC" w:rsidRPr="00DD69EC" w:rsidRDefault="00DD69EC" w:rsidP="00DD69EC">
      <w:pPr>
        <w:autoSpaceDE w:val="0"/>
        <w:autoSpaceDN w:val="0"/>
        <w:adjustRightInd w:val="0"/>
        <w:spacing w:before="280"/>
        <w:jc w:val="both"/>
        <w:rPr>
          <w:rFonts w:eastAsia="Calibri"/>
          <w:bCs/>
          <w:sz w:val="28"/>
          <w:szCs w:val="28"/>
          <w:lang w:eastAsia="en-US"/>
        </w:rPr>
      </w:pPr>
      <w:r w:rsidRPr="00DD69EC">
        <w:rPr>
          <w:rFonts w:eastAsia="Calibri"/>
          <w:bCs/>
          <w:noProof/>
          <w:position w:val="-11"/>
          <w:sz w:val="28"/>
          <w:szCs w:val="28"/>
          <w:lang w:eastAsia="en-US"/>
        </w:rPr>
        <w:drawing>
          <wp:inline distT="0" distB="0" distL="0" distR="0" wp14:anchorId="68CAF500" wp14:editId="4D25F823">
            <wp:extent cx="4476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налог на имущество в отчетном периоде, предшествующем текущему;</w:t>
      </w:r>
    </w:p>
    <w:p w14:paraId="663DACC0" w14:textId="77777777" w:rsidR="00DD69EC" w:rsidRPr="00DD69EC" w:rsidRDefault="00DD69EC" w:rsidP="00DD69EC">
      <w:pPr>
        <w:autoSpaceDE w:val="0"/>
        <w:autoSpaceDN w:val="0"/>
        <w:adjustRightInd w:val="0"/>
        <w:spacing w:before="280"/>
        <w:jc w:val="both"/>
        <w:rPr>
          <w:rFonts w:eastAsia="Calibri"/>
          <w:bCs/>
          <w:sz w:val="28"/>
          <w:szCs w:val="28"/>
          <w:lang w:eastAsia="en-US"/>
        </w:rPr>
      </w:pPr>
      <w:r w:rsidRPr="00DD69EC">
        <w:rPr>
          <w:rFonts w:eastAsia="Calibri"/>
          <w:bCs/>
          <w:noProof/>
          <w:position w:val="-11"/>
          <w:sz w:val="28"/>
          <w:szCs w:val="28"/>
          <w:lang w:eastAsia="en-US"/>
        </w:rPr>
        <w:drawing>
          <wp:inline distT="0" distB="0" distL="0" distR="0" wp14:anchorId="44AD2936" wp14:editId="4212D5EF">
            <wp:extent cx="447675" cy="323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сумма расходов на лизинг в отчетном периоде, предшествующем текущему;</w:t>
      </w:r>
    </w:p>
    <w:p w14:paraId="67192E3E" w14:textId="77777777" w:rsidR="00DD69EC" w:rsidRPr="00DD69EC" w:rsidRDefault="00DD69EC" w:rsidP="00DD69EC">
      <w:pPr>
        <w:autoSpaceDE w:val="0"/>
        <w:autoSpaceDN w:val="0"/>
        <w:adjustRightInd w:val="0"/>
        <w:spacing w:before="280"/>
        <w:jc w:val="both"/>
        <w:rPr>
          <w:rFonts w:eastAsia="Calibri"/>
          <w:bCs/>
          <w:sz w:val="28"/>
          <w:szCs w:val="28"/>
          <w:lang w:eastAsia="en-US"/>
        </w:rPr>
      </w:pPr>
      <w:r w:rsidRPr="00DD69EC">
        <w:rPr>
          <w:rFonts w:eastAsia="Calibri"/>
          <w:bCs/>
          <w:noProof/>
          <w:position w:val="-12"/>
          <w:sz w:val="28"/>
          <w:szCs w:val="28"/>
          <w:lang w:eastAsia="en-US"/>
        </w:rPr>
        <w:drawing>
          <wp:inline distT="0" distB="0" distL="0" distR="0" wp14:anchorId="67A5F914" wp14:editId="65516A80">
            <wp:extent cx="53340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D69EC">
        <w:rPr>
          <w:rFonts w:eastAsia="Calibri"/>
          <w:bCs/>
          <w:sz w:val="28"/>
          <w:szCs w:val="28"/>
          <w:lang w:eastAsia="en-US"/>
        </w:rPr>
        <w:t xml:space="preserve"> - доля прочих расходов, зависящих от объемов перевозок;</w:t>
      </w:r>
    </w:p>
    <w:p w14:paraId="4C100153" w14:textId="77777777" w:rsidR="00DD69EC" w:rsidRPr="00DD69EC" w:rsidRDefault="00DD69EC" w:rsidP="00DD69EC">
      <w:pPr>
        <w:autoSpaceDE w:val="0"/>
        <w:autoSpaceDN w:val="0"/>
        <w:adjustRightInd w:val="0"/>
        <w:spacing w:before="280"/>
        <w:jc w:val="both"/>
        <w:rPr>
          <w:rFonts w:eastAsia="Calibri"/>
          <w:bCs/>
          <w:sz w:val="28"/>
          <w:szCs w:val="28"/>
          <w:lang w:eastAsia="en-US"/>
        </w:rPr>
      </w:pPr>
      <w:r w:rsidRPr="00DD69EC">
        <w:rPr>
          <w:rFonts w:eastAsia="Calibri"/>
          <w:bCs/>
          <w:noProof/>
          <w:position w:val="-11"/>
          <w:sz w:val="28"/>
          <w:szCs w:val="28"/>
          <w:lang w:eastAsia="en-US"/>
        </w:rPr>
        <w:drawing>
          <wp:inline distT="0" distB="0" distL="0" distR="0" wp14:anchorId="7F6FA276" wp14:editId="78B893A2">
            <wp:extent cx="447675" cy="323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налог на имущество, прогнозируемый на текущий период;</w:t>
      </w:r>
    </w:p>
    <w:p w14:paraId="1D0FB036" w14:textId="77777777" w:rsidR="00DD69EC" w:rsidRPr="00DD69EC" w:rsidRDefault="00DD69EC" w:rsidP="00DD69EC">
      <w:pPr>
        <w:autoSpaceDE w:val="0"/>
        <w:autoSpaceDN w:val="0"/>
        <w:adjustRightInd w:val="0"/>
        <w:spacing w:before="280"/>
        <w:jc w:val="both"/>
        <w:rPr>
          <w:rFonts w:eastAsia="Calibri"/>
          <w:bCs/>
          <w:sz w:val="28"/>
          <w:szCs w:val="28"/>
          <w:lang w:eastAsia="en-US"/>
        </w:rPr>
      </w:pPr>
      <w:r w:rsidRPr="00DD69EC">
        <w:rPr>
          <w:rFonts w:eastAsia="Calibri"/>
          <w:bCs/>
          <w:noProof/>
          <w:position w:val="-11"/>
          <w:sz w:val="28"/>
          <w:szCs w:val="28"/>
          <w:lang w:eastAsia="en-US"/>
        </w:rPr>
        <w:drawing>
          <wp:inline distT="0" distB="0" distL="0" distR="0" wp14:anchorId="5C0496F9" wp14:editId="3720C8AA">
            <wp:extent cx="428625" cy="323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DD69EC">
        <w:rPr>
          <w:rFonts w:eastAsia="Calibri"/>
          <w:bCs/>
          <w:sz w:val="28"/>
          <w:szCs w:val="28"/>
          <w:lang w:eastAsia="en-US"/>
        </w:rPr>
        <w:t xml:space="preserve"> - расходы на лизинг, прогнозируемые на текущий период.</w:t>
      </w:r>
    </w:p>
    <w:p w14:paraId="7DE7C009" w14:textId="77777777" w:rsidR="00DD69EC" w:rsidRPr="00DD69EC" w:rsidRDefault="00DD69EC" w:rsidP="00DD69EC">
      <w:pPr>
        <w:jc w:val="both"/>
        <w:rPr>
          <w:sz w:val="28"/>
          <w:szCs w:val="28"/>
        </w:rPr>
      </w:pPr>
    </w:p>
    <w:p w14:paraId="3EBF10DB" w14:textId="77777777" w:rsidR="00DD69EC" w:rsidRPr="00DD69EC" w:rsidRDefault="00DD69EC" w:rsidP="00DD69EC">
      <w:pPr>
        <w:jc w:val="both"/>
        <w:rPr>
          <w:sz w:val="28"/>
          <w:szCs w:val="28"/>
        </w:rPr>
      </w:pPr>
      <w:r w:rsidRPr="00DD69EC">
        <w:rPr>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93). Однако данный расчет содержит расшифровку зависимости расходов от должностей работников, не содержит расшифровки прочих расходов, не отражает зависимость прочих расходов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42F67780" w14:textId="77777777" w:rsidR="00DD69EC" w:rsidRPr="00DD69EC" w:rsidRDefault="00DD69EC" w:rsidP="00DD69EC">
      <w:pPr>
        <w:jc w:val="both"/>
        <w:rPr>
          <w:sz w:val="28"/>
          <w:szCs w:val="28"/>
        </w:rPr>
      </w:pPr>
      <w:r w:rsidRPr="00DD69EC">
        <w:rPr>
          <w:sz w:val="28"/>
          <w:szCs w:val="28"/>
        </w:rPr>
        <w:t>Налог на имущество АО «Кузбасс-пригород» учитывает на счете 26.</w:t>
      </w:r>
    </w:p>
    <w:p w14:paraId="04535075" w14:textId="77777777" w:rsidR="00DD69EC" w:rsidRPr="00DD69EC" w:rsidRDefault="00DD69EC" w:rsidP="00DD69EC">
      <w:pPr>
        <w:jc w:val="both"/>
        <w:rPr>
          <w:sz w:val="28"/>
          <w:szCs w:val="28"/>
        </w:rPr>
      </w:pPr>
      <w:r w:rsidRPr="00DD69EC">
        <w:rPr>
          <w:sz w:val="28"/>
          <w:szCs w:val="28"/>
        </w:rPr>
        <w:t xml:space="preserve">Согласно п. 49.15. </w:t>
      </w:r>
      <w:r w:rsidRPr="00DD69EC">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0B423BA6" w14:textId="77777777" w:rsidR="00DD69EC" w:rsidRPr="00DD69EC" w:rsidRDefault="00DD69EC" w:rsidP="00DD69EC">
      <w:pPr>
        <w:jc w:val="both"/>
        <w:rPr>
          <w:sz w:val="28"/>
          <w:szCs w:val="28"/>
        </w:rPr>
      </w:pPr>
    </w:p>
    <w:p w14:paraId="06F70A0D" w14:textId="77777777" w:rsidR="00DD69EC" w:rsidRPr="00DD69EC" w:rsidRDefault="00DD69EC" w:rsidP="00DD69EC">
      <w:pPr>
        <w:jc w:val="both"/>
        <w:rPr>
          <w:sz w:val="28"/>
          <w:szCs w:val="28"/>
        </w:rPr>
      </w:pPr>
      <w:r w:rsidRPr="00DD69EC">
        <w:rPr>
          <w:noProof/>
          <w:sz w:val="28"/>
          <w:szCs w:val="28"/>
        </w:rPr>
        <w:drawing>
          <wp:inline distT="0" distB="0" distL="0" distR="0" wp14:anchorId="7FBF0569" wp14:editId="5E3F7D50">
            <wp:extent cx="4162425" cy="685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sz w:val="28"/>
          <w:szCs w:val="28"/>
        </w:rPr>
        <w:t xml:space="preserve">, </w:t>
      </w:r>
    </w:p>
    <w:p w14:paraId="4E4957C8" w14:textId="77777777" w:rsidR="00DD69EC" w:rsidRPr="00DD69EC" w:rsidRDefault="00DD69EC" w:rsidP="00DD69EC">
      <w:pPr>
        <w:jc w:val="both"/>
        <w:rPr>
          <w:sz w:val="28"/>
          <w:szCs w:val="28"/>
        </w:rPr>
      </w:pPr>
    </w:p>
    <w:p w14:paraId="6EB9834C" w14:textId="77777777" w:rsidR="00DD69EC" w:rsidRPr="00DD69EC" w:rsidRDefault="00DD69EC" w:rsidP="00DD69EC">
      <w:pPr>
        <w:jc w:val="both"/>
        <w:rPr>
          <w:sz w:val="28"/>
          <w:szCs w:val="28"/>
        </w:rPr>
      </w:pPr>
      <w:r w:rsidRPr="00DD69EC">
        <w:rPr>
          <w:sz w:val="28"/>
          <w:szCs w:val="28"/>
        </w:rPr>
        <w:t>где:</w:t>
      </w:r>
    </w:p>
    <w:p w14:paraId="5DEEED2C" w14:textId="77777777" w:rsidR="00DD69EC" w:rsidRPr="00DD69EC" w:rsidRDefault="00DD69EC" w:rsidP="00DD69EC">
      <w:pPr>
        <w:jc w:val="both"/>
        <w:rPr>
          <w:sz w:val="28"/>
          <w:szCs w:val="28"/>
        </w:rPr>
      </w:pPr>
      <w:r w:rsidRPr="00DD69EC">
        <w:rPr>
          <w:sz w:val="28"/>
          <w:szCs w:val="28"/>
        </w:rPr>
        <w:t>Е</w:t>
      </w:r>
      <w:r w:rsidRPr="00DD69EC">
        <w:rPr>
          <w:sz w:val="28"/>
          <w:szCs w:val="28"/>
          <w:vertAlign w:val="subscript"/>
        </w:rPr>
        <w:t>тек</w:t>
      </w:r>
      <w:r w:rsidRPr="00DD69EC">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40" w:history="1">
        <w:r w:rsidRPr="00DD69EC">
          <w:rPr>
            <w:sz w:val="28"/>
            <w:szCs w:val="28"/>
            <w:u w:val="single"/>
          </w:rPr>
          <w:t>пунктом 49</w:t>
        </w:r>
      </w:hyperlink>
      <w:r w:rsidRPr="00DD69EC">
        <w:rPr>
          <w:sz w:val="28"/>
          <w:szCs w:val="28"/>
        </w:rPr>
        <w:t xml:space="preserve"> Методики;</w:t>
      </w:r>
    </w:p>
    <w:p w14:paraId="320DA6D9" w14:textId="77777777" w:rsidR="00DD69EC" w:rsidRPr="00DD69EC" w:rsidRDefault="00DD69EC" w:rsidP="00DD69EC">
      <w:pPr>
        <w:jc w:val="both"/>
        <w:rPr>
          <w:sz w:val="28"/>
          <w:szCs w:val="28"/>
        </w:rPr>
      </w:pPr>
      <w:r w:rsidRPr="00DD69EC">
        <w:rPr>
          <w:sz w:val="28"/>
          <w:szCs w:val="28"/>
        </w:rPr>
        <w:lastRenderedPageBreak/>
        <w:t>И</w:t>
      </w:r>
      <w:r w:rsidRPr="00DD69EC">
        <w:rPr>
          <w:sz w:val="28"/>
          <w:szCs w:val="28"/>
          <w:vertAlign w:val="subscript"/>
        </w:rPr>
        <w:t>р</w:t>
      </w:r>
      <w:r w:rsidRPr="00DD69EC">
        <w:rPr>
          <w:sz w:val="28"/>
          <w:szCs w:val="28"/>
        </w:rPr>
        <w:t xml:space="preserve"> - значение индекса инфляции на период регулирования, применяемого к соответствующему элементу затрат;</w:t>
      </w:r>
    </w:p>
    <w:p w14:paraId="50C6A1F5" w14:textId="77777777" w:rsidR="00DD69EC" w:rsidRPr="00DD69EC" w:rsidRDefault="00DD69EC" w:rsidP="00DD69EC">
      <w:pPr>
        <w:jc w:val="both"/>
        <w:rPr>
          <w:sz w:val="28"/>
          <w:szCs w:val="28"/>
        </w:rPr>
      </w:pPr>
      <w:r w:rsidRPr="00DD69EC">
        <w:rPr>
          <w:noProof/>
          <w:sz w:val="28"/>
          <w:szCs w:val="28"/>
        </w:rPr>
        <w:drawing>
          <wp:inline distT="0" distB="0" distL="0" distR="0" wp14:anchorId="44B73CC1" wp14:editId="44A29806">
            <wp:extent cx="333375" cy="2000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6F4006A6" w14:textId="77777777" w:rsidR="00DD69EC" w:rsidRPr="00DD69EC" w:rsidRDefault="00DD69EC" w:rsidP="00DD69EC">
      <w:pPr>
        <w:jc w:val="both"/>
        <w:rPr>
          <w:sz w:val="28"/>
          <w:szCs w:val="28"/>
        </w:rPr>
      </w:pPr>
      <w:r w:rsidRPr="00DD69EC">
        <w:rPr>
          <w:sz w:val="28"/>
          <w:szCs w:val="28"/>
        </w:rPr>
        <w:t>Е</w:t>
      </w:r>
      <w:r w:rsidRPr="00DD69EC">
        <w:rPr>
          <w:sz w:val="28"/>
          <w:szCs w:val="28"/>
          <w:vertAlign w:val="subscript"/>
        </w:rPr>
        <w:t>кор</w:t>
      </w:r>
      <w:r w:rsidRPr="00DD69EC">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064BF58F" w14:textId="77777777" w:rsidR="00DD69EC" w:rsidRPr="00DD69EC" w:rsidRDefault="00DD69EC" w:rsidP="00DD69EC">
      <w:pPr>
        <w:jc w:val="both"/>
        <w:rPr>
          <w:sz w:val="28"/>
          <w:szCs w:val="28"/>
        </w:rPr>
      </w:pPr>
      <w:r w:rsidRPr="00DD69EC">
        <w:rPr>
          <w:sz w:val="28"/>
          <w:szCs w:val="28"/>
        </w:rPr>
        <w:t>Организацией представлены расшифровки расходов по факту отчетного периода, договоры (том 2, том 4, том 2 доп. мат.), оборотно-сальдовые ведомости по счету 20.01 за 2019 год (том 2, стр. 107),  договор на оказание услуг охраны (том 2, стр 280), прочие материалы (том 6 доп.материалов, том 2, 3)</w:t>
      </w:r>
    </w:p>
    <w:p w14:paraId="2B182E1E" w14:textId="77777777" w:rsidR="00DD69EC" w:rsidRPr="00DD69EC" w:rsidRDefault="00DD69EC" w:rsidP="00DD69EC">
      <w:pPr>
        <w:jc w:val="both"/>
        <w:rPr>
          <w:sz w:val="28"/>
          <w:szCs w:val="28"/>
        </w:rPr>
      </w:pPr>
      <w:r w:rsidRPr="00DD69EC">
        <w:rPr>
          <w:sz w:val="28"/>
          <w:szCs w:val="28"/>
        </w:rPr>
        <w:t xml:space="preserve">Величина прочих расходов в отчетном периоде по расчету специалиста составила 632,53 тыс.руб., из состава расходов исключены расходы на охрану подвижного состава 1235,628 тыс.руб. (как экономически необоснованные), на рекламу 0,05746 тыс.руб. и 34,33 тыс.руб. согласно оборотно-сальловой ведомости по счету 20 том 2 стр. 107, плакаты 85,3 тыс.руб (на наклейку плакатов и наклеек в тематическом поезде "Федор Достоевский», представлен отчет по проводкам, договор том 2 доп. материалов стр. 194, пояснение по затратам том 4 доп.материалов, расходы не обязательны для осуществления регулируемой деятельности).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59ADED18" w14:textId="77777777" w:rsidR="00DD69EC" w:rsidRPr="00DD69EC" w:rsidRDefault="00DD69EC" w:rsidP="00DD69EC">
      <w:pPr>
        <w:jc w:val="both"/>
        <w:rPr>
          <w:sz w:val="28"/>
          <w:szCs w:val="28"/>
        </w:rPr>
      </w:pPr>
      <w:r w:rsidRPr="00DD69EC">
        <w:rPr>
          <w:sz w:val="28"/>
          <w:szCs w:val="28"/>
        </w:rPr>
        <w:t>Организация предлагает дополнительно принять расходы на охрану МВПС в пунктах оборота г. Новокузнецк, Мариинск, Кемерово. По пояснению организации решение об охране было принято на сетевом совещании руководителей пассажирского комплекса ОАО «РЖД». Представлено письмо Центральной дирекции моторвагонного подвижного состава Филиала ОАО «РЖД»  о том, что Центральная дирекция не располагает информацией о составе затрат, использованных при расчете ставок, утвержденных ФАС России. При этом по мнению Центральной дирекции моторвагонного подвижного состава согласно приказу ФАС России №1109/18 от 08.08.2018 расчёт расходов осуществлялся на основе отчетных данных о расходах ОАО «РЖД». ОАО «РЖД» с 2016 года не осуществляет охрану подвижного состава в пунктах оборота и не несет расходов.</w:t>
      </w:r>
    </w:p>
    <w:p w14:paraId="006D9467" w14:textId="77777777" w:rsidR="00DD69EC" w:rsidRPr="00DD69EC" w:rsidRDefault="00DD69EC" w:rsidP="00DD69EC">
      <w:pPr>
        <w:jc w:val="both"/>
        <w:rPr>
          <w:sz w:val="28"/>
          <w:szCs w:val="28"/>
        </w:rPr>
      </w:pPr>
      <w:r w:rsidRPr="00DD69EC">
        <w:rPr>
          <w:sz w:val="28"/>
          <w:szCs w:val="28"/>
        </w:rPr>
        <w:lastRenderedPageBreak/>
        <w:t xml:space="preserve">Специалист считает данные затраты нецелесообразными. Согласно договору аренды железнодорожного подвижного состава с экипажем (моторвагонный подвижной состав) от №19/19/ЦДМВ   от 21/01/2019 (том 1 доп.материалов) АО «Кузбасс-пригород» - арендатор - арендует подвижной состав, находящийся в собственности ОАО «РЖД». Арендодатель – ОАО «РЖД» -согласно п. 4.1.1. должен предоставлять в аренду транспорт, годный к эксплуатации, поддерживать его в надлежащем состоянии. Согласно п.3.1- 3.4 договора для определения размера платы стороны ведут учет времени использования, объема и расстояния фактической эксплуатации. </w:t>
      </w:r>
    </w:p>
    <w:p w14:paraId="06E2EF5D" w14:textId="77777777" w:rsidR="00DD69EC" w:rsidRPr="00DD69EC" w:rsidRDefault="00DD69EC" w:rsidP="00DD69EC">
      <w:pPr>
        <w:jc w:val="both"/>
        <w:rPr>
          <w:sz w:val="28"/>
          <w:szCs w:val="28"/>
        </w:rPr>
      </w:pPr>
      <w:r w:rsidRPr="00DD69EC">
        <w:rPr>
          <w:sz w:val="28"/>
          <w:szCs w:val="28"/>
        </w:rPr>
        <w:t xml:space="preserve">Согласно п. 35 Методики экономически обоснованные расходы подразделяются на неподконтрольные и подконтрольные. К неподконтрольным расходам относятся в том числе расходы по оплате комплексных услуг по обеспечению перевозок -это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Согласно п. 49.6.6.2. расходы по оплате комплексных услуг по обеспечению перевозок определяются по каждому виду услуг с учетом ставок платы в отчетном периоде, ожидаемых объемов работы и изменения ставок платы в соответствии с </w:t>
      </w:r>
      <w:hyperlink r:id="rId41" w:history="1">
        <w:r w:rsidRPr="00DD69EC">
          <w:rPr>
            <w:color w:val="0563C1"/>
            <w:sz w:val="28"/>
            <w:szCs w:val="28"/>
            <w:u w:val="single"/>
          </w:rPr>
          <w:t>Главой IV</w:t>
        </w:r>
      </w:hyperlink>
      <w:r w:rsidRPr="00DD69EC">
        <w:rPr>
          <w:sz w:val="28"/>
          <w:szCs w:val="28"/>
        </w:rPr>
        <w:t xml:space="preserve"> к Методике. Ставки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установлены Приказом ФАС России от 08.08.2018 N 1109/18. Согласно пункту 5.5. данного приказа фиксированные ставки определяются на основе экономически обоснованных затрат, в части оплаты услуг по предоставлению в пользование подвижного состава собственности ОАО "РЖД", управлению им, его эксплуатации, техническому обслуживанию, текущему и капитальному ремонтам. Оплата иных расходов, не предусмотренных ставками, не предусмотрена ни Методикой, ни приказом 1109/18.</w:t>
      </w:r>
    </w:p>
    <w:p w14:paraId="4B058240" w14:textId="77777777" w:rsidR="00DD69EC" w:rsidRPr="00DD69EC" w:rsidRDefault="00DD69EC" w:rsidP="00DD69EC">
      <w:pPr>
        <w:jc w:val="both"/>
        <w:rPr>
          <w:sz w:val="28"/>
          <w:szCs w:val="28"/>
        </w:rPr>
      </w:pPr>
      <w:r w:rsidRPr="00DD69EC">
        <w:rPr>
          <w:sz w:val="28"/>
          <w:szCs w:val="28"/>
        </w:rPr>
        <w:t>Обязанность дополнительной оплаты охраны МВПС в пунктах оборота во время, когда подвижной состав не эксплуатируется пригородной компанией для перевозки пассажиров, не обоснована. Обязательство по охране подвижных составов организация приняла на себя самостоятельно.</w:t>
      </w:r>
    </w:p>
    <w:p w14:paraId="2D62B0D3" w14:textId="77777777" w:rsidR="00DD69EC" w:rsidRPr="00DD69EC" w:rsidRDefault="00DD69EC" w:rsidP="00DD69EC">
      <w:pPr>
        <w:jc w:val="both"/>
        <w:rPr>
          <w:sz w:val="28"/>
          <w:szCs w:val="28"/>
        </w:rPr>
      </w:pPr>
      <w:r w:rsidRPr="00DD69EC">
        <w:rPr>
          <w:sz w:val="28"/>
          <w:szCs w:val="28"/>
        </w:rPr>
        <w:t>Специалист  считает, что затраты на  охрану МВПС в пунктах оборота до момента отправления в рейс с начальной станции и, соответственно, его непосредственной эксплуатации для перевозки пассажиров пригородной компанией - должны лежать на арендодателе, принятие расходов пригородной компанией на охрану подвижного состава во время, пока состав не используется - не обосновано. В тариф на перевозку пассажиров данные расходы не включаются.</w:t>
      </w:r>
    </w:p>
    <w:p w14:paraId="3E264919" w14:textId="77777777" w:rsidR="00DD69EC" w:rsidRPr="00DD69EC" w:rsidRDefault="00DD69EC" w:rsidP="00DD69EC">
      <w:pPr>
        <w:jc w:val="both"/>
        <w:rPr>
          <w:sz w:val="28"/>
          <w:szCs w:val="28"/>
        </w:rPr>
      </w:pPr>
      <w:r w:rsidRPr="00DD69EC">
        <w:rPr>
          <w:sz w:val="28"/>
          <w:szCs w:val="28"/>
        </w:rPr>
        <w:t xml:space="preserve">Кроме того, АО «Кузбасс-пригород» заявляло требования по учету расходов на охрану подвижного состава в пунктах оборота в рамках досудебного рассмотрения споров с региональной энергетической комиссией Кемеровской области (вх. от 28.03.2017 №44813/17) в ФАС России. В удовлетворении требований было отказано. </w:t>
      </w:r>
    </w:p>
    <w:p w14:paraId="5DCF11A2" w14:textId="77777777" w:rsidR="00DD69EC" w:rsidRPr="00DD69EC" w:rsidRDefault="00DD69EC" w:rsidP="00DD69EC">
      <w:pPr>
        <w:jc w:val="both"/>
        <w:rPr>
          <w:sz w:val="28"/>
          <w:szCs w:val="28"/>
        </w:rPr>
      </w:pPr>
      <w:r w:rsidRPr="00DD69EC">
        <w:rPr>
          <w:sz w:val="28"/>
          <w:szCs w:val="28"/>
        </w:rPr>
        <w:lastRenderedPageBreak/>
        <w:t>Расходы по статье за отчетный период по расчету специалиста составили 632,53 тыс.руб. составили:</w:t>
      </w:r>
    </w:p>
    <w:p w14:paraId="6BE44D9D" w14:textId="77777777" w:rsidR="00DD69EC" w:rsidRPr="00DD69EC" w:rsidRDefault="00DD69EC" w:rsidP="00DD69EC">
      <w:pPr>
        <w:jc w:val="both"/>
        <w:rPr>
          <w:sz w:val="28"/>
          <w:szCs w:val="28"/>
        </w:rPr>
      </w:pPr>
      <w:r w:rsidRPr="00DD69EC">
        <w:rPr>
          <w:sz w:val="28"/>
          <w:szCs w:val="28"/>
        </w:rPr>
        <w:t>- расходы, связанные с эксплуатацией железнодорожного подвижного состава – 12,72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3082711A" w14:textId="77777777" w:rsidR="00DD69EC" w:rsidRPr="00DD69EC" w:rsidRDefault="00DD69EC" w:rsidP="00DD69EC">
      <w:pPr>
        <w:jc w:val="both"/>
        <w:rPr>
          <w:sz w:val="28"/>
          <w:szCs w:val="28"/>
        </w:rPr>
      </w:pPr>
      <w:r w:rsidRPr="00DD69EC">
        <w:rPr>
          <w:sz w:val="28"/>
          <w:szCs w:val="28"/>
        </w:rPr>
        <w:t>- расходы, связанные с продажей проездных билетов 618,48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1739D009" w14:textId="77777777" w:rsidR="00DD69EC" w:rsidRPr="00DD69EC" w:rsidRDefault="00DD69EC" w:rsidP="00DD69EC">
      <w:pPr>
        <w:jc w:val="both"/>
        <w:rPr>
          <w:b/>
          <w:sz w:val="28"/>
          <w:szCs w:val="28"/>
        </w:rPr>
      </w:pPr>
      <w:r w:rsidRPr="00DD69EC">
        <w:rPr>
          <w:b/>
          <w:noProof/>
          <w:sz w:val="28"/>
          <w:szCs w:val="28"/>
        </w:rPr>
        <w:drawing>
          <wp:inline distT="0" distB="0" distL="0" distR="0" wp14:anchorId="2CAEE4D7" wp14:editId="4C8DCA98">
            <wp:extent cx="685800" cy="323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b/>
          <w:sz w:val="28"/>
          <w:szCs w:val="28"/>
        </w:rPr>
        <w:t xml:space="preserve"> на текущий период равен:</w:t>
      </w:r>
    </w:p>
    <w:p w14:paraId="1FEE97BA" w14:textId="77777777" w:rsidR="00DD69EC" w:rsidRPr="00DD69EC" w:rsidRDefault="00DD69EC" w:rsidP="00DD69EC">
      <w:pPr>
        <w:jc w:val="both"/>
        <w:rPr>
          <w:sz w:val="28"/>
          <w:szCs w:val="28"/>
        </w:rPr>
      </w:pPr>
      <w:r w:rsidRPr="00DD69EC">
        <w:rPr>
          <w:sz w:val="28"/>
          <w:szCs w:val="28"/>
        </w:rPr>
        <w:t>- по расходам, связанным с эксплуатацией железнодорожного подвижного состава (7868,91-8232,95)/8232,95*100=-4,42,</w:t>
      </w:r>
    </w:p>
    <w:p w14:paraId="1F3F85BA"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обслуживанием пассажиров на вокзалах (114458,54-158684,77)/158684,77*100=       =-27,87.</w:t>
      </w:r>
    </w:p>
    <w:p w14:paraId="62F9EB2A"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2020 год составит 103,2. </w:t>
      </w:r>
    </w:p>
    <w:p w14:paraId="28BF85BF" w14:textId="77777777" w:rsidR="00DD69EC" w:rsidRPr="00DD69EC" w:rsidRDefault="00DD69EC" w:rsidP="00DD69EC">
      <w:pPr>
        <w:jc w:val="both"/>
        <w:rPr>
          <w:sz w:val="28"/>
          <w:szCs w:val="28"/>
        </w:rPr>
      </w:pPr>
      <w:r w:rsidRPr="00DD69EC">
        <w:rPr>
          <w:sz w:val="28"/>
          <w:szCs w:val="28"/>
        </w:rPr>
        <w:t xml:space="preserve">Соответственно прочие расходы на текущий период </w:t>
      </w:r>
      <w:r w:rsidRPr="00DD69EC">
        <w:rPr>
          <w:b/>
          <w:sz w:val="28"/>
          <w:szCs w:val="28"/>
        </w:rPr>
        <w:t>при подстановке соответствующих значений в формулу специалист предлагает принять</w:t>
      </w:r>
      <w:r w:rsidRPr="00DD69EC">
        <w:rPr>
          <w:sz w:val="28"/>
          <w:szCs w:val="28"/>
        </w:rPr>
        <w:t xml:space="preserve"> 472,93 тыс.руб.</w:t>
      </w:r>
    </w:p>
    <w:p w14:paraId="567AC1E8" w14:textId="77777777" w:rsidR="00DD69EC" w:rsidRPr="00DD69EC" w:rsidRDefault="00DD69EC" w:rsidP="00DD69EC">
      <w:pPr>
        <w:jc w:val="both"/>
        <w:rPr>
          <w:b/>
          <w:sz w:val="28"/>
          <w:szCs w:val="28"/>
        </w:rPr>
      </w:pPr>
      <w:r w:rsidRPr="00DD69EC">
        <w:rPr>
          <w:b/>
          <w:noProof/>
          <w:sz w:val="28"/>
          <w:szCs w:val="28"/>
        </w:rPr>
        <w:drawing>
          <wp:inline distT="0" distB="0" distL="0" distR="0" wp14:anchorId="76A215C9" wp14:editId="432AC7CA">
            <wp:extent cx="685800" cy="323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b/>
          <w:sz w:val="28"/>
          <w:szCs w:val="28"/>
        </w:rPr>
        <w:t xml:space="preserve"> Р на  период регулирования равен:</w:t>
      </w:r>
    </w:p>
    <w:p w14:paraId="3E6DD319" w14:textId="77777777" w:rsidR="00DD69EC" w:rsidRPr="00DD69EC" w:rsidRDefault="00DD69EC" w:rsidP="00DD69EC">
      <w:pPr>
        <w:jc w:val="both"/>
        <w:rPr>
          <w:sz w:val="28"/>
          <w:szCs w:val="28"/>
        </w:rPr>
      </w:pPr>
    </w:p>
    <w:p w14:paraId="16483C8D" w14:textId="77777777" w:rsidR="00DD69EC" w:rsidRPr="00DD69EC" w:rsidRDefault="00DD69EC" w:rsidP="00DD69EC">
      <w:pPr>
        <w:jc w:val="both"/>
        <w:rPr>
          <w:sz w:val="28"/>
          <w:szCs w:val="28"/>
        </w:rPr>
      </w:pPr>
      <w:r w:rsidRPr="00DD69EC">
        <w:rPr>
          <w:sz w:val="28"/>
          <w:szCs w:val="28"/>
        </w:rPr>
        <w:t>- по расходам, связанным с эксплуатацией железнодорожного подвижного состава (8126,4-7868,91)/7868,91*100=3,27,</w:t>
      </w:r>
    </w:p>
    <w:p w14:paraId="6C47B839" w14:textId="77777777" w:rsidR="00DD69EC" w:rsidRPr="00DD69EC" w:rsidRDefault="00DD69EC" w:rsidP="00DD69EC">
      <w:pPr>
        <w:jc w:val="both"/>
        <w:rPr>
          <w:sz w:val="28"/>
          <w:szCs w:val="28"/>
        </w:rPr>
      </w:pPr>
      <w:r w:rsidRPr="00DD69EC">
        <w:rPr>
          <w:sz w:val="28"/>
          <w:szCs w:val="28"/>
        </w:rPr>
        <w:t>- по расходам, связанным с продажей проездных билетов и с облуживанием пассажиров на вокзалах (128203,49-114458,54)/114458,54*100=         =12.</w:t>
      </w:r>
    </w:p>
    <w:p w14:paraId="16735C18" w14:textId="77777777" w:rsidR="00DD69EC" w:rsidRPr="00DD69EC" w:rsidRDefault="00DD69EC" w:rsidP="00DD69EC">
      <w:pPr>
        <w:jc w:val="both"/>
        <w:rPr>
          <w:sz w:val="28"/>
          <w:szCs w:val="28"/>
        </w:rPr>
      </w:pPr>
      <w:r w:rsidRPr="00DD69EC">
        <w:rPr>
          <w:sz w:val="28"/>
          <w:szCs w:val="28"/>
        </w:rPr>
        <w:t xml:space="preserve">ИЦП по прогнозу социально-экономического развития РФ Минэкономразвития России на 2021 год составит 103,6. </w:t>
      </w:r>
    </w:p>
    <w:p w14:paraId="62A0C215" w14:textId="77777777" w:rsidR="00DD69EC" w:rsidRPr="00DD69EC" w:rsidRDefault="00DD69EC" w:rsidP="00DD69EC">
      <w:pPr>
        <w:jc w:val="both"/>
        <w:rPr>
          <w:sz w:val="28"/>
          <w:szCs w:val="28"/>
        </w:rPr>
      </w:pPr>
      <w:r w:rsidRPr="00DD69EC">
        <w:rPr>
          <w:sz w:val="28"/>
          <w:szCs w:val="28"/>
        </w:rPr>
        <w:t xml:space="preserve">Соответственно </w:t>
      </w:r>
      <w:r w:rsidRPr="00DD69EC">
        <w:rPr>
          <w:b/>
          <w:sz w:val="28"/>
          <w:szCs w:val="28"/>
        </w:rPr>
        <w:t xml:space="preserve"> прочие расходы на период регулирования при подстановке соответствующих значений в формулу специалист предлагает принять 547,66 тыс.руб.</w:t>
      </w:r>
    </w:p>
    <w:p w14:paraId="4C4296C4" w14:textId="77777777" w:rsidR="00DD69EC" w:rsidRPr="00DD69EC" w:rsidRDefault="00DD69EC" w:rsidP="00DD69EC">
      <w:pPr>
        <w:jc w:val="both"/>
        <w:rPr>
          <w:sz w:val="28"/>
          <w:szCs w:val="28"/>
        </w:rPr>
      </w:pPr>
      <w:r w:rsidRPr="00DD69EC">
        <w:rPr>
          <w:sz w:val="28"/>
          <w:szCs w:val="28"/>
        </w:rPr>
        <w:t xml:space="preserve">5. </w:t>
      </w:r>
      <w:r w:rsidRPr="00DD69EC">
        <w:rPr>
          <w:b/>
          <w:sz w:val="28"/>
          <w:szCs w:val="28"/>
        </w:rPr>
        <w:t>Амортизацию</w:t>
      </w:r>
      <w:r w:rsidRPr="00DD69EC">
        <w:rPr>
          <w:sz w:val="28"/>
          <w:szCs w:val="28"/>
        </w:rPr>
        <w:t xml:space="preserve"> АО «Кузбасс пригород» предлагает принять в размере  3456,21 тыс.руб.</w:t>
      </w:r>
    </w:p>
    <w:p w14:paraId="319EAFB3" w14:textId="77777777" w:rsidR="00DD69EC" w:rsidRPr="00DD69EC" w:rsidRDefault="00DD69EC" w:rsidP="00DD69EC">
      <w:pPr>
        <w:jc w:val="both"/>
        <w:rPr>
          <w:sz w:val="28"/>
          <w:szCs w:val="28"/>
        </w:rPr>
      </w:pPr>
      <w:r w:rsidRPr="00DD69EC">
        <w:rPr>
          <w:sz w:val="28"/>
          <w:szCs w:val="28"/>
        </w:rPr>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2FC73F58" w14:textId="77777777" w:rsidR="00DD69EC" w:rsidRPr="00DD69EC" w:rsidRDefault="00DD69EC" w:rsidP="00DD69EC">
      <w:pPr>
        <w:jc w:val="both"/>
        <w:rPr>
          <w:sz w:val="28"/>
          <w:szCs w:val="28"/>
        </w:rPr>
      </w:pPr>
      <w:r w:rsidRPr="00DD69EC">
        <w:rPr>
          <w:sz w:val="28"/>
          <w:szCs w:val="28"/>
        </w:rPr>
        <w:t>Организацией представлены расшифровка амортизации 2019-2021 год том 2 стр. 37-51, оборотно-сальдовые ведомости по счётам 01, 02, 05 за 2019 год 1 полугодие 2020 том 2, документы по приобретению основных средств и НМА том 3 доп.материалов.</w:t>
      </w:r>
    </w:p>
    <w:p w14:paraId="09D5DA3B" w14:textId="77777777" w:rsidR="00DD69EC" w:rsidRPr="00DD69EC" w:rsidRDefault="00DD69EC" w:rsidP="00DD69EC">
      <w:pPr>
        <w:jc w:val="both"/>
        <w:rPr>
          <w:sz w:val="28"/>
          <w:szCs w:val="28"/>
        </w:rPr>
      </w:pPr>
      <w:r w:rsidRPr="00DD69EC">
        <w:rPr>
          <w:sz w:val="28"/>
          <w:szCs w:val="28"/>
        </w:rPr>
        <w:lastRenderedPageBreak/>
        <w:t>Амортизация по расчету специалиста на период регулирования составила 2307,08 тыс.руб. и включает в себя амортизацию кассой техники: амортизацию приобретённых  57 и введенных  с 01.07.2017 стационарных билетопечатающих машины (СПИ 7 лет) с целью реализации положений 290-ФЗ с учетом доли расходов, приходящихся на пригородные поезда Кузбасса, определенной пропорционально вагоно-км (все поезда + маршрут Новокузнецк-Чугунаш) согласно порядку распределения расходов по видам деятельности, утвержденному АО Кузбасс-пригород. Амортизация ПКТК со сроком полезного использования 36 месяцев завершилась 01.07.2020.</w:t>
      </w:r>
    </w:p>
    <w:p w14:paraId="6C21B2F1" w14:textId="77777777" w:rsidR="00DD69EC" w:rsidRPr="00DD69EC" w:rsidRDefault="00DD69EC" w:rsidP="00DD69EC">
      <w:pPr>
        <w:jc w:val="both"/>
        <w:rPr>
          <w:sz w:val="28"/>
          <w:szCs w:val="28"/>
        </w:rPr>
      </w:pPr>
      <w:r w:rsidRPr="00DD69EC">
        <w:rPr>
          <w:sz w:val="28"/>
          <w:szCs w:val="28"/>
        </w:rPr>
        <w:t>Расшифровка амортизации МКТК в целом принимаемая на Кемеровскую область:</w:t>
      </w:r>
    </w:p>
    <w:p w14:paraId="63DAB984" w14:textId="77777777" w:rsidR="00DD69EC" w:rsidRPr="00DD69EC" w:rsidRDefault="00DD69EC" w:rsidP="00DD69EC">
      <w:pPr>
        <w:jc w:val="both"/>
        <w:rPr>
          <w:sz w:val="28"/>
          <w:szCs w:val="28"/>
        </w:rPr>
      </w:pPr>
      <w:r w:rsidRPr="00DD69EC">
        <w:rPr>
          <w:rFonts w:ascii="Calibri" w:eastAsia="Calibri" w:hAnsi="Calibri"/>
          <w:noProof/>
          <w:sz w:val="22"/>
          <w:szCs w:val="22"/>
          <w:lang w:eastAsia="en-US"/>
        </w:rPr>
        <w:drawing>
          <wp:inline distT="0" distB="0" distL="0" distR="0" wp14:anchorId="5B3F6F51" wp14:editId="2B9E5596">
            <wp:extent cx="6048375" cy="10572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8375" cy="1057275"/>
                    </a:xfrm>
                    <a:prstGeom prst="rect">
                      <a:avLst/>
                    </a:prstGeom>
                    <a:noFill/>
                    <a:ln>
                      <a:noFill/>
                    </a:ln>
                  </pic:spPr>
                </pic:pic>
              </a:graphicData>
            </a:graphic>
          </wp:inline>
        </w:drawing>
      </w:r>
    </w:p>
    <w:p w14:paraId="590BE16E" w14:textId="77777777" w:rsidR="00DD69EC" w:rsidRPr="00DD69EC" w:rsidRDefault="00DD69EC" w:rsidP="00DD69EC">
      <w:pPr>
        <w:jc w:val="both"/>
        <w:rPr>
          <w:sz w:val="28"/>
          <w:szCs w:val="28"/>
        </w:rPr>
      </w:pPr>
    </w:p>
    <w:p w14:paraId="37D4290E" w14:textId="77777777" w:rsidR="00DD69EC" w:rsidRPr="00DD69EC" w:rsidRDefault="00DD69EC" w:rsidP="00DD69EC">
      <w:pPr>
        <w:jc w:val="both"/>
        <w:rPr>
          <w:sz w:val="28"/>
          <w:szCs w:val="28"/>
        </w:rPr>
      </w:pPr>
      <w:r w:rsidRPr="00DD69EC">
        <w:rPr>
          <w:sz w:val="28"/>
          <w:szCs w:val="28"/>
        </w:rPr>
        <w:t>Также дополнительно учитывается амортизация билетопечатающих автоматов, приобретение которых предусмотрено инвестиционной программой 2019 года, программное обеспечение согласно заложенной инвестиционной программе 2019 года согласно расшифровке организации: программное обеспечение «Агентский шлюз», программное обеспечение для перевода абонементных билетов на пластиковые карты, создание кубической системы отчетности, оперативная база данных. Расшифровка представлена в  томе 2 стр. 48.</w:t>
      </w:r>
    </w:p>
    <w:p w14:paraId="6137CDBC" w14:textId="77777777" w:rsidR="00DD69EC" w:rsidRPr="00DD69EC" w:rsidRDefault="00DD69EC" w:rsidP="00DD69EC">
      <w:pPr>
        <w:jc w:val="both"/>
        <w:rPr>
          <w:sz w:val="28"/>
          <w:szCs w:val="28"/>
        </w:rPr>
      </w:pPr>
      <w:r w:rsidRPr="00DD69EC">
        <w:rPr>
          <w:sz w:val="28"/>
          <w:szCs w:val="28"/>
        </w:rPr>
        <w:t>По факту отчетного периода по расчету специалиста амортизация составила 3554,05 тыс.руб.</w:t>
      </w:r>
    </w:p>
    <w:p w14:paraId="34DC825C" w14:textId="77777777" w:rsidR="00DD69EC" w:rsidRPr="00DD69EC" w:rsidRDefault="00DD69EC" w:rsidP="00DD69EC">
      <w:pPr>
        <w:jc w:val="both"/>
        <w:rPr>
          <w:sz w:val="28"/>
          <w:szCs w:val="28"/>
        </w:rPr>
      </w:pPr>
      <w:r w:rsidRPr="00DD69EC">
        <w:rPr>
          <w:sz w:val="28"/>
          <w:szCs w:val="28"/>
        </w:rPr>
        <w:t>Согласно справке об использовании амортизации, предоставленной организацией в 2019 году начисленная амортизация составила 5,278 млн. руб. Из них 3,167 млн. руб. были направлена на приобретение основных средств в соответствии с инвестиционной программой общества. Остаток в размере 2,111 млн. руб. предназначен для реализации инвестиционной программы 2020 года.</w:t>
      </w:r>
    </w:p>
    <w:p w14:paraId="0A81CDD4" w14:textId="77777777" w:rsidR="00DD69EC" w:rsidRPr="00DD69EC" w:rsidRDefault="00DD69EC" w:rsidP="00DD69EC">
      <w:pPr>
        <w:jc w:val="both"/>
        <w:rPr>
          <w:sz w:val="28"/>
          <w:szCs w:val="28"/>
        </w:rPr>
      </w:pPr>
      <w:r w:rsidRPr="00DD69EC">
        <w:rPr>
          <w:sz w:val="28"/>
          <w:szCs w:val="28"/>
        </w:rPr>
        <w:t xml:space="preserve">Амортизация прочих основных средств (БПУ, снегоуборочные машины) не была включена в плановые расходы т.к. приобретение данных основных средств и отнесение амортизации по ним на регулируемую деятельность не была обоснована организацией, приобретение данных основных средств не было согласовано в инвестиционных программах, амортизацию данных основных средств считаем нецелесообразной и необоснованной, подлежащей исключению  на основании п. 20 Методики 1649/17. </w:t>
      </w:r>
    </w:p>
    <w:p w14:paraId="30C1FFA7" w14:textId="77777777" w:rsidR="00DD69EC" w:rsidRPr="00DD69EC" w:rsidRDefault="00DD69EC" w:rsidP="00DD69EC">
      <w:pPr>
        <w:jc w:val="both"/>
        <w:rPr>
          <w:b/>
          <w:sz w:val="28"/>
          <w:szCs w:val="28"/>
        </w:rPr>
      </w:pPr>
      <w:r w:rsidRPr="00DD69EC">
        <w:rPr>
          <w:b/>
          <w:sz w:val="28"/>
          <w:szCs w:val="28"/>
        </w:rPr>
        <w:t>Расходы по статье</w:t>
      </w:r>
      <w:r w:rsidRPr="00DD69EC">
        <w:rPr>
          <w:sz w:val="28"/>
          <w:szCs w:val="28"/>
        </w:rPr>
        <w:t xml:space="preserve"> на период регулирования </w:t>
      </w:r>
      <w:r w:rsidRPr="00DD69EC">
        <w:rPr>
          <w:b/>
          <w:sz w:val="28"/>
          <w:szCs w:val="28"/>
        </w:rPr>
        <w:t>специалист предлагает принять</w:t>
      </w:r>
      <w:r w:rsidRPr="00DD69EC">
        <w:rPr>
          <w:sz w:val="28"/>
          <w:szCs w:val="28"/>
        </w:rPr>
        <w:t xml:space="preserve"> в сумме </w:t>
      </w:r>
      <w:r w:rsidRPr="00DD69EC">
        <w:rPr>
          <w:b/>
          <w:sz w:val="28"/>
          <w:szCs w:val="28"/>
        </w:rPr>
        <w:t>2307,08 тыс.руб.</w:t>
      </w:r>
    </w:p>
    <w:p w14:paraId="1D798801" w14:textId="77777777" w:rsidR="00DD69EC" w:rsidRPr="00DD69EC" w:rsidRDefault="00DD69EC" w:rsidP="00DD69EC">
      <w:pPr>
        <w:jc w:val="both"/>
        <w:rPr>
          <w:color w:val="000000"/>
          <w:sz w:val="28"/>
          <w:szCs w:val="28"/>
        </w:rPr>
      </w:pPr>
      <w:r w:rsidRPr="00DD69EC">
        <w:rPr>
          <w:color w:val="000000"/>
          <w:sz w:val="28"/>
          <w:szCs w:val="28"/>
        </w:rPr>
        <w:t xml:space="preserve">6. </w:t>
      </w:r>
      <w:r w:rsidRPr="00DD69EC">
        <w:rPr>
          <w:b/>
          <w:color w:val="000000"/>
          <w:sz w:val="28"/>
          <w:szCs w:val="28"/>
        </w:rPr>
        <w:t xml:space="preserve">Расходы на услуги ОАО «РЖД», </w:t>
      </w:r>
      <w:r w:rsidRPr="00DD69EC">
        <w:rPr>
          <w:color w:val="000000"/>
          <w:sz w:val="28"/>
          <w:szCs w:val="28"/>
        </w:rPr>
        <w:t>связанные с арендой подвижного состава АО «Кузбасс-пригород» предлагает принять в размере 472842,89 тыс.руб., из них по статьям затрат:</w:t>
      </w:r>
    </w:p>
    <w:p w14:paraId="5A635C23" w14:textId="77777777" w:rsidR="00DD69EC" w:rsidRPr="00DD69EC" w:rsidRDefault="00DD69EC" w:rsidP="00DD69EC">
      <w:pPr>
        <w:jc w:val="both"/>
        <w:rPr>
          <w:color w:val="000000"/>
          <w:sz w:val="28"/>
          <w:szCs w:val="28"/>
        </w:rPr>
      </w:pPr>
      <w:bookmarkStart w:id="30" w:name="_Hlk531792913"/>
      <w:r w:rsidRPr="00DD69EC">
        <w:rPr>
          <w:color w:val="000000"/>
          <w:sz w:val="28"/>
          <w:szCs w:val="28"/>
        </w:rPr>
        <w:t xml:space="preserve">1.     «Использование инфраструктуры железнодорожного транспорта» – 3278,3 тыс.руб. </w:t>
      </w:r>
    </w:p>
    <w:bookmarkEnd w:id="30"/>
    <w:p w14:paraId="30D29963" w14:textId="77777777" w:rsidR="00DD69EC" w:rsidRPr="00DD69EC" w:rsidRDefault="00DD69EC" w:rsidP="00DD69EC">
      <w:pPr>
        <w:jc w:val="both"/>
        <w:rPr>
          <w:color w:val="000000"/>
          <w:sz w:val="28"/>
          <w:szCs w:val="28"/>
        </w:rPr>
      </w:pPr>
      <w:r w:rsidRPr="00DD69EC">
        <w:rPr>
          <w:color w:val="000000"/>
          <w:sz w:val="28"/>
          <w:szCs w:val="28"/>
        </w:rPr>
        <w:t>2.    «Предоставление в пользование подвижного состава» – 131302,85 тыс. руб.;</w:t>
      </w:r>
    </w:p>
    <w:p w14:paraId="1A53294F" w14:textId="77777777" w:rsidR="00DD69EC" w:rsidRPr="00DD69EC" w:rsidRDefault="00DD69EC" w:rsidP="00DD69EC">
      <w:pPr>
        <w:jc w:val="both"/>
        <w:rPr>
          <w:color w:val="000000"/>
          <w:sz w:val="28"/>
          <w:szCs w:val="28"/>
        </w:rPr>
      </w:pPr>
      <w:r w:rsidRPr="00DD69EC">
        <w:rPr>
          <w:color w:val="000000"/>
          <w:sz w:val="28"/>
          <w:szCs w:val="28"/>
        </w:rPr>
        <w:lastRenderedPageBreak/>
        <w:t xml:space="preserve">3.    «Управление и эксплуатация подвижного состава» – 217263,89 тыс. руб.- </w:t>
      </w:r>
    </w:p>
    <w:p w14:paraId="036473F9" w14:textId="77777777" w:rsidR="00DD69EC" w:rsidRPr="00DD69EC" w:rsidRDefault="00DD69EC" w:rsidP="00DD69EC">
      <w:pPr>
        <w:jc w:val="both"/>
        <w:rPr>
          <w:color w:val="000000"/>
          <w:sz w:val="28"/>
          <w:szCs w:val="28"/>
        </w:rPr>
      </w:pPr>
      <w:r w:rsidRPr="00DD69EC">
        <w:rPr>
          <w:color w:val="000000"/>
          <w:sz w:val="28"/>
          <w:szCs w:val="28"/>
        </w:rPr>
        <w:t>4.  «Расходы на ремонт подвижного состава», а именно: техническое обслуживание, текущий и капитальный ремонт подвижного состава –120997,85 тыс.руб., а именно:</w:t>
      </w:r>
    </w:p>
    <w:p w14:paraId="3FC1DABE" w14:textId="77777777" w:rsidR="00DD69EC" w:rsidRPr="00DD69EC" w:rsidRDefault="00DD69EC" w:rsidP="00DD69EC">
      <w:pPr>
        <w:jc w:val="both"/>
        <w:rPr>
          <w:color w:val="000000"/>
          <w:sz w:val="28"/>
          <w:szCs w:val="28"/>
        </w:rPr>
      </w:pPr>
      <w:r w:rsidRPr="00DD69EC">
        <w:rPr>
          <w:color w:val="000000"/>
          <w:sz w:val="28"/>
          <w:szCs w:val="28"/>
        </w:rPr>
        <w:t xml:space="preserve">4.1. расходы на техническое обслуживание подвижного состава в сумме 42515,68 тыс.руб. </w:t>
      </w:r>
    </w:p>
    <w:p w14:paraId="0AF18936" w14:textId="77777777" w:rsidR="00DD69EC" w:rsidRPr="00DD69EC" w:rsidRDefault="00DD69EC" w:rsidP="00DD69EC">
      <w:pPr>
        <w:jc w:val="both"/>
        <w:rPr>
          <w:color w:val="000000"/>
          <w:sz w:val="28"/>
          <w:szCs w:val="28"/>
        </w:rPr>
      </w:pPr>
      <w:r w:rsidRPr="00DD69EC">
        <w:rPr>
          <w:color w:val="000000"/>
          <w:sz w:val="28"/>
          <w:szCs w:val="28"/>
        </w:rPr>
        <w:t>4.2. расходы на  текущий ремонт подвижного состава в сумме 38619,58 тыс.руб.,</w:t>
      </w:r>
    </w:p>
    <w:p w14:paraId="6F299C74" w14:textId="77777777" w:rsidR="00DD69EC" w:rsidRPr="00DD69EC" w:rsidRDefault="00DD69EC" w:rsidP="00DD69EC">
      <w:pPr>
        <w:jc w:val="both"/>
        <w:rPr>
          <w:color w:val="000000"/>
          <w:sz w:val="28"/>
          <w:szCs w:val="28"/>
        </w:rPr>
      </w:pPr>
      <w:r w:rsidRPr="00DD69EC">
        <w:rPr>
          <w:color w:val="000000"/>
          <w:sz w:val="28"/>
          <w:szCs w:val="28"/>
        </w:rPr>
        <w:t>4.3. расходы на капитальный ремонт исходя подвижного состава в размере 39862,59 тыс.руб.</w:t>
      </w:r>
    </w:p>
    <w:p w14:paraId="2A64050E" w14:textId="77777777" w:rsidR="00DD69EC" w:rsidRPr="00DD69EC" w:rsidRDefault="00DD69EC" w:rsidP="00DD69EC">
      <w:pPr>
        <w:jc w:val="both"/>
        <w:rPr>
          <w:color w:val="000000"/>
          <w:sz w:val="28"/>
          <w:szCs w:val="28"/>
        </w:rPr>
      </w:pPr>
      <w:r w:rsidRPr="00DD69EC">
        <w:rPr>
          <w:color w:val="000000"/>
          <w:sz w:val="28"/>
          <w:szCs w:val="28"/>
        </w:rPr>
        <w:t>Организацией представлены расшифровки и расчеты расходов (том 2, том 2 доп. материалов), оборотно-сальдовые ведомости по счету 20.01 за 2019 год (том 2, стр. 107),  расчет расходов на аренду том 2 стр. 245, договор аренды подвижного состава с дополнительными соглашениями том 1 дополнительных материалов, договор на услуги инфраструктуры, карточки счета, счет-фактуры, акты том 1 доп. материалов.</w:t>
      </w:r>
    </w:p>
    <w:p w14:paraId="5A22A7C0" w14:textId="77777777" w:rsidR="00DD69EC" w:rsidRPr="00DD69EC" w:rsidRDefault="00DD69EC" w:rsidP="00DD69EC">
      <w:pPr>
        <w:jc w:val="both"/>
        <w:rPr>
          <w:color w:val="000000"/>
          <w:sz w:val="28"/>
          <w:szCs w:val="28"/>
        </w:rPr>
      </w:pPr>
      <w:r w:rsidRPr="00DD69EC">
        <w:rPr>
          <w:color w:val="000000"/>
          <w:sz w:val="28"/>
          <w:szCs w:val="28"/>
        </w:rPr>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w:t>
      </w:r>
      <w:r w:rsidRPr="00DD69EC">
        <w:rPr>
          <w:rFonts w:ascii="Calibri" w:eastAsia="Calibri" w:hAnsi="Calibri"/>
          <w:color w:val="000000"/>
          <w:sz w:val="22"/>
          <w:szCs w:val="22"/>
        </w:rPr>
        <w:t xml:space="preserve"> </w:t>
      </w:r>
      <w:r w:rsidRPr="00DD69EC">
        <w:rPr>
          <w:color w:val="000000"/>
          <w:sz w:val="28"/>
          <w:szCs w:val="28"/>
        </w:rPr>
        <w:t>приказом ФАС России от 08.08.2018 N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 Ставки за услуги, связанные с арендой подвижного состава, закреплены также в договоре аренды подвижного состава.</w:t>
      </w:r>
    </w:p>
    <w:p w14:paraId="7E8A5D64" w14:textId="77777777" w:rsidR="00DD69EC" w:rsidRPr="00DD69EC" w:rsidRDefault="00DD69EC" w:rsidP="00DD69EC">
      <w:pPr>
        <w:jc w:val="both"/>
        <w:rPr>
          <w:color w:val="000000"/>
          <w:sz w:val="28"/>
          <w:szCs w:val="28"/>
        </w:rPr>
      </w:pPr>
      <w:r w:rsidRPr="00DD69EC">
        <w:rPr>
          <w:color w:val="000000"/>
          <w:sz w:val="28"/>
          <w:szCs w:val="28"/>
        </w:rPr>
        <w:t>Специалист считает экономически обоснованным принять расходы по данной статье за отчетный период в сумме 363576,2 тыс.руб., в том числе:</w:t>
      </w:r>
    </w:p>
    <w:p w14:paraId="1D2DD412" w14:textId="77777777" w:rsidR="00DD69EC" w:rsidRPr="00DD69EC" w:rsidRDefault="00DD69EC" w:rsidP="002C17E7">
      <w:pPr>
        <w:numPr>
          <w:ilvl w:val="0"/>
          <w:numId w:val="11"/>
        </w:numPr>
        <w:spacing w:after="160" w:line="259" w:lineRule="auto"/>
        <w:ind w:left="0" w:firstLine="709"/>
        <w:contextualSpacing/>
        <w:jc w:val="both"/>
        <w:rPr>
          <w:color w:val="000000"/>
          <w:sz w:val="28"/>
          <w:szCs w:val="28"/>
        </w:rPr>
      </w:pPr>
      <w:r w:rsidRPr="00DD69EC">
        <w:rPr>
          <w:color w:val="000000"/>
          <w:sz w:val="28"/>
          <w:szCs w:val="28"/>
        </w:rPr>
        <w:t>«Использование инфраструктуры железнодорожного транспорта» – 3067,27 тыс.руб. – по предложению предприятия в соответствии с представленными договором, карточками счета, счет-фактурами, оборотно-сальдовой ведомостью по счёту 20.</w:t>
      </w:r>
    </w:p>
    <w:p w14:paraId="022D6B11" w14:textId="77777777" w:rsidR="00DD69EC" w:rsidRPr="00DD69EC" w:rsidRDefault="00DD69EC" w:rsidP="002C17E7">
      <w:pPr>
        <w:numPr>
          <w:ilvl w:val="0"/>
          <w:numId w:val="11"/>
        </w:numPr>
        <w:spacing w:after="160" w:line="259" w:lineRule="auto"/>
        <w:ind w:left="0" w:firstLine="709"/>
        <w:contextualSpacing/>
        <w:jc w:val="both"/>
        <w:rPr>
          <w:color w:val="000000"/>
          <w:sz w:val="28"/>
          <w:szCs w:val="28"/>
        </w:rPr>
      </w:pPr>
      <w:r w:rsidRPr="00DD69EC">
        <w:rPr>
          <w:color w:val="000000"/>
          <w:sz w:val="28"/>
          <w:szCs w:val="28"/>
        </w:rPr>
        <w:t xml:space="preserve">    «Предоставление в пользование подвижного состава» – 53596,63 тыс. руб. </w:t>
      </w:r>
    </w:p>
    <w:p w14:paraId="23712B51" w14:textId="77777777" w:rsidR="00DD69EC" w:rsidRPr="00DD69EC" w:rsidRDefault="00DD69EC" w:rsidP="00DD69EC">
      <w:pPr>
        <w:jc w:val="both"/>
        <w:rPr>
          <w:color w:val="000000"/>
          <w:sz w:val="28"/>
          <w:szCs w:val="28"/>
        </w:rPr>
      </w:pPr>
      <w:bookmarkStart w:id="31" w:name="_Hlk26444975"/>
      <w:r w:rsidRPr="00DD69EC">
        <w:rPr>
          <w:color w:val="000000"/>
          <w:sz w:val="28"/>
          <w:szCs w:val="28"/>
        </w:rPr>
        <w:t xml:space="preserve">Расчет произведен исходя из ставок ОАО "РЖД" на 2019 год в соответствии с договором аренды МВПС и объемных показателей </w:t>
      </w:r>
      <w:bookmarkStart w:id="32" w:name="_Hlk58509401"/>
      <w:r w:rsidRPr="00DD69EC">
        <w:rPr>
          <w:color w:val="000000"/>
          <w:sz w:val="28"/>
          <w:szCs w:val="28"/>
        </w:rPr>
        <w:t>государственного заказа по данным Министерства транспорта Кузбасса</w:t>
      </w:r>
      <w:bookmarkEnd w:id="32"/>
      <w:r w:rsidRPr="00DD69EC">
        <w:rPr>
          <w:color w:val="000000"/>
          <w:sz w:val="28"/>
          <w:szCs w:val="28"/>
        </w:rPr>
        <w:t>.</w:t>
      </w:r>
    </w:p>
    <w:bookmarkEnd w:id="31"/>
    <w:p w14:paraId="4797887C" w14:textId="77777777" w:rsidR="00DD69EC" w:rsidRPr="00DD69EC" w:rsidRDefault="00DD69EC" w:rsidP="002C17E7">
      <w:pPr>
        <w:numPr>
          <w:ilvl w:val="0"/>
          <w:numId w:val="11"/>
        </w:numPr>
        <w:spacing w:after="160" w:line="259" w:lineRule="auto"/>
        <w:ind w:left="0" w:firstLine="709"/>
        <w:contextualSpacing/>
        <w:jc w:val="both"/>
        <w:rPr>
          <w:color w:val="000000"/>
          <w:sz w:val="28"/>
          <w:szCs w:val="28"/>
        </w:rPr>
      </w:pPr>
      <w:r w:rsidRPr="00DD69EC">
        <w:rPr>
          <w:color w:val="000000"/>
          <w:sz w:val="28"/>
          <w:szCs w:val="28"/>
        </w:rPr>
        <w:t xml:space="preserve"> «Управление и эксплуатация подвижного состава» –205021,76 тыс. руб. </w:t>
      </w:r>
    </w:p>
    <w:p w14:paraId="1B5BE786" w14:textId="77777777" w:rsidR="00DD69EC" w:rsidRPr="00DD69EC" w:rsidRDefault="00DD69EC" w:rsidP="00DD69EC">
      <w:pPr>
        <w:jc w:val="both"/>
        <w:rPr>
          <w:color w:val="000000"/>
          <w:sz w:val="28"/>
          <w:szCs w:val="28"/>
        </w:rPr>
      </w:pPr>
      <w:r w:rsidRPr="00DD69EC">
        <w:rPr>
          <w:color w:val="000000"/>
          <w:sz w:val="28"/>
          <w:szCs w:val="28"/>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2FCDB76D" w14:textId="77777777" w:rsidR="00DD69EC" w:rsidRPr="00DD69EC" w:rsidRDefault="00DD69EC" w:rsidP="00DD69EC">
      <w:pPr>
        <w:jc w:val="both"/>
        <w:rPr>
          <w:color w:val="000000"/>
          <w:sz w:val="28"/>
          <w:szCs w:val="28"/>
        </w:rPr>
      </w:pPr>
      <w:r w:rsidRPr="00DD69EC">
        <w:rPr>
          <w:color w:val="000000"/>
          <w:sz w:val="28"/>
          <w:szCs w:val="28"/>
        </w:rPr>
        <w:lastRenderedPageBreak/>
        <w:t>4.  «Расходы на ремонт подвижного состава», а именно: техническое обслуживание, текущий и капитальный ремонт подвижного состава – 101890,55 тыс.руб., а именно:</w:t>
      </w:r>
    </w:p>
    <w:p w14:paraId="0202AFD6" w14:textId="77777777" w:rsidR="00DD69EC" w:rsidRPr="00DD69EC" w:rsidRDefault="00DD69EC" w:rsidP="00DD69EC">
      <w:pPr>
        <w:jc w:val="both"/>
        <w:rPr>
          <w:color w:val="000000"/>
          <w:sz w:val="28"/>
          <w:szCs w:val="28"/>
        </w:rPr>
      </w:pPr>
      <w:r w:rsidRPr="00DD69EC">
        <w:rPr>
          <w:color w:val="000000"/>
          <w:sz w:val="28"/>
          <w:szCs w:val="28"/>
        </w:rPr>
        <w:t xml:space="preserve">4.1. расходы на техническое обслуживание подвижного состава в сумме 40423,76 тыс.руб. </w:t>
      </w:r>
    </w:p>
    <w:p w14:paraId="3C20530C" w14:textId="77777777" w:rsidR="00DD69EC" w:rsidRPr="00DD69EC" w:rsidRDefault="00DD69EC" w:rsidP="00DD69EC">
      <w:pPr>
        <w:jc w:val="both"/>
        <w:rPr>
          <w:color w:val="000000"/>
          <w:sz w:val="28"/>
          <w:szCs w:val="28"/>
        </w:rPr>
      </w:pPr>
      <w:r w:rsidRPr="00DD69EC">
        <w:rPr>
          <w:color w:val="000000"/>
          <w:sz w:val="28"/>
          <w:szCs w:val="28"/>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3F1ED6F1" w14:textId="77777777" w:rsidR="00DD69EC" w:rsidRPr="00DD69EC" w:rsidRDefault="00DD69EC" w:rsidP="00DD69EC">
      <w:pPr>
        <w:jc w:val="both"/>
        <w:rPr>
          <w:color w:val="000000"/>
          <w:sz w:val="28"/>
          <w:szCs w:val="28"/>
        </w:rPr>
      </w:pPr>
      <w:r w:rsidRPr="00DD69EC">
        <w:rPr>
          <w:color w:val="000000"/>
          <w:sz w:val="28"/>
          <w:szCs w:val="28"/>
        </w:rPr>
        <w:t>4.2. расходы на  текущий ремонт подвижного состава в сумме 28201,78 тыс.руб.</w:t>
      </w:r>
    </w:p>
    <w:p w14:paraId="1D28B564" w14:textId="77777777" w:rsidR="00DD69EC" w:rsidRPr="00DD69EC" w:rsidRDefault="00DD69EC" w:rsidP="00DD69EC">
      <w:pPr>
        <w:jc w:val="both"/>
        <w:rPr>
          <w:color w:val="000000"/>
          <w:sz w:val="28"/>
          <w:szCs w:val="28"/>
        </w:rPr>
      </w:pPr>
      <w:r w:rsidRPr="00DD69EC">
        <w:rPr>
          <w:color w:val="000000"/>
          <w:sz w:val="28"/>
          <w:szCs w:val="28"/>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3DC38F00" w14:textId="77777777" w:rsidR="00DD69EC" w:rsidRPr="00DD69EC" w:rsidRDefault="00DD69EC" w:rsidP="00DD69EC">
      <w:pPr>
        <w:jc w:val="both"/>
        <w:rPr>
          <w:color w:val="000000"/>
          <w:sz w:val="28"/>
          <w:szCs w:val="28"/>
        </w:rPr>
      </w:pPr>
      <w:r w:rsidRPr="00DD69EC">
        <w:rPr>
          <w:color w:val="000000"/>
          <w:sz w:val="28"/>
          <w:szCs w:val="28"/>
        </w:rPr>
        <w:t xml:space="preserve"> 4.3. расходы на капитальный ремонт подвижного состава в размере 33265 тыс.руб. </w:t>
      </w:r>
    </w:p>
    <w:p w14:paraId="1251CC64" w14:textId="77777777" w:rsidR="00DD69EC" w:rsidRPr="00DD69EC" w:rsidRDefault="00DD69EC" w:rsidP="00DD69EC">
      <w:pPr>
        <w:jc w:val="both"/>
        <w:rPr>
          <w:color w:val="000000"/>
          <w:sz w:val="28"/>
          <w:szCs w:val="28"/>
        </w:rPr>
      </w:pPr>
      <w:r w:rsidRPr="00DD69EC">
        <w:rPr>
          <w:color w:val="000000"/>
          <w:sz w:val="28"/>
          <w:szCs w:val="28"/>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671AE68D" w14:textId="77777777" w:rsidR="00DD69EC" w:rsidRPr="00DD69EC" w:rsidRDefault="00DD69EC" w:rsidP="00DD69EC">
      <w:pPr>
        <w:jc w:val="both"/>
        <w:rPr>
          <w:color w:val="000000"/>
          <w:sz w:val="28"/>
          <w:szCs w:val="28"/>
        </w:rPr>
      </w:pPr>
      <w:r w:rsidRPr="00DD69EC">
        <w:rPr>
          <w:color w:val="000000"/>
          <w:sz w:val="28"/>
          <w:szCs w:val="28"/>
        </w:rPr>
        <w:t>Согласно  п.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0E0BA158" w14:textId="77777777" w:rsidR="00DD69EC" w:rsidRPr="00DD69EC" w:rsidRDefault="00DD69EC" w:rsidP="00DD69EC">
      <w:pPr>
        <w:jc w:val="both"/>
        <w:rPr>
          <w:color w:val="000000"/>
          <w:sz w:val="28"/>
          <w:szCs w:val="28"/>
        </w:rPr>
      </w:pPr>
      <w:r w:rsidRPr="00DD69EC">
        <w:rPr>
          <w:color w:val="000000"/>
          <w:sz w:val="28"/>
          <w:szCs w:val="28"/>
        </w:rPr>
        <w:t>Индекс потребительских цен  по прогнозу Минэкономразвития России на 2021 год составит 103,6, за минусом 0,1 процентный пункт  - 103,5.</w:t>
      </w:r>
    </w:p>
    <w:p w14:paraId="6F395295" w14:textId="77777777" w:rsidR="00DD69EC" w:rsidRPr="00DD69EC" w:rsidRDefault="00DD69EC" w:rsidP="00DD69EC">
      <w:pPr>
        <w:jc w:val="both"/>
        <w:rPr>
          <w:color w:val="000000"/>
          <w:sz w:val="28"/>
          <w:szCs w:val="28"/>
        </w:rPr>
      </w:pPr>
      <w:r w:rsidRPr="00DD69EC">
        <w:rPr>
          <w:color w:val="000000"/>
          <w:sz w:val="28"/>
          <w:szCs w:val="28"/>
        </w:rPr>
        <w:t>Расходы учитываются по ставкам ОАО «РЖД» для Западно-сибирской железной дороги. Для перевозки пассажиров в рамках государственного заказа по данным Министерства транспорта Кузбасса используется подвижной состав по моделям электропоездов: ЭР2К, ЭР2Т, ЭД4М, ЭД2Т, ЭД4МК, ЭП2Д.</w:t>
      </w:r>
    </w:p>
    <w:p w14:paraId="0521FF04" w14:textId="77777777" w:rsidR="00DD69EC" w:rsidRPr="00DD69EC" w:rsidRDefault="00DD69EC" w:rsidP="00DD69EC">
      <w:pPr>
        <w:jc w:val="both"/>
        <w:rPr>
          <w:color w:val="000000"/>
          <w:sz w:val="28"/>
          <w:szCs w:val="28"/>
        </w:rPr>
      </w:pPr>
      <w:r w:rsidRPr="00DD69EC">
        <w:rPr>
          <w:color w:val="000000"/>
          <w:sz w:val="28"/>
          <w:szCs w:val="28"/>
        </w:rPr>
        <w:t>Специалист считает экономически обоснованным принять расходы по данной статье на период регулирования в сумме 412212,28 тыс.руб., в том числе:</w:t>
      </w:r>
    </w:p>
    <w:p w14:paraId="0440EAB0" w14:textId="77777777" w:rsidR="00DD69EC" w:rsidRPr="00DD69EC" w:rsidRDefault="00DD69EC" w:rsidP="00DD69EC">
      <w:pPr>
        <w:jc w:val="both"/>
        <w:rPr>
          <w:color w:val="000000"/>
          <w:sz w:val="28"/>
          <w:szCs w:val="28"/>
        </w:rPr>
      </w:pPr>
      <w:r w:rsidRPr="00DD69EC">
        <w:rPr>
          <w:color w:val="000000"/>
          <w:sz w:val="28"/>
          <w:szCs w:val="28"/>
        </w:rPr>
        <w:t xml:space="preserve">1.     «Использование инфраструктуры железнодорожного транспорта» – 3278,3 тыс.руб. – по предложению </w:t>
      </w:r>
      <w:r w:rsidRPr="00DD69EC">
        <w:rPr>
          <w:sz w:val="28"/>
          <w:szCs w:val="28"/>
        </w:rPr>
        <w:t>предприятия в соответствии с представленным расчетом затрат (том 2 доп.материалов, стр.</w:t>
      </w:r>
      <w:r w:rsidRPr="00DD69EC">
        <w:rPr>
          <w:color w:val="000000"/>
          <w:sz w:val="28"/>
          <w:szCs w:val="28"/>
        </w:rPr>
        <w:t xml:space="preserve">2, том 2 стр. 99).    </w:t>
      </w:r>
    </w:p>
    <w:p w14:paraId="4978182F" w14:textId="77777777" w:rsidR="00DD69EC" w:rsidRPr="00DD69EC" w:rsidRDefault="00DD69EC" w:rsidP="00DD69EC">
      <w:pPr>
        <w:jc w:val="both"/>
        <w:rPr>
          <w:color w:val="000000"/>
          <w:sz w:val="28"/>
          <w:szCs w:val="28"/>
        </w:rPr>
      </w:pPr>
      <w:r w:rsidRPr="00DD69EC">
        <w:rPr>
          <w:color w:val="000000"/>
          <w:sz w:val="28"/>
          <w:szCs w:val="28"/>
        </w:rPr>
        <w:t xml:space="preserve">2. «Предоставление в пользование подвижного состава» – 78127,71 тыс. руб. </w:t>
      </w:r>
    </w:p>
    <w:p w14:paraId="1F44B066" w14:textId="77777777" w:rsidR="00DD69EC" w:rsidRPr="00DD69EC" w:rsidRDefault="00DD69EC" w:rsidP="00DD69EC">
      <w:pPr>
        <w:jc w:val="both"/>
        <w:rPr>
          <w:color w:val="000000"/>
          <w:sz w:val="28"/>
          <w:szCs w:val="28"/>
        </w:rPr>
      </w:pPr>
      <w:r w:rsidRPr="00DD69EC">
        <w:rPr>
          <w:color w:val="000000"/>
          <w:sz w:val="28"/>
          <w:szCs w:val="28"/>
        </w:rPr>
        <w:t xml:space="preserve">Ставка платы за предоставление в пользование моторвагонного подвижного состава устанавливается в расчете на 1 год, вне зависимости от объема транспортной работы в соответствии с п. 13 методики расчета ставок и дифференцируется по видам подвижного состава. Расчет произведен исходя из количества подвижного состава в аренде по маркам </w:t>
      </w:r>
      <w:bookmarkStart w:id="33" w:name="_Hlk58509740"/>
      <w:r w:rsidRPr="00DD69EC">
        <w:rPr>
          <w:color w:val="000000"/>
          <w:sz w:val="28"/>
          <w:szCs w:val="28"/>
        </w:rPr>
        <w:t xml:space="preserve">в рамках государственного заказа по данным Министерства транспорта Кузбасса </w:t>
      </w:r>
      <w:bookmarkEnd w:id="33"/>
      <w:r w:rsidRPr="00DD69EC">
        <w:rPr>
          <w:color w:val="000000"/>
          <w:sz w:val="28"/>
          <w:szCs w:val="28"/>
        </w:rPr>
        <w:t>на период регулирования и утвержденных ставок согласно методике расчета ставок.</w:t>
      </w:r>
    </w:p>
    <w:p w14:paraId="292FED0F" w14:textId="77777777" w:rsidR="00DD69EC" w:rsidRPr="00DD69EC" w:rsidRDefault="00DD69EC" w:rsidP="002C17E7">
      <w:pPr>
        <w:numPr>
          <w:ilvl w:val="0"/>
          <w:numId w:val="10"/>
        </w:numPr>
        <w:spacing w:after="160" w:line="259" w:lineRule="auto"/>
        <w:ind w:left="0" w:firstLine="709"/>
        <w:contextualSpacing/>
        <w:jc w:val="both"/>
        <w:rPr>
          <w:color w:val="000000"/>
          <w:sz w:val="28"/>
          <w:szCs w:val="28"/>
        </w:rPr>
      </w:pPr>
      <w:r w:rsidRPr="00DD69EC">
        <w:rPr>
          <w:color w:val="000000"/>
          <w:sz w:val="28"/>
          <w:szCs w:val="28"/>
        </w:rPr>
        <w:t xml:space="preserve">«Управление и эксплуатация подвижного состава» –217054,17 тыс. руб. </w:t>
      </w:r>
    </w:p>
    <w:p w14:paraId="2EA60E2D" w14:textId="77777777" w:rsidR="00DD69EC" w:rsidRPr="00DD69EC" w:rsidRDefault="00DD69EC" w:rsidP="00DD69EC">
      <w:pPr>
        <w:contextualSpacing/>
        <w:jc w:val="both"/>
        <w:rPr>
          <w:color w:val="000000"/>
          <w:sz w:val="28"/>
          <w:szCs w:val="28"/>
        </w:rPr>
      </w:pPr>
      <w:bookmarkStart w:id="34" w:name="_Hlk531855755"/>
      <w:r w:rsidRPr="00DD69EC">
        <w:rPr>
          <w:color w:val="000000"/>
          <w:sz w:val="28"/>
          <w:szCs w:val="28"/>
        </w:rPr>
        <w:t xml:space="preserve">Ставка платы за управление и эксплуатацию подвижного состава устанавливается в расчете на 1 поездо-час согласно методике расчета ставок. Расчет произведен исходя из поездо-часов в рамках государственного заказа по </w:t>
      </w:r>
      <w:r w:rsidRPr="00DD69EC">
        <w:rPr>
          <w:color w:val="000000"/>
          <w:sz w:val="28"/>
          <w:szCs w:val="28"/>
        </w:rPr>
        <w:lastRenderedPageBreak/>
        <w:t>данным Министерства транспорта Кузбасса на период регулирования и расчетной ставки на период регулирования.</w:t>
      </w:r>
    </w:p>
    <w:bookmarkEnd w:id="34"/>
    <w:p w14:paraId="337A90E4" w14:textId="77777777" w:rsidR="00DD69EC" w:rsidRPr="00DD69EC" w:rsidRDefault="00DD69EC" w:rsidP="00DD69EC">
      <w:pPr>
        <w:jc w:val="both"/>
        <w:rPr>
          <w:color w:val="000000"/>
          <w:sz w:val="28"/>
          <w:szCs w:val="28"/>
        </w:rPr>
      </w:pPr>
      <w:r w:rsidRPr="00DD69EC">
        <w:rPr>
          <w:color w:val="000000"/>
          <w:sz w:val="28"/>
          <w:szCs w:val="28"/>
        </w:rPr>
        <w:t>4.  «Расходы на ремонт подвижного состава», а именно: техническое обслуживание, текущий и капитальный ремонт подвижного состава – 113752,09 тыс.руб., а именно:</w:t>
      </w:r>
    </w:p>
    <w:p w14:paraId="00154BAE" w14:textId="77777777" w:rsidR="00DD69EC" w:rsidRPr="00DD69EC" w:rsidRDefault="00DD69EC" w:rsidP="00DD69EC">
      <w:pPr>
        <w:jc w:val="both"/>
        <w:rPr>
          <w:color w:val="000000"/>
          <w:sz w:val="28"/>
          <w:szCs w:val="28"/>
        </w:rPr>
      </w:pPr>
      <w:r w:rsidRPr="00DD69EC">
        <w:rPr>
          <w:color w:val="000000"/>
          <w:sz w:val="28"/>
          <w:szCs w:val="28"/>
        </w:rPr>
        <w:t xml:space="preserve">4.1. расходы на техническое обслуживание подвижного состава в сумме 42474,64 тыс.руб. </w:t>
      </w:r>
    </w:p>
    <w:p w14:paraId="4C050550" w14:textId="77777777" w:rsidR="00DD69EC" w:rsidRPr="00DD69EC" w:rsidRDefault="00DD69EC" w:rsidP="00DD69EC">
      <w:pPr>
        <w:jc w:val="both"/>
        <w:rPr>
          <w:color w:val="000000"/>
          <w:sz w:val="28"/>
          <w:szCs w:val="28"/>
        </w:rPr>
      </w:pPr>
      <w:r w:rsidRPr="00DD69EC">
        <w:rPr>
          <w:color w:val="000000"/>
          <w:sz w:val="28"/>
          <w:szCs w:val="28"/>
        </w:rPr>
        <w:t>Ставка платы за техническое обслуживание подвижного состава устанавливается в расчете на вагоно-км по видам подвижного состава. Расчет произведен исходя из вагоно-км в рамках государственного заказа по данным Министерства транспорта Кузбасса на период регулирования (отражены в приложении) и расчетных ставок на период регулирования.</w:t>
      </w:r>
    </w:p>
    <w:p w14:paraId="77A9A341" w14:textId="77777777" w:rsidR="00DD69EC" w:rsidRPr="00DD69EC" w:rsidRDefault="00DD69EC" w:rsidP="00DD69EC">
      <w:pPr>
        <w:jc w:val="both"/>
        <w:rPr>
          <w:color w:val="000000"/>
          <w:sz w:val="28"/>
          <w:szCs w:val="28"/>
        </w:rPr>
      </w:pPr>
      <w:r w:rsidRPr="00DD69EC">
        <w:rPr>
          <w:color w:val="000000"/>
          <w:sz w:val="28"/>
          <w:szCs w:val="28"/>
        </w:rPr>
        <w:t>4.2. расходы на  текущий ремонт подвижного состава в сумме 33216,39 тыс.руб.</w:t>
      </w:r>
    </w:p>
    <w:p w14:paraId="41E8F03F" w14:textId="77777777" w:rsidR="00DD69EC" w:rsidRPr="00DD69EC" w:rsidRDefault="00DD69EC" w:rsidP="00DD69EC">
      <w:pPr>
        <w:jc w:val="both"/>
        <w:rPr>
          <w:color w:val="000000"/>
          <w:sz w:val="28"/>
          <w:szCs w:val="28"/>
        </w:rPr>
      </w:pPr>
      <w:r w:rsidRPr="00DD69EC">
        <w:rPr>
          <w:color w:val="000000"/>
          <w:sz w:val="28"/>
          <w:szCs w:val="28"/>
        </w:rPr>
        <w:t xml:space="preserve">Ставка платы за текущий ремонт подвижного состава устанавливается в расчете на вагоно-км по видам подвижного состава. Расчет произведен исходя из вагоно-км (отражены в приложении) в рамках государственного заказа по данным Министерства транспорта Кузбасса на период регулирования и расчетных ставок на период регулирования. </w:t>
      </w:r>
    </w:p>
    <w:p w14:paraId="20556FA3" w14:textId="77777777" w:rsidR="00DD69EC" w:rsidRPr="00DD69EC" w:rsidRDefault="00DD69EC" w:rsidP="00DD69EC">
      <w:pPr>
        <w:jc w:val="both"/>
        <w:rPr>
          <w:color w:val="000000"/>
          <w:sz w:val="28"/>
          <w:szCs w:val="28"/>
        </w:rPr>
      </w:pPr>
      <w:r w:rsidRPr="00DD69EC">
        <w:rPr>
          <w:color w:val="000000"/>
          <w:sz w:val="28"/>
          <w:szCs w:val="28"/>
        </w:rPr>
        <w:t>4.3. расходы на капитальный ремонт подвижного состава в размере 38061,06 тыс.руб.</w:t>
      </w:r>
    </w:p>
    <w:p w14:paraId="08A89663" w14:textId="77777777" w:rsidR="00DD69EC" w:rsidRPr="00DD69EC" w:rsidRDefault="00DD69EC" w:rsidP="00DD69EC">
      <w:pPr>
        <w:jc w:val="both"/>
        <w:rPr>
          <w:color w:val="000000"/>
          <w:sz w:val="28"/>
          <w:szCs w:val="28"/>
        </w:rPr>
      </w:pPr>
      <w:r w:rsidRPr="00DD69EC">
        <w:rPr>
          <w:color w:val="000000"/>
          <w:sz w:val="28"/>
          <w:szCs w:val="28"/>
        </w:rPr>
        <w:t xml:space="preserve">Ставка платы за капитальный ремонт подвижного состава устанавливается в расчете на вагоно-км по видам подвижного состава. Расчет произведен исходя из вагоно-км на период регулирования (отражены в приложении) в рамках государственного заказа по данным Министерства транспорта Кузбасса и расчетных ставок на период регулирования. </w:t>
      </w:r>
    </w:p>
    <w:p w14:paraId="469E0318" w14:textId="77777777" w:rsidR="00DD69EC" w:rsidRPr="00DD69EC" w:rsidRDefault="00DD69EC" w:rsidP="00DD69EC">
      <w:pPr>
        <w:jc w:val="both"/>
        <w:rPr>
          <w:sz w:val="28"/>
          <w:szCs w:val="28"/>
        </w:rPr>
      </w:pPr>
      <w:r w:rsidRPr="00DD69EC">
        <w:rPr>
          <w:sz w:val="28"/>
          <w:szCs w:val="28"/>
        </w:rPr>
        <w:t xml:space="preserve">7. </w:t>
      </w:r>
      <w:r w:rsidRPr="00DD69EC">
        <w:rPr>
          <w:b/>
          <w:sz w:val="28"/>
          <w:szCs w:val="28"/>
        </w:rPr>
        <w:t>Общехозяйственные и общепроизводственные расходы</w:t>
      </w:r>
      <w:r w:rsidRPr="00DD69EC">
        <w:rPr>
          <w:sz w:val="28"/>
          <w:szCs w:val="28"/>
        </w:rPr>
        <w:t xml:space="preserve">                               АО «Кузбасс-пригород» предлагает принять в размере 61151,39 тыс.руб. </w:t>
      </w:r>
    </w:p>
    <w:p w14:paraId="36E99339" w14:textId="77777777" w:rsidR="00DD69EC" w:rsidRPr="00DD69EC" w:rsidRDefault="00DD69EC" w:rsidP="00DD69EC">
      <w:pPr>
        <w:jc w:val="both"/>
        <w:rPr>
          <w:sz w:val="28"/>
          <w:szCs w:val="28"/>
        </w:rPr>
      </w:pPr>
      <w:r w:rsidRPr="00DD69EC">
        <w:rPr>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39C1D3F0" w14:textId="77777777" w:rsidR="00DD69EC" w:rsidRPr="00DD69EC" w:rsidRDefault="00DD69EC" w:rsidP="00DD69EC">
      <w:pPr>
        <w:jc w:val="both"/>
        <w:rPr>
          <w:sz w:val="28"/>
          <w:szCs w:val="28"/>
        </w:rPr>
      </w:pPr>
    </w:p>
    <w:p w14:paraId="5BEC7D0C" w14:textId="77777777" w:rsidR="00DD69EC" w:rsidRPr="00DD69EC" w:rsidRDefault="00DD69EC" w:rsidP="00DD69EC">
      <w:pPr>
        <w:jc w:val="both"/>
        <w:rPr>
          <w:sz w:val="28"/>
          <w:szCs w:val="28"/>
        </w:rPr>
      </w:pPr>
      <w:r w:rsidRPr="00DD69EC">
        <w:rPr>
          <w:noProof/>
          <w:sz w:val="28"/>
          <w:szCs w:val="28"/>
        </w:rPr>
        <w:drawing>
          <wp:inline distT="0" distB="0" distL="0" distR="0" wp14:anchorId="74462931" wp14:editId="42A72480">
            <wp:extent cx="6143625" cy="543512"/>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43872" cy="552381"/>
                    </a:xfrm>
                    <a:prstGeom prst="rect">
                      <a:avLst/>
                    </a:prstGeom>
                    <a:noFill/>
                    <a:ln>
                      <a:noFill/>
                    </a:ln>
                  </pic:spPr>
                </pic:pic>
              </a:graphicData>
            </a:graphic>
          </wp:inline>
        </w:drawing>
      </w:r>
    </w:p>
    <w:p w14:paraId="1A860D8D" w14:textId="77777777" w:rsidR="00DD69EC" w:rsidRPr="00DD69EC" w:rsidRDefault="00DD69EC" w:rsidP="00DD69EC">
      <w:pPr>
        <w:jc w:val="both"/>
        <w:rPr>
          <w:sz w:val="28"/>
          <w:szCs w:val="28"/>
        </w:rPr>
      </w:pPr>
      <w:r w:rsidRPr="00DD69EC">
        <w:rPr>
          <w:sz w:val="28"/>
          <w:szCs w:val="28"/>
        </w:rPr>
        <w:t>где:</w:t>
      </w:r>
    </w:p>
    <w:p w14:paraId="23C2AC0C" w14:textId="77777777" w:rsidR="00DD69EC" w:rsidRPr="00DD69EC" w:rsidRDefault="00DD69EC" w:rsidP="00DD69EC">
      <w:pPr>
        <w:jc w:val="both"/>
        <w:rPr>
          <w:sz w:val="28"/>
          <w:szCs w:val="28"/>
        </w:rPr>
      </w:pPr>
      <w:r w:rsidRPr="00DD69EC">
        <w:rPr>
          <w:noProof/>
          <w:sz w:val="28"/>
          <w:szCs w:val="28"/>
        </w:rPr>
        <w:drawing>
          <wp:inline distT="0" distB="0" distL="0" distR="0" wp14:anchorId="21302B54" wp14:editId="4FFAED69">
            <wp:extent cx="71437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DD69EC">
        <w:rPr>
          <w:sz w:val="28"/>
          <w:szCs w:val="28"/>
        </w:rPr>
        <w:t xml:space="preserve"> - величина общепроизводственных расходов за отчетный период, предшествующий текущему;</w:t>
      </w:r>
    </w:p>
    <w:p w14:paraId="7E4F0952" w14:textId="77777777" w:rsidR="00DD69EC" w:rsidRPr="00DD69EC" w:rsidRDefault="00DD69EC" w:rsidP="00DD69EC">
      <w:pPr>
        <w:jc w:val="both"/>
        <w:rPr>
          <w:sz w:val="28"/>
          <w:szCs w:val="28"/>
        </w:rPr>
      </w:pPr>
      <w:r w:rsidRPr="00DD69EC">
        <w:rPr>
          <w:noProof/>
          <w:sz w:val="28"/>
          <w:szCs w:val="28"/>
        </w:rPr>
        <w:drawing>
          <wp:inline distT="0" distB="0" distL="0" distR="0" wp14:anchorId="6872C250" wp14:editId="159569DB">
            <wp:extent cx="685800" cy="333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DD69EC">
        <w:rPr>
          <w:sz w:val="28"/>
          <w:szCs w:val="28"/>
        </w:rPr>
        <w:t xml:space="preserve"> - величина общехозяйственных расходов за отчетный период, предшествующий текущему;</w:t>
      </w:r>
    </w:p>
    <w:p w14:paraId="39257B23" w14:textId="77777777" w:rsidR="00DD69EC" w:rsidRPr="00DD69EC" w:rsidRDefault="00DD69EC" w:rsidP="00DD69EC">
      <w:pPr>
        <w:jc w:val="both"/>
        <w:rPr>
          <w:sz w:val="28"/>
          <w:szCs w:val="28"/>
        </w:rPr>
      </w:pPr>
      <w:r w:rsidRPr="00DD69EC">
        <w:rPr>
          <w:noProof/>
          <w:sz w:val="28"/>
          <w:szCs w:val="28"/>
        </w:rPr>
        <w:drawing>
          <wp:inline distT="0" distB="0" distL="0" distR="0" wp14:anchorId="200AB487" wp14:editId="55BC5AD6">
            <wp:extent cx="1609725" cy="3333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DD69EC">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w:t>
      </w:r>
      <w:r w:rsidRPr="00DD69EC">
        <w:rPr>
          <w:sz w:val="28"/>
          <w:szCs w:val="28"/>
        </w:rPr>
        <w:lastRenderedPageBreak/>
        <w:t>деятельности, внедрением инновационных технологий и внедрением новой техники и оборудования;</w:t>
      </w:r>
    </w:p>
    <w:p w14:paraId="6DF1BA5D" w14:textId="77777777" w:rsidR="00DD69EC" w:rsidRPr="00DD69EC" w:rsidRDefault="00DD69EC" w:rsidP="00DD69EC">
      <w:pPr>
        <w:jc w:val="both"/>
        <w:rPr>
          <w:sz w:val="28"/>
          <w:szCs w:val="28"/>
        </w:rPr>
      </w:pPr>
      <w:r w:rsidRPr="00DD69EC">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6D877B04" w14:textId="77777777" w:rsidR="00DD69EC" w:rsidRPr="00DD69EC" w:rsidRDefault="00DD69EC" w:rsidP="00DD69EC">
      <w:pPr>
        <w:jc w:val="both"/>
        <w:rPr>
          <w:sz w:val="28"/>
          <w:szCs w:val="28"/>
        </w:rPr>
      </w:pPr>
      <w:bookmarkStart w:id="35" w:name="_Hlk532372405"/>
      <w:r w:rsidRPr="00DD69EC">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018744C3" w14:textId="77777777" w:rsidR="00DD69EC" w:rsidRPr="00DD69EC" w:rsidRDefault="00DD69EC" w:rsidP="00DD69EC">
      <w:pPr>
        <w:jc w:val="both"/>
        <w:rPr>
          <w:sz w:val="28"/>
          <w:szCs w:val="28"/>
        </w:rPr>
      </w:pPr>
      <w:bookmarkStart w:id="36" w:name="_Hlk531857548"/>
      <w:bookmarkEnd w:id="35"/>
      <w:r w:rsidRPr="00DD69EC">
        <w:rPr>
          <w:sz w:val="28"/>
          <w:szCs w:val="28"/>
        </w:rPr>
        <w:t>Согласно п. 49.16. Методики размер экономически обоснованных затрат (Е</w:t>
      </w:r>
      <w:r w:rsidRPr="00DD69EC">
        <w:rPr>
          <w:sz w:val="28"/>
          <w:szCs w:val="28"/>
          <w:vertAlign w:val="subscript"/>
        </w:rPr>
        <w:t>р</w:t>
      </w:r>
      <w:r w:rsidRPr="00DD69EC">
        <w:rPr>
          <w:sz w:val="28"/>
          <w:szCs w:val="28"/>
        </w:rPr>
        <w:t>), проектируемых на период регулирования, определяется следующим образом:</w:t>
      </w:r>
    </w:p>
    <w:p w14:paraId="3D65AD81" w14:textId="77777777" w:rsidR="00DD69EC" w:rsidRPr="00DD69EC" w:rsidRDefault="00DD69EC" w:rsidP="00DD69EC">
      <w:pPr>
        <w:jc w:val="both"/>
        <w:rPr>
          <w:sz w:val="28"/>
          <w:szCs w:val="28"/>
        </w:rPr>
      </w:pPr>
    </w:p>
    <w:p w14:paraId="00BDFE57" w14:textId="77777777" w:rsidR="00DD69EC" w:rsidRPr="00DD69EC" w:rsidRDefault="00DD69EC" w:rsidP="00DD69EC">
      <w:pPr>
        <w:jc w:val="both"/>
        <w:rPr>
          <w:sz w:val="28"/>
          <w:szCs w:val="28"/>
        </w:rPr>
      </w:pPr>
      <w:r w:rsidRPr="00DD69EC">
        <w:rPr>
          <w:noProof/>
          <w:sz w:val="28"/>
          <w:szCs w:val="28"/>
        </w:rPr>
        <w:drawing>
          <wp:inline distT="0" distB="0" distL="0" distR="0" wp14:anchorId="35F59BA2" wp14:editId="2A60722A">
            <wp:extent cx="3562350" cy="361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DD69EC">
        <w:rPr>
          <w:sz w:val="28"/>
          <w:szCs w:val="28"/>
        </w:rPr>
        <w:t>, (21)</w:t>
      </w:r>
    </w:p>
    <w:p w14:paraId="13D311B2" w14:textId="77777777" w:rsidR="00DD69EC" w:rsidRPr="00DD69EC" w:rsidRDefault="00DD69EC" w:rsidP="00DD69EC">
      <w:pPr>
        <w:jc w:val="both"/>
        <w:rPr>
          <w:sz w:val="28"/>
          <w:szCs w:val="28"/>
        </w:rPr>
      </w:pPr>
    </w:p>
    <w:p w14:paraId="235A9516" w14:textId="77777777" w:rsidR="00DD69EC" w:rsidRPr="00DD69EC" w:rsidRDefault="00DD69EC" w:rsidP="00DD69EC">
      <w:pPr>
        <w:jc w:val="both"/>
        <w:rPr>
          <w:sz w:val="28"/>
          <w:szCs w:val="28"/>
        </w:rPr>
      </w:pPr>
      <w:r w:rsidRPr="00DD69EC">
        <w:rPr>
          <w:sz w:val="28"/>
          <w:szCs w:val="28"/>
        </w:rPr>
        <w:t>где:</w:t>
      </w:r>
    </w:p>
    <w:p w14:paraId="65162D8A" w14:textId="77777777" w:rsidR="00DD69EC" w:rsidRPr="00DD69EC" w:rsidRDefault="00DD69EC" w:rsidP="00DD69EC">
      <w:pPr>
        <w:jc w:val="both"/>
        <w:rPr>
          <w:sz w:val="28"/>
          <w:szCs w:val="28"/>
        </w:rPr>
      </w:pPr>
    </w:p>
    <w:p w14:paraId="1EDE06B3" w14:textId="77777777" w:rsidR="00DD69EC" w:rsidRPr="00DD69EC" w:rsidRDefault="00DD69EC" w:rsidP="00DD69EC">
      <w:pPr>
        <w:jc w:val="both"/>
        <w:rPr>
          <w:sz w:val="28"/>
          <w:szCs w:val="28"/>
        </w:rPr>
      </w:pPr>
      <w:r w:rsidRPr="00DD69EC">
        <w:rPr>
          <w:noProof/>
          <w:sz w:val="28"/>
          <w:szCs w:val="28"/>
        </w:rPr>
        <w:drawing>
          <wp:inline distT="0" distB="0" distL="0" distR="0" wp14:anchorId="510886B4" wp14:editId="4F24923D">
            <wp:extent cx="628650"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DD69EC">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46B3D10D" w14:textId="77777777" w:rsidR="00DD69EC" w:rsidRPr="00DD69EC" w:rsidRDefault="00DD69EC" w:rsidP="00DD69EC">
      <w:pPr>
        <w:jc w:val="both"/>
        <w:rPr>
          <w:sz w:val="28"/>
          <w:szCs w:val="28"/>
        </w:rPr>
      </w:pPr>
      <w:r w:rsidRPr="00DD69EC">
        <w:rPr>
          <w:noProof/>
          <w:sz w:val="28"/>
          <w:szCs w:val="28"/>
        </w:rPr>
        <w:drawing>
          <wp:inline distT="0" distB="0" distL="0" distR="0" wp14:anchorId="490B08C0" wp14:editId="475B7861">
            <wp:extent cx="147637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DD69EC">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0" w:history="1">
        <w:r w:rsidRPr="00DD69EC">
          <w:rPr>
            <w:sz w:val="28"/>
            <w:szCs w:val="28"/>
          </w:rPr>
          <w:t>подпунктом 49.10</w:t>
        </w:r>
      </w:hyperlink>
      <w:r w:rsidRPr="00DD69EC">
        <w:rPr>
          <w:sz w:val="28"/>
          <w:szCs w:val="28"/>
        </w:rPr>
        <w:t xml:space="preserve"> Методики;</w:t>
      </w:r>
    </w:p>
    <w:p w14:paraId="7B67B942" w14:textId="77777777" w:rsidR="00DD69EC" w:rsidRPr="00DD69EC" w:rsidRDefault="00DD69EC" w:rsidP="00DD69EC">
      <w:pPr>
        <w:jc w:val="both"/>
        <w:rPr>
          <w:sz w:val="28"/>
          <w:szCs w:val="28"/>
        </w:rPr>
      </w:pPr>
      <w:r w:rsidRPr="00DD69EC">
        <w:rPr>
          <w:noProof/>
          <w:sz w:val="28"/>
          <w:szCs w:val="28"/>
        </w:rPr>
        <w:drawing>
          <wp:inline distT="0" distB="0" distL="0" distR="0" wp14:anchorId="1B25F7C8" wp14:editId="1A9F85A1">
            <wp:extent cx="523875" cy="3619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D69EC">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2" w:history="1">
        <w:r w:rsidRPr="00DD69EC">
          <w:rPr>
            <w:sz w:val="28"/>
            <w:szCs w:val="28"/>
          </w:rPr>
          <w:t>подпунктом 49.11</w:t>
        </w:r>
      </w:hyperlink>
      <w:r w:rsidRPr="00DD69EC">
        <w:rPr>
          <w:sz w:val="28"/>
          <w:szCs w:val="28"/>
        </w:rPr>
        <w:t xml:space="preserve"> Методики.</w:t>
      </w:r>
    </w:p>
    <w:bookmarkEnd w:id="36"/>
    <w:p w14:paraId="553B1B80" w14:textId="77777777" w:rsidR="00DD69EC" w:rsidRPr="00DD69EC" w:rsidRDefault="00DD69EC" w:rsidP="00DD69EC">
      <w:pPr>
        <w:jc w:val="both"/>
        <w:rPr>
          <w:color w:val="000000"/>
          <w:sz w:val="28"/>
          <w:szCs w:val="28"/>
        </w:rPr>
      </w:pPr>
      <w:r w:rsidRPr="00DD69EC">
        <w:rPr>
          <w:color w:val="000000"/>
          <w:sz w:val="28"/>
          <w:szCs w:val="28"/>
        </w:rPr>
        <w:t>Организацией представлены расшифровки расходов (том 2), оборотно-сальдовые ведомости по счету 20.01, 26 за 2019 год, карточки счета, отчеты по проводкам, договоры, акты (том 2, Том 2 доп. материалов стр. 9, договоры, отчеты про проводкам, счет-фактуры том 2 доп. материалов,  том 1 доп. материалов стр. 365, том 3 доп. материалов), авансовый отчет, докладная записка о переправе комиссии начальника дороги через понтонный мост, чеки том 2 доп. мат стр. 133, расшифровка амортизации 2019-2021 год том 2 стр. 37-51, оборотно-сальдовая ведомость по счету 01 за 2019 год том 2 стр. 101, 05 счет стр. 106, 01 за 1 пол 2020 том 2 стр. 132, 05 счет 1 полугодие 2020 – стр. 137, пояснение по росту расходов том 1 доп.материалов.</w:t>
      </w:r>
    </w:p>
    <w:p w14:paraId="579AE786" w14:textId="77777777" w:rsidR="00DD69EC" w:rsidRPr="00DD69EC" w:rsidRDefault="00DD69EC" w:rsidP="00DD69EC">
      <w:pPr>
        <w:jc w:val="both"/>
        <w:rPr>
          <w:sz w:val="28"/>
          <w:szCs w:val="28"/>
        </w:rPr>
      </w:pPr>
      <w:r w:rsidRPr="00DD69EC">
        <w:rPr>
          <w:sz w:val="28"/>
          <w:szCs w:val="28"/>
        </w:rPr>
        <w:lastRenderedPageBreak/>
        <w:t>Распределение расходов по видам деятельности произведено согласно учетной политике организации и порядку ведения раздельного учета доходов расходов по видам деятельности– пропорционально прямым расходам (с учетом предъявленных). При этом при определении экономически обоснованных затрат АО «Кузбасс-пригород» (в целом и по субъектам Российской Федерации) величина общепроизводственных и общехозяйственных расходов, относимых на вид деятельности "пассажирские перевозки в пригородном сообщении" определяется с учетом обосновывающих материалов субъекта регулирования и доли таких затрат в суммарных затратах в отчетном периоде согласно п. 49.10. Методики. Распределение расходов за 2019 год представлено в приложении. При этом из состава расходов исключены экономически необоснованные расходы: расходы на добровольное страхование автомобилей КАСКО (том 2 доп. Мат., стр. 3 карточка счета, договоры, полисы) по дорогостоящим авто, покупка которых не была заложена в плановую смету, ОСАГО (154,133-41,532) по дорогостоящим авто Ниссан и Шкода, покупка которых не была заложена в плановую смету, реклама на суммы 153,9 тыс.руб. и 214,755 тыс.руб., амортизация по дорогостоящим авто, лазерного принтера и плоттера, покупка которых не была заложена в плановую смету, организация проведения закупок ТД "РЖД", т.к. по штатному расписанию в организации числится инженер по проведению закупок на сумму 43,519 тыс.руб., понтонная переправа 3,52 тыс.руб. (представлены карточка счета, авансовый отчет, докладная записка о переправе комиссии начальника дороги через понтонный мост, чеки том 2 доп. мат. стр. 133), госпошлина 9 тыс. (не относится к регулируемой деятельности), ремонт автомобилей ((Ниссан и Шкода 308,876-128,3 том 3 доп. материалов стр. 1 отчет по проводкам, акты, счет-фактуры, договоры), которые не были включены в план), техническое обслуживание автомобилей, которые не были включены в план (Ниссан и Шкод136,032-86,115 том 3 доп. материалов стр. 87 отчет по проводкам, акты, договоры), консультационные услуги ООО Вел-аудит по консультированию бухгалтерской службы (том 3 доп. материалов стр. 123 представлен акт на 70 тыс.руб, отчет по проводкам, договоры), кресло-кровати и диваны (том 2 доп. материалов стр. 161, счет-фактуры, авансовые отчеты 7,79++17,29+20,425*2+13,5). Данные расходы не обязательны для осуществления регулируемой деятельности, несение расходов экономически не обосновано, расходы исключены на основании п. 20 Методики 1649/17.</w:t>
      </w:r>
    </w:p>
    <w:p w14:paraId="6CB0DA57" w14:textId="77777777" w:rsidR="00DD69EC" w:rsidRPr="00DD69EC" w:rsidRDefault="00DD69EC" w:rsidP="00DD69EC">
      <w:pPr>
        <w:jc w:val="both"/>
        <w:rPr>
          <w:sz w:val="28"/>
          <w:szCs w:val="28"/>
        </w:rPr>
      </w:pPr>
      <w:r w:rsidRPr="00DD69EC">
        <w:rPr>
          <w:sz w:val="28"/>
          <w:szCs w:val="28"/>
        </w:rPr>
        <w:t xml:space="preserve">В связи с вышеизложенным необходимо отметить следующее: расходы на консультационные услуги (консультирование специалистов) и проведение рекламных акций не являются обязательными расходами согласно Методике и не обязательны для осуществления организацией регулируемой деятельности. Данные расходы организация принимает на себя добровольно. Документов, обосновывающих необходимость несения данных расходов, в материалах тарифного дела не содержится.  </w:t>
      </w:r>
    </w:p>
    <w:p w14:paraId="57B53391" w14:textId="77777777" w:rsidR="00DD69EC" w:rsidRPr="00DD69EC" w:rsidRDefault="00DD69EC" w:rsidP="00DD69EC">
      <w:pPr>
        <w:jc w:val="both"/>
        <w:rPr>
          <w:sz w:val="28"/>
          <w:szCs w:val="28"/>
        </w:rPr>
      </w:pPr>
      <w:r w:rsidRPr="00DD69EC">
        <w:rPr>
          <w:sz w:val="28"/>
          <w:szCs w:val="28"/>
        </w:rPr>
        <w:t xml:space="preserve">Расходы на организацию конкурсных процедур торговым домом                    ОАО «РЖД» считаем экономически нецелесообразными по причине того, что по штатному расписанию в АО «Кузбасс-пригород» числится инженер по проведению закупок. Данные расходы не являются обязательными расходами для осуществления пригородных пассажирских перевозок. </w:t>
      </w:r>
    </w:p>
    <w:p w14:paraId="5D88142C" w14:textId="77777777" w:rsidR="00DD69EC" w:rsidRPr="00DD69EC" w:rsidRDefault="00DD69EC" w:rsidP="00DD69EC">
      <w:pPr>
        <w:contextualSpacing/>
        <w:jc w:val="both"/>
        <w:rPr>
          <w:sz w:val="28"/>
          <w:szCs w:val="28"/>
        </w:rPr>
      </w:pPr>
      <w:r w:rsidRPr="00DD69EC">
        <w:rPr>
          <w:sz w:val="28"/>
          <w:szCs w:val="28"/>
        </w:rPr>
        <w:lastRenderedPageBreak/>
        <w:t xml:space="preserve">Амортизация определена согласно представленному расчёту организации том 2 в размере амортизации приобретенных компьютеров,  1 файл-сервера, 2 автомобилей УАЗ Патриот (заложенные в план предыдущих периодов регулирования), сейфы, шкаф металлический без учета объектов, приобретение которых не заложено в плановую смету и не обосновано (дорогостоящие автомобили нисан и шкода, плоттер и лазерный принтер, сервер, ИБП, снегоуборочные машины). </w:t>
      </w:r>
    </w:p>
    <w:p w14:paraId="487AB54C" w14:textId="77777777" w:rsidR="00DD69EC" w:rsidRPr="00DD69EC" w:rsidRDefault="00DD69EC" w:rsidP="00DD69EC">
      <w:pPr>
        <w:jc w:val="both"/>
        <w:rPr>
          <w:sz w:val="28"/>
          <w:szCs w:val="28"/>
        </w:rPr>
      </w:pPr>
      <w:r w:rsidRPr="00DD69EC">
        <w:rPr>
          <w:sz w:val="28"/>
          <w:szCs w:val="28"/>
        </w:rPr>
        <w:t xml:space="preserve">Позицию регулирующего органа по исключению расходов на амортизацию по дорогостоящим авто NISSAN TEANA и SKODA OCTAVIA поддержал Кемеровский областной суд  в деле по заявлению  ОАО «Кузбасс-пригород» о признании недействующим постановления региональной энергетической комиссии Кемеровской области от 29.05.2015 №178 «Об установлении тарифов на услуги по перевозке пассажиров   железнодорожным транспортом в пригородном сообщении на территории Кемеровской области для ОАО «Кузбасс-пригород» и ФАС России в решении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вх. от 29.03.2016 №40946/16). </w:t>
      </w:r>
    </w:p>
    <w:p w14:paraId="268A123B" w14:textId="77777777" w:rsidR="00DD69EC" w:rsidRPr="00DD69EC" w:rsidRDefault="00DD69EC" w:rsidP="00DD69EC">
      <w:pPr>
        <w:jc w:val="both"/>
        <w:rPr>
          <w:color w:val="FF0000"/>
          <w:sz w:val="28"/>
          <w:szCs w:val="28"/>
        </w:rPr>
      </w:pPr>
      <w:r w:rsidRPr="00DD69EC">
        <w:rPr>
          <w:sz w:val="28"/>
          <w:szCs w:val="28"/>
        </w:rPr>
        <w:t>Общепроизводственные и общехозяйственные расходы определены специалистом на период регулирования на основе экономически обоснованных затрат отчетного периода с ИПЦ 103,2 и 103,6 на 2020 и 2021 годы соответственно (без индексации амортизации и налогов) в размере 60140,69 тыс.руб. При этом в структуре расходов периода регулирования дополнительно учтена амортизация лазерного принтера, заложенного в плановые приобретения 2019 года за счет инвестиционной программы в доле, приходящейся на Кемеровскую область.</w:t>
      </w:r>
    </w:p>
    <w:p w14:paraId="19EA314F" w14:textId="77777777" w:rsidR="00DD69EC" w:rsidRPr="00DD69EC" w:rsidRDefault="00DD69EC" w:rsidP="00DD69EC">
      <w:pPr>
        <w:jc w:val="both"/>
        <w:rPr>
          <w:sz w:val="28"/>
          <w:szCs w:val="28"/>
        </w:rPr>
      </w:pPr>
      <w:r w:rsidRPr="00DD69EC">
        <w:rPr>
          <w:sz w:val="28"/>
          <w:szCs w:val="28"/>
        </w:rPr>
        <w:t>Налоги и сборы специалист считает необходимым принять  на уровне факта отчетного периода согласно предоставленным подтверждающим документам.</w:t>
      </w:r>
    </w:p>
    <w:p w14:paraId="48726F4D" w14:textId="77777777" w:rsidR="00DD69EC" w:rsidRPr="00DD69EC" w:rsidRDefault="00DD69EC" w:rsidP="00DD69EC">
      <w:pPr>
        <w:contextualSpacing/>
        <w:jc w:val="both"/>
        <w:rPr>
          <w:sz w:val="28"/>
          <w:szCs w:val="28"/>
        </w:rPr>
      </w:pPr>
      <w:r w:rsidRPr="00DD69EC">
        <w:rPr>
          <w:sz w:val="28"/>
          <w:szCs w:val="28"/>
        </w:rPr>
        <w:t xml:space="preserve">8. </w:t>
      </w:r>
      <w:r w:rsidRPr="00DD69EC">
        <w:rPr>
          <w:b/>
          <w:sz w:val="28"/>
          <w:szCs w:val="28"/>
        </w:rPr>
        <w:t>Прочие расходы</w:t>
      </w:r>
      <w:r w:rsidRPr="00DD69EC">
        <w:rPr>
          <w:sz w:val="28"/>
          <w:szCs w:val="28"/>
        </w:rPr>
        <w:t xml:space="preserve"> АО «Кузбасс-пригород» предлагает принять в размере 5404,37 тыс.руб.</w:t>
      </w:r>
    </w:p>
    <w:p w14:paraId="6924C160" w14:textId="77777777" w:rsidR="00DD69EC" w:rsidRPr="00DD69EC" w:rsidRDefault="00DD69EC" w:rsidP="00DD69EC">
      <w:pPr>
        <w:contextualSpacing/>
        <w:jc w:val="both"/>
        <w:rPr>
          <w:sz w:val="28"/>
          <w:szCs w:val="28"/>
        </w:rPr>
      </w:pPr>
      <w:r w:rsidRPr="00DD69EC">
        <w:rPr>
          <w:sz w:val="28"/>
          <w:szCs w:val="28"/>
        </w:rPr>
        <w:t>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средств, а также иных факторов, влияющих на динамику изменения прочих расходов перевозчика.</w:t>
      </w:r>
    </w:p>
    <w:p w14:paraId="421B6900" w14:textId="77777777" w:rsidR="00DD69EC" w:rsidRPr="00DD69EC" w:rsidRDefault="00DD69EC" w:rsidP="00DD69EC">
      <w:pPr>
        <w:jc w:val="both"/>
        <w:rPr>
          <w:sz w:val="28"/>
          <w:szCs w:val="28"/>
        </w:rPr>
      </w:pPr>
      <w:r w:rsidRPr="00DD69EC">
        <w:rPr>
          <w:sz w:val="28"/>
          <w:szCs w:val="28"/>
        </w:rPr>
        <w:t>Согласно п. 49.16. Методики размер экономически обоснованных затрат (Е</w:t>
      </w:r>
      <w:r w:rsidRPr="00DD69EC">
        <w:rPr>
          <w:sz w:val="28"/>
          <w:szCs w:val="28"/>
          <w:vertAlign w:val="subscript"/>
        </w:rPr>
        <w:t>р</w:t>
      </w:r>
      <w:r w:rsidRPr="00DD69EC">
        <w:rPr>
          <w:sz w:val="28"/>
          <w:szCs w:val="28"/>
        </w:rPr>
        <w:t>), проектируемых на период регулирования, определяется следующим образом:</w:t>
      </w:r>
    </w:p>
    <w:p w14:paraId="3097F8C5" w14:textId="77777777" w:rsidR="00DD69EC" w:rsidRPr="00DD69EC" w:rsidRDefault="00DD69EC" w:rsidP="00DD69EC">
      <w:pPr>
        <w:jc w:val="both"/>
        <w:rPr>
          <w:sz w:val="28"/>
          <w:szCs w:val="28"/>
        </w:rPr>
      </w:pPr>
    </w:p>
    <w:p w14:paraId="512F7A41" w14:textId="77777777" w:rsidR="00DD69EC" w:rsidRPr="00DD69EC" w:rsidRDefault="00DD69EC" w:rsidP="00DD69EC">
      <w:pPr>
        <w:jc w:val="both"/>
        <w:rPr>
          <w:sz w:val="28"/>
          <w:szCs w:val="28"/>
        </w:rPr>
      </w:pPr>
      <w:r w:rsidRPr="00DD69EC">
        <w:rPr>
          <w:noProof/>
          <w:sz w:val="28"/>
          <w:szCs w:val="28"/>
        </w:rPr>
        <w:drawing>
          <wp:inline distT="0" distB="0" distL="0" distR="0" wp14:anchorId="74D64063" wp14:editId="5A70FA11">
            <wp:extent cx="3562350" cy="361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DD69EC">
        <w:rPr>
          <w:sz w:val="28"/>
          <w:szCs w:val="28"/>
        </w:rPr>
        <w:t>, (21)</w:t>
      </w:r>
    </w:p>
    <w:p w14:paraId="2571DD8A" w14:textId="77777777" w:rsidR="00DD69EC" w:rsidRPr="00DD69EC" w:rsidRDefault="00DD69EC" w:rsidP="00DD69EC">
      <w:pPr>
        <w:jc w:val="both"/>
        <w:rPr>
          <w:sz w:val="28"/>
          <w:szCs w:val="28"/>
        </w:rPr>
      </w:pPr>
    </w:p>
    <w:p w14:paraId="1C4CCD61" w14:textId="77777777" w:rsidR="00DD69EC" w:rsidRPr="00DD69EC" w:rsidRDefault="00DD69EC" w:rsidP="00DD69EC">
      <w:pPr>
        <w:jc w:val="both"/>
        <w:rPr>
          <w:sz w:val="28"/>
          <w:szCs w:val="28"/>
        </w:rPr>
      </w:pPr>
      <w:r w:rsidRPr="00DD69EC">
        <w:rPr>
          <w:sz w:val="28"/>
          <w:szCs w:val="28"/>
        </w:rPr>
        <w:t>где:</w:t>
      </w:r>
    </w:p>
    <w:p w14:paraId="496FB856" w14:textId="77777777" w:rsidR="00DD69EC" w:rsidRPr="00DD69EC" w:rsidRDefault="00DD69EC" w:rsidP="00DD69EC">
      <w:pPr>
        <w:jc w:val="both"/>
        <w:rPr>
          <w:sz w:val="28"/>
          <w:szCs w:val="28"/>
        </w:rPr>
      </w:pPr>
    </w:p>
    <w:p w14:paraId="5DFF9AA0" w14:textId="77777777" w:rsidR="00DD69EC" w:rsidRPr="00DD69EC" w:rsidRDefault="00DD69EC" w:rsidP="00DD69EC">
      <w:pPr>
        <w:jc w:val="both"/>
        <w:rPr>
          <w:sz w:val="28"/>
          <w:szCs w:val="28"/>
        </w:rPr>
      </w:pPr>
      <w:r w:rsidRPr="00DD69EC">
        <w:rPr>
          <w:noProof/>
          <w:sz w:val="28"/>
          <w:szCs w:val="28"/>
        </w:rPr>
        <w:lastRenderedPageBreak/>
        <w:drawing>
          <wp:inline distT="0" distB="0" distL="0" distR="0" wp14:anchorId="3B3651CA" wp14:editId="2DEC96A3">
            <wp:extent cx="628650" cy="361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DD69EC">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31DBCEBB" w14:textId="77777777" w:rsidR="00DD69EC" w:rsidRPr="00DD69EC" w:rsidRDefault="00DD69EC" w:rsidP="00DD69EC">
      <w:pPr>
        <w:jc w:val="both"/>
        <w:rPr>
          <w:sz w:val="28"/>
          <w:szCs w:val="28"/>
        </w:rPr>
      </w:pPr>
      <w:r w:rsidRPr="00DD69EC">
        <w:rPr>
          <w:noProof/>
          <w:sz w:val="28"/>
          <w:szCs w:val="28"/>
        </w:rPr>
        <w:drawing>
          <wp:inline distT="0" distB="0" distL="0" distR="0" wp14:anchorId="685BC667" wp14:editId="23D7396F">
            <wp:extent cx="1476375" cy="361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DD69EC">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3" w:history="1">
        <w:r w:rsidRPr="00DD69EC">
          <w:rPr>
            <w:sz w:val="28"/>
            <w:szCs w:val="28"/>
          </w:rPr>
          <w:t>подпунктом 49.10</w:t>
        </w:r>
      </w:hyperlink>
      <w:r w:rsidRPr="00DD69EC">
        <w:rPr>
          <w:sz w:val="28"/>
          <w:szCs w:val="28"/>
        </w:rPr>
        <w:t xml:space="preserve"> Методики;</w:t>
      </w:r>
    </w:p>
    <w:p w14:paraId="5896B745" w14:textId="77777777" w:rsidR="00DD69EC" w:rsidRPr="00DD69EC" w:rsidRDefault="00DD69EC" w:rsidP="00DD69EC">
      <w:pPr>
        <w:jc w:val="both"/>
        <w:rPr>
          <w:sz w:val="28"/>
          <w:szCs w:val="28"/>
        </w:rPr>
      </w:pPr>
      <w:r w:rsidRPr="00DD69EC">
        <w:rPr>
          <w:noProof/>
          <w:sz w:val="28"/>
          <w:szCs w:val="28"/>
        </w:rPr>
        <w:drawing>
          <wp:inline distT="0" distB="0" distL="0" distR="0" wp14:anchorId="12C30CE7" wp14:editId="5FD2A886">
            <wp:extent cx="523875" cy="3619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D69EC">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4" w:history="1">
        <w:r w:rsidRPr="00DD69EC">
          <w:rPr>
            <w:sz w:val="28"/>
            <w:szCs w:val="28"/>
          </w:rPr>
          <w:t>подпунктом 49.11</w:t>
        </w:r>
      </w:hyperlink>
      <w:r w:rsidRPr="00DD69EC">
        <w:rPr>
          <w:sz w:val="28"/>
          <w:szCs w:val="28"/>
        </w:rPr>
        <w:t xml:space="preserve"> Методики.</w:t>
      </w:r>
    </w:p>
    <w:p w14:paraId="2901BC04" w14:textId="77777777" w:rsidR="00DD69EC" w:rsidRPr="00DD69EC" w:rsidRDefault="00DD69EC" w:rsidP="00DD69EC">
      <w:pPr>
        <w:contextualSpacing/>
        <w:jc w:val="both"/>
        <w:rPr>
          <w:sz w:val="28"/>
          <w:szCs w:val="28"/>
        </w:rPr>
      </w:pPr>
      <w:r w:rsidRPr="00DD69EC">
        <w:rPr>
          <w:sz w:val="28"/>
          <w:szCs w:val="28"/>
        </w:rPr>
        <w:t>Организацией представлены расшифровки расходов том 2 стр. 38, оборотно-сальдовая ведомость 91.02 за 2019 год том 2 стр. 131, 1 полугодие 2020 года том 2 стр. 165, карточки счета, договоры эквайринга, инкассации том 1 доп. материалов), договор обслуживания ценных бумаг, акты том 1 доп. материалов, карточка счета, акты, коллективный договор  том 1 доп. материалов стр 339.</w:t>
      </w:r>
    </w:p>
    <w:p w14:paraId="4296B926" w14:textId="77777777" w:rsidR="00DD69EC" w:rsidRPr="00DD69EC" w:rsidRDefault="00DD69EC" w:rsidP="00DD69EC">
      <w:pPr>
        <w:contextualSpacing/>
        <w:jc w:val="both"/>
        <w:rPr>
          <w:color w:val="000000"/>
          <w:sz w:val="28"/>
          <w:szCs w:val="28"/>
        </w:rPr>
      </w:pPr>
      <w:r w:rsidRPr="00DD69EC">
        <w:rPr>
          <w:color w:val="000000"/>
          <w:sz w:val="28"/>
          <w:szCs w:val="28"/>
        </w:rPr>
        <w:t>Прочие расходы принимаются</w:t>
      </w:r>
      <w:r w:rsidRPr="00DD69EC">
        <w:rPr>
          <w:rFonts w:ascii="Calibri" w:eastAsia="Calibri" w:hAnsi="Calibri"/>
          <w:color w:val="000000"/>
          <w:sz w:val="22"/>
          <w:szCs w:val="22"/>
          <w:lang w:eastAsia="en-US"/>
        </w:rPr>
        <w:t xml:space="preserve"> </w:t>
      </w:r>
      <w:r w:rsidRPr="00DD69EC">
        <w:rPr>
          <w:color w:val="000000"/>
          <w:sz w:val="28"/>
          <w:szCs w:val="28"/>
        </w:rPr>
        <w:t xml:space="preserve">согласно оборотно-сальдовой ведомости по счету 91.2 за 2019 г. с ИПЦ 103,2 и 103,6 на 2020 и 2021 годы соответственно в размере 2507,91 тыс.руб. Распределение расходов по видам деятельности произведено согласно учетной </w:t>
      </w:r>
      <w:r w:rsidRPr="00DD69EC">
        <w:rPr>
          <w:sz w:val="28"/>
          <w:szCs w:val="28"/>
        </w:rPr>
        <w:t>политике организации и порядку ведения раздельного учета расходов по видам деятельности. В состав расходов включены оплата услуг кредитных организаций (представлена карточка счета, договоры, включает расходы эквайринга, инкассацию том 1 доп. материалов стр. 162-333), обслуживание ценных бумаг (договор, акты том 1 доп. материалов, карточка счета, акты), частичное погашение путевок в детские лагеря (представлена карточка счета, приказ, акты) том 1 доп. материалов стр. 342), материальная помощь работникам предприятия на основании и 7.14. КД (в соответствии с карточкой счета и представленными приказами том 1 доп. материалов стр. 334-341, коллективный договор том 1 доп. материалов стр. 339). Прочие расходы экономически не обоснованы и нецелесообразны т.к. расходы организация несет добровольно, расходы не обязательны для осуществления регулируемой деятельности.</w:t>
      </w:r>
    </w:p>
    <w:p w14:paraId="2B49BC86" w14:textId="77777777" w:rsidR="00DD69EC" w:rsidRPr="00DD69EC" w:rsidRDefault="00DD69EC" w:rsidP="00DD69EC">
      <w:pPr>
        <w:contextualSpacing/>
        <w:jc w:val="both"/>
        <w:rPr>
          <w:sz w:val="28"/>
          <w:szCs w:val="28"/>
        </w:rPr>
      </w:pPr>
      <w:r w:rsidRPr="00DD69EC">
        <w:rPr>
          <w:sz w:val="28"/>
          <w:szCs w:val="28"/>
        </w:rPr>
        <w:t>Расшифровка распределения собственных расходов компании по предложению АО «Кузбасс-пригород» представлена в томе 2.</w:t>
      </w:r>
    </w:p>
    <w:p w14:paraId="46D232BA" w14:textId="77777777" w:rsidR="00DD69EC" w:rsidRPr="00DD69EC" w:rsidRDefault="00DD69EC" w:rsidP="00DD69EC">
      <w:pPr>
        <w:contextualSpacing/>
        <w:jc w:val="both"/>
        <w:rPr>
          <w:sz w:val="28"/>
          <w:szCs w:val="28"/>
        </w:rPr>
      </w:pPr>
      <w:r w:rsidRPr="00DD69EC">
        <w:rPr>
          <w:sz w:val="28"/>
          <w:szCs w:val="28"/>
        </w:rPr>
        <w:t>Специалист считает нерациональными и экономически не обоснованными расходы по статьям: расходы, связанные с отдыхом и развлечениями (по причине их необоснованности и нерациональности),</w:t>
      </w:r>
      <w:r w:rsidRPr="00DD69EC">
        <w:rPr>
          <w:color w:val="FF0000"/>
          <w:sz w:val="28"/>
          <w:szCs w:val="28"/>
        </w:rPr>
        <w:t xml:space="preserve"> </w:t>
      </w:r>
      <w:r w:rsidRPr="00DD69EC">
        <w:rPr>
          <w:sz w:val="28"/>
          <w:szCs w:val="28"/>
        </w:rPr>
        <w:t>выплаты неработающим пенсионерам по коллективному договору, материальная помощь к юбилеям, проезд пенсионеров в рамках коллективного договора (ввиду нерациональности в условиях общей убыточности деятельности и постоянном снижении пассажиропотока),</w:t>
      </w:r>
      <w:r w:rsidRPr="00DD69EC">
        <w:rPr>
          <w:color w:val="FF0000"/>
          <w:sz w:val="28"/>
          <w:szCs w:val="28"/>
        </w:rPr>
        <w:t xml:space="preserve"> </w:t>
      </w:r>
      <w:r w:rsidRPr="00DD69EC">
        <w:rPr>
          <w:sz w:val="28"/>
          <w:szCs w:val="28"/>
        </w:rPr>
        <w:t xml:space="preserve">затраты по процентам за предоставление </w:t>
      </w:r>
      <w:r w:rsidRPr="00DD69EC">
        <w:rPr>
          <w:sz w:val="28"/>
          <w:szCs w:val="28"/>
        </w:rPr>
        <w:lastRenderedPageBreak/>
        <w:t>банковской гарантии (т.к. данные расходы не предусмотрены Методикой, организация несет данные расходы добровольно), штрафы, пени, неустойки, суммы для возмещения причиненных убытков (т.к. данные расходы понесены по вине организации),</w:t>
      </w:r>
      <w:r w:rsidRPr="00DD69EC">
        <w:rPr>
          <w:color w:val="FF0000"/>
          <w:sz w:val="28"/>
          <w:szCs w:val="28"/>
        </w:rPr>
        <w:t xml:space="preserve"> </w:t>
      </w:r>
      <w:r w:rsidRPr="00DD69EC">
        <w:rPr>
          <w:sz w:val="28"/>
          <w:szCs w:val="28"/>
        </w:rPr>
        <w:t>расходы по созданию резерва по сомнительным долгам (обоснование данных расходов в материалах тарифного дела не содержится),</w:t>
      </w:r>
      <w:r w:rsidRPr="00DD69EC">
        <w:rPr>
          <w:color w:val="FF0000"/>
          <w:sz w:val="28"/>
          <w:szCs w:val="28"/>
        </w:rPr>
        <w:t xml:space="preserve"> </w:t>
      </w:r>
      <w:r w:rsidRPr="00DD69EC">
        <w:rPr>
          <w:sz w:val="28"/>
          <w:szCs w:val="28"/>
        </w:rPr>
        <w:t xml:space="preserve">реализация и ликвидация основных средств (данные расходы не обоснованы, не расшифровано какие именно основные средства были ликвидированы  и реализованы в отчетном периоде и какие планируется ликвидировать и реализовать и обоснование отнесения данных расходов на регулируемые виды деятельности), выбытие МПЗ и иных активов (данные расходы не обоснованы, не расшифровано какие именно МПЗ и активы выбыли в отчетном периоде и какие планируются к выбытию и обоснование отнесения данных расходов на регулируемые виды деятельности), списание НДС на прочие расходы, НДС за счет собственных средств, перечисление средств профорганизациям на цели по коллективному договору, доходы, связанные с продажей запасов и прочее т.к. в представленных материалах не содержится обоснования данных расходов, необходимость отнесения на регулируемые виды деятельности не обосновано. </w:t>
      </w:r>
    </w:p>
    <w:p w14:paraId="08F0DF71" w14:textId="77777777" w:rsidR="00DD69EC" w:rsidRPr="00DD69EC" w:rsidRDefault="00DD69EC" w:rsidP="00DD69EC">
      <w:pPr>
        <w:spacing w:after="160" w:line="259" w:lineRule="auto"/>
        <w:contextualSpacing/>
        <w:jc w:val="both"/>
        <w:rPr>
          <w:sz w:val="28"/>
          <w:szCs w:val="28"/>
        </w:rPr>
      </w:pPr>
      <w:r w:rsidRPr="00DD69EC">
        <w:rPr>
          <w:sz w:val="28"/>
          <w:szCs w:val="28"/>
        </w:rPr>
        <w:t>Согласно п. 20 Методики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1BB8ABAC" w14:textId="77777777" w:rsidR="00DD69EC" w:rsidRPr="00DD69EC" w:rsidRDefault="00DD69EC" w:rsidP="00DD69EC">
      <w:pPr>
        <w:contextualSpacing/>
        <w:jc w:val="both"/>
        <w:rPr>
          <w:sz w:val="28"/>
          <w:szCs w:val="28"/>
        </w:rPr>
      </w:pPr>
      <w:r w:rsidRPr="00DD69EC">
        <w:rPr>
          <w:sz w:val="28"/>
          <w:szCs w:val="28"/>
        </w:rPr>
        <w:t>Согласно п. 2.4. Коллективного договора АО «Кузбасс-пригород»: затраты, связанные с реализацией условий данного договора, осуществляются в пределах бюджета компании.</w:t>
      </w:r>
    </w:p>
    <w:p w14:paraId="169EB31D" w14:textId="77777777" w:rsidR="00DD69EC" w:rsidRPr="00DD69EC" w:rsidRDefault="00DD69EC" w:rsidP="00DD69EC">
      <w:pPr>
        <w:contextualSpacing/>
        <w:jc w:val="both"/>
        <w:rPr>
          <w:sz w:val="28"/>
          <w:szCs w:val="28"/>
        </w:rPr>
      </w:pPr>
      <w:r w:rsidRPr="00DD69EC">
        <w:rPr>
          <w:sz w:val="28"/>
          <w:szCs w:val="28"/>
        </w:rPr>
        <w:t xml:space="preserve">Кроме того, п. 8.1 отраслевого тарифного соглашения по организациям железнодорожного транспорта предусматривает, что перечень социально-трудовых обязательств и гарантий Организаций, формы и механизмы их реализации определяются коллективными договорами или локальными нормативными актами данных Организаций, исходя из финансово-экономических возможностей и целесообразности с учетом положений Соглашения. П. 2.9. соглашения также предусматривает в случае отсутствия финансово-экономических возможностей выполнения отдельных социально-трудовых обязательств или гарантий сверх предусмотренных законодательством РФ возможность ограничения сферы деятельности отдельных гарантий и обязательств. Организация может быть освобождена от выполнения данных гарантий или обязательств при направлении соответствующих предложений в Отраслевую комиссию. </w:t>
      </w:r>
    </w:p>
    <w:p w14:paraId="614A19E7" w14:textId="77777777" w:rsidR="00DD69EC" w:rsidRPr="00DD69EC" w:rsidRDefault="00DD69EC" w:rsidP="00DD69EC">
      <w:pPr>
        <w:contextualSpacing/>
        <w:jc w:val="both"/>
        <w:rPr>
          <w:sz w:val="28"/>
          <w:szCs w:val="28"/>
        </w:rPr>
      </w:pPr>
      <w:r w:rsidRPr="00DD69EC">
        <w:rPr>
          <w:sz w:val="28"/>
          <w:szCs w:val="28"/>
        </w:rPr>
        <w:t xml:space="preserve">На предприятии в течении ряда лет наблюдается постоянное снижение пассажиропотока, соответственно - снижение доходов. В частности, за 2021 году пассажиропоток снизился на 15,15% в сравнении с фактом отчетного периода. </w:t>
      </w:r>
    </w:p>
    <w:p w14:paraId="72D09FDC" w14:textId="77777777" w:rsidR="00DD69EC" w:rsidRPr="00DD69EC" w:rsidRDefault="00DD69EC" w:rsidP="00DD69EC">
      <w:pPr>
        <w:contextualSpacing/>
        <w:jc w:val="both"/>
        <w:rPr>
          <w:sz w:val="28"/>
          <w:szCs w:val="28"/>
        </w:rPr>
      </w:pPr>
      <w:r w:rsidRPr="00DD69EC">
        <w:rPr>
          <w:sz w:val="28"/>
          <w:szCs w:val="28"/>
        </w:rPr>
        <w:t xml:space="preserve">В данной ситуации считаем, что организация должна принимать меры по оптимизации вышеназванных расходов, которые не являются обязательными расходами для осуществления пригородных пассажирских перевозок. </w:t>
      </w:r>
    </w:p>
    <w:p w14:paraId="4891BF2C" w14:textId="77777777" w:rsidR="00DD69EC" w:rsidRPr="00DD69EC" w:rsidRDefault="00DD69EC" w:rsidP="00DD69EC">
      <w:pPr>
        <w:jc w:val="both"/>
        <w:rPr>
          <w:sz w:val="28"/>
          <w:szCs w:val="28"/>
        </w:rPr>
      </w:pPr>
      <w:r w:rsidRPr="00DD69EC">
        <w:rPr>
          <w:sz w:val="28"/>
          <w:szCs w:val="28"/>
        </w:rPr>
        <w:lastRenderedPageBreak/>
        <w:t xml:space="preserve">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 </w:t>
      </w:r>
    </w:p>
    <w:p w14:paraId="1A5FC564" w14:textId="77777777" w:rsidR="00DD69EC" w:rsidRPr="00DD69EC" w:rsidRDefault="00DD69EC" w:rsidP="00DD69EC">
      <w:pPr>
        <w:contextualSpacing/>
        <w:jc w:val="both"/>
        <w:rPr>
          <w:sz w:val="28"/>
          <w:szCs w:val="28"/>
        </w:rPr>
      </w:pPr>
      <w:r w:rsidRPr="00DD69EC">
        <w:rPr>
          <w:sz w:val="28"/>
          <w:szCs w:val="28"/>
        </w:rPr>
        <w:t xml:space="preserve">Затраты на социальные выплаты сверх уровня, предусмотренного законодательством - напрямую не связаны с осуществлением регулируемой деятельности организации, расходы на их выплату не могут перекладываться на потребителей ресурса, то есть данные расходы не являются экономически обоснованными. </w:t>
      </w:r>
    </w:p>
    <w:p w14:paraId="67244EF7" w14:textId="77777777" w:rsidR="00DD69EC" w:rsidRPr="00DD69EC" w:rsidRDefault="00DD69EC" w:rsidP="00DD69EC">
      <w:pPr>
        <w:contextualSpacing/>
        <w:jc w:val="both"/>
        <w:rPr>
          <w:sz w:val="28"/>
          <w:szCs w:val="28"/>
        </w:rPr>
      </w:pPr>
      <w:r w:rsidRPr="00DD69EC">
        <w:rPr>
          <w:sz w:val="28"/>
          <w:szCs w:val="28"/>
        </w:rPr>
        <w:t xml:space="preserve">Расходы на выплаты неработающим сотрудникам компании, а именно -пенсионерам и проезд неработающих пенсионеров - считаем нерациональными в сложившихся условиях хозяйствования. </w:t>
      </w:r>
    </w:p>
    <w:p w14:paraId="76F63810" w14:textId="77777777" w:rsidR="00DD69EC" w:rsidRPr="00DD69EC" w:rsidRDefault="00DD69EC" w:rsidP="00DD69EC">
      <w:pPr>
        <w:contextualSpacing/>
        <w:jc w:val="both"/>
        <w:rPr>
          <w:sz w:val="28"/>
          <w:szCs w:val="28"/>
        </w:rPr>
      </w:pPr>
      <w:r w:rsidRPr="00DD69EC">
        <w:rPr>
          <w:sz w:val="28"/>
          <w:szCs w:val="28"/>
        </w:rPr>
        <w:t>Позиция регулирующего органа по поводу невключения в затраты выплат неработающим пенсионерам уже была рассмотрена в ФАС России. Решением ФАС России о частичном удовлетворении требований ОАО «Кузбасс-пригород» о досудебном рассмотрении спора с региональной энергетической комиссией Кемеровской области (исх. от 15.03.2016 №190, вх. от 29.03.2016 №40946/16) решение РЭК Кемеровской области о непринятии данных расходов поддержано.</w:t>
      </w:r>
    </w:p>
    <w:p w14:paraId="5ED1B1F3" w14:textId="77777777" w:rsidR="00DD69EC" w:rsidRPr="00DD69EC" w:rsidRDefault="00DD69EC" w:rsidP="00DD69EC">
      <w:pPr>
        <w:tabs>
          <w:tab w:val="left" w:pos="1134"/>
        </w:tabs>
        <w:jc w:val="both"/>
        <w:rPr>
          <w:sz w:val="28"/>
          <w:szCs w:val="28"/>
        </w:rPr>
      </w:pPr>
      <w:r w:rsidRPr="00DD69EC">
        <w:rPr>
          <w:sz w:val="28"/>
          <w:szCs w:val="28"/>
        </w:rPr>
        <w:t xml:space="preserve">Из состава расходов также исключаются расходы, связанные с предоставлением за плату прав, возникающих из патентов на изобретение, иными словами - использование логотипа ОАО «РЖД», что не является необходимым условием для осуществления деятельности перевозки пассажиров и оформления билета.  Использование логотипа ОАО «РЖД» не является обязательным условием для осуществления пригородных перевозок. Кроме того, включение расходов на использование товарного знака                   ОАО «РЖД» не предусмотрено действующей Методикой. </w:t>
      </w:r>
    </w:p>
    <w:p w14:paraId="2DA4A619" w14:textId="77777777" w:rsidR="00DD69EC" w:rsidRPr="00DD69EC" w:rsidRDefault="00DD69EC" w:rsidP="00DD69EC">
      <w:pPr>
        <w:tabs>
          <w:tab w:val="left" w:pos="1134"/>
        </w:tabs>
        <w:jc w:val="both"/>
        <w:rPr>
          <w:sz w:val="28"/>
          <w:szCs w:val="28"/>
        </w:rPr>
      </w:pPr>
      <w:r w:rsidRPr="00DD69EC">
        <w:rPr>
          <w:sz w:val="28"/>
          <w:szCs w:val="28"/>
        </w:rPr>
        <w:t>Разногласия о включении данной статьи расходов уже рассматривались в ФАС России в рамках двух досудебных рассмотрении споров с региональной энергетической комиссией Кемеровской области (исх. от 15.03.2016 №190, вх. от 29.03.2016 №40946/16 и вх. от 28.03.2017 №44813/17) в ФАС России. В удовлетворении требований было отказано.</w:t>
      </w:r>
    </w:p>
    <w:p w14:paraId="2084D95C" w14:textId="77777777" w:rsidR="00DD69EC" w:rsidRPr="00DD69EC" w:rsidRDefault="00DD69EC" w:rsidP="00DD69EC">
      <w:pPr>
        <w:tabs>
          <w:tab w:val="left" w:pos="1134"/>
        </w:tabs>
        <w:jc w:val="both"/>
        <w:rPr>
          <w:b/>
          <w:sz w:val="28"/>
          <w:szCs w:val="28"/>
        </w:rPr>
      </w:pPr>
      <w:r w:rsidRPr="00DD69EC">
        <w:rPr>
          <w:sz w:val="28"/>
          <w:szCs w:val="28"/>
        </w:rPr>
        <w:t xml:space="preserve">9.  </w:t>
      </w:r>
      <w:r w:rsidRPr="00DD69EC">
        <w:rPr>
          <w:b/>
          <w:sz w:val="28"/>
          <w:szCs w:val="28"/>
        </w:rPr>
        <w:t>Рентабельность и инвестиционная программа</w:t>
      </w:r>
    </w:p>
    <w:p w14:paraId="239374D1" w14:textId="77777777" w:rsidR="00DD69EC" w:rsidRPr="00DD69EC" w:rsidRDefault="00DD69EC" w:rsidP="00DD69EC">
      <w:pPr>
        <w:tabs>
          <w:tab w:val="left" w:pos="1134"/>
        </w:tabs>
        <w:jc w:val="both"/>
        <w:rPr>
          <w:sz w:val="28"/>
          <w:szCs w:val="28"/>
        </w:rPr>
      </w:pPr>
      <w:r w:rsidRPr="00DD69EC">
        <w:rPr>
          <w:b/>
          <w:sz w:val="28"/>
          <w:szCs w:val="28"/>
        </w:rPr>
        <w:t xml:space="preserve"> </w:t>
      </w:r>
      <w:r w:rsidRPr="00DD69EC">
        <w:rPr>
          <w:sz w:val="28"/>
          <w:szCs w:val="28"/>
        </w:rPr>
        <w:t xml:space="preserve"> АО «Кузбасс-пригород» предлагает принять рентабельность в размере в размере 5766,82 тыс.руб.</w:t>
      </w:r>
    </w:p>
    <w:p w14:paraId="6AF539F5" w14:textId="77777777" w:rsidR="00DD69EC" w:rsidRPr="00DD69EC" w:rsidRDefault="00DD69EC" w:rsidP="00DD69EC">
      <w:pPr>
        <w:autoSpaceDE w:val="0"/>
        <w:autoSpaceDN w:val="0"/>
        <w:adjustRightInd w:val="0"/>
        <w:jc w:val="both"/>
        <w:rPr>
          <w:sz w:val="28"/>
          <w:szCs w:val="28"/>
        </w:rPr>
      </w:pPr>
      <w:bookmarkStart w:id="37" w:name="_Hlk59030103"/>
      <w:bookmarkEnd w:id="3"/>
      <w:r w:rsidRPr="00DD69EC">
        <w:rPr>
          <w:sz w:val="28"/>
          <w:szCs w:val="28"/>
        </w:rPr>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5CBD6982" w14:textId="77777777" w:rsidR="00DD69EC" w:rsidRPr="00DD69EC" w:rsidRDefault="00DD69EC" w:rsidP="00DD69EC">
      <w:pPr>
        <w:autoSpaceDE w:val="0"/>
        <w:autoSpaceDN w:val="0"/>
        <w:adjustRightInd w:val="0"/>
        <w:jc w:val="both"/>
        <w:rPr>
          <w:sz w:val="28"/>
          <w:szCs w:val="28"/>
        </w:rPr>
      </w:pPr>
      <w:r w:rsidRPr="00DD69EC">
        <w:rPr>
          <w:sz w:val="28"/>
          <w:szCs w:val="28"/>
        </w:rPr>
        <w:t xml:space="preserve">Расшифровки направления рентабельности с согласованием Министерства транспорта Кузбасса в регулирующий орган по запросу не представлено. </w:t>
      </w:r>
    </w:p>
    <w:bookmarkEnd w:id="37"/>
    <w:p w14:paraId="698583A7" w14:textId="77777777" w:rsidR="00DD69EC" w:rsidRPr="00DD69EC" w:rsidRDefault="00DD69EC" w:rsidP="00DD69EC">
      <w:pPr>
        <w:autoSpaceDE w:val="0"/>
        <w:autoSpaceDN w:val="0"/>
        <w:adjustRightInd w:val="0"/>
        <w:jc w:val="both"/>
        <w:rPr>
          <w:sz w:val="28"/>
          <w:szCs w:val="28"/>
        </w:rPr>
      </w:pPr>
      <w:r w:rsidRPr="00DD69EC">
        <w:rPr>
          <w:sz w:val="28"/>
          <w:szCs w:val="28"/>
        </w:rPr>
        <w:lastRenderedPageBreak/>
        <w:t>В связи с чем расходы исключены как экономически необоснованные на основании п. 20 Методики.</w:t>
      </w:r>
    </w:p>
    <w:p w14:paraId="42189F4B"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В представленных материалах содержится письмо Министерства транспорта Кузбасса  о согласовании инвестиционной программы на 2,94 млн. руб. (исх. от 02.12.2020 № 01-38-4163-жд).</w:t>
      </w:r>
    </w:p>
    <w:p w14:paraId="45A3E33A"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В составе инвестиционной программы АО «Кузбасс-пригород» предлагает согласовать следующие мероприятия:</w:t>
      </w:r>
    </w:p>
    <w:p w14:paraId="3B50FFE3" w14:textId="77777777" w:rsidR="00DD69EC" w:rsidRPr="00DD69EC" w:rsidRDefault="00DD69EC" w:rsidP="002C17E7">
      <w:pPr>
        <w:numPr>
          <w:ilvl w:val="0"/>
          <w:numId w:val="12"/>
        </w:numPr>
        <w:autoSpaceDE w:val="0"/>
        <w:autoSpaceDN w:val="0"/>
        <w:adjustRightInd w:val="0"/>
        <w:spacing w:after="160" w:line="259" w:lineRule="auto"/>
        <w:contextualSpacing/>
        <w:rPr>
          <w:rFonts w:eastAsia="Calibri"/>
          <w:iCs/>
          <w:sz w:val="28"/>
          <w:szCs w:val="28"/>
          <w:lang w:eastAsia="en-US"/>
        </w:rPr>
      </w:pPr>
      <w:r w:rsidRPr="00DD69EC">
        <w:rPr>
          <w:rFonts w:eastAsia="Calibri"/>
          <w:iCs/>
          <w:sz w:val="28"/>
          <w:szCs w:val="28"/>
          <w:lang w:eastAsia="en-US"/>
        </w:rPr>
        <w:t>Поставка системных блоков ПК.</w:t>
      </w:r>
    </w:p>
    <w:p w14:paraId="2D757CCF" w14:textId="77777777" w:rsidR="00DD69EC" w:rsidRPr="00DD69EC" w:rsidRDefault="00DD69EC" w:rsidP="00DD69EC">
      <w:pPr>
        <w:rPr>
          <w:rFonts w:eastAsia="Calibri"/>
          <w:sz w:val="28"/>
          <w:szCs w:val="28"/>
          <w:lang w:eastAsia="en-US"/>
        </w:rPr>
      </w:pPr>
      <w:bookmarkStart w:id="38" w:name="_Hlk532991845"/>
      <w:r w:rsidRPr="00DD69EC">
        <w:rPr>
          <w:rFonts w:eastAsia="Calibri"/>
          <w:sz w:val="28"/>
          <w:szCs w:val="28"/>
          <w:lang w:eastAsia="en-US"/>
        </w:rPr>
        <w:t>1. Поставка персональных компьютеров.</w:t>
      </w:r>
    </w:p>
    <w:p w14:paraId="0F41E6C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По пояснению организации целью мероприятия является приобретение персональных компьютеров в кол-ве 10 шт. для оснащения рабочих мест компании, имеющих наиболее изношенную компьютерную технику.</w:t>
      </w:r>
    </w:p>
    <w:p w14:paraId="6E3ED7AC" w14:textId="77777777" w:rsidR="00DD69EC" w:rsidRPr="00DD69EC" w:rsidRDefault="00DD69EC" w:rsidP="00DD69EC">
      <w:pPr>
        <w:jc w:val="both"/>
        <w:rPr>
          <w:rFonts w:eastAsia="Calibri"/>
          <w:bCs/>
          <w:iCs/>
          <w:sz w:val="28"/>
          <w:szCs w:val="28"/>
          <w:lang w:eastAsia="en-US"/>
        </w:rPr>
      </w:pPr>
      <w:r w:rsidRPr="00DD69EC">
        <w:rPr>
          <w:rFonts w:eastAsia="Calibri"/>
          <w:iCs/>
          <w:sz w:val="28"/>
          <w:szCs w:val="28"/>
          <w:lang w:eastAsia="en-US"/>
        </w:rPr>
        <w:t>Описание мероприятия</w:t>
      </w:r>
      <w:r w:rsidRPr="00DD69EC">
        <w:rPr>
          <w:rFonts w:eastAsia="Calibri"/>
          <w:bCs/>
          <w:iCs/>
          <w:sz w:val="28"/>
          <w:szCs w:val="28"/>
          <w:lang w:eastAsia="en-US"/>
        </w:rPr>
        <w:t>:</w:t>
      </w:r>
    </w:p>
    <w:p w14:paraId="7BE4E5F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Компьютеры подлежат замене, взамен устаревших 2011-2014 годов выпуска. Компьютеры относятся ко 2-ой амортизационной группе с полезным сроком эксплуатации 3 года. Установленная операционная система Windows XP снята с поддержки и не получает необходимые обновления. На рабочих местах выполняются рабочие процессы в программном обеспечении 1С, АРМах ОАО «РЖД», офисных приложениях.</w:t>
      </w:r>
    </w:p>
    <w:p w14:paraId="1756C73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В таблице приведены рабочие места с компьютерной техникой, подлежащей замене в 2021 году. </w:t>
      </w:r>
    </w:p>
    <w:p w14:paraId="772643E7" w14:textId="77777777" w:rsidR="00DD69EC" w:rsidRPr="00DD69EC" w:rsidRDefault="00DD69EC" w:rsidP="00DD69EC">
      <w:pPr>
        <w:jc w:val="both"/>
        <w:rPr>
          <w:rFonts w:eastAsia="Calibri"/>
          <w:sz w:val="28"/>
          <w:szCs w:val="28"/>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946"/>
        <w:gridCol w:w="1843"/>
      </w:tblGrid>
      <w:tr w:rsidR="00DD69EC" w:rsidRPr="00DD69EC" w14:paraId="07C88664" w14:textId="77777777" w:rsidTr="00A7597A">
        <w:trPr>
          <w:trHeight w:val="607"/>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207DF78" w14:textId="77777777" w:rsidR="00DD69EC" w:rsidRPr="00DD69EC" w:rsidRDefault="00DD69EC" w:rsidP="00DD69EC">
            <w:pPr>
              <w:widowControl w:val="0"/>
              <w:autoSpaceDE w:val="0"/>
              <w:autoSpaceDN w:val="0"/>
              <w:adjustRightInd w:val="0"/>
              <w:spacing w:after="160"/>
              <w:jc w:val="center"/>
              <w:rPr>
                <w:lang w:eastAsia="en-US"/>
              </w:rPr>
            </w:pPr>
            <w:r w:rsidRPr="00DD69EC">
              <w:rPr>
                <w:rFonts w:eastAsia="Calibri"/>
                <w:sz w:val="22"/>
                <w:lang w:eastAsia="en-US"/>
              </w:rPr>
              <w:t>№</w:t>
            </w:r>
          </w:p>
        </w:tc>
        <w:tc>
          <w:tcPr>
            <w:tcW w:w="6946" w:type="dxa"/>
            <w:tcBorders>
              <w:top w:val="single" w:sz="4" w:space="0" w:color="000000"/>
              <w:left w:val="single" w:sz="4" w:space="0" w:color="000000"/>
              <w:bottom w:val="single" w:sz="4" w:space="0" w:color="000000"/>
              <w:right w:val="single" w:sz="4" w:space="0" w:color="000000"/>
            </w:tcBorders>
            <w:vAlign w:val="center"/>
            <w:hideMark/>
          </w:tcPr>
          <w:p w14:paraId="5314BD75" w14:textId="77777777" w:rsidR="00DD69EC" w:rsidRPr="00DD69EC" w:rsidRDefault="00DD69EC" w:rsidP="00DD69EC">
            <w:pPr>
              <w:widowControl w:val="0"/>
              <w:autoSpaceDE w:val="0"/>
              <w:autoSpaceDN w:val="0"/>
              <w:adjustRightInd w:val="0"/>
              <w:spacing w:after="160"/>
              <w:jc w:val="center"/>
              <w:rPr>
                <w:lang w:eastAsia="en-US"/>
              </w:rPr>
            </w:pPr>
            <w:r w:rsidRPr="00DD69EC">
              <w:rPr>
                <w:rFonts w:eastAsia="Calibri"/>
                <w:sz w:val="22"/>
                <w:lang w:eastAsia="en-US"/>
              </w:rPr>
              <w:t>Должность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DB51A8D" w14:textId="77777777" w:rsidR="00DD69EC" w:rsidRPr="00DD69EC" w:rsidRDefault="00DD69EC" w:rsidP="00DD69EC">
            <w:pPr>
              <w:widowControl w:val="0"/>
              <w:autoSpaceDE w:val="0"/>
              <w:autoSpaceDN w:val="0"/>
              <w:adjustRightInd w:val="0"/>
              <w:spacing w:after="160"/>
              <w:jc w:val="center"/>
              <w:rPr>
                <w:lang w:eastAsia="en-US"/>
              </w:rPr>
            </w:pPr>
            <w:r w:rsidRPr="00DD69EC">
              <w:rPr>
                <w:rFonts w:eastAsia="Calibri"/>
                <w:sz w:val="22"/>
                <w:lang w:eastAsia="en-US"/>
              </w:rPr>
              <w:t>Дата ввода в эксплуатацию</w:t>
            </w:r>
          </w:p>
        </w:tc>
      </w:tr>
      <w:tr w:rsidR="00DD69EC" w:rsidRPr="00DD69EC" w14:paraId="0933237C"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hideMark/>
          </w:tcPr>
          <w:p w14:paraId="32D864C6"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1</w:t>
            </w:r>
          </w:p>
        </w:tc>
        <w:tc>
          <w:tcPr>
            <w:tcW w:w="6946" w:type="dxa"/>
            <w:tcBorders>
              <w:top w:val="single" w:sz="4" w:space="0" w:color="000000"/>
              <w:left w:val="single" w:sz="4" w:space="0" w:color="000000"/>
              <w:bottom w:val="single" w:sz="4" w:space="0" w:color="000000"/>
              <w:right w:val="single" w:sz="4" w:space="0" w:color="000000"/>
            </w:tcBorders>
            <w:noWrap/>
            <w:hideMark/>
          </w:tcPr>
          <w:p w14:paraId="329ECD7B"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Инженер-технолог</w:t>
            </w:r>
          </w:p>
        </w:tc>
        <w:tc>
          <w:tcPr>
            <w:tcW w:w="1843" w:type="dxa"/>
            <w:tcBorders>
              <w:top w:val="single" w:sz="4" w:space="0" w:color="000000"/>
              <w:left w:val="single" w:sz="4" w:space="0" w:color="000000"/>
              <w:bottom w:val="single" w:sz="4" w:space="0" w:color="000000"/>
              <w:right w:val="single" w:sz="4" w:space="0" w:color="000000"/>
            </w:tcBorders>
            <w:noWrap/>
            <w:hideMark/>
          </w:tcPr>
          <w:p w14:paraId="113DC173"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02.2013</w:t>
            </w:r>
          </w:p>
        </w:tc>
      </w:tr>
      <w:tr w:rsidR="00DD69EC" w:rsidRPr="00DD69EC" w14:paraId="74544326"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noWrap/>
            <w:hideMark/>
          </w:tcPr>
          <w:p w14:paraId="09E50333"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2</w:t>
            </w:r>
          </w:p>
        </w:tc>
        <w:tc>
          <w:tcPr>
            <w:tcW w:w="6946" w:type="dxa"/>
            <w:tcBorders>
              <w:top w:val="single" w:sz="4" w:space="0" w:color="000000"/>
              <w:left w:val="single" w:sz="4" w:space="0" w:color="000000"/>
              <w:bottom w:val="single" w:sz="4" w:space="0" w:color="000000"/>
              <w:right w:val="single" w:sz="4" w:space="0" w:color="000000"/>
            </w:tcBorders>
            <w:noWrap/>
            <w:hideMark/>
          </w:tcPr>
          <w:p w14:paraId="31B86304"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Внутренний аудитор</w:t>
            </w:r>
          </w:p>
        </w:tc>
        <w:tc>
          <w:tcPr>
            <w:tcW w:w="1843" w:type="dxa"/>
            <w:tcBorders>
              <w:top w:val="single" w:sz="4" w:space="0" w:color="000000"/>
              <w:left w:val="single" w:sz="4" w:space="0" w:color="000000"/>
              <w:bottom w:val="single" w:sz="4" w:space="0" w:color="000000"/>
              <w:right w:val="single" w:sz="4" w:space="0" w:color="000000"/>
            </w:tcBorders>
            <w:noWrap/>
            <w:hideMark/>
          </w:tcPr>
          <w:p w14:paraId="09BB5FBB"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03.2013</w:t>
            </w:r>
          </w:p>
        </w:tc>
      </w:tr>
      <w:tr w:rsidR="00DD69EC" w:rsidRPr="00DD69EC" w14:paraId="6B9396A1"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hideMark/>
          </w:tcPr>
          <w:p w14:paraId="5FA10E2D"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3</w:t>
            </w:r>
          </w:p>
        </w:tc>
        <w:tc>
          <w:tcPr>
            <w:tcW w:w="6946" w:type="dxa"/>
            <w:tcBorders>
              <w:top w:val="single" w:sz="4" w:space="0" w:color="000000"/>
              <w:left w:val="single" w:sz="4" w:space="0" w:color="000000"/>
              <w:bottom w:val="single" w:sz="4" w:space="0" w:color="000000"/>
              <w:right w:val="single" w:sz="4" w:space="0" w:color="000000"/>
            </w:tcBorders>
            <w:noWrap/>
            <w:hideMark/>
          </w:tcPr>
          <w:p w14:paraId="40A9BA7A"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Юрисконсульт</w:t>
            </w:r>
          </w:p>
        </w:tc>
        <w:tc>
          <w:tcPr>
            <w:tcW w:w="1843" w:type="dxa"/>
            <w:tcBorders>
              <w:top w:val="single" w:sz="4" w:space="0" w:color="000000"/>
              <w:left w:val="single" w:sz="4" w:space="0" w:color="000000"/>
              <w:bottom w:val="single" w:sz="4" w:space="0" w:color="000000"/>
              <w:right w:val="single" w:sz="4" w:space="0" w:color="000000"/>
            </w:tcBorders>
            <w:noWrap/>
            <w:hideMark/>
          </w:tcPr>
          <w:p w14:paraId="4A63A3E6"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09.2013</w:t>
            </w:r>
          </w:p>
        </w:tc>
      </w:tr>
      <w:tr w:rsidR="00DD69EC" w:rsidRPr="00DD69EC" w14:paraId="72272443"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noWrap/>
            <w:hideMark/>
          </w:tcPr>
          <w:p w14:paraId="180683CB"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4</w:t>
            </w:r>
          </w:p>
        </w:tc>
        <w:tc>
          <w:tcPr>
            <w:tcW w:w="6946" w:type="dxa"/>
            <w:tcBorders>
              <w:top w:val="single" w:sz="4" w:space="0" w:color="000000"/>
              <w:left w:val="single" w:sz="4" w:space="0" w:color="000000"/>
              <w:bottom w:val="single" w:sz="4" w:space="0" w:color="000000"/>
              <w:right w:val="single" w:sz="4" w:space="0" w:color="000000"/>
            </w:tcBorders>
            <w:noWrap/>
            <w:hideMark/>
          </w:tcPr>
          <w:p w14:paraId="4CFACC66"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Главный инженер</w:t>
            </w:r>
          </w:p>
        </w:tc>
        <w:tc>
          <w:tcPr>
            <w:tcW w:w="1843" w:type="dxa"/>
            <w:tcBorders>
              <w:top w:val="single" w:sz="4" w:space="0" w:color="000000"/>
              <w:left w:val="single" w:sz="4" w:space="0" w:color="000000"/>
              <w:bottom w:val="single" w:sz="4" w:space="0" w:color="000000"/>
              <w:right w:val="single" w:sz="4" w:space="0" w:color="000000"/>
            </w:tcBorders>
            <w:noWrap/>
            <w:hideMark/>
          </w:tcPr>
          <w:p w14:paraId="4C805419"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10.2012</w:t>
            </w:r>
          </w:p>
        </w:tc>
      </w:tr>
      <w:tr w:rsidR="00DD69EC" w:rsidRPr="00DD69EC" w14:paraId="4BF85188"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hideMark/>
          </w:tcPr>
          <w:p w14:paraId="62A70EBB"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5</w:t>
            </w:r>
          </w:p>
        </w:tc>
        <w:tc>
          <w:tcPr>
            <w:tcW w:w="6946" w:type="dxa"/>
            <w:tcBorders>
              <w:top w:val="single" w:sz="4" w:space="0" w:color="000000"/>
              <w:left w:val="single" w:sz="4" w:space="0" w:color="000000"/>
              <w:bottom w:val="single" w:sz="4" w:space="0" w:color="000000"/>
              <w:right w:val="single" w:sz="4" w:space="0" w:color="000000"/>
            </w:tcBorders>
            <w:noWrap/>
            <w:hideMark/>
          </w:tcPr>
          <w:p w14:paraId="3DED0775"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Учётчик</w:t>
            </w:r>
          </w:p>
        </w:tc>
        <w:tc>
          <w:tcPr>
            <w:tcW w:w="1843" w:type="dxa"/>
            <w:tcBorders>
              <w:top w:val="single" w:sz="4" w:space="0" w:color="000000"/>
              <w:left w:val="single" w:sz="4" w:space="0" w:color="000000"/>
              <w:bottom w:val="single" w:sz="4" w:space="0" w:color="000000"/>
              <w:right w:val="single" w:sz="4" w:space="0" w:color="000000"/>
            </w:tcBorders>
            <w:noWrap/>
            <w:hideMark/>
          </w:tcPr>
          <w:p w14:paraId="4943E015"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04.2013</w:t>
            </w:r>
          </w:p>
        </w:tc>
      </w:tr>
      <w:tr w:rsidR="00DD69EC" w:rsidRPr="00DD69EC" w14:paraId="2EA70D09"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noWrap/>
            <w:hideMark/>
          </w:tcPr>
          <w:p w14:paraId="105CA853"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6</w:t>
            </w:r>
          </w:p>
        </w:tc>
        <w:tc>
          <w:tcPr>
            <w:tcW w:w="6946" w:type="dxa"/>
            <w:tcBorders>
              <w:top w:val="single" w:sz="4" w:space="0" w:color="000000"/>
              <w:left w:val="single" w:sz="4" w:space="0" w:color="000000"/>
              <w:bottom w:val="single" w:sz="4" w:space="0" w:color="000000"/>
              <w:right w:val="single" w:sz="4" w:space="0" w:color="000000"/>
            </w:tcBorders>
            <w:noWrap/>
            <w:hideMark/>
          </w:tcPr>
          <w:p w14:paraId="4DB22A6E"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Оператор электронно-вычислительных машин</w:t>
            </w:r>
          </w:p>
        </w:tc>
        <w:tc>
          <w:tcPr>
            <w:tcW w:w="1843" w:type="dxa"/>
            <w:tcBorders>
              <w:top w:val="single" w:sz="4" w:space="0" w:color="000000"/>
              <w:left w:val="single" w:sz="4" w:space="0" w:color="000000"/>
              <w:bottom w:val="single" w:sz="4" w:space="0" w:color="000000"/>
              <w:right w:val="single" w:sz="4" w:space="0" w:color="000000"/>
            </w:tcBorders>
            <w:noWrap/>
            <w:hideMark/>
          </w:tcPr>
          <w:p w14:paraId="4712933B"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10.2012</w:t>
            </w:r>
          </w:p>
        </w:tc>
      </w:tr>
      <w:tr w:rsidR="00DD69EC" w:rsidRPr="00DD69EC" w14:paraId="4B05187F"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hideMark/>
          </w:tcPr>
          <w:p w14:paraId="59ABDA80"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7</w:t>
            </w:r>
          </w:p>
        </w:tc>
        <w:tc>
          <w:tcPr>
            <w:tcW w:w="6946" w:type="dxa"/>
            <w:tcBorders>
              <w:top w:val="single" w:sz="4" w:space="0" w:color="000000"/>
              <w:left w:val="single" w:sz="4" w:space="0" w:color="000000"/>
              <w:bottom w:val="single" w:sz="4" w:space="0" w:color="000000"/>
              <w:right w:val="single" w:sz="4" w:space="0" w:color="000000"/>
            </w:tcBorders>
            <w:noWrap/>
            <w:hideMark/>
          </w:tcPr>
          <w:p w14:paraId="30EA3E3D"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Инспектор (по контролю пассажирских поездов и вокзалов) пригородного сообщения</w:t>
            </w:r>
          </w:p>
        </w:tc>
        <w:tc>
          <w:tcPr>
            <w:tcW w:w="1843" w:type="dxa"/>
            <w:tcBorders>
              <w:top w:val="single" w:sz="4" w:space="0" w:color="000000"/>
              <w:left w:val="single" w:sz="4" w:space="0" w:color="000000"/>
              <w:bottom w:val="single" w:sz="4" w:space="0" w:color="000000"/>
              <w:right w:val="single" w:sz="4" w:space="0" w:color="000000"/>
            </w:tcBorders>
            <w:noWrap/>
            <w:hideMark/>
          </w:tcPr>
          <w:p w14:paraId="2562668E"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09.2010</w:t>
            </w:r>
          </w:p>
        </w:tc>
      </w:tr>
      <w:tr w:rsidR="00DD69EC" w:rsidRPr="00DD69EC" w14:paraId="658372C5"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noWrap/>
            <w:hideMark/>
          </w:tcPr>
          <w:p w14:paraId="1D89A1D8"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8</w:t>
            </w:r>
          </w:p>
        </w:tc>
        <w:tc>
          <w:tcPr>
            <w:tcW w:w="6946" w:type="dxa"/>
            <w:tcBorders>
              <w:top w:val="single" w:sz="4" w:space="0" w:color="000000"/>
              <w:left w:val="single" w:sz="4" w:space="0" w:color="000000"/>
              <w:bottom w:val="single" w:sz="4" w:space="0" w:color="000000"/>
              <w:right w:val="single" w:sz="4" w:space="0" w:color="000000"/>
            </w:tcBorders>
            <w:noWrap/>
            <w:hideMark/>
          </w:tcPr>
          <w:p w14:paraId="4412AFEA"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Опорный пункт Новокузнецк</w:t>
            </w:r>
          </w:p>
        </w:tc>
        <w:tc>
          <w:tcPr>
            <w:tcW w:w="1843" w:type="dxa"/>
            <w:tcBorders>
              <w:top w:val="single" w:sz="4" w:space="0" w:color="000000"/>
              <w:left w:val="single" w:sz="4" w:space="0" w:color="000000"/>
              <w:bottom w:val="single" w:sz="4" w:space="0" w:color="000000"/>
              <w:right w:val="single" w:sz="4" w:space="0" w:color="000000"/>
            </w:tcBorders>
            <w:noWrap/>
            <w:hideMark/>
          </w:tcPr>
          <w:p w14:paraId="1BF372AF"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09.2010</w:t>
            </w:r>
          </w:p>
        </w:tc>
      </w:tr>
      <w:tr w:rsidR="00DD69EC" w:rsidRPr="00DD69EC" w14:paraId="0D2EC1B7"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hideMark/>
          </w:tcPr>
          <w:p w14:paraId="7ED6EF8A"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9</w:t>
            </w:r>
          </w:p>
        </w:tc>
        <w:tc>
          <w:tcPr>
            <w:tcW w:w="6946" w:type="dxa"/>
            <w:tcBorders>
              <w:top w:val="single" w:sz="4" w:space="0" w:color="000000"/>
              <w:left w:val="single" w:sz="4" w:space="0" w:color="000000"/>
              <w:bottom w:val="single" w:sz="4" w:space="0" w:color="000000"/>
              <w:right w:val="single" w:sz="4" w:space="0" w:color="000000"/>
            </w:tcBorders>
            <w:noWrap/>
            <w:hideMark/>
          </w:tcPr>
          <w:p w14:paraId="16B08AA1"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Бригадир освобожденный  (мойщиков-уборщиков подвижного состава)</w:t>
            </w:r>
          </w:p>
        </w:tc>
        <w:tc>
          <w:tcPr>
            <w:tcW w:w="1843" w:type="dxa"/>
            <w:tcBorders>
              <w:top w:val="single" w:sz="4" w:space="0" w:color="000000"/>
              <w:left w:val="single" w:sz="4" w:space="0" w:color="000000"/>
              <w:bottom w:val="single" w:sz="4" w:space="0" w:color="000000"/>
              <w:right w:val="single" w:sz="4" w:space="0" w:color="000000"/>
            </w:tcBorders>
            <w:noWrap/>
            <w:hideMark/>
          </w:tcPr>
          <w:p w14:paraId="0DC301F5"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09.2010</w:t>
            </w:r>
          </w:p>
        </w:tc>
      </w:tr>
      <w:tr w:rsidR="00DD69EC" w:rsidRPr="00DD69EC" w14:paraId="6C46DFB3" w14:textId="77777777" w:rsidTr="00A7597A">
        <w:trPr>
          <w:trHeight w:val="300"/>
        </w:trPr>
        <w:tc>
          <w:tcPr>
            <w:tcW w:w="567" w:type="dxa"/>
            <w:tcBorders>
              <w:top w:val="single" w:sz="4" w:space="0" w:color="000000"/>
              <w:left w:val="single" w:sz="4" w:space="0" w:color="000000"/>
              <w:bottom w:val="single" w:sz="4" w:space="0" w:color="000000"/>
              <w:right w:val="single" w:sz="4" w:space="0" w:color="000000"/>
            </w:tcBorders>
            <w:noWrap/>
            <w:hideMark/>
          </w:tcPr>
          <w:p w14:paraId="55CA3550"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10</w:t>
            </w:r>
          </w:p>
        </w:tc>
        <w:tc>
          <w:tcPr>
            <w:tcW w:w="6946" w:type="dxa"/>
            <w:tcBorders>
              <w:top w:val="single" w:sz="4" w:space="0" w:color="000000"/>
              <w:left w:val="single" w:sz="4" w:space="0" w:color="000000"/>
              <w:bottom w:val="single" w:sz="4" w:space="0" w:color="000000"/>
              <w:right w:val="single" w:sz="4" w:space="0" w:color="000000"/>
            </w:tcBorders>
            <w:noWrap/>
            <w:hideMark/>
          </w:tcPr>
          <w:p w14:paraId="496C21DE"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Инспектор (по контролю пассажирских поездов и вокзалов) пригородного сообщения</w:t>
            </w:r>
          </w:p>
        </w:tc>
        <w:tc>
          <w:tcPr>
            <w:tcW w:w="1843" w:type="dxa"/>
            <w:tcBorders>
              <w:top w:val="single" w:sz="4" w:space="0" w:color="000000"/>
              <w:left w:val="single" w:sz="4" w:space="0" w:color="000000"/>
              <w:bottom w:val="single" w:sz="4" w:space="0" w:color="000000"/>
              <w:right w:val="single" w:sz="4" w:space="0" w:color="000000"/>
            </w:tcBorders>
            <w:noWrap/>
            <w:hideMark/>
          </w:tcPr>
          <w:p w14:paraId="545C1963" w14:textId="77777777" w:rsidR="00DD69EC" w:rsidRPr="00DD69EC" w:rsidRDefault="00DD69EC" w:rsidP="00DD69EC">
            <w:pPr>
              <w:widowControl w:val="0"/>
              <w:autoSpaceDE w:val="0"/>
              <w:autoSpaceDN w:val="0"/>
              <w:adjustRightInd w:val="0"/>
              <w:spacing w:after="160"/>
              <w:rPr>
                <w:lang w:eastAsia="en-US"/>
              </w:rPr>
            </w:pPr>
            <w:r w:rsidRPr="00DD69EC">
              <w:rPr>
                <w:rFonts w:eastAsia="Calibri"/>
                <w:sz w:val="22"/>
                <w:lang w:eastAsia="en-US"/>
              </w:rPr>
              <w:t>09.2010</w:t>
            </w:r>
          </w:p>
        </w:tc>
      </w:tr>
    </w:tbl>
    <w:p w14:paraId="7600D614" w14:textId="77777777" w:rsidR="00DD69EC" w:rsidRPr="00DD69EC" w:rsidRDefault="00DD69EC" w:rsidP="00DD69EC">
      <w:pPr>
        <w:rPr>
          <w:sz w:val="28"/>
          <w:szCs w:val="28"/>
          <w:lang w:eastAsia="en-US"/>
        </w:rPr>
      </w:pPr>
      <w:r w:rsidRPr="00DD69EC">
        <w:rPr>
          <w:rFonts w:eastAsia="Calibri"/>
          <w:sz w:val="28"/>
          <w:szCs w:val="28"/>
          <w:lang w:eastAsia="en-US"/>
        </w:rPr>
        <w:t>Описание производственной необходимости:</w:t>
      </w:r>
    </w:p>
    <w:p w14:paraId="1921A771" w14:textId="77777777" w:rsidR="00DD69EC" w:rsidRPr="00DD69EC" w:rsidRDefault="00DD69EC" w:rsidP="00DD69EC">
      <w:pPr>
        <w:jc w:val="both"/>
        <w:rPr>
          <w:rFonts w:eastAsia="Calibri"/>
          <w:iCs/>
          <w:sz w:val="28"/>
          <w:szCs w:val="28"/>
          <w:lang w:eastAsia="en-US"/>
        </w:rPr>
      </w:pPr>
      <w:r w:rsidRPr="00DD69EC">
        <w:rPr>
          <w:rFonts w:eastAsia="Calibri"/>
          <w:iCs/>
          <w:sz w:val="28"/>
          <w:szCs w:val="28"/>
          <w:lang w:eastAsia="en-US"/>
        </w:rPr>
        <w:t xml:space="preserve">Парк компьютерной техники АО «Кузбасс-пригород» составляет 100 единиц.  Компьютеры относятся к 2-ой амортизационной группе с полезным сроком эксплуатации от 2 до 3 лет. Компания устанавливает максимальный срок амортизации в 36 месяцев. В настоящее время компания осуществляет планомерный процесс замены морально и физически устаревших компьютеров, производительность которых уже не способна работать с современными </w:t>
      </w:r>
      <w:r w:rsidRPr="00DD69EC">
        <w:rPr>
          <w:rFonts w:eastAsia="Calibri"/>
          <w:iCs/>
          <w:sz w:val="28"/>
          <w:szCs w:val="28"/>
          <w:lang w:eastAsia="en-US"/>
        </w:rPr>
        <w:lastRenderedPageBreak/>
        <w:t xml:space="preserve">операционными системами, офисными, бухгалтерскими программами и системой продажи проездных документов. </w:t>
      </w:r>
    </w:p>
    <w:p w14:paraId="3B215C5D" w14:textId="77777777" w:rsidR="00DD69EC" w:rsidRPr="00DD69EC" w:rsidRDefault="00DD69EC" w:rsidP="00DD69EC">
      <w:pPr>
        <w:jc w:val="both"/>
        <w:rPr>
          <w:rFonts w:eastAsia="Calibri"/>
          <w:iCs/>
          <w:sz w:val="28"/>
          <w:szCs w:val="28"/>
          <w:lang w:eastAsia="en-US"/>
        </w:rPr>
      </w:pPr>
      <w:r w:rsidRPr="00DD69EC">
        <w:rPr>
          <w:rFonts w:eastAsia="Calibri"/>
          <w:iCs/>
          <w:sz w:val="28"/>
          <w:szCs w:val="28"/>
          <w:lang w:eastAsia="en-US"/>
        </w:rPr>
        <w:t xml:space="preserve">Установленная операционная система </w:t>
      </w:r>
      <w:r w:rsidRPr="00DD69EC">
        <w:rPr>
          <w:rFonts w:eastAsia="Calibri"/>
          <w:iCs/>
          <w:sz w:val="28"/>
          <w:szCs w:val="28"/>
          <w:lang w:val="en-US" w:eastAsia="en-US"/>
        </w:rPr>
        <w:t>Windows</w:t>
      </w:r>
      <w:r w:rsidRPr="00DD69EC">
        <w:rPr>
          <w:rFonts w:eastAsia="Calibri"/>
          <w:iCs/>
          <w:sz w:val="28"/>
          <w:szCs w:val="28"/>
          <w:lang w:eastAsia="en-US"/>
        </w:rPr>
        <w:t xml:space="preserve"> </w:t>
      </w:r>
      <w:r w:rsidRPr="00DD69EC">
        <w:rPr>
          <w:rFonts w:eastAsia="Calibri"/>
          <w:iCs/>
          <w:sz w:val="28"/>
          <w:szCs w:val="28"/>
          <w:lang w:val="en-US" w:eastAsia="en-US"/>
        </w:rPr>
        <w:t>XP</w:t>
      </w:r>
      <w:r w:rsidRPr="00DD69EC">
        <w:rPr>
          <w:rFonts w:eastAsia="Calibri"/>
          <w:iCs/>
          <w:sz w:val="28"/>
          <w:szCs w:val="28"/>
          <w:lang w:eastAsia="en-US"/>
        </w:rPr>
        <w:t xml:space="preserve"> снята с поддержки и не получает необходимые обновления. Современное программное обеспечение, связанное с продажей билетов, требует компьютеры с высокими техническими характеристиками. </w:t>
      </w:r>
    </w:p>
    <w:p w14:paraId="09E12C1D"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В качестве подтверждения стоимости ПК представлено коммерческое предложение на приобретение компьютеров ООО «Айтикс» на сумму 753,54 тыс.руб. с НДС (цена за единицу 62,8 тыс.руб.). Мероприятие по приобретению ПК в количестве 10 шт. предлагается рассмотреть в сумме 628 тыс.руб. без НДС (в целом по организации).</w:t>
      </w:r>
    </w:p>
    <w:p w14:paraId="1E65FD39" w14:textId="77777777" w:rsidR="00DD69EC" w:rsidRPr="00DD69EC" w:rsidRDefault="00DD69EC" w:rsidP="002C17E7">
      <w:pPr>
        <w:widowControl w:val="0"/>
        <w:numPr>
          <w:ilvl w:val="0"/>
          <w:numId w:val="13"/>
        </w:numPr>
        <w:autoSpaceDE w:val="0"/>
        <w:autoSpaceDN w:val="0"/>
        <w:adjustRightInd w:val="0"/>
        <w:spacing w:after="160" w:line="259" w:lineRule="auto"/>
        <w:contextualSpacing/>
        <w:rPr>
          <w:rFonts w:eastAsia="Calibri"/>
          <w:sz w:val="28"/>
          <w:szCs w:val="28"/>
          <w:lang w:eastAsia="en-US"/>
        </w:rPr>
      </w:pPr>
      <w:bookmarkStart w:id="39" w:name="_Hlk532994945"/>
      <w:bookmarkEnd w:id="38"/>
      <w:r w:rsidRPr="00DD69EC">
        <w:rPr>
          <w:rFonts w:eastAsia="Calibri"/>
          <w:sz w:val="28"/>
          <w:szCs w:val="28"/>
          <w:lang w:eastAsia="en-US"/>
        </w:rPr>
        <w:t>Поставка системы регистрации переговоров пассажир-кассир.</w:t>
      </w:r>
    </w:p>
    <w:p w14:paraId="49B03F62" w14:textId="77777777" w:rsidR="00DD69EC" w:rsidRPr="00DD69EC" w:rsidRDefault="00DD69EC" w:rsidP="00DD69EC">
      <w:pPr>
        <w:spacing w:after="160"/>
        <w:jc w:val="both"/>
        <w:rPr>
          <w:rFonts w:eastAsia="Calibri"/>
          <w:sz w:val="28"/>
          <w:szCs w:val="28"/>
          <w:lang w:eastAsia="en-US"/>
        </w:rPr>
      </w:pPr>
      <w:r w:rsidRPr="00DD69EC">
        <w:rPr>
          <w:rFonts w:eastAsia="Calibri"/>
          <w:sz w:val="28"/>
          <w:szCs w:val="28"/>
          <w:lang w:eastAsia="en-US"/>
        </w:rPr>
        <w:t>По пояснению организации целью мероприятия является приобретение системы регистрации переговоров пассажир-кассир для оборудования всех кассовых окон компании.</w:t>
      </w:r>
    </w:p>
    <w:p w14:paraId="097C7DFA" w14:textId="77777777" w:rsidR="00DD69EC" w:rsidRPr="00DD69EC" w:rsidRDefault="00DD69EC" w:rsidP="00DD69EC">
      <w:pPr>
        <w:spacing w:after="160"/>
        <w:jc w:val="both"/>
        <w:rPr>
          <w:rFonts w:eastAsia="Calibri"/>
          <w:sz w:val="28"/>
          <w:szCs w:val="28"/>
          <w:lang w:eastAsia="en-US"/>
        </w:rPr>
      </w:pPr>
      <w:r w:rsidRPr="00DD69EC">
        <w:rPr>
          <w:rFonts w:eastAsia="Calibri"/>
          <w:bCs/>
          <w:iCs/>
          <w:sz w:val="28"/>
          <w:szCs w:val="22"/>
          <w:lang w:eastAsia="en-US"/>
        </w:rPr>
        <w:t>Описание мероприятия:</w:t>
      </w:r>
    </w:p>
    <w:p w14:paraId="07F99E77" w14:textId="77777777" w:rsidR="00DD69EC" w:rsidRPr="00DD69EC" w:rsidRDefault="00DD69EC" w:rsidP="00DD69EC">
      <w:pPr>
        <w:spacing w:after="160"/>
        <w:jc w:val="both"/>
        <w:rPr>
          <w:rFonts w:eastAsia="Calibri"/>
          <w:sz w:val="28"/>
          <w:szCs w:val="28"/>
          <w:lang w:eastAsia="en-US"/>
        </w:rPr>
      </w:pPr>
      <w:r w:rsidRPr="00DD69EC">
        <w:rPr>
          <w:rFonts w:eastAsia="Calibri"/>
          <w:sz w:val="28"/>
          <w:szCs w:val="28"/>
          <w:lang w:eastAsia="en-US"/>
        </w:rPr>
        <w:t>В компании АО «Кузбасс-пригород» организована продажа проездных документов на электропоезда в кассах, расположенных на железнодорожных вокзалах и остановочных пунктах по пути следования электропоезда. Кассовые окна оснащены звуконепроницаемыми перегородками. Общение кассира с пассажиром происходит посредством переговорного устройства.</w:t>
      </w:r>
    </w:p>
    <w:p w14:paraId="0E40E904" w14:textId="77777777" w:rsidR="00DD69EC" w:rsidRPr="00DD69EC" w:rsidRDefault="00DD69EC" w:rsidP="00DD69EC">
      <w:pPr>
        <w:spacing w:after="160"/>
        <w:jc w:val="both"/>
        <w:rPr>
          <w:rFonts w:eastAsia="MS PGothic"/>
          <w:kern w:val="24"/>
          <w:sz w:val="28"/>
          <w:szCs w:val="28"/>
          <w:lang w:eastAsia="en-US"/>
        </w:rPr>
      </w:pPr>
      <w:r w:rsidRPr="00DD69EC">
        <w:rPr>
          <w:rFonts w:eastAsia="MS PGothic"/>
          <w:kern w:val="24"/>
          <w:sz w:val="28"/>
          <w:szCs w:val="28"/>
          <w:lang w:eastAsia="en-US"/>
        </w:rPr>
        <w:t>Работа с обращениями пассажиров неотъемлемая часть должностных обязанностей любого руководителя, поскольку конфликтные ситуации и жалобы пассажиров на действия билетных кассиров далеко не редкость. Имея с одной стороны претензии пассажира о том, что его не услышали не поняли или обманули и с другой стороны мнение билетного кассира, что она сделала правильно руководителю приходиться принимать решение о выходе из ситуации основываясь на субъективных фактах и мнениях, что может привести к несправедливому наказанию собственных сотрудников или потери доверия со стороны пассажиров.</w:t>
      </w:r>
    </w:p>
    <w:p w14:paraId="6B37F141" w14:textId="77777777" w:rsidR="00DD69EC" w:rsidRPr="00DD69EC" w:rsidRDefault="00DD69EC" w:rsidP="00DD69EC">
      <w:pPr>
        <w:spacing w:after="160"/>
        <w:jc w:val="both"/>
        <w:rPr>
          <w:rFonts w:eastAsia="MS PGothic"/>
          <w:kern w:val="24"/>
          <w:sz w:val="28"/>
          <w:szCs w:val="28"/>
          <w:lang w:eastAsia="en-US"/>
        </w:rPr>
      </w:pPr>
      <w:r w:rsidRPr="00DD69EC">
        <w:rPr>
          <w:rFonts w:eastAsia="Calibri"/>
          <w:sz w:val="28"/>
          <w:szCs w:val="28"/>
          <w:lang w:eastAsia="en-US"/>
        </w:rPr>
        <w:t>Описание производственной необходимости:</w:t>
      </w:r>
    </w:p>
    <w:p w14:paraId="5C2F2A4C" w14:textId="77777777" w:rsidR="00DD69EC" w:rsidRPr="00DD69EC" w:rsidRDefault="00DD69EC" w:rsidP="00DD69EC">
      <w:pPr>
        <w:spacing w:after="160"/>
        <w:jc w:val="both"/>
        <w:rPr>
          <w:rFonts w:eastAsia="MS PGothic"/>
          <w:kern w:val="24"/>
          <w:sz w:val="28"/>
          <w:szCs w:val="28"/>
          <w:lang w:eastAsia="en-US"/>
        </w:rPr>
      </w:pPr>
      <w:r w:rsidRPr="00DD69EC">
        <w:rPr>
          <w:rFonts w:eastAsia="MS PGothic"/>
          <w:kern w:val="24"/>
          <w:sz w:val="28"/>
          <w:szCs w:val="28"/>
          <w:lang w:eastAsia="en-US"/>
        </w:rPr>
        <w:t xml:space="preserve">На сегодняшний день в кассах компании, установленные переговорные устройства, объединенные в систему речевой записи, эксплуатируются продолжительное время, с 2013 года, большая часть переговорных устройств- 50-70% имеет значительный физический износ и неремонтопригодны. </w:t>
      </w:r>
      <w:r w:rsidRPr="00DD69EC">
        <w:rPr>
          <w:rFonts w:eastAsia="Calibri"/>
          <w:sz w:val="28"/>
          <w:szCs w:val="28"/>
          <w:lang w:eastAsia="en-US"/>
        </w:rPr>
        <w:t xml:space="preserve">Постоянные сбои в работе в виде сильных звуковых помех при общении с пассажиром затрудняют работу билетного кассира, на обслуживание пассажира уходит больше времени, в кассовом окне создается очередь. </w:t>
      </w:r>
      <w:r w:rsidRPr="00DD69EC">
        <w:rPr>
          <w:rFonts w:eastAsia="MS PGothic"/>
          <w:kern w:val="24"/>
          <w:sz w:val="28"/>
          <w:szCs w:val="28"/>
          <w:lang w:eastAsia="en-US"/>
        </w:rPr>
        <w:t>Установленная система речевой записи уже не имеет остаточной стоимости.</w:t>
      </w:r>
    </w:p>
    <w:p w14:paraId="18767DCD" w14:textId="77777777" w:rsidR="00DD69EC" w:rsidRPr="00DD69EC" w:rsidRDefault="00DD69EC" w:rsidP="00DD69EC">
      <w:pPr>
        <w:spacing w:after="160"/>
        <w:contextualSpacing/>
        <w:jc w:val="both"/>
        <w:rPr>
          <w:rFonts w:eastAsia="MS PGothic"/>
          <w:kern w:val="24"/>
          <w:sz w:val="28"/>
          <w:szCs w:val="28"/>
          <w:lang w:eastAsia="en-US"/>
        </w:rPr>
      </w:pPr>
      <w:r w:rsidRPr="00DD69EC">
        <w:rPr>
          <w:rFonts w:eastAsia="MS PGothic"/>
          <w:kern w:val="24"/>
          <w:sz w:val="28"/>
          <w:szCs w:val="28"/>
          <w:lang w:eastAsia="en-US"/>
        </w:rPr>
        <w:t>В целях повышения качества обслуживания пассажиров планируется приобретение системы регистрации переговоров, включающей в себя новые модели переговорных устройств, оборудование для записи переговоров и программное обеспечение для анализа записанной информации.</w:t>
      </w:r>
    </w:p>
    <w:p w14:paraId="14C4F34C" w14:textId="77777777" w:rsidR="00DD69EC" w:rsidRPr="00DD69EC" w:rsidRDefault="00DD69EC" w:rsidP="00DD69EC">
      <w:pPr>
        <w:spacing w:after="160"/>
        <w:contextualSpacing/>
        <w:jc w:val="both"/>
        <w:rPr>
          <w:rFonts w:eastAsia="MS PGothic"/>
          <w:kern w:val="24"/>
          <w:sz w:val="28"/>
          <w:szCs w:val="28"/>
          <w:lang w:eastAsia="en-US"/>
        </w:rPr>
      </w:pPr>
      <w:r w:rsidRPr="00DD69EC">
        <w:rPr>
          <w:rFonts w:eastAsia="MS PGothic"/>
          <w:kern w:val="24"/>
          <w:sz w:val="28"/>
          <w:szCs w:val="28"/>
          <w:lang w:eastAsia="en-US"/>
        </w:rPr>
        <w:lastRenderedPageBreak/>
        <w:t xml:space="preserve">Система регистрации переговоров позволит организовать качественную двухстороннюю громкоговорящую связь пассажира с кассиром, с автоматической цифровой записью их разговоров и возможностью удаленной обработки записанной информации по сети. Накопленная информация может быть с легкостью проанализирована и воспроизведена в любой момент времени. Кроме этого, каждое кассовое окно будет оборудовано «кнопкой качества», которая будет расположена как со стороны билетного кассира, так и со стороны пассажира. По нажатию данной кнопки соответствующая запись разговора будет иметь специальную пометку в базе данных, это позволит найти ее и проанализировать в первую очередь. </w:t>
      </w:r>
    </w:p>
    <w:p w14:paraId="62B66B92" w14:textId="77777777" w:rsidR="00DD69EC" w:rsidRPr="00DD69EC" w:rsidRDefault="00DD69EC" w:rsidP="00DD69EC">
      <w:pPr>
        <w:spacing w:after="160"/>
        <w:contextualSpacing/>
        <w:jc w:val="both"/>
        <w:rPr>
          <w:rFonts w:eastAsia="MS PGothic"/>
          <w:kern w:val="24"/>
          <w:sz w:val="28"/>
          <w:szCs w:val="28"/>
          <w:lang w:eastAsia="en-US"/>
        </w:rPr>
      </w:pPr>
      <w:r w:rsidRPr="00DD69EC">
        <w:rPr>
          <w:rFonts w:eastAsia="MS PGothic"/>
          <w:kern w:val="24"/>
          <w:sz w:val="28"/>
          <w:szCs w:val="28"/>
          <w:lang w:eastAsia="en-US"/>
        </w:rPr>
        <w:t>Расчет необходимого количества оборудования для оснащения  пригородных билетных касс Системой регистрации переговоров:</w:t>
      </w:r>
    </w:p>
    <w:tbl>
      <w:tblPr>
        <w:tblW w:w="5000" w:type="pct"/>
        <w:tblLook w:val="04A0" w:firstRow="1" w:lastRow="0" w:firstColumn="1" w:lastColumn="0" w:noHBand="0" w:noVBand="1"/>
      </w:tblPr>
      <w:tblGrid>
        <w:gridCol w:w="568"/>
        <w:gridCol w:w="3230"/>
        <w:gridCol w:w="1290"/>
        <w:gridCol w:w="1393"/>
        <w:gridCol w:w="1258"/>
        <w:gridCol w:w="1747"/>
      </w:tblGrid>
      <w:tr w:rsidR="00DD69EC" w:rsidRPr="00DD69EC" w14:paraId="70193432" w14:textId="77777777" w:rsidTr="00A7597A">
        <w:trPr>
          <w:trHeight w:val="870"/>
          <w:tblHeader/>
        </w:trPr>
        <w:tc>
          <w:tcPr>
            <w:tcW w:w="299" w:type="pct"/>
            <w:vMerge w:val="restart"/>
            <w:tcBorders>
              <w:top w:val="single" w:sz="4" w:space="0" w:color="auto"/>
              <w:left w:val="single" w:sz="4" w:space="0" w:color="auto"/>
              <w:bottom w:val="single" w:sz="4" w:space="0" w:color="000000"/>
              <w:right w:val="single" w:sz="4" w:space="0" w:color="auto"/>
            </w:tcBorders>
            <w:vAlign w:val="center"/>
            <w:hideMark/>
          </w:tcPr>
          <w:p w14:paraId="0B49AC64" w14:textId="77777777" w:rsidR="00DD69EC" w:rsidRPr="00DD69EC" w:rsidRDefault="00DD69EC" w:rsidP="00DD69EC">
            <w:pPr>
              <w:spacing w:after="160"/>
              <w:jc w:val="center"/>
              <w:rPr>
                <w:b/>
                <w:lang w:eastAsia="en-US"/>
              </w:rPr>
            </w:pPr>
            <w:r w:rsidRPr="00DD69EC">
              <w:rPr>
                <w:rFonts w:eastAsia="Calibri"/>
                <w:b/>
                <w:sz w:val="22"/>
                <w:lang w:eastAsia="en-US"/>
              </w:rPr>
              <w:t>№ п/п</w:t>
            </w:r>
          </w:p>
        </w:tc>
        <w:tc>
          <w:tcPr>
            <w:tcW w:w="1702" w:type="pct"/>
            <w:vMerge w:val="restart"/>
            <w:tcBorders>
              <w:top w:val="single" w:sz="4" w:space="0" w:color="auto"/>
              <w:left w:val="single" w:sz="4" w:space="0" w:color="auto"/>
              <w:bottom w:val="single" w:sz="4" w:space="0" w:color="000000"/>
              <w:right w:val="single" w:sz="4" w:space="0" w:color="auto"/>
            </w:tcBorders>
            <w:vAlign w:val="center"/>
            <w:hideMark/>
          </w:tcPr>
          <w:p w14:paraId="24671E78" w14:textId="77777777" w:rsidR="00DD69EC" w:rsidRPr="00DD69EC" w:rsidRDefault="00DD69EC" w:rsidP="00DD69EC">
            <w:pPr>
              <w:spacing w:after="160"/>
              <w:jc w:val="center"/>
              <w:rPr>
                <w:b/>
                <w:bCs/>
                <w:lang w:eastAsia="en-US"/>
              </w:rPr>
            </w:pPr>
            <w:r w:rsidRPr="00DD69EC">
              <w:rPr>
                <w:rFonts w:eastAsia="Calibri"/>
                <w:b/>
                <w:bCs/>
                <w:sz w:val="22"/>
                <w:lang w:eastAsia="en-US"/>
              </w:rPr>
              <w:t>Билетные кассы</w:t>
            </w:r>
          </w:p>
        </w:tc>
        <w:tc>
          <w:tcPr>
            <w:tcW w:w="680" w:type="pct"/>
            <w:vMerge w:val="restart"/>
            <w:tcBorders>
              <w:top w:val="single" w:sz="4" w:space="0" w:color="auto"/>
              <w:left w:val="single" w:sz="4" w:space="0" w:color="auto"/>
              <w:bottom w:val="single" w:sz="4" w:space="0" w:color="000000"/>
              <w:right w:val="single" w:sz="4" w:space="0" w:color="auto"/>
            </w:tcBorders>
            <w:vAlign w:val="center"/>
            <w:hideMark/>
          </w:tcPr>
          <w:p w14:paraId="2308A688" w14:textId="77777777" w:rsidR="00DD69EC" w:rsidRPr="00DD69EC" w:rsidRDefault="00DD69EC" w:rsidP="00DD69EC">
            <w:pPr>
              <w:spacing w:after="160"/>
              <w:jc w:val="center"/>
              <w:rPr>
                <w:b/>
                <w:lang w:eastAsia="en-US"/>
              </w:rPr>
            </w:pPr>
            <w:r w:rsidRPr="00DD69EC">
              <w:rPr>
                <w:rFonts w:eastAsia="Calibri"/>
                <w:b/>
                <w:sz w:val="22"/>
                <w:lang w:eastAsia="en-US"/>
              </w:rPr>
              <w:t>Кассовые окна</w:t>
            </w:r>
          </w:p>
        </w:tc>
        <w:tc>
          <w:tcPr>
            <w:tcW w:w="1397" w:type="pct"/>
            <w:gridSpan w:val="2"/>
            <w:tcBorders>
              <w:top w:val="single" w:sz="4" w:space="0" w:color="auto"/>
              <w:left w:val="nil"/>
              <w:bottom w:val="single" w:sz="4" w:space="0" w:color="auto"/>
              <w:right w:val="single" w:sz="4" w:space="0" w:color="auto"/>
            </w:tcBorders>
            <w:vAlign w:val="center"/>
            <w:hideMark/>
          </w:tcPr>
          <w:p w14:paraId="1DE96715" w14:textId="77777777" w:rsidR="00DD69EC" w:rsidRPr="00DD69EC" w:rsidRDefault="00DD69EC" w:rsidP="00DD69EC">
            <w:pPr>
              <w:spacing w:after="160"/>
              <w:jc w:val="center"/>
              <w:rPr>
                <w:b/>
                <w:lang w:eastAsia="en-US"/>
              </w:rPr>
            </w:pPr>
            <w:r w:rsidRPr="00DD69EC">
              <w:rPr>
                <w:rFonts w:eastAsia="Calibri"/>
                <w:b/>
                <w:sz w:val="22"/>
                <w:lang w:eastAsia="en-US"/>
              </w:rPr>
              <w:t>Регистратор переговоров SR-500</w:t>
            </w:r>
          </w:p>
        </w:tc>
        <w:tc>
          <w:tcPr>
            <w:tcW w:w="921" w:type="pct"/>
            <w:vMerge w:val="restart"/>
            <w:tcBorders>
              <w:top w:val="single" w:sz="4" w:space="0" w:color="auto"/>
              <w:left w:val="single" w:sz="4" w:space="0" w:color="auto"/>
              <w:bottom w:val="single" w:sz="4" w:space="0" w:color="000000"/>
              <w:right w:val="single" w:sz="4" w:space="0" w:color="auto"/>
            </w:tcBorders>
            <w:vAlign w:val="center"/>
            <w:hideMark/>
          </w:tcPr>
          <w:p w14:paraId="1E244289" w14:textId="77777777" w:rsidR="00DD69EC" w:rsidRPr="00DD69EC" w:rsidRDefault="00DD69EC" w:rsidP="00DD69EC">
            <w:pPr>
              <w:spacing w:after="160"/>
              <w:jc w:val="center"/>
              <w:rPr>
                <w:b/>
                <w:lang w:eastAsia="en-US"/>
              </w:rPr>
            </w:pPr>
            <w:r w:rsidRPr="00DD69EC">
              <w:rPr>
                <w:rFonts w:eastAsia="Calibri"/>
                <w:b/>
                <w:sz w:val="22"/>
                <w:lang w:eastAsia="en-US"/>
              </w:rPr>
              <w:t>Переговорное устройство S425</w:t>
            </w:r>
          </w:p>
        </w:tc>
      </w:tr>
      <w:tr w:rsidR="00DD69EC" w:rsidRPr="00DD69EC" w14:paraId="6F1487A6" w14:textId="77777777" w:rsidTr="00A7597A">
        <w:trPr>
          <w:trHeight w:val="300"/>
          <w:tblHeader/>
        </w:trPr>
        <w:tc>
          <w:tcPr>
            <w:tcW w:w="299" w:type="pct"/>
            <w:vMerge/>
            <w:tcBorders>
              <w:top w:val="single" w:sz="4" w:space="0" w:color="auto"/>
              <w:left w:val="single" w:sz="4" w:space="0" w:color="auto"/>
              <w:bottom w:val="single" w:sz="4" w:space="0" w:color="000000"/>
              <w:right w:val="single" w:sz="4" w:space="0" w:color="auto"/>
            </w:tcBorders>
            <w:vAlign w:val="center"/>
            <w:hideMark/>
          </w:tcPr>
          <w:p w14:paraId="11F4455F" w14:textId="77777777" w:rsidR="00DD69EC" w:rsidRPr="00DD69EC" w:rsidRDefault="00DD69EC" w:rsidP="00DD69EC">
            <w:pPr>
              <w:spacing w:after="160"/>
              <w:rPr>
                <w:b/>
                <w:lang w:eastAsia="en-US"/>
              </w:rPr>
            </w:pPr>
          </w:p>
        </w:tc>
        <w:tc>
          <w:tcPr>
            <w:tcW w:w="1702" w:type="pct"/>
            <w:vMerge/>
            <w:tcBorders>
              <w:top w:val="single" w:sz="4" w:space="0" w:color="auto"/>
              <w:left w:val="single" w:sz="4" w:space="0" w:color="auto"/>
              <w:bottom w:val="single" w:sz="4" w:space="0" w:color="000000"/>
              <w:right w:val="single" w:sz="4" w:space="0" w:color="auto"/>
            </w:tcBorders>
            <w:vAlign w:val="center"/>
            <w:hideMark/>
          </w:tcPr>
          <w:p w14:paraId="631613DE" w14:textId="77777777" w:rsidR="00DD69EC" w:rsidRPr="00DD69EC" w:rsidRDefault="00DD69EC" w:rsidP="00DD69EC">
            <w:pPr>
              <w:spacing w:after="160"/>
              <w:rPr>
                <w:b/>
                <w:bCs/>
                <w:lang w:eastAsia="en-US"/>
              </w:rPr>
            </w:pPr>
          </w:p>
        </w:tc>
        <w:tc>
          <w:tcPr>
            <w:tcW w:w="680" w:type="pct"/>
            <w:vMerge/>
            <w:tcBorders>
              <w:top w:val="single" w:sz="4" w:space="0" w:color="auto"/>
              <w:left w:val="single" w:sz="4" w:space="0" w:color="auto"/>
              <w:bottom w:val="single" w:sz="4" w:space="0" w:color="000000"/>
              <w:right w:val="single" w:sz="4" w:space="0" w:color="auto"/>
            </w:tcBorders>
            <w:vAlign w:val="center"/>
            <w:hideMark/>
          </w:tcPr>
          <w:p w14:paraId="61051AFD" w14:textId="77777777" w:rsidR="00DD69EC" w:rsidRPr="00DD69EC" w:rsidRDefault="00DD69EC" w:rsidP="00DD69EC">
            <w:pPr>
              <w:spacing w:after="160"/>
              <w:rPr>
                <w:b/>
                <w:lang w:eastAsia="en-US"/>
              </w:rPr>
            </w:pPr>
          </w:p>
        </w:tc>
        <w:tc>
          <w:tcPr>
            <w:tcW w:w="734" w:type="pct"/>
            <w:tcBorders>
              <w:top w:val="nil"/>
              <w:left w:val="nil"/>
              <w:bottom w:val="single" w:sz="4" w:space="0" w:color="auto"/>
              <w:right w:val="single" w:sz="4" w:space="0" w:color="auto"/>
            </w:tcBorders>
            <w:vAlign w:val="bottom"/>
            <w:hideMark/>
          </w:tcPr>
          <w:p w14:paraId="1BE958F8" w14:textId="77777777" w:rsidR="00DD69EC" w:rsidRPr="00DD69EC" w:rsidRDefault="00DD69EC" w:rsidP="00DD69EC">
            <w:pPr>
              <w:spacing w:after="160"/>
              <w:jc w:val="center"/>
              <w:rPr>
                <w:b/>
                <w:lang w:eastAsia="en-US"/>
              </w:rPr>
            </w:pPr>
            <w:r w:rsidRPr="00DD69EC">
              <w:rPr>
                <w:rFonts w:eastAsia="Calibri"/>
                <w:b/>
                <w:sz w:val="22"/>
                <w:lang w:eastAsia="en-US"/>
              </w:rPr>
              <w:t>2 порта</w:t>
            </w:r>
          </w:p>
        </w:tc>
        <w:tc>
          <w:tcPr>
            <w:tcW w:w="663" w:type="pct"/>
            <w:tcBorders>
              <w:top w:val="nil"/>
              <w:left w:val="nil"/>
              <w:bottom w:val="single" w:sz="4" w:space="0" w:color="auto"/>
              <w:right w:val="single" w:sz="4" w:space="0" w:color="auto"/>
            </w:tcBorders>
            <w:vAlign w:val="bottom"/>
            <w:hideMark/>
          </w:tcPr>
          <w:p w14:paraId="6206DBA3" w14:textId="77777777" w:rsidR="00DD69EC" w:rsidRPr="00DD69EC" w:rsidRDefault="00DD69EC" w:rsidP="00DD69EC">
            <w:pPr>
              <w:spacing w:after="160"/>
              <w:jc w:val="center"/>
              <w:rPr>
                <w:b/>
                <w:lang w:eastAsia="en-US"/>
              </w:rPr>
            </w:pPr>
            <w:r w:rsidRPr="00DD69EC">
              <w:rPr>
                <w:rFonts w:eastAsia="Calibri"/>
                <w:b/>
                <w:sz w:val="22"/>
                <w:lang w:eastAsia="en-US"/>
              </w:rPr>
              <w:t>4 порта</w:t>
            </w:r>
          </w:p>
        </w:tc>
        <w:tc>
          <w:tcPr>
            <w:tcW w:w="921" w:type="pct"/>
            <w:vMerge/>
            <w:tcBorders>
              <w:top w:val="single" w:sz="4" w:space="0" w:color="auto"/>
              <w:left w:val="single" w:sz="4" w:space="0" w:color="auto"/>
              <w:bottom w:val="single" w:sz="4" w:space="0" w:color="000000"/>
              <w:right w:val="single" w:sz="4" w:space="0" w:color="auto"/>
            </w:tcBorders>
            <w:vAlign w:val="center"/>
            <w:hideMark/>
          </w:tcPr>
          <w:p w14:paraId="3C24E93C" w14:textId="77777777" w:rsidR="00DD69EC" w:rsidRPr="00DD69EC" w:rsidRDefault="00DD69EC" w:rsidP="00DD69EC">
            <w:pPr>
              <w:spacing w:after="160"/>
              <w:rPr>
                <w:b/>
                <w:lang w:eastAsia="en-US"/>
              </w:rPr>
            </w:pPr>
          </w:p>
        </w:tc>
      </w:tr>
      <w:tr w:rsidR="00DD69EC" w:rsidRPr="00DD69EC" w14:paraId="09664E45"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01A4D7E1"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1702" w:type="pct"/>
            <w:tcBorders>
              <w:top w:val="nil"/>
              <w:left w:val="nil"/>
              <w:bottom w:val="single" w:sz="4" w:space="0" w:color="auto"/>
              <w:right w:val="single" w:sz="4" w:space="0" w:color="auto"/>
            </w:tcBorders>
            <w:vAlign w:val="bottom"/>
            <w:hideMark/>
          </w:tcPr>
          <w:p w14:paraId="2BFA8DDC" w14:textId="77777777" w:rsidR="00DD69EC" w:rsidRPr="00DD69EC" w:rsidRDefault="00DD69EC" w:rsidP="00DD69EC">
            <w:pPr>
              <w:spacing w:after="160"/>
              <w:rPr>
                <w:lang w:eastAsia="en-US"/>
              </w:rPr>
            </w:pPr>
            <w:r w:rsidRPr="00DD69EC">
              <w:rPr>
                <w:rFonts w:eastAsia="Calibri"/>
                <w:sz w:val="22"/>
                <w:lang w:eastAsia="en-US"/>
              </w:rPr>
              <w:t>Новокузнецк</w:t>
            </w:r>
          </w:p>
        </w:tc>
        <w:tc>
          <w:tcPr>
            <w:tcW w:w="680" w:type="pct"/>
            <w:tcBorders>
              <w:top w:val="nil"/>
              <w:left w:val="nil"/>
              <w:bottom w:val="single" w:sz="4" w:space="0" w:color="auto"/>
              <w:right w:val="nil"/>
            </w:tcBorders>
            <w:vAlign w:val="bottom"/>
            <w:hideMark/>
          </w:tcPr>
          <w:p w14:paraId="4620F076" w14:textId="77777777" w:rsidR="00DD69EC" w:rsidRPr="00DD69EC" w:rsidRDefault="00DD69EC" w:rsidP="00DD69EC">
            <w:pPr>
              <w:spacing w:after="160"/>
              <w:jc w:val="center"/>
              <w:rPr>
                <w:lang w:eastAsia="en-US"/>
              </w:rPr>
            </w:pPr>
            <w:r w:rsidRPr="00DD69EC">
              <w:rPr>
                <w:rFonts w:eastAsia="Calibri"/>
                <w:sz w:val="22"/>
                <w:lang w:eastAsia="en-US"/>
              </w:rPr>
              <w:t>11</w:t>
            </w:r>
          </w:p>
        </w:tc>
        <w:tc>
          <w:tcPr>
            <w:tcW w:w="734" w:type="pct"/>
            <w:tcBorders>
              <w:top w:val="nil"/>
              <w:left w:val="single" w:sz="4" w:space="0" w:color="auto"/>
              <w:bottom w:val="single" w:sz="4" w:space="0" w:color="auto"/>
              <w:right w:val="single" w:sz="4" w:space="0" w:color="auto"/>
            </w:tcBorders>
            <w:vAlign w:val="bottom"/>
            <w:hideMark/>
          </w:tcPr>
          <w:p w14:paraId="78B5C567"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7063038A" w14:textId="77777777" w:rsidR="00DD69EC" w:rsidRPr="00DD69EC" w:rsidRDefault="00DD69EC" w:rsidP="00DD69EC">
            <w:pPr>
              <w:spacing w:after="160"/>
              <w:jc w:val="center"/>
              <w:rPr>
                <w:lang w:eastAsia="en-US"/>
              </w:rPr>
            </w:pPr>
            <w:r w:rsidRPr="00DD69EC">
              <w:rPr>
                <w:rFonts w:eastAsia="Calibri"/>
                <w:sz w:val="22"/>
                <w:lang w:eastAsia="en-US"/>
              </w:rPr>
              <w:t>4</w:t>
            </w:r>
          </w:p>
        </w:tc>
        <w:tc>
          <w:tcPr>
            <w:tcW w:w="921" w:type="pct"/>
            <w:tcBorders>
              <w:top w:val="nil"/>
              <w:left w:val="nil"/>
              <w:bottom w:val="single" w:sz="4" w:space="0" w:color="auto"/>
              <w:right w:val="single" w:sz="4" w:space="0" w:color="auto"/>
            </w:tcBorders>
            <w:vAlign w:val="bottom"/>
            <w:hideMark/>
          </w:tcPr>
          <w:p w14:paraId="218BC08B" w14:textId="77777777" w:rsidR="00DD69EC" w:rsidRPr="00DD69EC" w:rsidRDefault="00DD69EC" w:rsidP="00DD69EC">
            <w:pPr>
              <w:spacing w:after="160"/>
              <w:jc w:val="center"/>
              <w:rPr>
                <w:lang w:eastAsia="en-US"/>
              </w:rPr>
            </w:pPr>
            <w:r w:rsidRPr="00DD69EC">
              <w:rPr>
                <w:rFonts w:eastAsia="Calibri"/>
                <w:sz w:val="22"/>
                <w:lang w:eastAsia="en-US"/>
              </w:rPr>
              <w:t>11</w:t>
            </w:r>
          </w:p>
        </w:tc>
      </w:tr>
      <w:tr w:rsidR="00DD69EC" w:rsidRPr="00DD69EC" w14:paraId="2FE95575"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34D56244" w14:textId="77777777" w:rsidR="00DD69EC" w:rsidRPr="00DD69EC" w:rsidRDefault="00DD69EC" w:rsidP="00DD69EC">
            <w:pPr>
              <w:spacing w:after="160"/>
              <w:jc w:val="center"/>
              <w:rPr>
                <w:lang w:eastAsia="en-US"/>
              </w:rPr>
            </w:pPr>
            <w:r w:rsidRPr="00DD69EC">
              <w:rPr>
                <w:rFonts w:eastAsia="Calibri"/>
                <w:sz w:val="22"/>
                <w:lang w:eastAsia="en-US"/>
              </w:rPr>
              <w:t>2</w:t>
            </w:r>
          </w:p>
        </w:tc>
        <w:tc>
          <w:tcPr>
            <w:tcW w:w="1702" w:type="pct"/>
            <w:tcBorders>
              <w:top w:val="nil"/>
              <w:left w:val="nil"/>
              <w:bottom w:val="single" w:sz="4" w:space="0" w:color="auto"/>
              <w:right w:val="single" w:sz="4" w:space="0" w:color="auto"/>
            </w:tcBorders>
            <w:vAlign w:val="bottom"/>
            <w:hideMark/>
          </w:tcPr>
          <w:p w14:paraId="7927A331" w14:textId="77777777" w:rsidR="00DD69EC" w:rsidRPr="00DD69EC" w:rsidRDefault="00DD69EC" w:rsidP="00DD69EC">
            <w:pPr>
              <w:spacing w:after="160"/>
              <w:rPr>
                <w:lang w:eastAsia="en-US"/>
              </w:rPr>
            </w:pPr>
            <w:r w:rsidRPr="00DD69EC">
              <w:rPr>
                <w:rFonts w:eastAsia="Calibri"/>
                <w:sz w:val="22"/>
                <w:lang w:eastAsia="en-US"/>
              </w:rPr>
              <w:t>рзд. Абагуровский</w:t>
            </w:r>
          </w:p>
        </w:tc>
        <w:tc>
          <w:tcPr>
            <w:tcW w:w="680" w:type="pct"/>
            <w:tcBorders>
              <w:top w:val="nil"/>
              <w:left w:val="nil"/>
              <w:bottom w:val="single" w:sz="4" w:space="0" w:color="auto"/>
              <w:right w:val="nil"/>
            </w:tcBorders>
            <w:vAlign w:val="bottom"/>
            <w:hideMark/>
          </w:tcPr>
          <w:p w14:paraId="00AC7C80"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7430EAFA"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13B366AB"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64767813"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00E58900"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25803A34" w14:textId="77777777" w:rsidR="00DD69EC" w:rsidRPr="00DD69EC" w:rsidRDefault="00DD69EC" w:rsidP="00DD69EC">
            <w:pPr>
              <w:spacing w:after="160"/>
              <w:jc w:val="center"/>
              <w:rPr>
                <w:lang w:eastAsia="en-US"/>
              </w:rPr>
            </w:pPr>
            <w:r w:rsidRPr="00DD69EC">
              <w:rPr>
                <w:rFonts w:eastAsia="Calibri"/>
                <w:sz w:val="22"/>
                <w:lang w:eastAsia="en-US"/>
              </w:rPr>
              <w:t>3</w:t>
            </w:r>
          </w:p>
        </w:tc>
        <w:tc>
          <w:tcPr>
            <w:tcW w:w="1702" w:type="pct"/>
            <w:tcBorders>
              <w:top w:val="nil"/>
              <w:left w:val="nil"/>
              <w:bottom w:val="single" w:sz="4" w:space="0" w:color="auto"/>
              <w:right w:val="single" w:sz="4" w:space="0" w:color="auto"/>
            </w:tcBorders>
            <w:vAlign w:val="bottom"/>
            <w:hideMark/>
          </w:tcPr>
          <w:p w14:paraId="4345A86B" w14:textId="77777777" w:rsidR="00DD69EC" w:rsidRPr="00DD69EC" w:rsidRDefault="00DD69EC" w:rsidP="00DD69EC">
            <w:pPr>
              <w:spacing w:after="160"/>
              <w:rPr>
                <w:lang w:eastAsia="en-US"/>
              </w:rPr>
            </w:pPr>
            <w:r w:rsidRPr="00DD69EC">
              <w:rPr>
                <w:rFonts w:eastAsia="Calibri"/>
                <w:sz w:val="22"/>
                <w:lang w:eastAsia="en-US"/>
              </w:rPr>
              <w:t>398 км</w:t>
            </w:r>
          </w:p>
        </w:tc>
        <w:tc>
          <w:tcPr>
            <w:tcW w:w="680" w:type="pct"/>
            <w:tcBorders>
              <w:top w:val="nil"/>
              <w:left w:val="nil"/>
              <w:bottom w:val="single" w:sz="4" w:space="0" w:color="auto"/>
              <w:right w:val="nil"/>
            </w:tcBorders>
            <w:vAlign w:val="bottom"/>
            <w:hideMark/>
          </w:tcPr>
          <w:p w14:paraId="625AEE4E"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55751395"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077D0E87"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63A30AE3"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6C6485B5"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00C57303" w14:textId="77777777" w:rsidR="00DD69EC" w:rsidRPr="00DD69EC" w:rsidRDefault="00DD69EC" w:rsidP="00DD69EC">
            <w:pPr>
              <w:spacing w:after="160"/>
              <w:jc w:val="center"/>
              <w:rPr>
                <w:lang w:eastAsia="en-US"/>
              </w:rPr>
            </w:pPr>
            <w:r w:rsidRPr="00DD69EC">
              <w:rPr>
                <w:rFonts w:eastAsia="Calibri"/>
                <w:sz w:val="22"/>
                <w:lang w:eastAsia="en-US"/>
              </w:rPr>
              <w:t>4</w:t>
            </w:r>
          </w:p>
        </w:tc>
        <w:tc>
          <w:tcPr>
            <w:tcW w:w="1702" w:type="pct"/>
            <w:tcBorders>
              <w:top w:val="nil"/>
              <w:left w:val="nil"/>
              <w:bottom w:val="single" w:sz="4" w:space="0" w:color="auto"/>
              <w:right w:val="single" w:sz="4" w:space="0" w:color="auto"/>
            </w:tcBorders>
            <w:vAlign w:val="bottom"/>
            <w:hideMark/>
          </w:tcPr>
          <w:p w14:paraId="31D9DB6F" w14:textId="77777777" w:rsidR="00DD69EC" w:rsidRPr="00DD69EC" w:rsidRDefault="00DD69EC" w:rsidP="00DD69EC">
            <w:pPr>
              <w:spacing w:after="160"/>
              <w:rPr>
                <w:lang w:eastAsia="en-US"/>
              </w:rPr>
            </w:pPr>
            <w:r w:rsidRPr="00DD69EC">
              <w:rPr>
                <w:rFonts w:eastAsia="Calibri"/>
                <w:sz w:val="22"/>
                <w:lang w:eastAsia="en-US"/>
              </w:rPr>
              <w:t>Осинники</w:t>
            </w:r>
          </w:p>
        </w:tc>
        <w:tc>
          <w:tcPr>
            <w:tcW w:w="680" w:type="pct"/>
            <w:tcBorders>
              <w:top w:val="nil"/>
              <w:left w:val="nil"/>
              <w:bottom w:val="single" w:sz="4" w:space="0" w:color="auto"/>
              <w:right w:val="nil"/>
            </w:tcBorders>
            <w:vAlign w:val="bottom"/>
            <w:hideMark/>
          </w:tcPr>
          <w:p w14:paraId="0DC41026"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35AC2C54"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292D5C49"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4C3A1C82"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2630CE34"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676A72D4" w14:textId="77777777" w:rsidR="00DD69EC" w:rsidRPr="00DD69EC" w:rsidRDefault="00DD69EC" w:rsidP="00DD69EC">
            <w:pPr>
              <w:spacing w:after="160"/>
              <w:jc w:val="center"/>
              <w:rPr>
                <w:lang w:eastAsia="en-US"/>
              </w:rPr>
            </w:pPr>
            <w:r w:rsidRPr="00DD69EC">
              <w:rPr>
                <w:rFonts w:eastAsia="Calibri"/>
                <w:sz w:val="22"/>
                <w:lang w:eastAsia="en-US"/>
              </w:rPr>
              <w:t>5</w:t>
            </w:r>
          </w:p>
        </w:tc>
        <w:tc>
          <w:tcPr>
            <w:tcW w:w="1702" w:type="pct"/>
            <w:tcBorders>
              <w:top w:val="nil"/>
              <w:left w:val="nil"/>
              <w:bottom w:val="single" w:sz="4" w:space="0" w:color="auto"/>
              <w:right w:val="single" w:sz="4" w:space="0" w:color="auto"/>
            </w:tcBorders>
            <w:vAlign w:val="bottom"/>
            <w:hideMark/>
          </w:tcPr>
          <w:p w14:paraId="79C41570" w14:textId="77777777" w:rsidR="00DD69EC" w:rsidRPr="00DD69EC" w:rsidRDefault="00DD69EC" w:rsidP="00DD69EC">
            <w:pPr>
              <w:spacing w:after="160"/>
              <w:rPr>
                <w:lang w:eastAsia="en-US"/>
              </w:rPr>
            </w:pPr>
            <w:r w:rsidRPr="00DD69EC">
              <w:rPr>
                <w:rFonts w:eastAsia="Calibri"/>
                <w:sz w:val="22"/>
                <w:lang w:eastAsia="en-US"/>
              </w:rPr>
              <w:t>405 км</w:t>
            </w:r>
          </w:p>
        </w:tc>
        <w:tc>
          <w:tcPr>
            <w:tcW w:w="680" w:type="pct"/>
            <w:tcBorders>
              <w:top w:val="nil"/>
              <w:left w:val="nil"/>
              <w:bottom w:val="single" w:sz="4" w:space="0" w:color="auto"/>
              <w:right w:val="nil"/>
            </w:tcBorders>
            <w:vAlign w:val="bottom"/>
            <w:hideMark/>
          </w:tcPr>
          <w:p w14:paraId="72777580" w14:textId="77777777" w:rsidR="00DD69EC" w:rsidRPr="00DD69EC" w:rsidRDefault="00DD69EC" w:rsidP="00DD69EC">
            <w:pPr>
              <w:spacing w:after="160"/>
              <w:jc w:val="center"/>
              <w:rPr>
                <w:lang w:eastAsia="en-US"/>
              </w:rPr>
            </w:pPr>
            <w:r w:rsidRPr="00DD69EC">
              <w:rPr>
                <w:rFonts w:eastAsia="Calibri"/>
                <w:sz w:val="22"/>
                <w:lang w:eastAsia="en-US"/>
              </w:rPr>
              <w:t>2</w:t>
            </w:r>
          </w:p>
        </w:tc>
        <w:tc>
          <w:tcPr>
            <w:tcW w:w="734" w:type="pct"/>
            <w:tcBorders>
              <w:top w:val="nil"/>
              <w:left w:val="single" w:sz="4" w:space="0" w:color="auto"/>
              <w:bottom w:val="single" w:sz="4" w:space="0" w:color="auto"/>
              <w:right w:val="single" w:sz="4" w:space="0" w:color="auto"/>
            </w:tcBorders>
            <w:vAlign w:val="bottom"/>
            <w:hideMark/>
          </w:tcPr>
          <w:p w14:paraId="6BE3AD9A"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1887E1C3"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2FECB036" w14:textId="77777777" w:rsidR="00DD69EC" w:rsidRPr="00DD69EC" w:rsidRDefault="00DD69EC" w:rsidP="00DD69EC">
            <w:pPr>
              <w:spacing w:after="160"/>
              <w:jc w:val="center"/>
              <w:rPr>
                <w:lang w:eastAsia="en-US"/>
              </w:rPr>
            </w:pPr>
            <w:r w:rsidRPr="00DD69EC">
              <w:rPr>
                <w:rFonts w:eastAsia="Calibri"/>
                <w:sz w:val="22"/>
                <w:lang w:eastAsia="en-US"/>
              </w:rPr>
              <w:t>2</w:t>
            </w:r>
          </w:p>
        </w:tc>
      </w:tr>
      <w:tr w:rsidR="00DD69EC" w:rsidRPr="00DD69EC" w14:paraId="2E492DC4"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3963586A" w14:textId="77777777" w:rsidR="00DD69EC" w:rsidRPr="00DD69EC" w:rsidRDefault="00DD69EC" w:rsidP="00DD69EC">
            <w:pPr>
              <w:spacing w:after="160"/>
              <w:jc w:val="center"/>
              <w:rPr>
                <w:lang w:eastAsia="en-US"/>
              </w:rPr>
            </w:pPr>
            <w:r w:rsidRPr="00DD69EC">
              <w:rPr>
                <w:rFonts w:eastAsia="Calibri"/>
                <w:sz w:val="22"/>
                <w:lang w:eastAsia="en-US"/>
              </w:rPr>
              <w:t>6</w:t>
            </w:r>
          </w:p>
        </w:tc>
        <w:tc>
          <w:tcPr>
            <w:tcW w:w="1702" w:type="pct"/>
            <w:tcBorders>
              <w:top w:val="nil"/>
              <w:left w:val="nil"/>
              <w:bottom w:val="single" w:sz="4" w:space="0" w:color="auto"/>
              <w:right w:val="single" w:sz="4" w:space="0" w:color="auto"/>
            </w:tcBorders>
            <w:vAlign w:val="bottom"/>
            <w:hideMark/>
          </w:tcPr>
          <w:p w14:paraId="3343A4D6" w14:textId="77777777" w:rsidR="00DD69EC" w:rsidRPr="00DD69EC" w:rsidRDefault="00DD69EC" w:rsidP="00DD69EC">
            <w:pPr>
              <w:spacing w:after="160"/>
              <w:rPr>
                <w:lang w:eastAsia="en-US"/>
              </w:rPr>
            </w:pPr>
            <w:r w:rsidRPr="00DD69EC">
              <w:rPr>
                <w:rFonts w:eastAsia="Calibri"/>
                <w:sz w:val="22"/>
                <w:lang w:eastAsia="en-US"/>
              </w:rPr>
              <w:t>Калтан</w:t>
            </w:r>
          </w:p>
        </w:tc>
        <w:tc>
          <w:tcPr>
            <w:tcW w:w="680" w:type="pct"/>
            <w:tcBorders>
              <w:top w:val="nil"/>
              <w:left w:val="nil"/>
              <w:bottom w:val="single" w:sz="4" w:space="0" w:color="auto"/>
              <w:right w:val="nil"/>
            </w:tcBorders>
            <w:vAlign w:val="bottom"/>
            <w:hideMark/>
          </w:tcPr>
          <w:p w14:paraId="451786C6"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329A3C63"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620B6F5D"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6BBC34F9"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25DC0DB7"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486D950A" w14:textId="77777777" w:rsidR="00DD69EC" w:rsidRPr="00DD69EC" w:rsidRDefault="00DD69EC" w:rsidP="00DD69EC">
            <w:pPr>
              <w:spacing w:after="160"/>
              <w:jc w:val="center"/>
              <w:rPr>
                <w:lang w:eastAsia="en-US"/>
              </w:rPr>
            </w:pPr>
            <w:r w:rsidRPr="00DD69EC">
              <w:rPr>
                <w:rFonts w:eastAsia="Calibri"/>
                <w:sz w:val="22"/>
                <w:lang w:eastAsia="en-US"/>
              </w:rPr>
              <w:t>7</w:t>
            </w:r>
          </w:p>
        </w:tc>
        <w:tc>
          <w:tcPr>
            <w:tcW w:w="1702" w:type="pct"/>
            <w:tcBorders>
              <w:top w:val="nil"/>
              <w:left w:val="nil"/>
              <w:bottom w:val="single" w:sz="4" w:space="0" w:color="auto"/>
              <w:right w:val="single" w:sz="4" w:space="0" w:color="auto"/>
            </w:tcBorders>
            <w:vAlign w:val="bottom"/>
            <w:hideMark/>
          </w:tcPr>
          <w:p w14:paraId="2EFB7C7F" w14:textId="77777777" w:rsidR="00DD69EC" w:rsidRPr="00DD69EC" w:rsidRDefault="00DD69EC" w:rsidP="00DD69EC">
            <w:pPr>
              <w:spacing w:after="160"/>
              <w:rPr>
                <w:lang w:eastAsia="en-US"/>
              </w:rPr>
            </w:pPr>
            <w:r w:rsidRPr="00DD69EC">
              <w:rPr>
                <w:rFonts w:eastAsia="Calibri"/>
                <w:sz w:val="22"/>
                <w:lang w:eastAsia="en-US"/>
              </w:rPr>
              <w:t>Сарбала</w:t>
            </w:r>
          </w:p>
        </w:tc>
        <w:tc>
          <w:tcPr>
            <w:tcW w:w="680" w:type="pct"/>
            <w:tcBorders>
              <w:top w:val="nil"/>
              <w:left w:val="nil"/>
              <w:bottom w:val="single" w:sz="4" w:space="0" w:color="auto"/>
              <w:right w:val="nil"/>
            </w:tcBorders>
            <w:vAlign w:val="bottom"/>
            <w:hideMark/>
          </w:tcPr>
          <w:p w14:paraId="00E3E224"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416735ED"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2F8C9D71"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4080BCE9"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7B5CA133"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0606DB82" w14:textId="77777777" w:rsidR="00DD69EC" w:rsidRPr="00DD69EC" w:rsidRDefault="00DD69EC" w:rsidP="00DD69EC">
            <w:pPr>
              <w:spacing w:after="160"/>
              <w:jc w:val="center"/>
              <w:rPr>
                <w:lang w:eastAsia="en-US"/>
              </w:rPr>
            </w:pPr>
            <w:r w:rsidRPr="00DD69EC">
              <w:rPr>
                <w:rFonts w:eastAsia="Calibri"/>
                <w:sz w:val="22"/>
                <w:lang w:eastAsia="en-US"/>
              </w:rPr>
              <w:t>8</w:t>
            </w:r>
          </w:p>
        </w:tc>
        <w:tc>
          <w:tcPr>
            <w:tcW w:w="1702" w:type="pct"/>
            <w:tcBorders>
              <w:top w:val="nil"/>
              <w:left w:val="nil"/>
              <w:bottom w:val="single" w:sz="4" w:space="0" w:color="auto"/>
              <w:right w:val="single" w:sz="4" w:space="0" w:color="auto"/>
            </w:tcBorders>
            <w:vAlign w:val="bottom"/>
            <w:hideMark/>
          </w:tcPr>
          <w:p w14:paraId="501FBC47" w14:textId="77777777" w:rsidR="00DD69EC" w:rsidRPr="00DD69EC" w:rsidRDefault="00DD69EC" w:rsidP="00DD69EC">
            <w:pPr>
              <w:spacing w:after="160"/>
              <w:rPr>
                <w:lang w:eastAsia="en-US"/>
              </w:rPr>
            </w:pPr>
            <w:r w:rsidRPr="00DD69EC">
              <w:rPr>
                <w:rFonts w:eastAsia="Calibri"/>
                <w:sz w:val="22"/>
                <w:lang w:eastAsia="en-US"/>
              </w:rPr>
              <w:t>Малиновка</w:t>
            </w:r>
          </w:p>
        </w:tc>
        <w:tc>
          <w:tcPr>
            <w:tcW w:w="680" w:type="pct"/>
            <w:tcBorders>
              <w:top w:val="nil"/>
              <w:left w:val="nil"/>
              <w:bottom w:val="single" w:sz="4" w:space="0" w:color="auto"/>
              <w:right w:val="nil"/>
            </w:tcBorders>
            <w:vAlign w:val="bottom"/>
            <w:hideMark/>
          </w:tcPr>
          <w:p w14:paraId="6C86D684"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0BE08748"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3FB29C6A"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42275E62"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2E8C194A"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2BA12C4C" w14:textId="77777777" w:rsidR="00DD69EC" w:rsidRPr="00DD69EC" w:rsidRDefault="00DD69EC" w:rsidP="00DD69EC">
            <w:pPr>
              <w:spacing w:after="160"/>
              <w:jc w:val="center"/>
              <w:rPr>
                <w:lang w:eastAsia="en-US"/>
              </w:rPr>
            </w:pPr>
            <w:r w:rsidRPr="00DD69EC">
              <w:rPr>
                <w:rFonts w:eastAsia="Calibri"/>
                <w:sz w:val="22"/>
                <w:lang w:eastAsia="en-US"/>
              </w:rPr>
              <w:t>9</w:t>
            </w:r>
          </w:p>
        </w:tc>
        <w:tc>
          <w:tcPr>
            <w:tcW w:w="1702" w:type="pct"/>
            <w:tcBorders>
              <w:top w:val="nil"/>
              <w:left w:val="nil"/>
              <w:bottom w:val="single" w:sz="4" w:space="0" w:color="auto"/>
              <w:right w:val="single" w:sz="4" w:space="0" w:color="auto"/>
            </w:tcBorders>
            <w:vAlign w:val="bottom"/>
            <w:hideMark/>
          </w:tcPr>
          <w:p w14:paraId="612D225E" w14:textId="77777777" w:rsidR="00DD69EC" w:rsidRPr="00DD69EC" w:rsidRDefault="00DD69EC" w:rsidP="00DD69EC">
            <w:pPr>
              <w:spacing w:after="160"/>
              <w:rPr>
                <w:lang w:eastAsia="en-US"/>
              </w:rPr>
            </w:pPr>
            <w:r w:rsidRPr="00DD69EC">
              <w:rPr>
                <w:rFonts w:eastAsia="Calibri"/>
                <w:sz w:val="22"/>
                <w:lang w:eastAsia="en-US"/>
              </w:rPr>
              <w:t>Кузнецкий Артек</w:t>
            </w:r>
          </w:p>
        </w:tc>
        <w:tc>
          <w:tcPr>
            <w:tcW w:w="680" w:type="pct"/>
            <w:tcBorders>
              <w:top w:val="nil"/>
              <w:left w:val="nil"/>
              <w:bottom w:val="single" w:sz="4" w:space="0" w:color="auto"/>
              <w:right w:val="nil"/>
            </w:tcBorders>
            <w:vAlign w:val="bottom"/>
            <w:hideMark/>
          </w:tcPr>
          <w:p w14:paraId="1B8C6A49"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74D628D7"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56E9B465"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5EBA5CEF"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3891314C"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4FB2E4E7" w14:textId="77777777" w:rsidR="00DD69EC" w:rsidRPr="00DD69EC" w:rsidRDefault="00DD69EC" w:rsidP="00DD69EC">
            <w:pPr>
              <w:spacing w:after="160"/>
              <w:jc w:val="center"/>
              <w:rPr>
                <w:lang w:eastAsia="en-US"/>
              </w:rPr>
            </w:pPr>
            <w:r w:rsidRPr="00DD69EC">
              <w:rPr>
                <w:rFonts w:eastAsia="Calibri"/>
                <w:sz w:val="22"/>
                <w:lang w:eastAsia="en-US"/>
              </w:rPr>
              <w:t>10</w:t>
            </w:r>
          </w:p>
        </w:tc>
        <w:tc>
          <w:tcPr>
            <w:tcW w:w="1702" w:type="pct"/>
            <w:tcBorders>
              <w:top w:val="nil"/>
              <w:left w:val="nil"/>
              <w:bottom w:val="single" w:sz="4" w:space="0" w:color="auto"/>
              <w:right w:val="single" w:sz="4" w:space="0" w:color="auto"/>
            </w:tcBorders>
            <w:vAlign w:val="bottom"/>
            <w:hideMark/>
          </w:tcPr>
          <w:p w14:paraId="1D045487" w14:textId="77777777" w:rsidR="00DD69EC" w:rsidRPr="00DD69EC" w:rsidRDefault="00DD69EC" w:rsidP="00DD69EC">
            <w:pPr>
              <w:spacing w:after="160"/>
              <w:rPr>
                <w:lang w:eastAsia="en-US"/>
              </w:rPr>
            </w:pPr>
            <w:r w:rsidRPr="00DD69EC">
              <w:rPr>
                <w:rFonts w:eastAsia="Calibri"/>
                <w:sz w:val="22"/>
                <w:lang w:eastAsia="en-US"/>
              </w:rPr>
              <w:t>Абагур Лесной</w:t>
            </w:r>
          </w:p>
        </w:tc>
        <w:tc>
          <w:tcPr>
            <w:tcW w:w="680" w:type="pct"/>
            <w:tcBorders>
              <w:top w:val="nil"/>
              <w:left w:val="nil"/>
              <w:bottom w:val="single" w:sz="4" w:space="0" w:color="auto"/>
              <w:right w:val="nil"/>
            </w:tcBorders>
            <w:vAlign w:val="bottom"/>
            <w:hideMark/>
          </w:tcPr>
          <w:p w14:paraId="4A2B7404"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000EA768"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4D38EE1D"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1C13A442"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770839EC"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351D08BA" w14:textId="77777777" w:rsidR="00DD69EC" w:rsidRPr="00DD69EC" w:rsidRDefault="00DD69EC" w:rsidP="00DD69EC">
            <w:pPr>
              <w:spacing w:after="160"/>
              <w:jc w:val="center"/>
              <w:rPr>
                <w:lang w:eastAsia="en-US"/>
              </w:rPr>
            </w:pPr>
            <w:r w:rsidRPr="00DD69EC">
              <w:rPr>
                <w:rFonts w:eastAsia="Calibri"/>
                <w:sz w:val="22"/>
                <w:lang w:eastAsia="en-US"/>
              </w:rPr>
              <w:t>11</w:t>
            </w:r>
          </w:p>
        </w:tc>
        <w:tc>
          <w:tcPr>
            <w:tcW w:w="1702" w:type="pct"/>
            <w:tcBorders>
              <w:top w:val="nil"/>
              <w:left w:val="nil"/>
              <w:bottom w:val="single" w:sz="4" w:space="0" w:color="auto"/>
              <w:right w:val="single" w:sz="4" w:space="0" w:color="auto"/>
            </w:tcBorders>
            <w:vAlign w:val="bottom"/>
            <w:hideMark/>
          </w:tcPr>
          <w:p w14:paraId="35E4926D" w14:textId="77777777" w:rsidR="00DD69EC" w:rsidRPr="00DD69EC" w:rsidRDefault="00DD69EC" w:rsidP="00DD69EC">
            <w:pPr>
              <w:spacing w:after="160"/>
              <w:rPr>
                <w:lang w:eastAsia="en-US"/>
              </w:rPr>
            </w:pPr>
            <w:r w:rsidRPr="00DD69EC">
              <w:rPr>
                <w:rFonts w:eastAsia="Calibri"/>
                <w:sz w:val="22"/>
                <w:lang w:eastAsia="en-US"/>
              </w:rPr>
              <w:t>Томусинская</w:t>
            </w:r>
          </w:p>
        </w:tc>
        <w:tc>
          <w:tcPr>
            <w:tcW w:w="680" w:type="pct"/>
            <w:tcBorders>
              <w:top w:val="nil"/>
              <w:left w:val="nil"/>
              <w:bottom w:val="single" w:sz="4" w:space="0" w:color="auto"/>
              <w:right w:val="nil"/>
            </w:tcBorders>
            <w:vAlign w:val="bottom"/>
            <w:hideMark/>
          </w:tcPr>
          <w:p w14:paraId="1CD224AF"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44D6132F"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63AAC219"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28E512A0"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7D11768F"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11A2FC9C" w14:textId="77777777" w:rsidR="00DD69EC" w:rsidRPr="00DD69EC" w:rsidRDefault="00DD69EC" w:rsidP="00DD69EC">
            <w:pPr>
              <w:spacing w:after="160"/>
              <w:jc w:val="center"/>
              <w:rPr>
                <w:lang w:eastAsia="en-US"/>
              </w:rPr>
            </w:pPr>
            <w:r w:rsidRPr="00DD69EC">
              <w:rPr>
                <w:rFonts w:eastAsia="Calibri"/>
                <w:sz w:val="22"/>
                <w:lang w:eastAsia="en-US"/>
              </w:rPr>
              <w:t>12</w:t>
            </w:r>
          </w:p>
        </w:tc>
        <w:tc>
          <w:tcPr>
            <w:tcW w:w="1702" w:type="pct"/>
            <w:tcBorders>
              <w:top w:val="nil"/>
              <w:left w:val="nil"/>
              <w:bottom w:val="single" w:sz="4" w:space="0" w:color="auto"/>
              <w:right w:val="single" w:sz="4" w:space="0" w:color="auto"/>
            </w:tcBorders>
            <w:vAlign w:val="bottom"/>
            <w:hideMark/>
          </w:tcPr>
          <w:p w14:paraId="34C1B979" w14:textId="77777777" w:rsidR="00DD69EC" w:rsidRPr="00DD69EC" w:rsidRDefault="00DD69EC" w:rsidP="00DD69EC">
            <w:pPr>
              <w:spacing w:after="160"/>
              <w:rPr>
                <w:lang w:eastAsia="en-US"/>
              </w:rPr>
            </w:pPr>
            <w:r w:rsidRPr="00DD69EC">
              <w:rPr>
                <w:rFonts w:eastAsia="Calibri"/>
                <w:sz w:val="22"/>
                <w:lang w:eastAsia="en-US"/>
              </w:rPr>
              <w:t>Междуреченск</w:t>
            </w:r>
          </w:p>
        </w:tc>
        <w:tc>
          <w:tcPr>
            <w:tcW w:w="680" w:type="pct"/>
            <w:tcBorders>
              <w:top w:val="nil"/>
              <w:left w:val="nil"/>
              <w:bottom w:val="single" w:sz="4" w:space="0" w:color="auto"/>
              <w:right w:val="nil"/>
            </w:tcBorders>
            <w:vAlign w:val="bottom"/>
            <w:hideMark/>
          </w:tcPr>
          <w:p w14:paraId="06F537C5"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086927C2"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4526F0E1"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01F3B272"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13BE9562"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21FE402B" w14:textId="77777777" w:rsidR="00DD69EC" w:rsidRPr="00DD69EC" w:rsidRDefault="00DD69EC" w:rsidP="00DD69EC">
            <w:pPr>
              <w:spacing w:after="160"/>
              <w:jc w:val="center"/>
              <w:rPr>
                <w:lang w:eastAsia="en-US"/>
              </w:rPr>
            </w:pPr>
            <w:r w:rsidRPr="00DD69EC">
              <w:rPr>
                <w:rFonts w:eastAsia="Calibri"/>
                <w:sz w:val="22"/>
                <w:lang w:eastAsia="en-US"/>
              </w:rPr>
              <w:t>13</w:t>
            </w:r>
          </w:p>
        </w:tc>
        <w:tc>
          <w:tcPr>
            <w:tcW w:w="1702" w:type="pct"/>
            <w:tcBorders>
              <w:top w:val="nil"/>
              <w:left w:val="nil"/>
              <w:bottom w:val="single" w:sz="4" w:space="0" w:color="auto"/>
              <w:right w:val="single" w:sz="4" w:space="0" w:color="auto"/>
            </w:tcBorders>
            <w:vAlign w:val="bottom"/>
            <w:hideMark/>
          </w:tcPr>
          <w:p w14:paraId="31F07189" w14:textId="77777777" w:rsidR="00DD69EC" w:rsidRPr="00DD69EC" w:rsidRDefault="00DD69EC" w:rsidP="00DD69EC">
            <w:pPr>
              <w:spacing w:after="160"/>
              <w:rPr>
                <w:lang w:eastAsia="en-US"/>
              </w:rPr>
            </w:pPr>
            <w:r w:rsidRPr="00DD69EC">
              <w:rPr>
                <w:rFonts w:eastAsia="Calibri"/>
                <w:sz w:val="22"/>
                <w:lang w:eastAsia="en-US"/>
              </w:rPr>
              <w:t>Водный</w:t>
            </w:r>
          </w:p>
        </w:tc>
        <w:tc>
          <w:tcPr>
            <w:tcW w:w="680" w:type="pct"/>
            <w:tcBorders>
              <w:top w:val="nil"/>
              <w:left w:val="nil"/>
              <w:bottom w:val="single" w:sz="4" w:space="0" w:color="auto"/>
              <w:right w:val="nil"/>
            </w:tcBorders>
            <w:vAlign w:val="bottom"/>
            <w:hideMark/>
          </w:tcPr>
          <w:p w14:paraId="70406C48"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72870C5A"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41F1BED3"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72326E4E"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7E1C3DA4"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11758B93" w14:textId="77777777" w:rsidR="00DD69EC" w:rsidRPr="00DD69EC" w:rsidRDefault="00DD69EC" w:rsidP="00DD69EC">
            <w:pPr>
              <w:spacing w:after="160"/>
              <w:jc w:val="center"/>
              <w:rPr>
                <w:lang w:eastAsia="en-US"/>
              </w:rPr>
            </w:pPr>
            <w:r w:rsidRPr="00DD69EC">
              <w:rPr>
                <w:rFonts w:eastAsia="Calibri"/>
                <w:sz w:val="22"/>
                <w:lang w:eastAsia="en-US"/>
              </w:rPr>
              <w:t>14</w:t>
            </w:r>
          </w:p>
        </w:tc>
        <w:tc>
          <w:tcPr>
            <w:tcW w:w="1702" w:type="pct"/>
            <w:tcBorders>
              <w:top w:val="nil"/>
              <w:left w:val="nil"/>
              <w:bottom w:val="single" w:sz="4" w:space="0" w:color="auto"/>
              <w:right w:val="single" w:sz="4" w:space="0" w:color="auto"/>
            </w:tcBorders>
            <w:vAlign w:val="bottom"/>
            <w:hideMark/>
          </w:tcPr>
          <w:p w14:paraId="65783801" w14:textId="77777777" w:rsidR="00DD69EC" w:rsidRPr="00DD69EC" w:rsidRDefault="00DD69EC" w:rsidP="00DD69EC">
            <w:pPr>
              <w:spacing w:after="160"/>
              <w:rPr>
                <w:lang w:eastAsia="en-US"/>
              </w:rPr>
            </w:pPr>
            <w:r w:rsidRPr="00DD69EC">
              <w:rPr>
                <w:rFonts w:eastAsia="Calibri"/>
                <w:sz w:val="22"/>
                <w:lang w:eastAsia="en-US"/>
              </w:rPr>
              <w:t>Островская</w:t>
            </w:r>
          </w:p>
        </w:tc>
        <w:tc>
          <w:tcPr>
            <w:tcW w:w="680" w:type="pct"/>
            <w:tcBorders>
              <w:top w:val="nil"/>
              <w:left w:val="nil"/>
              <w:bottom w:val="single" w:sz="4" w:space="0" w:color="auto"/>
              <w:right w:val="nil"/>
            </w:tcBorders>
            <w:vAlign w:val="bottom"/>
            <w:hideMark/>
          </w:tcPr>
          <w:p w14:paraId="500961A5" w14:textId="77777777" w:rsidR="00DD69EC" w:rsidRPr="00DD69EC" w:rsidRDefault="00DD69EC" w:rsidP="00DD69EC">
            <w:pPr>
              <w:spacing w:after="160"/>
              <w:jc w:val="center"/>
              <w:rPr>
                <w:lang w:eastAsia="en-US"/>
              </w:rPr>
            </w:pPr>
            <w:r w:rsidRPr="00DD69EC">
              <w:rPr>
                <w:rFonts w:eastAsia="Calibri"/>
                <w:sz w:val="22"/>
                <w:lang w:eastAsia="en-US"/>
              </w:rPr>
              <w:t>2</w:t>
            </w:r>
          </w:p>
        </w:tc>
        <w:tc>
          <w:tcPr>
            <w:tcW w:w="734" w:type="pct"/>
            <w:tcBorders>
              <w:top w:val="nil"/>
              <w:left w:val="single" w:sz="4" w:space="0" w:color="auto"/>
              <w:bottom w:val="single" w:sz="4" w:space="0" w:color="auto"/>
              <w:right w:val="single" w:sz="4" w:space="0" w:color="auto"/>
            </w:tcBorders>
            <w:vAlign w:val="bottom"/>
            <w:hideMark/>
          </w:tcPr>
          <w:p w14:paraId="12F3C445"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2CBD4FED"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75B00E29" w14:textId="77777777" w:rsidR="00DD69EC" w:rsidRPr="00DD69EC" w:rsidRDefault="00DD69EC" w:rsidP="00DD69EC">
            <w:pPr>
              <w:spacing w:after="160"/>
              <w:jc w:val="center"/>
              <w:rPr>
                <w:lang w:eastAsia="en-US"/>
              </w:rPr>
            </w:pPr>
            <w:r w:rsidRPr="00DD69EC">
              <w:rPr>
                <w:rFonts w:eastAsia="Calibri"/>
                <w:sz w:val="22"/>
                <w:lang w:eastAsia="en-US"/>
              </w:rPr>
              <w:t>2</w:t>
            </w:r>
          </w:p>
        </w:tc>
      </w:tr>
      <w:tr w:rsidR="00DD69EC" w:rsidRPr="00DD69EC" w14:paraId="318DB7E7"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1C75BB6F" w14:textId="77777777" w:rsidR="00DD69EC" w:rsidRPr="00DD69EC" w:rsidRDefault="00DD69EC" w:rsidP="00DD69EC">
            <w:pPr>
              <w:spacing w:after="160"/>
              <w:jc w:val="center"/>
              <w:rPr>
                <w:lang w:eastAsia="en-US"/>
              </w:rPr>
            </w:pPr>
            <w:r w:rsidRPr="00DD69EC">
              <w:rPr>
                <w:rFonts w:eastAsia="Calibri"/>
                <w:sz w:val="22"/>
                <w:lang w:eastAsia="en-US"/>
              </w:rPr>
              <w:t>15</w:t>
            </w:r>
          </w:p>
        </w:tc>
        <w:tc>
          <w:tcPr>
            <w:tcW w:w="1702" w:type="pct"/>
            <w:tcBorders>
              <w:top w:val="nil"/>
              <w:left w:val="nil"/>
              <w:bottom w:val="single" w:sz="4" w:space="0" w:color="auto"/>
              <w:right w:val="single" w:sz="4" w:space="0" w:color="auto"/>
            </w:tcBorders>
            <w:vAlign w:val="bottom"/>
            <w:hideMark/>
          </w:tcPr>
          <w:p w14:paraId="6BA458BB" w14:textId="77777777" w:rsidR="00DD69EC" w:rsidRPr="00DD69EC" w:rsidRDefault="00DD69EC" w:rsidP="00DD69EC">
            <w:pPr>
              <w:spacing w:after="160"/>
              <w:rPr>
                <w:lang w:eastAsia="en-US"/>
              </w:rPr>
            </w:pPr>
            <w:r w:rsidRPr="00DD69EC">
              <w:rPr>
                <w:rFonts w:eastAsia="Calibri"/>
                <w:sz w:val="22"/>
                <w:lang w:eastAsia="en-US"/>
              </w:rPr>
              <w:t>16 км (Сад металлургов)</w:t>
            </w:r>
          </w:p>
        </w:tc>
        <w:tc>
          <w:tcPr>
            <w:tcW w:w="680" w:type="pct"/>
            <w:tcBorders>
              <w:top w:val="nil"/>
              <w:left w:val="nil"/>
              <w:bottom w:val="single" w:sz="4" w:space="0" w:color="auto"/>
              <w:right w:val="nil"/>
            </w:tcBorders>
            <w:vAlign w:val="bottom"/>
            <w:hideMark/>
          </w:tcPr>
          <w:p w14:paraId="1AECDBBF" w14:textId="77777777" w:rsidR="00DD69EC" w:rsidRPr="00DD69EC" w:rsidRDefault="00DD69EC" w:rsidP="00DD69EC">
            <w:pPr>
              <w:spacing w:after="160"/>
              <w:jc w:val="center"/>
              <w:rPr>
                <w:lang w:eastAsia="en-US"/>
              </w:rPr>
            </w:pPr>
            <w:r w:rsidRPr="00DD69EC">
              <w:rPr>
                <w:rFonts w:eastAsia="Calibri"/>
                <w:sz w:val="22"/>
                <w:lang w:eastAsia="en-US"/>
              </w:rPr>
              <w:t>3</w:t>
            </w:r>
          </w:p>
        </w:tc>
        <w:tc>
          <w:tcPr>
            <w:tcW w:w="734" w:type="pct"/>
            <w:tcBorders>
              <w:top w:val="nil"/>
              <w:left w:val="single" w:sz="4" w:space="0" w:color="auto"/>
              <w:bottom w:val="single" w:sz="4" w:space="0" w:color="auto"/>
              <w:right w:val="single" w:sz="4" w:space="0" w:color="auto"/>
            </w:tcBorders>
            <w:vAlign w:val="bottom"/>
            <w:hideMark/>
          </w:tcPr>
          <w:p w14:paraId="0BB6F1C0"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0465118B"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921" w:type="pct"/>
            <w:tcBorders>
              <w:top w:val="nil"/>
              <w:left w:val="nil"/>
              <w:bottom w:val="single" w:sz="4" w:space="0" w:color="auto"/>
              <w:right w:val="single" w:sz="4" w:space="0" w:color="auto"/>
            </w:tcBorders>
            <w:vAlign w:val="bottom"/>
            <w:hideMark/>
          </w:tcPr>
          <w:p w14:paraId="345EBD37" w14:textId="77777777" w:rsidR="00DD69EC" w:rsidRPr="00DD69EC" w:rsidRDefault="00DD69EC" w:rsidP="00DD69EC">
            <w:pPr>
              <w:spacing w:after="160"/>
              <w:jc w:val="center"/>
              <w:rPr>
                <w:lang w:eastAsia="en-US"/>
              </w:rPr>
            </w:pPr>
            <w:r w:rsidRPr="00DD69EC">
              <w:rPr>
                <w:rFonts w:eastAsia="Calibri"/>
                <w:sz w:val="22"/>
                <w:lang w:eastAsia="en-US"/>
              </w:rPr>
              <w:t>3</w:t>
            </w:r>
          </w:p>
        </w:tc>
      </w:tr>
      <w:tr w:rsidR="00DD69EC" w:rsidRPr="00DD69EC" w14:paraId="4FC86AC8"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24D4F95A" w14:textId="77777777" w:rsidR="00DD69EC" w:rsidRPr="00DD69EC" w:rsidRDefault="00DD69EC" w:rsidP="00DD69EC">
            <w:pPr>
              <w:spacing w:after="160"/>
              <w:jc w:val="center"/>
              <w:rPr>
                <w:lang w:eastAsia="en-US"/>
              </w:rPr>
            </w:pPr>
            <w:r w:rsidRPr="00DD69EC">
              <w:rPr>
                <w:rFonts w:eastAsia="Calibri"/>
                <w:sz w:val="22"/>
                <w:lang w:eastAsia="en-US"/>
              </w:rPr>
              <w:t>16</w:t>
            </w:r>
          </w:p>
        </w:tc>
        <w:tc>
          <w:tcPr>
            <w:tcW w:w="1702" w:type="pct"/>
            <w:tcBorders>
              <w:top w:val="nil"/>
              <w:left w:val="nil"/>
              <w:bottom w:val="single" w:sz="4" w:space="0" w:color="auto"/>
              <w:right w:val="single" w:sz="4" w:space="0" w:color="auto"/>
            </w:tcBorders>
            <w:vAlign w:val="bottom"/>
            <w:hideMark/>
          </w:tcPr>
          <w:p w14:paraId="196EC2C5" w14:textId="77777777" w:rsidR="00DD69EC" w:rsidRPr="00DD69EC" w:rsidRDefault="00DD69EC" w:rsidP="00DD69EC">
            <w:pPr>
              <w:spacing w:after="160"/>
              <w:rPr>
                <w:lang w:eastAsia="en-US"/>
              </w:rPr>
            </w:pPr>
            <w:r w:rsidRPr="00DD69EC">
              <w:rPr>
                <w:rFonts w:eastAsia="Calibri"/>
                <w:sz w:val="22"/>
                <w:lang w:eastAsia="en-US"/>
              </w:rPr>
              <w:t>Зеньковский парк</w:t>
            </w:r>
          </w:p>
        </w:tc>
        <w:tc>
          <w:tcPr>
            <w:tcW w:w="680" w:type="pct"/>
            <w:tcBorders>
              <w:top w:val="nil"/>
              <w:left w:val="nil"/>
              <w:bottom w:val="single" w:sz="4" w:space="0" w:color="auto"/>
              <w:right w:val="nil"/>
            </w:tcBorders>
            <w:vAlign w:val="bottom"/>
            <w:hideMark/>
          </w:tcPr>
          <w:p w14:paraId="4932C792"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3C1F1B3C"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1064958E"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7DCA2A5F"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6BC81E06"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56B566A0" w14:textId="77777777" w:rsidR="00DD69EC" w:rsidRPr="00DD69EC" w:rsidRDefault="00DD69EC" w:rsidP="00DD69EC">
            <w:pPr>
              <w:spacing w:after="160"/>
              <w:jc w:val="center"/>
              <w:rPr>
                <w:lang w:eastAsia="en-US"/>
              </w:rPr>
            </w:pPr>
            <w:r w:rsidRPr="00DD69EC">
              <w:rPr>
                <w:rFonts w:eastAsia="Calibri"/>
                <w:sz w:val="22"/>
                <w:lang w:eastAsia="en-US"/>
              </w:rPr>
              <w:t>17</w:t>
            </w:r>
          </w:p>
        </w:tc>
        <w:tc>
          <w:tcPr>
            <w:tcW w:w="1702" w:type="pct"/>
            <w:tcBorders>
              <w:top w:val="nil"/>
              <w:left w:val="nil"/>
              <w:bottom w:val="single" w:sz="4" w:space="0" w:color="auto"/>
              <w:right w:val="single" w:sz="4" w:space="0" w:color="auto"/>
            </w:tcBorders>
            <w:vAlign w:val="bottom"/>
            <w:hideMark/>
          </w:tcPr>
          <w:p w14:paraId="082EFE84" w14:textId="77777777" w:rsidR="00DD69EC" w:rsidRPr="00DD69EC" w:rsidRDefault="00DD69EC" w:rsidP="00DD69EC">
            <w:pPr>
              <w:spacing w:after="160"/>
              <w:rPr>
                <w:lang w:eastAsia="en-US"/>
              </w:rPr>
            </w:pPr>
            <w:r w:rsidRPr="00DD69EC">
              <w:rPr>
                <w:rFonts w:eastAsia="Calibri"/>
                <w:sz w:val="22"/>
                <w:lang w:eastAsia="en-US"/>
              </w:rPr>
              <w:t>Зеньково</w:t>
            </w:r>
          </w:p>
        </w:tc>
        <w:tc>
          <w:tcPr>
            <w:tcW w:w="680" w:type="pct"/>
            <w:tcBorders>
              <w:top w:val="nil"/>
              <w:left w:val="nil"/>
              <w:bottom w:val="single" w:sz="4" w:space="0" w:color="auto"/>
              <w:right w:val="nil"/>
            </w:tcBorders>
            <w:vAlign w:val="bottom"/>
            <w:hideMark/>
          </w:tcPr>
          <w:p w14:paraId="0DE6C122"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688BEB26"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5AC8FAAD"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6B45B1EF"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5F3AB2DF"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7734C449" w14:textId="77777777" w:rsidR="00DD69EC" w:rsidRPr="00DD69EC" w:rsidRDefault="00DD69EC" w:rsidP="00DD69EC">
            <w:pPr>
              <w:spacing w:after="160"/>
              <w:jc w:val="center"/>
              <w:rPr>
                <w:lang w:eastAsia="en-US"/>
              </w:rPr>
            </w:pPr>
            <w:r w:rsidRPr="00DD69EC">
              <w:rPr>
                <w:rFonts w:eastAsia="Calibri"/>
                <w:sz w:val="22"/>
                <w:lang w:eastAsia="en-US"/>
              </w:rPr>
              <w:t>18</w:t>
            </w:r>
          </w:p>
        </w:tc>
        <w:tc>
          <w:tcPr>
            <w:tcW w:w="1702" w:type="pct"/>
            <w:tcBorders>
              <w:top w:val="nil"/>
              <w:left w:val="nil"/>
              <w:bottom w:val="single" w:sz="4" w:space="0" w:color="auto"/>
              <w:right w:val="single" w:sz="4" w:space="0" w:color="auto"/>
            </w:tcBorders>
            <w:vAlign w:val="bottom"/>
            <w:hideMark/>
          </w:tcPr>
          <w:p w14:paraId="3E5B2B51" w14:textId="77777777" w:rsidR="00DD69EC" w:rsidRPr="00DD69EC" w:rsidRDefault="00DD69EC" w:rsidP="00DD69EC">
            <w:pPr>
              <w:spacing w:after="160"/>
              <w:rPr>
                <w:lang w:eastAsia="en-US"/>
              </w:rPr>
            </w:pPr>
            <w:r w:rsidRPr="00DD69EC">
              <w:rPr>
                <w:rFonts w:eastAsia="Calibri"/>
                <w:sz w:val="22"/>
                <w:lang w:eastAsia="en-US"/>
              </w:rPr>
              <w:t>343 км</w:t>
            </w:r>
          </w:p>
        </w:tc>
        <w:tc>
          <w:tcPr>
            <w:tcW w:w="680" w:type="pct"/>
            <w:tcBorders>
              <w:top w:val="nil"/>
              <w:left w:val="nil"/>
              <w:bottom w:val="single" w:sz="4" w:space="0" w:color="auto"/>
              <w:right w:val="nil"/>
            </w:tcBorders>
            <w:vAlign w:val="bottom"/>
            <w:hideMark/>
          </w:tcPr>
          <w:p w14:paraId="4A999393"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00BF3D62"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43A276F3"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4ABA1168"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1BC6957C"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69ED0B06" w14:textId="77777777" w:rsidR="00DD69EC" w:rsidRPr="00DD69EC" w:rsidRDefault="00DD69EC" w:rsidP="00DD69EC">
            <w:pPr>
              <w:spacing w:after="160"/>
              <w:jc w:val="center"/>
              <w:rPr>
                <w:lang w:eastAsia="en-US"/>
              </w:rPr>
            </w:pPr>
            <w:r w:rsidRPr="00DD69EC">
              <w:rPr>
                <w:rFonts w:eastAsia="Calibri"/>
                <w:sz w:val="22"/>
                <w:lang w:eastAsia="en-US"/>
              </w:rPr>
              <w:t>19</w:t>
            </w:r>
          </w:p>
        </w:tc>
        <w:tc>
          <w:tcPr>
            <w:tcW w:w="1702" w:type="pct"/>
            <w:tcBorders>
              <w:top w:val="nil"/>
              <w:left w:val="nil"/>
              <w:bottom w:val="single" w:sz="4" w:space="0" w:color="auto"/>
              <w:right w:val="single" w:sz="4" w:space="0" w:color="auto"/>
            </w:tcBorders>
            <w:vAlign w:val="bottom"/>
            <w:hideMark/>
          </w:tcPr>
          <w:p w14:paraId="45CCC23E" w14:textId="77777777" w:rsidR="00DD69EC" w:rsidRPr="00DD69EC" w:rsidRDefault="00DD69EC" w:rsidP="00DD69EC">
            <w:pPr>
              <w:spacing w:after="160"/>
              <w:rPr>
                <w:lang w:eastAsia="en-US"/>
              </w:rPr>
            </w:pPr>
            <w:r w:rsidRPr="00DD69EC">
              <w:rPr>
                <w:rFonts w:eastAsia="Calibri"/>
                <w:sz w:val="22"/>
                <w:lang w:eastAsia="en-US"/>
              </w:rPr>
              <w:t>Прокопьевск</w:t>
            </w:r>
          </w:p>
        </w:tc>
        <w:tc>
          <w:tcPr>
            <w:tcW w:w="680" w:type="pct"/>
            <w:tcBorders>
              <w:top w:val="nil"/>
              <w:left w:val="nil"/>
              <w:bottom w:val="single" w:sz="4" w:space="0" w:color="auto"/>
              <w:right w:val="nil"/>
            </w:tcBorders>
            <w:vAlign w:val="bottom"/>
            <w:hideMark/>
          </w:tcPr>
          <w:p w14:paraId="5B448EED"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702C0218"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6359576A"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757B71B8" w14:textId="77777777" w:rsidR="00DD69EC" w:rsidRPr="00DD69EC" w:rsidRDefault="00DD69EC" w:rsidP="00DD69EC">
            <w:pPr>
              <w:spacing w:after="160" w:line="276" w:lineRule="auto"/>
              <w:rPr>
                <w:rFonts w:ascii="Calibri" w:eastAsia="Calibri" w:hAnsi="Calibri"/>
                <w:sz w:val="22"/>
                <w:szCs w:val="22"/>
                <w:lang w:eastAsia="en-US"/>
              </w:rPr>
            </w:pPr>
          </w:p>
        </w:tc>
      </w:tr>
      <w:tr w:rsidR="00DD69EC" w:rsidRPr="00DD69EC" w14:paraId="7D2644B0"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2C61706B" w14:textId="77777777" w:rsidR="00DD69EC" w:rsidRPr="00DD69EC" w:rsidRDefault="00DD69EC" w:rsidP="00DD69EC">
            <w:pPr>
              <w:spacing w:after="160"/>
              <w:jc w:val="center"/>
              <w:rPr>
                <w:lang w:eastAsia="en-US"/>
              </w:rPr>
            </w:pPr>
            <w:r w:rsidRPr="00DD69EC">
              <w:rPr>
                <w:rFonts w:eastAsia="Calibri"/>
                <w:sz w:val="22"/>
                <w:lang w:eastAsia="en-US"/>
              </w:rPr>
              <w:t>20</w:t>
            </w:r>
          </w:p>
        </w:tc>
        <w:tc>
          <w:tcPr>
            <w:tcW w:w="1702" w:type="pct"/>
            <w:tcBorders>
              <w:top w:val="nil"/>
              <w:left w:val="nil"/>
              <w:bottom w:val="single" w:sz="4" w:space="0" w:color="auto"/>
              <w:right w:val="single" w:sz="4" w:space="0" w:color="auto"/>
            </w:tcBorders>
            <w:vAlign w:val="bottom"/>
            <w:hideMark/>
          </w:tcPr>
          <w:p w14:paraId="31227F74" w14:textId="77777777" w:rsidR="00DD69EC" w:rsidRPr="00DD69EC" w:rsidRDefault="00DD69EC" w:rsidP="00DD69EC">
            <w:pPr>
              <w:spacing w:after="160"/>
              <w:rPr>
                <w:lang w:eastAsia="en-US"/>
              </w:rPr>
            </w:pPr>
            <w:r w:rsidRPr="00DD69EC">
              <w:rPr>
                <w:rFonts w:eastAsia="Calibri"/>
                <w:sz w:val="22"/>
                <w:lang w:eastAsia="en-US"/>
              </w:rPr>
              <w:t>Трудармейская</w:t>
            </w:r>
          </w:p>
        </w:tc>
        <w:tc>
          <w:tcPr>
            <w:tcW w:w="680" w:type="pct"/>
            <w:tcBorders>
              <w:top w:val="nil"/>
              <w:left w:val="nil"/>
              <w:bottom w:val="single" w:sz="4" w:space="0" w:color="auto"/>
              <w:right w:val="nil"/>
            </w:tcBorders>
            <w:vAlign w:val="bottom"/>
            <w:hideMark/>
          </w:tcPr>
          <w:p w14:paraId="13806307"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3F63CDDF"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72DDC50B"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40DD1974"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1C54056C"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40261411" w14:textId="77777777" w:rsidR="00DD69EC" w:rsidRPr="00DD69EC" w:rsidRDefault="00DD69EC" w:rsidP="00DD69EC">
            <w:pPr>
              <w:spacing w:after="160"/>
              <w:jc w:val="center"/>
              <w:rPr>
                <w:lang w:eastAsia="en-US"/>
              </w:rPr>
            </w:pPr>
            <w:r w:rsidRPr="00DD69EC">
              <w:rPr>
                <w:rFonts w:eastAsia="Calibri"/>
                <w:sz w:val="22"/>
                <w:lang w:eastAsia="en-US"/>
              </w:rPr>
              <w:lastRenderedPageBreak/>
              <w:t>21</w:t>
            </w:r>
          </w:p>
        </w:tc>
        <w:tc>
          <w:tcPr>
            <w:tcW w:w="1702" w:type="pct"/>
            <w:tcBorders>
              <w:top w:val="nil"/>
              <w:left w:val="nil"/>
              <w:bottom w:val="single" w:sz="4" w:space="0" w:color="auto"/>
              <w:right w:val="single" w:sz="4" w:space="0" w:color="auto"/>
            </w:tcBorders>
            <w:vAlign w:val="bottom"/>
            <w:hideMark/>
          </w:tcPr>
          <w:p w14:paraId="0FDC9B08" w14:textId="77777777" w:rsidR="00DD69EC" w:rsidRPr="00DD69EC" w:rsidRDefault="00DD69EC" w:rsidP="00DD69EC">
            <w:pPr>
              <w:spacing w:after="160"/>
              <w:rPr>
                <w:lang w:eastAsia="en-US"/>
              </w:rPr>
            </w:pPr>
            <w:r w:rsidRPr="00DD69EC">
              <w:rPr>
                <w:rFonts w:eastAsia="Calibri"/>
                <w:sz w:val="22"/>
                <w:lang w:eastAsia="en-US"/>
              </w:rPr>
              <w:t>Артышта-2</w:t>
            </w:r>
          </w:p>
        </w:tc>
        <w:tc>
          <w:tcPr>
            <w:tcW w:w="680" w:type="pct"/>
            <w:tcBorders>
              <w:top w:val="nil"/>
              <w:left w:val="nil"/>
              <w:bottom w:val="single" w:sz="4" w:space="0" w:color="auto"/>
              <w:right w:val="nil"/>
            </w:tcBorders>
            <w:vAlign w:val="bottom"/>
            <w:hideMark/>
          </w:tcPr>
          <w:p w14:paraId="1D3446FE"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799443E1"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47FD0520"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50BA762A"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3E2F1613"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5E60C3BE" w14:textId="77777777" w:rsidR="00DD69EC" w:rsidRPr="00DD69EC" w:rsidRDefault="00DD69EC" w:rsidP="00DD69EC">
            <w:pPr>
              <w:spacing w:after="160"/>
              <w:jc w:val="center"/>
              <w:rPr>
                <w:lang w:eastAsia="en-US"/>
              </w:rPr>
            </w:pPr>
            <w:r w:rsidRPr="00DD69EC">
              <w:rPr>
                <w:rFonts w:eastAsia="Calibri"/>
                <w:sz w:val="22"/>
                <w:lang w:eastAsia="en-US"/>
              </w:rPr>
              <w:t>22</w:t>
            </w:r>
          </w:p>
        </w:tc>
        <w:tc>
          <w:tcPr>
            <w:tcW w:w="1702" w:type="pct"/>
            <w:tcBorders>
              <w:top w:val="nil"/>
              <w:left w:val="nil"/>
              <w:bottom w:val="single" w:sz="4" w:space="0" w:color="auto"/>
              <w:right w:val="single" w:sz="4" w:space="0" w:color="auto"/>
            </w:tcBorders>
            <w:vAlign w:val="bottom"/>
            <w:hideMark/>
          </w:tcPr>
          <w:p w14:paraId="4142431D" w14:textId="77777777" w:rsidR="00DD69EC" w:rsidRPr="00DD69EC" w:rsidRDefault="00DD69EC" w:rsidP="00DD69EC">
            <w:pPr>
              <w:spacing w:after="160"/>
              <w:rPr>
                <w:lang w:eastAsia="en-US"/>
              </w:rPr>
            </w:pPr>
            <w:r w:rsidRPr="00DD69EC">
              <w:rPr>
                <w:rFonts w:eastAsia="Calibri"/>
                <w:sz w:val="22"/>
                <w:lang w:eastAsia="en-US"/>
              </w:rPr>
              <w:t>Белово</w:t>
            </w:r>
          </w:p>
        </w:tc>
        <w:tc>
          <w:tcPr>
            <w:tcW w:w="680" w:type="pct"/>
            <w:tcBorders>
              <w:top w:val="nil"/>
              <w:left w:val="nil"/>
              <w:bottom w:val="single" w:sz="4" w:space="0" w:color="auto"/>
              <w:right w:val="nil"/>
            </w:tcBorders>
            <w:vAlign w:val="bottom"/>
            <w:hideMark/>
          </w:tcPr>
          <w:p w14:paraId="26158960" w14:textId="77777777" w:rsidR="00DD69EC" w:rsidRPr="00DD69EC" w:rsidRDefault="00DD69EC" w:rsidP="00DD69EC">
            <w:pPr>
              <w:spacing w:after="160"/>
              <w:jc w:val="center"/>
              <w:rPr>
                <w:lang w:eastAsia="en-US"/>
              </w:rPr>
            </w:pPr>
            <w:r w:rsidRPr="00DD69EC">
              <w:rPr>
                <w:rFonts w:eastAsia="Calibri"/>
                <w:sz w:val="22"/>
                <w:lang w:eastAsia="en-US"/>
              </w:rPr>
              <w:t>3</w:t>
            </w:r>
          </w:p>
        </w:tc>
        <w:tc>
          <w:tcPr>
            <w:tcW w:w="734" w:type="pct"/>
            <w:tcBorders>
              <w:top w:val="nil"/>
              <w:left w:val="single" w:sz="4" w:space="0" w:color="auto"/>
              <w:bottom w:val="single" w:sz="4" w:space="0" w:color="auto"/>
              <w:right w:val="single" w:sz="4" w:space="0" w:color="auto"/>
            </w:tcBorders>
            <w:vAlign w:val="bottom"/>
            <w:hideMark/>
          </w:tcPr>
          <w:p w14:paraId="2343F98D"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01C94941"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921" w:type="pct"/>
            <w:tcBorders>
              <w:top w:val="nil"/>
              <w:left w:val="nil"/>
              <w:bottom w:val="single" w:sz="4" w:space="0" w:color="auto"/>
              <w:right w:val="single" w:sz="4" w:space="0" w:color="auto"/>
            </w:tcBorders>
            <w:vAlign w:val="bottom"/>
            <w:hideMark/>
          </w:tcPr>
          <w:p w14:paraId="220BEA7A" w14:textId="77777777" w:rsidR="00DD69EC" w:rsidRPr="00DD69EC" w:rsidRDefault="00DD69EC" w:rsidP="00DD69EC">
            <w:pPr>
              <w:spacing w:after="160"/>
              <w:jc w:val="center"/>
              <w:rPr>
                <w:lang w:eastAsia="en-US"/>
              </w:rPr>
            </w:pPr>
            <w:r w:rsidRPr="00DD69EC">
              <w:rPr>
                <w:rFonts w:eastAsia="Calibri"/>
                <w:sz w:val="22"/>
                <w:lang w:eastAsia="en-US"/>
              </w:rPr>
              <w:t>3</w:t>
            </w:r>
          </w:p>
        </w:tc>
      </w:tr>
      <w:tr w:rsidR="00DD69EC" w:rsidRPr="00DD69EC" w14:paraId="7C63116C"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2F6EB9E2" w14:textId="77777777" w:rsidR="00DD69EC" w:rsidRPr="00DD69EC" w:rsidRDefault="00DD69EC" w:rsidP="00DD69EC">
            <w:pPr>
              <w:spacing w:after="160"/>
              <w:jc w:val="center"/>
              <w:rPr>
                <w:lang w:eastAsia="en-US"/>
              </w:rPr>
            </w:pPr>
            <w:r w:rsidRPr="00DD69EC">
              <w:rPr>
                <w:rFonts w:eastAsia="Calibri"/>
                <w:sz w:val="22"/>
                <w:lang w:eastAsia="en-US"/>
              </w:rPr>
              <w:t>23</w:t>
            </w:r>
          </w:p>
        </w:tc>
        <w:tc>
          <w:tcPr>
            <w:tcW w:w="1702" w:type="pct"/>
            <w:tcBorders>
              <w:top w:val="nil"/>
              <w:left w:val="nil"/>
              <w:bottom w:val="single" w:sz="4" w:space="0" w:color="auto"/>
              <w:right w:val="single" w:sz="4" w:space="0" w:color="auto"/>
            </w:tcBorders>
            <w:vAlign w:val="bottom"/>
            <w:hideMark/>
          </w:tcPr>
          <w:p w14:paraId="45DDEAEB" w14:textId="77777777" w:rsidR="00DD69EC" w:rsidRPr="00DD69EC" w:rsidRDefault="00DD69EC" w:rsidP="00DD69EC">
            <w:pPr>
              <w:spacing w:after="160"/>
              <w:rPr>
                <w:lang w:eastAsia="en-US"/>
              </w:rPr>
            </w:pPr>
            <w:r w:rsidRPr="00DD69EC">
              <w:rPr>
                <w:rFonts w:eastAsia="Calibri"/>
                <w:sz w:val="22"/>
                <w:lang w:eastAsia="en-US"/>
              </w:rPr>
              <w:t>Кемерово</w:t>
            </w:r>
          </w:p>
        </w:tc>
        <w:tc>
          <w:tcPr>
            <w:tcW w:w="680" w:type="pct"/>
            <w:tcBorders>
              <w:top w:val="nil"/>
              <w:left w:val="nil"/>
              <w:bottom w:val="single" w:sz="4" w:space="0" w:color="auto"/>
              <w:right w:val="nil"/>
            </w:tcBorders>
            <w:vAlign w:val="bottom"/>
            <w:hideMark/>
          </w:tcPr>
          <w:p w14:paraId="6D8A0EB6"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6463580C"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5235AEFB"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7086BF3A"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201AA081"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7FA05816" w14:textId="77777777" w:rsidR="00DD69EC" w:rsidRPr="00DD69EC" w:rsidRDefault="00DD69EC" w:rsidP="00DD69EC">
            <w:pPr>
              <w:spacing w:after="160"/>
              <w:jc w:val="center"/>
              <w:rPr>
                <w:lang w:eastAsia="en-US"/>
              </w:rPr>
            </w:pPr>
            <w:r w:rsidRPr="00DD69EC">
              <w:rPr>
                <w:rFonts w:eastAsia="Calibri"/>
                <w:sz w:val="22"/>
                <w:lang w:eastAsia="en-US"/>
              </w:rPr>
              <w:t>24</w:t>
            </w:r>
          </w:p>
        </w:tc>
        <w:tc>
          <w:tcPr>
            <w:tcW w:w="1702" w:type="pct"/>
            <w:tcBorders>
              <w:top w:val="nil"/>
              <w:left w:val="nil"/>
              <w:bottom w:val="single" w:sz="4" w:space="0" w:color="auto"/>
              <w:right w:val="single" w:sz="4" w:space="0" w:color="auto"/>
            </w:tcBorders>
            <w:vAlign w:val="bottom"/>
            <w:hideMark/>
          </w:tcPr>
          <w:p w14:paraId="45604DEF" w14:textId="77777777" w:rsidR="00DD69EC" w:rsidRPr="00DD69EC" w:rsidRDefault="00DD69EC" w:rsidP="00DD69EC">
            <w:pPr>
              <w:spacing w:after="160"/>
              <w:rPr>
                <w:lang w:eastAsia="en-US"/>
              </w:rPr>
            </w:pPr>
            <w:r w:rsidRPr="00DD69EC">
              <w:rPr>
                <w:rFonts w:eastAsia="Calibri"/>
                <w:sz w:val="22"/>
                <w:lang w:eastAsia="en-US"/>
              </w:rPr>
              <w:t>Тайга</w:t>
            </w:r>
          </w:p>
        </w:tc>
        <w:tc>
          <w:tcPr>
            <w:tcW w:w="680" w:type="pct"/>
            <w:tcBorders>
              <w:top w:val="nil"/>
              <w:left w:val="nil"/>
              <w:bottom w:val="single" w:sz="4" w:space="0" w:color="auto"/>
              <w:right w:val="nil"/>
            </w:tcBorders>
            <w:vAlign w:val="bottom"/>
            <w:hideMark/>
          </w:tcPr>
          <w:p w14:paraId="1A9AB31A" w14:textId="77777777" w:rsidR="00DD69EC" w:rsidRPr="00DD69EC" w:rsidRDefault="00DD69EC" w:rsidP="00DD69EC">
            <w:pPr>
              <w:spacing w:after="160"/>
              <w:jc w:val="center"/>
              <w:rPr>
                <w:lang w:eastAsia="en-US"/>
              </w:rPr>
            </w:pPr>
            <w:r w:rsidRPr="00DD69EC">
              <w:rPr>
                <w:rFonts w:eastAsia="Calibri"/>
                <w:sz w:val="22"/>
                <w:lang w:eastAsia="en-US"/>
              </w:rPr>
              <w:t>2</w:t>
            </w:r>
          </w:p>
        </w:tc>
        <w:tc>
          <w:tcPr>
            <w:tcW w:w="734" w:type="pct"/>
            <w:tcBorders>
              <w:top w:val="nil"/>
              <w:left w:val="single" w:sz="4" w:space="0" w:color="auto"/>
              <w:bottom w:val="single" w:sz="4" w:space="0" w:color="auto"/>
              <w:right w:val="single" w:sz="4" w:space="0" w:color="auto"/>
            </w:tcBorders>
            <w:vAlign w:val="bottom"/>
            <w:hideMark/>
          </w:tcPr>
          <w:p w14:paraId="3BD5A7CA"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0E92C4D5"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2F95C7B1" w14:textId="77777777" w:rsidR="00DD69EC" w:rsidRPr="00DD69EC" w:rsidRDefault="00DD69EC" w:rsidP="00DD69EC">
            <w:pPr>
              <w:spacing w:after="160"/>
              <w:jc w:val="center"/>
              <w:rPr>
                <w:lang w:eastAsia="en-US"/>
              </w:rPr>
            </w:pPr>
            <w:r w:rsidRPr="00DD69EC">
              <w:rPr>
                <w:rFonts w:eastAsia="Calibri"/>
                <w:sz w:val="22"/>
                <w:lang w:eastAsia="en-US"/>
              </w:rPr>
              <w:t>2</w:t>
            </w:r>
          </w:p>
        </w:tc>
      </w:tr>
      <w:tr w:rsidR="00DD69EC" w:rsidRPr="00DD69EC" w14:paraId="70D708C2"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388C281D" w14:textId="77777777" w:rsidR="00DD69EC" w:rsidRPr="00DD69EC" w:rsidRDefault="00DD69EC" w:rsidP="00DD69EC">
            <w:pPr>
              <w:spacing w:after="160"/>
              <w:jc w:val="center"/>
              <w:rPr>
                <w:lang w:eastAsia="en-US"/>
              </w:rPr>
            </w:pPr>
            <w:r w:rsidRPr="00DD69EC">
              <w:rPr>
                <w:rFonts w:eastAsia="Calibri"/>
                <w:sz w:val="22"/>
                <w:lang w:eastAsia="en-US"/>
              </w:rPr>
              <w:t>25</w:t>
            </w:r>
          </w:p>
        </w:tc>
        <w:tc>
          <w:tcPr>
            <w:tcW w:w="1702" w:type="pct"/>
            <w:tcBorders>
              <w:top w:val="nil"/>
              <w:left w:val="nil"/>
              <w:bottom w:val="single" w:sz="4" w:space="0" w:color="auto"/>
              <w:right w:val="single" w:sz="4" w:space="0" w:color="auto"/>
            </w:tcBorders>
            <w:vAlign w:val="bottom"/>
            <w:hideMark/>
          </w:tcPr>
          <w:p w14:paraId="73EBC3AA" w14:textId="77777777" w:rsidR="00DD69EC" w:rsidRPr="00DD69EC" w:rsidRDefault="00DD69EC" w:rsidP="00DD69EC">
            <w:pPr>
              <w:spacing w:after="160"/>
              <w:rPr>
                <w:lang w:eastAsia="en-US"/>
              </w:rPr>
            </w:pPr>
            <w:r w:rsidRPr="00DD69EC">
              <w:rPr>
                <w:rFonts w:eastAsia="Calibri"/>
                <w:sz w:val="22"/>
                <w:lang w:eastAsia="en-US"/>
              </w:rPr>
              <w:t>Юрга-1</w:t>
            </w:r>
          </w:p>
        </w:tc>
        <w:tc>
          <w:tcPr>
            <w:tcW w:w="680" w:type="pct"/>
            <w:tcBorders>
              <w:top w:val="nil"/>
              <w:left w:val="nil"/>
              <w:bottom w:val="single" w:sz="4" w:space="0" w:color="auto"/>
              <w:right w:val="nil"/>
            </w:tcBorders>
            <w:vAlign w:val="bottom"/>
            <w:hideMark/>
          </w:tcPr>
          <w:p w14:paraId="36BE3683"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3A3E0CD7"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797F785B"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2A393C9C"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6D32D0BC"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0477DD63" w14:textId="77777777" w:rsidR="00DD69EC" w:rsidRPr="00DD69EC" w:rsidRDefault="00DD69EC" w:rsidP="00DD69EC">
            <w:pPr>
              <w:spacing w:after="160"/>
              <w:jc w:val="center"/>
              <w:rPr>
                <w:lang w:eastAsia="en-US"/>
              </w:rPr>
            </w:pPr>
            <w:r w:rsidRPr="00DD69EC">
              <w:rPr>
                <w:rFonts w:eastAsia="Calibri"/>
                <w:sz w:val="22"/>
                <w:lang w:eastAsia="en-US"/>
              </w:rPr>
              <w:t>26</w:t>
            </w:r>
          </w:p>
        </w:tc>
        <w:tc>
          <w:tcPr>
            <w:tcW w:w="1702" w:type="pct"/>
            <w:tcBorders>
              <w:top w:val="nil"/>
              <w:left w:val="nil"/>
              <w:bottom w:val="single" w:sz="4" w:space="0" w:color="auto"/>
              <w:right w:val="single" w:sz="4" w:space="0" w:color="auto"/>
            </w:tcBorders>
            <w:vAlign w:val="bottom"/>
            <w:hideMark/>
          </w:tcPr>
          <w:p w14:paraId="0574C974" w14:textId="77777777" w:rsidR="00DD69EC" w:rsidRPr="00DD69EC" w:rsidRDefault="00DD69EC" w:rsidP="00DD69EC">
            <w:pPr>
              <w:spacing w:after="160"/>
              <w:rPr>
                <w:lang w:eastAsia="en-US"/>
              </w:rPr>
            </w:pPr>
            <w:r w:rsidRPr="00DD69EC">
              <w:rPr>
                <w:rFonts w:eastAsia="Calibri"/>
                <w:sz w:val="22"/>
                <w:lang w:eastAsia="en-US"/>
              </w:rPr>
              <w:t>Анжерская</w:t>
            </w:r>
          </w:p>
        </w:tc>
        <w:tc>
          <w:tcPr>
            <w:tcW w:w="680" w:type="pct"/>
            <w:tcBorders>
              <w:top w:val="nil"/>
              <w:left w:val="nil"/>
              <w:bottom w:val="single" w:sz="4" w:space="0" w:color="auto"/>
              <w:right w:val="nil"/>
            </w:tcBorders>
            <w:vAlign w:val="bottom"/>
            <w:hideMark/>
          </w:tcPr>
          <w:p w14:paraId="6C611A3D"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643891B7"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693B078C"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189D7F8C"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6574FE52"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517EA2F3" w14:textId="77777777" w:rsidR="00DD69EC" w:rsidRPr="00DD69EC" w:rsidRDefault="00DD69EC" w:rsidP="00DD69EC">
            <w:pPr>
              <w:spacing w:after="160"/>
              <w:jc w:val="center"/>
              <w:rPr>
                <w:lang w:eastAsia="en-US"/>
              </w:rPr>
            </w:pPr>
            <w:r w:rsidRPr="00DD69EC">
              <w:rPr>
                <w:rFonts w:eastAsia="Calibri"/>
                <w:sz w:val="22"/>
                <w:lang w:eastAsia="en-US"/>
              </w:rPr>
              <w:t>27</w:t>
            </w:r>
          </w:p>
        </w:tc>
        <w:tc>
          <w:tcPr>
            <w:tcW w:w="1702" w:type="pct"/>
            <w:tcBorders>
              <w:top w:val="nil"/>
              <w:left w:val="nil"/>
              <w:bottom w:val="single" w:sz="4" w:space="0" w:color="auto"/>
              <w:right w:val="single" w:sz="4" w:space="0" w:color="auto"/>
            </w:tcBorders>
            <w:vAlign w:val="bottom"/>
            <w:hideMark/>
          </w:tcPr>
          <w:p w14:paraId="023E186D" w14:textId="77777777" w:rsidR="00DD69EC" w:rsidRPr="00DD69EC" w:rsidRDefault="00DD69EC" w:rsidP="00DD69EC">
            <w:pPr>
              <w:spacing w:after="160"/>
              <w:rPr>
                <w:lang w:eastAsia="en-US"/>
              </w:rPr>
            </w:pPr>
            <w:r w:rsidRPr="00DD69EC">
              <w:rPr>
                <w:rFonts w:eastAsia="Calibri"/>
                <w:sz w:val="22"/>
                <w:lang w:eastAsia="en-US"/>
              </w:rPr>
              <w:t>Яя</w:t>
            </w:r>
          </w:p>
        </w:tc>
        <w:tc>
          <w:tcPr>
            <w:tcW w:w="680" w:type="pct"/>
            <w:tcBorders>
              <w:top w:val="nil"/>
              <w:left w:val="nil"/>
              <w:bottom w:val="single" w:sz="4" w:space="0" w:color="auto"/>
              <w:right w:val="nil"/>
            </w:tcBorders>
            <w:vAlign w:val="bottom"/>
            <w:hideMark/>
          </w:tcPr>
          <w:p w14:paraId="233BC067"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4650E8BE"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28FD89C8"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219B7F72"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46A97815"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544D7BAF" w14:textId="77777777" w:rsidR="00DD69EC" w:rsidRPr="00DD69EC" w:rsidRDefault="00DD69EC" w:rsidP="00DD69EC">
            <w:pPr>
              <w:spacing w:after="160"/>
              <w:jc w:val="center"/>
              <w:rPr>
                <w:lang w:eastAsia="en-US"/>
              </w:rPr>
            </w:pPr>
            <w:r w:rsidRPr="00DD69EC">
              <w:rPr>
                <w:rFonts w:eastAsia="Calibri"/>
                <w:sz w:val="22"/>
                <w:lang w:eastAsia="en-US"/>
              </w:rPr>
              <w:t>28</w:t>
            </w:r>
          </w:p>
        </w:tc>
        <w:tc>
          <w:tcPr>
            <w:tcW w:w="1702" w:type="pct"/>
            <w:tcBorders>
              <w:top w:val="nil"/>
              <w:left w:val="nil"/>
              <w:bottom w:val="single" w:sz="4" w:space="0" w:color="auto"/>
              <w:right w:val="single" w:sz="4" w:space="0" w:color="auto"/>
            </w:tcBorders>
            <w:vAlign w:val="bottom"/>
            <w:hideMark/>
          </w:tcPr>
          <w:p w14:paraId="3B8ED7FE" w14:textId="77777777" w:rsidR="00DD69EC" w:rsidRPr="00DD69EC" w:rsidRDefault="00DD69EC" w:rsidP="00DD69EC">
            <w:pPr>
              <w:spacing w:after="160"/>
              <w:rPr>
                <w:lang w:eastAsia="en-US"/>
              </w:rPr>
            </w:pPr>
            <w:r w:rsidRPr="00DD69EC">
              <w:rPr>
                <w:rFonts w:eastAsia="Calibri"/>
                <w:sz w:val="22"/>
                <w:lang w:eastAsia="en-US"/>
              </w:rPr>
              <w:t>Яшкино</w:t>
            </w:r>
          </w:p>
        </w:tc>
        <w:tc>
          <w:tcPr>
            <w:tcW w:w="680" w:type="pct"/>
            <w:tcBorders>
              <w:top w:val="nil"/>
              <w:left w:val="nil"/>
              <w:bottom w:val="single" w:sz="4" w:space="0" w:color="auto"/>
              <w:right w:val="nil"/>
            </w:tcBorders>
            <w:vAlign w:val="bottom"/>
            <w:hideMark/>
          </w:tcPr>
          <w:p w14:paraId="720108EE"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734" w:type="pct"/>
            <w:tcBorders>
              <w:top w:val="nil"/>
              <w:left w:val="single" w:sz="4" w:space="0" w:color="auto"/>
              <w:bottom w:val="single" w:sz="4" w:space="0" w:color="auto"/>
              <w:right w:val="single" w:sz="4" w:space="0" w:color="auto"/>
            </w:tcBorders>
            <w:vAlign w:val="bottom"/>
            <w:hideMark/>
          </w:tcPr>
          <w:p w14:paraId="2CC0949D"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73121224" w14:textId="77777777" w:rsidR="00DD69EC" w:rsidRPr="00DD69EC" w:rsidRDefault="00DD69EC" w:rsidP="00DD69EC">
            <w:pPr>
              <w:spacing w:after="160" w:line="276" w:lineRule="auto"/>
              <w:rPr>
                <w:rFonts w:ascii="Calibri" w:eastAsia="Calibri" w:hAnsi="Calibri"/>
                <w:sz w:val="22"/>
                <w:szCs w:val="22"/>
                <w:lang w:eastAsia="en-US"/>
              </w:rPr>
            </w:pPr>
          </w:p>
        </w:tc>
        <w:tc>
          <w:tcPr>
            <w:tcW w:w="921" w:type="pct"/>
            <w:tcBorders>
              <w:top w:val="nil"/>
              <w:left w:val="nil"/>
              <w:bottom w:val="single" w:sz="4" w:space="0" w:color="auto"/>
              <w:right w:val="single" w:sz="4" w:space="0" w:color="auto"/>
            </w:tcBorders>
            <w:vAlign w:val="bottom"/>
            <w:hideMark/>
          </w:tcPr>
          <w:p w14:paraId="174ED762" w14:textId="77777777" w:rsidR="00DD69EC" w:rsidRPr="00DD69EC" w:rsidRDefault="00DD69EC" w:rsidP="00DD69EC">
            <w:pPr>
              <w:spacing w:after="160"/>
              <w:jc w:val="center"/>
              <w:rPr>
                <w:lang w:eastAsia="en-US"/>
              </w:rPr>
            </w:pPr>
            <w:r w:rsidRPr="00DD69EC">
              <w:rPr>
                <w:rFonts w:eastAsia="Calibri"/>
                <w:sz w:val="22"/>
                <w:lang w:eastAsia="en-US"/>
              </w:rPr>
              <w:t>1</w:t>
            </w:r>
          </w:p>
        </w:tc>
      </w:tr>
      <w:tr w:rsidR="00DD69EC" w:rsidRPr="00DD69EC" w14:paraId="350D38A9"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6E70A148" w14:textId="77777777" w:rsidR="00DD69EC" w:rsidRPr="00DD69EC" w:rsidRDefault="00DD69EC" w:rsidP="00DD69EC">
            <w:pPr>
              <w:spacing w:after="160"/>
              <w:jc w:val="center"/>
              <w:rPr>
                <w:lang w:eastAsia="en-US"/>
              </w:rPr>
            </w:pPr>
            <w:r w:rsidRPr="00DD69EC">
              <w:rPr>
                <w:rFonts w:eastAsia="Calibri"/>
                <w:sz w:val="22"/>
                <w:lang w:eastAsia="en-US"/>
              </w:rPr>
              <w:t>29</w:t>
            </w:r>
          </w:p>
        </w:tc>
        <w:tc>
          <w:tcPr>
            <w:tcW w:w="1702" w:type="pct"/>
            <w:tcBorders>
              <w:top w:val="nil"/>
              <w:left w:val="nil"/>
              <w:bottom w:val="single" w:sz="4" w:space="0" w:color="auto"/>
              <w:right w:val="single" w:sz="4" w:space="0" w:color="auto"/>
            </w:tcBorders>
            <w:vAlign w:val="bottom"/>
            <w:hideMark/>
          </w:tcPr>
          <w:p w14:paraId="71E83752" w14:textId="77777777" w:rsidR="00DD69EC" w:rsidRPr="00DD69EC" w:rsidRDefault="00DD69EC" w:rsidP="00DD69EC">
            <w:pPr>
              <w:spacing w:after="160"/>
              <w:rPr>
                <w:lang w:eastAsia="en-US"/>
              </w:rPr>
            </w:pPr>
            <w:r w:rsidRPr="00DD69EC">
              <w:rPr>
                <w:rFonts w:eastAsia="Calibri"/>
                <w:sz w:val="22"/>
                <w:lang w:eastAsia="en-US"/>
              </w:rPr>
              <w:t>Томск-1</w:t>
            </w:r>
          </w:p>
        </w:tc>
        <w:tc>
          <w:tcPr>
            <w:tcW w:w="680" w:type="pct"/>
            <w:tcBorders>
              <w:top w:val="nil"/>
              <w:left w:val="nil"/>
              <w:bottom w:val="single" w:sz="4" w:space="0" w:color="auto"/>
              <w:right w:val="nil"/>
            </w:tcBorders>
            <w:vAlign w:val="bottom"/>
            <w:hideMark/>
          </w:tcPr>
          <w:p w14:paraId="749F41D7" w14:textId="77777777" w:rsidR="00DD69EC" w:rsidRPr="00DD69EC" w:rsidRDefault="00DD69EC" w:rsidP="00DD69EC">
            <w:pPr>
              <w:spacing w:after="160"/>
              <w:jc w:val="center"/>
              <w:rPr>
                <w:lang w:eastAsia="en-US"/>
              </w:rPr>
            </w:pPr>
            <w:r w:rsidRPr="00DD69EC">
              <w:rPr>
                <w:rFonts w:eastAsia="Calibri"/>
                <w:sz w:val="22"/>
                <w:lang w:eastAsia="en-US"/>
              </w:rPr>
              <w:t>4</w:t>
            </w:r>
          </w:p>
        </w:tc>
        <w:tc>
          <w:tcPr>
            <w:tcW w:w="734" w:type="pct"/>
            <w:tcBorders>
              <w:top w:val="nil"/>
              <w:left w:val="single" w:sz="4" w:space="0" w:color="auto"/>
              <w:bottom w:val="single" w:sz="4" w:space="0" w:color="auto"/>
              <w:right w:val="single" w:sz="4" w:space="0" w:color="auto"/>
            </w:tcBorders>
            <w:vAlign w:val="bottom"/>
            <w:hideMark/>
          </w:tcPr>
          <w:p w14:paraId="1CADDB74" w14:textId="77777777" w:rsidR="00DD69EC" w:rsidRPr="00DD69EC" w:rsidRDefault="00DD69EC" w:rsidP="00DD69EC">
            <w:pPr>
              <w:spacing w:after="160" w:line="276" w:lineRule="auto"/>
              <w:rPr>
                <w:rFonts w:ascii="Calibri" w:eastAsia="Calibri" w:hAnsi="Calibri"/>
                <w:sz w:val="22"/>
                <w:szCs w:val="22"/>
                <w:lang w:eastAsia="en-US"/>
              </w:rPr>
            </w:pPr>
          </w:p>
        </w:tc>
        <w:tc>
          <w:tcPr>
            <w:tcW w:w="663" w:type="pct"/>
            <w:tcBorders>
              <w:top w:val="nil"/>
              <w:left w:val="nil"/>
              <w:bottom w:val="single" w:sz="4" w:space="0" w:color="auto"/>
              <w:right w:val="single" w:sz="4" w:space="0" w:color="auto"/>
            </w:tcBorders>
            <w:vAlign w:val="bottom"/>
            <w:hideMark/>
          </w:tcPr>
          <w:p w14:paraId="54C8BED7"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921" w:type="pct"/>
            <w:tcBorders>
              <w:top w:val="nil"/>
              <w:left w:val="nil"/>
              <w:bottom w:val="single" w:sz="4" w:space="0" w:color="auto"/>
              <w:right w:val="single" w:sz="4" w:space="0" w:color="auto"/>
            </w:tcBorders>
            <w:vAlign w:val="bottom"/>
            <w:hideMark/>
          </w:tcPr>
          <w:p w14:paraId="344E25CF" w14:textId="77777777" w:rsidR="00DD69EC" w:rsidRPr="00DD69EC" w:rsidRDefault="00DD69EC" w:rsidP="00DD69EC">
            <w:pPr>
              <w:spacing w:after="160"/>
              <w:jc w:val="center"/>
              <w:rPr>
                <w:lang w:eastAsia="en-US"/>
              </w:rPr>
            </w:pPr>
            <w:r w:rsidRPr="00DD69EC">
              <w:rPr>
                <w:rFonts w:eastAsia="Calibri"/>
                <w:sz w:val="22"/>
                <w:lang w:eastAsia="en-US"/>
              </w:rPr>
              <w:t>4</w:t>
            </w:r>
          </w:p>
        </w:tc>
      </w:tr>
      <w:tr w:rsidR="00DD69EC" w:rsidRPr="00DD69EC" w14:paraId="73A0144A" w14:textId="77777777" w:rsidTr="00A7597A">
        <w:trPr>
          <w:trHeight w:val="315"/>
        </w:trPr>
        <w:tc>
          <w:tcPr>
            <w:tcW w:w="299" w:type="pct"/>
            <w:tcBorders>
              <w:top w:val="nil"/>
              <w:left w:val="single" w:sz="4" w:space="0" w:color="auto"/>
              <w:bottom w:val="single" w:sz="4" w:space="0" w:color="auto"/>
              <w:right w:val="single" w:sz="4" w:space="0" w:color="auto"/>
            </w:tcBorders>
            <w:vAlign w:val="bottom"/>
            <w:hideMark/>
          </w:tcPr>
          <w:p w14:paraId="574389A7" w14:textId="77777777" w:rsidR="00DD69EC" w:rsidRPr="00DD69EC" w:rsidRDefault="00DD69EC" w:rsidP="00DD69EC">
            <w:pPr>
              <w:spacing w:after="160"/>
              <w:jc w:val="center"/>
              <w:rPr>
                <w:lang w:eastAsia="en-US"/>
              </w:rPr>
            </w:pPr>
            <w:r w:rsidRPr="00DD69EC">
              <w:rPr>
                <w:rFonts w:eastAsia="Calibri"/>
                <w:sz w:val="22"/>
                <w:lang w:eastAsia="en-US"/>
              </w:rPr>
              <w:t>30</w:t>
            </w:r>
          </w:p>
        </w:tc>
        <w:tc>
          <w:tcPr>
            <w:tcW w:w="1702" w:type="pct"/>
            <w:tcBorders>
              <w:top w:val="nil"/>
              <w:left w:val="nil"/>
              <w:bottom w:val="single" w:sz="4" w:space="0" w:color="auto"/>
              <w:right w:val="single" w:sz="4" w:space="0" w:color="auto"/>
            </w:tcBorders>
            <w:vAlign w:val="bottom"/>
            <w:hideMark/>
          </w:tcPr>
          <w:p w14:paraId="5504B8D6" w14:textId="77777777" w:rsidR="00DD69EC" w:rsidRPr="00DD69EC" w:rsidRDefault="00DD69EC" w:rsidP="00DD69EC">
            <w:pPr>
              <w:spacing w:after="160"/>
              <w:rPr>
                <w:lang w:eastAsia="en-US"/>
              </w:rPr>
            </w:pPr>
            <w:r w:rsidRPr="00DD69EC">
              <w:rPr>
                <w:rFonts w:eastAsia="Calibri"/>
                <w:sz w:val="22"/>
                <w:lang w:eastAsia="en-US"/>
              </w:rPr>
              <w:t>Томск-2</w:t>
            </w:r>
          </w:p>
        </w:tc>
        <w:tc>
          <w:tcPr>
            <w:tcW w:w="680" w:type="pct"/>
            <w:tcBorders>
              <w:top w:val="nil"/>
              <w:left w:val="nil"/>
              <w:bottom w:val="single" w:sz="4" w:space="0" w:color="auto"/>
              <w:right w:val="nil"/>
            </w:tcBorders>
            <w:vAlign w:val="bottom"/>
            <w:hideMark/>
          </w:tcPr>
          <w:p w14:paraId="3133DC89" w14:textId="77777777" w:rsidR="00DD69EC" w:rsidRPr="00DD69EC" w:rsidRDefault="00DD69EC" w:rsidP="00DD69EC">
            <w:pPr>
              <w:spacing w:after="160"/>
              <w:jc w:val="center"/>
              <w:rPr>
                <w:lang w:eastAsia="en-US"/>
              </w:rPr>
            </w:pPr>
            <w:r w:rsidRPr="00DD69EC">
              <w:rPr>
                <w:rFonts w:eastAsia="Calibri"/>
                <w:sz w:val="22"/>
                <w:lang w:eastAsia="en-US"/>
              </w:rPr>
              <w:t>3</w:t>
            </w:r>
          </w:p>
        </w:tc>
        <w:tc>
          <w:tcPr>
            <w:tcW w:w="734" w:type="pct"/>
            <w:tcBorders>
              <w:top w:val="nil"/>
              <w:left w:val="single" w:sz="4" w:space="0" w:color="auto"/>
              <w:bottom w:val="single" w:sz="4" w:space="0" w:color="auto"/>
              <w:right w:val="single" w:sz="4" w:space="0" w:color="auto"/>
            </w:tcBorders>
            <w:vAlign w:val="bottom"/>
            <w:hideMark/>
          </w:tcPr>
          <w:p w14:paraId="2DA031BD"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663" w:type="pct"/>
            <w:tcBorders>
              <w:top w:val="nil"/>
              <w:left w:val="nil"/>
              <w:bottom w:val="single" w:sz="4" w:space="0" w:color="auto"/>
              <w:right w:val="single" w:sz="4" w:space="0" w:color="auto"/>
            </w:tcBorders>
            <w:vAlign w:val="bottom"/>
            <w:hideMark/>
          </w:tcPr>
          <w:p w14:paraId="75A0DB73" w14:textId="77777777" w:rsidR="00DD69EC" w:rsidRPr="00DD69EC" w:rsidRDefault="00DD69EC" w:rsidP="00DD69EC">
            <w:pPr>
              <w:spacing w:after="160"/>
              <w:jc w:val="center"/>
              <w:rPr>
                <w:lang w:eastAsia="en-US"/>
              </w:rPr>
            </w:pPr>
            <w:r w:rsidRPr="00DD69EC">
              <w:rPr>
                <w:rFonts w:eastAsia="Calibri"/>
                <w:sz w:val="22"/>
                <w:lang w:eastAsia="en-US"/>
              </w:rPr>
              <w:t>1</w:t>
            </w:r>
          </w:p>
        </w:tc>
        <w:tc>
          <w:tcPr>
            <w:tcW w:w="921" w:type="pct"/>
            <w:tcBorders>
              <w:top w:val="nil"/>
              <w:left w:val="nil"/>
              <w:bottom w:val="single" w:sz="4" w:space="0" w:color="auto"/>
              <w:right w:val="single" w:sz="4" w:space="0" w:color="auto"/>
            </w:tcBorders>
            <w:vAlign w:val="bottom"/>
            <w:hideMark/>
          </w:tcPr>
          <w:p w14:paraId="370FC908" w14:textId="77777777" w:rsidR="00DD69EC" w:rsidRPr="00DD69EC" w:rsidRDefault="00DD69EC" w:rsidP="00DD69EC">
            <w:pPr>
              <w:spacing w:after="160"/>
              <w:jc w:val="center"/>
              <w:rPr>
                <w:lang w:eastAsia="en-US"/>
              </w:rPr>
            </w:pPr>
            <w:r w:rsidRPr="00DD69EC">
              <w:rPr>
                <w:rFonts w:eastAsia="Calibri"/>
                <w:sz w:val="22"/>
                <w:lang w:eastAsia="en-US"/>
              </w:rPr>
              <w:t>4</w:t>
            </w:r>
          </w:p>
        </w:tc>
      </w:tr>
      <w:tr w:rsidR="00DD69EC" w:rsidRPr="00DD69EC" w14:paraId="2A208A76" w14:textId="77777777" w:rsidTr="00A7597A">
        <w:trPr>
          <w:trHeight w:val="300"/>
        </w:trPr>
        <w:tc>
          <w:tcPr>
            <w:tcW w:w="299" w:type="pct"/>
            <w:vMerge w:val="restart"/>
            <w:tcBorders>
              <w:top w:val="nil"/>
              <w:left w:val="single" w:sz="4" w:space="0" w:color="auto"/>
              <w:bottom w:val="single" w:sz="4" w:space="0" w:color="000000"/>
              <w:right w:val="single" w:sz="4" w:space="0" w:color="auto"/>
            </w:tcBorders>
            <w:vAlign w:val="center"/>
            <w:hideMark/>
          </w:tcPr>
          <w:p w14:paraId="5F3759A9" w14:textId="77777777" w:rsidR="00DD69EC" w:rsidRPr="00DD69EC" w:rsidRDefault="00DD69EC" w:rsidP="00DD69EC">
            <w:pPr>
              <w:spacing w:after="160" w:line="276" w:lineRule="auto"/>
              <w:rPr>
                <w:rFonts w:ascii="Calibri" w:eastAsia="Calibri" w:hAnsi="Calibri"/>
                <w:sz w:val="22"/>
                <w:szCs w:val="22"/>
                <w:lang w:eastAsia="en-US"/>
              </w:rPr>
            </w:pPr>
          </w:p>
        </w:tc>
        <w:tc>
          <w:tcPr>
            <w:tcW w:w="1702" w:type="pct"/>
            <w:vMerge w:val="restart"/>
            <w:tcBorders>
              <w:top w:val="nil"/>
              <w:left w:val="single" w:sz="4" w:space="0" w:color="auto"/>
              <w:bottom w:val="single" w:sz="4" w:space="0" w:color="000000"/>
              <w:right w:val="single" w:sz="4" w:space="0" w:color="auto"/>
            </w:tcBorders>
            <w:vAlign w:val="center"/>
            <w:hideMark/>
          </w:tcPr>
          <w:p w14:paraId="69778F1E" w14:textId="77777777" w:rsidR="00DD69EC" w:rsidRPr="00DD69EC" w:rsidRDefault="00DD69EC" w:rsidP="00DD69EC">
            <w:pPr>
              <w:spacing w:after="160"/>
              <w:jc w:val="right"/>
              <w:rPr>
                <w:b/>
                <w:bCs/>
                <w:lang w:eastAsia="en-US"/>
              </w:rPr>
            </w:pPr>
            <w:r w:rsidRPr="00DD69EC">
              <w:rPr>
                <w:rFonts w:eastAsia="Calibri"/>
                <w:b/>
                <w:bCs/>
                <w:sz w:val="22"/>
                <w:lang w:eastAsia="en-US"/>
              </w:rPr>
              <w:t>ВСЕГО:</w:t>
            </w:r>
          </w:p>
        </w:tc>
        <w:tc>
          <w:tcPr>
            <w:tcW w:w="680" w:type="pct"/>
            <w:vMerge w:val="restart"/>
            <w:tcBorders>
              <w:top w:val="nil"/>
              <w:left w:val="single" w:sz="4" w:space="0" w:color="auto"/>
              <w:bottom w:val="single" w:sz="4" w:space="0" w:color="000000"/>
              <w:right w:val="single" w:sz="4" w:space="0" w:color="auto"/>
            </w:tcBorders>
            <w:vAlign w:val="center"/>
            <w:hideMark/>
          </w:tcPr>
          <w:p w14:paraId="2ABA733A" w14:textId="77777777" w:rsidR="00DD69EC" w:rsidRPr="00DD69EC" w:rsidRDefault="00DD69EC" w:rsidP="00DD69EC">
            <w:pPr>
              <w:spacing w:after="160"/>
              <w:jc w:val="center"/>
              <w:rPr>
                <w:b/>
                <w:bCs/>
                <w:lang w:eastAsia="en-US"/>
              </w:rPr>
            </w:pPr>
            <w:r w:rsidRPr="00DD69EC">
              <w:rPr>
                <w:rFonts w:eastAsia="Calibri"/>
                <w:b/>
                <w:bCs/>
                <w:sz w:val="22"/>
                <w:lang w:eastAsia="en-US"/>
              </w:rPr>
              <w:t>52</w:t>
            </w:r>
          </w:p>
        </w:tc>
        <w:tc>
          <w:tcPr>
            <w:tcW w:w="734" w:type="pct"/>
            <w:tcBorders>
              <w:top w:val="nil"/>
              <w:left w:val="nil"/>
              <w:bottom w:val="single" w:sz="4" w:space="0" w:color="auto"/>
              <w:right w:val="single" w:sz="4" w:space="0" w:color="auto"/>
            </w:tcBorders>
            <w:vAlign w:val="center"/>
            <w:hideMark/>
          </w:tcPr>
          <w:p w14:paraId="4DE33F2D" w14:textId="77777777" w:rsidR="00DD69EC" w:rsidRPr="00DD69EC" w:rsidRDefault="00DD69EC" w:rsidP="00DD69EC">
            <w:pPr>
              <w:spacing w:after="160"/>
              <w:jc w:val="center"/>
              <w:rPr>
                <w:b/>
                <w:bCs/>
                <w:lang w:eastAsia="en-US"/>
              </w:rPr>
            </w:pPr>
            <w:r w:rsidRPr="00DD69EC">
              <w:rPr>
                <w:rFonts w:eastAsia="Calibri"/>
                <w:b/>
                <w:bCs/>
                <w:sz w:val="22"/>
                <w:lang w:eastAsia="en-US"/>
              </w:rPr>
              <w:t>18</w:t>
            </w:r>
          </w:p>
        </w:tc>
        <w:tc>
          <w:tcPr>
            <w:tcW w:w="663" w:type="pct"/>
            <w:tcBorders>
              <w:top w:val="nil"/>
              <w:left w:val="nil"/>
              <w:bottom w:val="single" w:sz="4" w:space="0" w:color="auto"/>
              <w:right w:val="single" w:sz="4" w:space="0" w:color="auto"/>
            </w:tcBorders>
            <w:vAlign w:val="center"/>
            <w:hideMark/>
          </w:tcPr>
          <w:p w14:paraId="21FB89A6" w14:textId="77777777" w:rsidR="00DD69EC" w:rsidRPr="00DD69EC" w:rsidRDefault="00DD69EC" w:rsidP="00DD69EC">
            <w:pPr>
              <w:spacing w:after="160"/>
              <w:jc w:val="center"/>
              <w:rPr>
                <w:b/>
                <w:bCs/>
                <w:lang w:eastAsia="en-US"/>
              </w:rPr>
            </w:pPr>
            <w:r w:rsidRPr="00DD69EC">
              <w:rPr>
                <w:rFonts w:eastAsia="Calibri"/>
                <w:b/>
                <w:bCs/>
                <w:sz w:val="22"/>
                <w:lang w:eastAsia="en-US"/>
              </w:rPr>
              <w:t>8</w:t>
            </w:r>
          </w:p>
        </w:tc>
        <w:tc>
          <w:tcPr>
            <w:tcW w:w="921" w:type="pct"/>
            <w:vMerge w:val="restart"/>
            <w:tcBorders>
              <w:top w:val="nil"/>
              <w:left w:val="single" w:sz="4" w:space="0" w:color="auto"/>
              <w:bottom w:val="single" w:sz="4" w:space="0" w:color="auto"/>
              <w:right w:val="single" w:sz="4" w:space="0" w:color="auto"/>
            </w:tcBorders>
            <w:vAlign w:val="center"/>
            <w:hideMark/>
          </w:tcPr>
          <w:p w14:paraId="49DC7926" w14:textId="77777777" w:rsidR="00DD69EC" w:rsidRPr="00DD69EC" w:rsidRDefault="00DD69EC" w:rsidP="00DD69EC">
            <w:pPr>
              <w:spacing w:after="160"/>
              <w:jc w:val="center"/>
              <w:rPr>
                <w:b/>
                <w:bCs/>
                <w:lang w:eastAsia="en-US"/>
              </w:rPr>
            </w:pPr>
            <w:r w:rsidRPr="00DD69EC">
              <w:rPr>
                <w:rFonts w:eastAsia="Calibri"/>
                <w:b/>
                <w:bCs/>
                <w:sz w:val="22"/>
                <w:lang w:eastAsia="en-US"/>
              </w:rPr>
              <w:t>45</w:t>
            </w:r>
          </w:p>
        </w:tc>
      </w:tr>
      <w:tr w:rsidR="00DD69EC" w:rsidRPr="00DD69EC" w14:paraId="7EDD080E" w14:textId="77777777" w:rsidTr="00A7597A">
        <w:trPr>
          <w:trHeight w:val="300"/>
        </w:trPr>
        <w:tc>
          <w:tcPr>
            <w:tcW w:w="299" w:type="pct"/>
            <w:vMerge/>
            <w:tcBorders>
              <w:top w:val="nil"/>
              <w:left w:val="single" w:sz="4" w:space="0" w:color="auto"/>
              <w:bottom w:val="single" w:sz="4" w:space="0" w:color="000000"/>
              <w:right w:val="single" w:sz="4" w:space="0" w:color="auto"/>
            </w:tcBorders>
            <w:vAlign w:val="center"/>
            <w:hideMark/>
          </w:tcPr>
          <w:p w14:paraId="3D6C9AAC" w14:textId="77777777" w:rsidR="00DD69EC" w:rsidRPr="00DD69EC" w:rsidRDefault="00DD69EC" w:rsidP="00DD69EC">
            <w:pPr>
              <w:spacing w:after="160"/>
              <w:rPr>
                <w:rFonts w:ascii="Calibri" w:eastAsia="Calibri" w:hAnsi="Calibri"/>
                <w:sz w:val="22"/>
                <w:szCs w:val="22"/>
                <w:lang w:eastAsia="en-US"/>
              </w:rPr>
            </w:pPr>
          </w:p>
        </w:tc>
        <w:tc>
          <w:tcPr>
            <w:tcW w:w="1702" w:type="pct"/>
            <w:vMerge/>
            <w:tcBorders>
              <w:top w:val="nil"/>
              <w:left w:val="single" w:sz="4" w:space="0" w:color="auto"/>
              <w:bottom w:val="single" w:sz="4" w:space="0" w:color="000000"/>
              <w:right w:val="single" w:sz="4" w:space="0" w:color="auto"/>
            </w:tcBorders>
            <w:vAlign w:val="center"/>
            <w:hideMark/>
          </w:tcPr>
          <w:p w14:paraId="0A768F1B" w14:textId="77777777" w:rsidR="00DD69EC" w:rsidRPr="00DD69EC" w:rsidRDefault="00DD69EC" w:rsidP="00DD69EC">
            <w:pPr>
              <w:spacing w:after="160"/>
              <w:rPr>
                <w:b/>
                <w:bCs/>
                <w:lang w:eastAsia="en-US"/>
              </w:rPr>
            </w:pPr>
          </w:p>
        </w:tc>
        <w:tc>
          <w:tcPr>
            <w:tcW w:w="680" w:type="pct"/>
            <w:vMerge/>
            <w:tcBorders>
              <w:top w:val="nil"/>
              <w:left w:val="single" w:sz="4" w:space="0" w:color="auto"/>
              <w:bottom w:val="single" w:sz="4" w:space="0" w:color="000000"/>
              <w:right w:val="single" w:sz="4" w:space="0" w:color="auto"/>
            </w:tcBorders>
            <w:vAlign w:val="center"/>
            <w:hideMark/>
          </w:tcPr>
          <w:p w14:paraId="015CB164" w14:textId="77777777" w:rsidR="00DD69EC" w:rsidRPr="00DD69EC" w:rsidRDefault="00DD69EC" w:rsidP="00DD69EC">
            <w:pPr>
              <w:spacing w:after="160"/>
              <w:rPr>
                <w:b/>
                <w:bCs/>
                <w:lang w:eastAsia="en-US"/>
              </w:rPr>
            </w:pPr>
          </w:p>
        </w:tc>
        <w:tc>
          <w:tcPr>
            <w:tcW w:w="1397" w:type="pct"/>
            <w:gridSpan w:val="2"/>
            <w:tcBorders>
              <w:top w:val="single" w:sz="4" w:space="0" w:color="auto"/>
              <w:left w:val="nil"/>
              <w:bottom w:val="single" w:sz="4" w:space="0" w:color="auto"/>
              <w:right w:val="single" w:sz="4" w:space="0" w:color="000000"/>
            </w:tcBorders>
            <w:vAlign w:val="center"/>
            <w:hideMark/>
          </w:tcPr>
          <w:p w14:paraId="5C0DEDBE" w14:textId="77777777" w:rsidR="00DD69EC" w:rsidRPr="00DD69EC" w:rsidRDefault="00DD69EC" w:rsidP="00DD69EC">
            <w:pPr>
              <w:spacing w:after="160"/>
              <w:jc w:val="center"/>
              <w:rPr>
                <w:b/>
                <w:bCs/>
                <w:lang w:eastAsia="en-US"/>
              </w:rPr>
            </w:pPr>
            <w:r w:rsidRPr="00DD69EC">
              <w:rPr>
                <w:rFonts w:eastAsia="Calibri"/>
                <w:b/>
                <w:bCs/>
                <w:sz w:val="22"/>
                <w:lang w:eastAsia="en-US"/>
              </w:rPr>
              <w:t>26</w:t>
            </w:r>
          </w:p>
        </w:tc>
        <w:tc>
          <w:tcPr>
            <w:tcW w:w="921" w:type="pct"/>
            <w:vMerge/>
            <w:tcBorders>
              <w:top w:val="nil"/>
              <w:left w:val="single" w:sz="4" w:space="0" w:color="auto"/>
              <w:bottom w:val="single" w:sz="4" w:space="0" w:color="auto"/>
              <w:right w:val="single" w:sz="4" w:space="0" w:color="auto"/>
            </w:tcBorders>
            <w:vAlign w:val="center"/>
            <w:hideMark/>
          </w:tcPr>
          <w:p w14:paraId="1D667682" w14:textId="77777777" w:rsidR="00DD69EC" w:rsidRPr="00DD69EC" w:rsidRDefault="00DD69EC" w:rsidP="00DD69EC">
            <w:pPr>
              <w:spacing w:after="160"/>
              <w:rPr>
                <w:b/>
                <w:bCs/>
                <w:lang w:eastAsia="en-US"/>
              </w:rPr>
            </w:pPr>
          </w:p>
        </w:tc>
      </w:tr>
    </w:tbl>
    <w:p w14:paraId="008AEF1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По мнению специалиста приобретение данного оборудования не является обязательным условием для обеспечения пригородных пассажирских перевозок. Оставить отзывы и предложения, написать сообщение пассажиры могут на официальным сайте компании. Вследствие изложенного специалист считает нецелесообразным рассмотрение и принятие данного мероприятия в составе согласованной инвестиционной программы.</w:t>
      </w:r>
    </w:p>
    <w:p w14:paraId="6D02C4F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Разногласия по включению аудиорегистраторов уже рассматривались в Кемеровском областном суде. Позиция регулирующего органа была поддержана Кемеровским областным судом в решении по делу № 3-496/2015.</w:t>
      </w:r>
    </w:p>
    <w:p w14:paraId="1E4BAE8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Кроме того, ОАО «Кузбасс-пригород» заявляло требования по учету расходов по амортизации аудио регистраторов в рамках двух досудебных рассмотрений споров с региональной энергетической комиссией Кемеровской области (исх. от 15.03.2016 № 190, вх. от 29.03.2016 № 40946/16 и вх. от 28.03.2017 №44813/17) в ФАС России. В удовлетворении требований оба раза было отказано. </w:t>
      </w:r>
    </w:p>
    <w:bookmarkEnd w:id="39"/>
    <w:p w14:paraId="5873FC50"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3. Поставка струйного принтера.</w:t>
      </w:r>
    </w:p>
    <w:p w14:paraId="74A35F87"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По пояснению организации целью мероприятия является обеспечение возможности самостоятельного изготовления полиграфической продукции на рабочем месте художника-оформителя компании за счет приобретения цветного струйного принтера, предназначенных для выполнения работ по изготовлению полноцветной печатной продукции, такой как информационные стенды для пассажиров и прочее.</w:t>
      </w:r>
    </w:p>
    <w:p w14:paraId="3A94AF69"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Описание мероприятия:</w:t>
      </w:r>
    </w:p>
    <w:p w14:paraId="751A223D"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 xml:space="preserve">В компании АО «Кузбасс-пригород» организовано размещение расписания движения электропоездов и информационных стендов для пассажиров на </w:t>
      </w:r>
      <w:r w:rsidRPr="00DD69EC">
        <w:rPr>
          <w:rFonts w:eastAsia="MS PGothic"/>
          <w:kern w:val="24"/>
          <w:sz w:val="28"/>
          <w:szCs w:val="28"/>
        </w:rPr>
        <w:lastRenderedPageBreak/>
        <w:t>вокзалах и остановочных пунктах в пригородном сообщении. Для этого компания осуществляет деятельность по подготовке, производству и тиражированию печатной полиграфической продукции. Художником оформителем создан отлаженный механизм предпечатной подготовки оригинал-макетов, а также послепечатной обработки готовой полиграфической продукции. Рабочее место художника оформителя оборудовано цветным струйным и лазерным принтером, плоттером и прочим оборудованием. Для изготовления цветной  полиграфической продукции компания использует имеющийся принтер, который используется длительное время для изготовления больших объемов печатной продукции, в связи с чем имеет значительный износ.</w:t>
      </w:r>
    </w:p>
    <w:p w14:paraId="06A068DD"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Описание производственной необходимости:</w:t>
      </w:r>
    </w:p>
    <w:p w14:paraId="52E38C93"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Для изготовления визуального информационного материала для пассажиров об услугах железнодорожного транспорта для размещения на стендах в пассажирских зданиях, а также изготовления иной полиграфической продукции высокого качества (брошюры, буклеты, рекламные листовки и пр.) в компании используются 2 струйных принтера (на Новокузнецком и Тайгинском участках), введенных в эксплуатацию в  2015 году. Устройством используются 6 цветов, что обуславливает лучшую цветопередачу и лучшее качество печати продукции. Для подвода чернил к принтеру используется СНПЧ (Система непрерывной подачи чернил). В процессе использования принтеров с СНПЧ подводящие трубки теряют свою эластичность и гибкость, печатающая головка засоряется, что приводит к плохому качеству печати. В настоящее время оборудование не отвечает потребительским свойствам ввиду цветопередачи низкого качества, а его ремонт не целесообразен из-за высокой стоимости комплектующих. Принтеры относятся ко II амортизационной группе, со сроком полезного использования до 3 лет включительно.</w:t>
      </w:r>
    </w:p>
    <w:p w14:paraId="7E94B645" w14:textId="77777777" w:rsidR="00DD69EC" w:rsidRPr="00DD69EC" w:rsidRDefault="00DD69EC" w:rsidP="00DD69EC">
      <w:pPr>
        <w:jc w:val="both"/>
        <w:rPr>
          <w:rFonts w:eastAsia="Calibri"/>
          <w:iCs/>
          <w:sz w:val="28"/>
          <w:szCs w:val="28"/>
          <w:lang w:eastAsia="en-US"/>
        </w:rPr>
      </w:pPr>
      <w:bookmarkStart w:id="40" w:name="_Hlk58854313"/>
      <w:bookmarkStart w:id="41" w:name="_Hlk58854485"/>
      <w:r w:rsidRPr="00DD69EC">
        <w:rPr>
          <w:rFonts w:eastAsia="Calibri"/>
          <w:sz w:val="28"/>
          <w:szCs w:val="28"/>
          <w:lang w:eastAsia="en-US"/>
        </w:rPr>
        <w:t>В качестве подтверждения стоимости представлено коммерческое предложение ООО «Айтикс» на сумму 62,784 тыс.руб. с НДС (52,32 тыс.руб./ед без НДС). Мероприятие по приобретению струйного принтера формата А3 для рабочего места художника Тайгинского участка предлагается рассмотреть в сумме 52,32 тыс.руб. без НДС в целом по компании.</w:t>
      </w:r>
    </w:p>
    <w:bookmarkEnd w:id="40"/>
    <w:p w14:paraId="2A217139" w14:textId="77777777" w:rsidR="00DD69EC" w:rsidRPr="00DD69EC" w:rsidRDefault="00DD69EC" w:rsidP="00DD69EC">
      <w:pPr>
        <w:spacing w:after="160"/>
        <w:contextualSpacing/>
        <w:rPr>
          <w:rFonts w:eastAsia="MS PGothic"/>
          <w:kern w:val="24"/>
          <w:sz w:val="28"/>
          <w:szCs w:val="28"/>
          <w:lang w:eastAsia="en-US"/>
        </w:rPr>
      </w:pPr>
    </w:p>
    <w:bookmarkEnd w:id="41"/>
    <w:p w14:paraId="600170CC" w14:textId="77777777" w:rsidR="00DD69EC" w:rsidRPr="00DD69EC" w:rsidRDefault="00DD69EC" w:rsidP="00DD69EC">
      <w:pPr>
        <w:spacing w:after="160"/>
        <w:contextualSpacing/>
        <w:rPr>
          <w:rFonts w:eastAsia="MS PGothic"/>
          <w:kern w:val="24"/>
          <w:sz w:val="28"/>
          <w:szCs w:val="28"/>
          <w:lang w:eastAsia="en-US"/>
        </w:rPr>
      </w:pPr>
      <w:r w:rsidRPr="00DD69EC">
        <w:rPr>
          <w:rFonts w:eastAsia="MS PGothic"/>
          <w:kern w:val="24"/>
          <w:sz w:val="28"/>
          <w:szCs w:val="28"/>
          <w:lang w:eastAsia="en-US"/>
        </w:rPr>
        <w:t>4. Поставка лазерного принтера.</w:t>
      </w:r>
    </w:p>
    <w:p w14:paraId="32511AD3" w14:textId="77777777" w:rsidR="00DD69EC" w:rsidRPr="00DD69EC" w:rsidRDefault="00DD69EC" w:rsidP="00DD69EC">
      <w:pPr>
        <w:spacing w:after="160"/>
        <w:jc w:val="both"/>
        <w:rPr>
          <w:rFonts w:eastAsia="Calibri"/>
          <w:sz w:val="28"/>
          <w:lang w:eastAsia="en-US"/>
        </w:rPr>
      </w:pPr>
      <w:r w:rsidRPr="00DD69EC">
        <w:rPr>
          <w:rFonts w:eastAsia="Calibri"/>
          <w:sz w:val="28"/>
          <w:lang w:eastAsia="en-US"/>
        </w:rPr>
        <w:t>По пояснению организации целью мероприятия является обеспечение возможности самостоятельного изготовления полиграфической продукции на рабочем месте художника-оформителя компании за счет приобретения цветного лазерного принтера, предназначенного для выполнения работ по изготовлению полноцветной печатной продукции, такой как информационные стенды для пассажиров и прочее.</w:t>
      </w:r>
    </w:p>
    <w:p w14:paraId="6C7EECE3" w14:textId="77777777" w:rsidR="00DD69EC" w:rsidRPr="00DD69EC" w:rsidRDefault="00DD69EC" w:rsidP="00DD69EC">
      <w:pPr>
        <w:spacing w:after="160"/>
        <w:jc w:val="both"/>
        <w:rPr>
          <w:sz w:val="28"/>
          <w:szCs w:val="28"/>
        </w:rPr>
      </w:pPr>
      <w:r w:rsidRPr="00DD69EC">
        <w:rPr>
          <w:rFonts w:eastAsia="Calibri"/>
          <w:bCs/>
          <w:iCs/>
          <w:sz w:val="28"/>
          <w:szCs w:val="22"/>
          <w:lang w:eastAsia="en-US"/>
        </w:rPr>
        <w:t>Описание мероприятия:</w:t>
      </w:r>
    </w:p>
    <w:p w14:paraId="5C52B14E" w14:textId="77777777" w:rsidR="00DD69EC" w:rsidRPr="00DD69EC" w:rsidRDefault="00DD69EC" w:rsidP="00DD69EC">
      <w:pPr>
        <w:spacing w:after="160"/>
        <w:jc w:val="both"/>
        <w:rPr>
          <w:rFonts w:eastAsia="Calibri"/>
          <w:sz w:val="28"/>
          <w:szCs w:val="28"/>
          <w:lang w:eastAsia="en-US"/>
        </w:rPr>
      </w:pPr>
      <w:r w:rsidRPr="00DD69EC">
        <w:rPr>
          <w:rFonts w:eastAsia="Calibri"/>
          <w:sz w:val="28"/>
          <w:szCs w:val="28"/>
          <w:lang w:eastAsia="en-US"/>
        </w:rPr>
        <w:t xml:space="preserve">В компании АО «Кузбасс-пригород» организовано размещение расписания движения электропоездов и информационных стендов для пассажиров на вокзалах и остановочных пунктах в пригородном сообщении. Для этого компания осуществляет деятельность по подготовке, производству и тиражированию печатной полиграфической продукции. Художником оформителем создан отлаженный механизм предпечатной подготовки </w:t>
      </w:r>
      <w:r w:rsidRPr="00DD69EC">
        <w:rPr>
          <w:rFonts w:eastAsia="Calibri"/>
          <w:sz w:val="28"/>
          <w:szCs w:val="28"/>
          <w:lang w:eastAsia="en-US"/>
        </w:rPr>
        <w:lastRenderedPageBreak/>
        <w:t>оригинал-макетов, а также послепечатной обработки готовой полиграфической продукции. Рабочее место художника оформителя оборудовано цветным струйным и лазерным принтером, плоттером и прочим оборудованием. Для изготовления цветной  полиграфической продукции компания использует имеющийся принтер, который используется длительное время для изготовления больших объемов печатной продукции, в связи с чем имеет значительный износ.</w:t>
      </w:r>
    </w:p>
    <w:p w14:paraId="6B68EC74" w14:textId="77777777" w:rsidR="00DD69EC" w:rsidRPr="00DD69EC" w:rsidRDefault="00DD69EC" w:rsidP="00DD69EC">
      <w:pPr>
        <w:spacing w:after="160"/>
        <w:jc w:val="both"/>
        <w:rPr>
          <w:rFonts w:eastAsia="MS PGothic"/>
          <w:kern w:val="24"/>
          <w:sz w:val="28"/>
          <w:szCs w:val="28"/>
          <w:lang w:eastAsia="en-US"/>
        </w:rPr>
      </w:pPr>
      <w:r w:rsidRPr="00DD69EC">
        <w:rPr>
          <w:rFonts w:eastAsia="Calibri"/>
          <w:sz w:val="28"/>
          <w:szCs w:val="28"/>
          <w:lang w:eastAsia="en-US"/>
        </w:rPr>
        <w:t>Описание производственной необходимости:</w:t>
      </w:r>
    </w:p>
    <w:p w14:paraId="3344064B" w14:textId="77777777" w:rsidR="00DD69EC" w:rsidRPr="00DD69EC" w:rsidRDefault="00DD69EC" w:rsidP="00DD69EC">
      <w:pPr>
        <w:jc w:val="both"/>
        <w:rPr>
          <w:rFonts w:eastAsia="Calibri"/>
          <w:bCs/>
          <w:sz w:val="28"/>
          <w:szCs w:val="28"/>
          <w:lang w:eastAsia="en-US"/>
        </w:rPr>
      </w:pPr>
      <w:r w:rsidRPr="00DD69EC">
        <w:rPr>
          <w:rFonts w:eastAsia="Calibri"/>
          <w:sz w:val="28"/>
          <w:szCs w:val="28"/>
          <w:lang w:eastAsia="en-US"/>
        </w:rPr>
        <w:t>Для изготовления визуального информационного материала для пассажиров об услугах железнодорожного транспорта для размещения на стендах в пассажирских зданиях, а также изготовления иной полиграфической продукции высокого качества (брошюры, буклеты, рекламные листовки и пр.) в компании используются лазерный принтер на Новокузнецком участке, введенный в эксплуатацию в  2016 году. Большие объемы работ привели к значительному износу основных узлов принтера. В настоящее время оборудование не отвечает потребительским свойствам ввиду цветопередачи низкого качества, а его ремонт не целесообразен из-за высокой стоимости комплектующих. Принтеры относятся ко II амортизационной группе, со сроком полезного использования до 3 лет включительно</w:t>
      </w:r>
      <w:r w:rsidRPr="00DD69EC">
        <w:rPr>
          <w:rFonts w:eastAsia="Calibri"/>
          <w:bCs/>
          <w:sz w:val="28"/>
          <w:szCs w:val="28"/>
          <w:lang w:eastAsia="en-US"/>
        </w:rPr>
        <w:t>.</w:t>
      </w:r>
    </w:p>
    <w:p w14:paraId="53B2314E" w14:textId="77777777" w:rsidR="00DD69EC" w:rsidRPr="00DD69EC" w:rsidRDefault="00DD69EC" w:rsidP="00DD69EC">
      <w:pPr>
        <w:jc w:val="both"/>
        <w:rPr>
          <w:rFonts w:eastAsia="Calibri"/>
          <w:bCs/>
          <w:iCs/>
          <w:sz w:val="28"/>
          <w:szCs w:val="28"/>
          <w:lang w:eastAsia="en-US"/>
        </w:rPr>
      </w:pPr>
      <w:r w:rsidRPr="00DD69EC">
        <w:rPr>
          <w:rFonts w:eastAsia="Calibri"/>
          <w:bCs/>
          <w:sz w:val="28"/>
          <w:szCs w:val="28"/>
          <w:lang w:eastAsia="en-US"/>
        </w:rPr>
        <w:t>В качестве подтверждения стоимости представлено коммерческое предложение ООО «Айтикс» на сумму 122,45 тыс.руб. с НДС (102,041 тыс.руб./ед без НДС). Мероприятие по приобретению лазерного принтера для Новокузнецкого участка предлагается рассмотреть в сумме 102,041 тыс.руб. без НДС в целом по компании.</w:t>
      </w:r>
    </w:p>
    <w:p w14:paraId="761A50CE" w14:textId="77777777" w:rsidR="00DD69EC" w:rsidRPr="00DD69EC" w:rsidRDefault="00DD69EC" w:rsidP="00DD69EC">
      <w:pPr>
        <w:jc w:val="both"/>
        <w:rPr>
          <w:sz w:val="28"/>
          <w:szCs w:val="28"/>
          <w:lang w:eastAsia="en-US"/>
        </w:rPr>
      </w:pPr>
    </w:p>
    <w:p w14:paraId="6A9AD603" w14:textId="77777777" w:rsidR="00DD69EC" w:rsidRPr="00DD69EC" w:rsidRDefault="00DD69EC" w:rsidP="00DD69EC">
      <w:pPr>
        <w:contextualSpacing/>
        <w:jc w:val="both"/>
        <w:rPr>
          <w:rFonts w:eastAsia="MS PGothic"/>
          <w:bCs/>
          <w:kern w:val="24"/>
          <w:sz w:val="28"/>
          <w:szCs w:val="28"/>
        </w:rPr>
      </w:pPr>
      <w:r w:rsidRPr="00DD69EC">
        <w:rPr>
          <w:rFonts w:eastAsia="MS PGothic"/>
          <w:bCs/>
          <w:kern w:val="24"/>
          <w:sz w:val="28"/>
          <w:szCs w:val="28"/>
        </w:rPr>
        <w:t>5. Поставка режущего плоттера.</w:t>
      </w:r>
    </w:p>
    <w:p w14:paraId="51110F93" w14:textId="77777777" w:rsidR="00DD69EC" w:rsidRPr="00DD69EC" w:rsidRDefault="00DD69EC" w:rsidP="00DD69EC">
      <w:pPr>
        <w:contextualSpacing/>
        <w:jc w:val="both"/>
        <w:rPr>
          <w:rFonts w:eastAsia="MS PGothic"/>
          <w:kern w:val="24"/>
          <w:sz w:val="28"/>
          <w:szCs w:val="28"/>
        </w:rPr>
      </w:pPr>
      <w:r w:rsidRPr="00DD69EC">
        <w:rPr>
          <w:rFonts w:eastAsia="MS PGothic"/>
          <w:bCs/>
          <w:kern w:val="24"/>
          <w:sz w:val="28"/>
          <w:szCs w:val="28"/>
        </w:rPr>
        <w:t>По пояснению организации целью мероприятия является обеспечение</w:t>
      </w:r>
      <w:r w:rsidRPr="00DD69EC">
        <w:rPr>
          <w:rFonts w:eastAsia="MS PGothic"/>
          <w:kern w:val="24"/>
          <w:sz w:val="28"/>
          <w:szCs w:val="28"/>
        </w:rPr>
        <w:t xml:space="preserve"> возможности самостоятельного изготовления полиграфической продукции на рабочем месте художника-оформителя компании за счет приобретения режущего плоттера, предназначенного для выполнения работ по изготовлению полноцветной продукции на самоклеющейся бумаге, такой как информационные стенды для пассажиров и прочее.</w:t>
      </w:r>
    </w:p>
    <w:p w14:paraId="168F561E"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Описание мероприятия:</w:t>
      </w:r>
    </w:p>
    <w:p w14:paraId="13E77CF7"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В компании АО «Кузбасс-пригород» организовано размещение расписания движения электропоездов и информационных стендов для пассажиров на вокзалах и остановочных пунктах в пригородном сообщении. Для этого компания осуществляет деятельность по подготовке, производству и тиражированию печатной полиграфической продукции. Художником оформителем создан отлаженный механизм предпечатной подготовки оригинал-макетов, а также послепечатной обработки готовой полиграфической продукции. Рабочее место художника оформителя оборудовано цветным струйным и лазерным принтером, плоттером и прочим оборудованием. Для изготовления цветной продукции на самоклеющейся бумаге компания использует имеющийся режущий плоттер 2003 года выпуска, который используется длительное время для изготовления больших объемов печатной продукции, в связи с чем имеет значительный износ.</w:t>
      </w:r>
    </w:p>
    <w:p w14:paraId="32B1CED2" w14:textId="77777777" w:rsidR="00DD69EC" w:rsidRPr="00DD69EC" w:rsidRDefault="00DD69EC" w:rsidP="00DD69EC">
      <w:pPr>
        <w:jc w:val="both"/>
        <w:rPr>
          <w:rFonts w:eastAsia="MS PGothic"/>
          <w:kern w:val="24"/>
          <w:sz w:val="28"/>
          <w:szCs w:val="28"/>
        </w:rPr>
      </w:pPr>
      <w:r w:rsidRPr="00DD69EC">
        <w:rPr>
          <w:rFonts w:eastAsia="MS PGothic"/>
          <w:kern w:val="24"/>
          <w:sz w:val="28"/>
          <w:szCs w:val="28"/>
        </w:rPr>
        <w:lastRenderedPageBreak/>
        <w:t>Описание производственной необходимости:</w:t>
      </w:r>
    </w:p>
    <w:p w14:paraId="6A5825E1"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Для информирования пассажиров на объектах пригородной инфраструктуры компанией изготавливаются и размещаются в залах ожидания информационные стенды большого формата (схемы, правила, льготы и пр.) Режущий плоттер – это аппарат для точного вырезания любых трафаретов или изображений из различных материалов, под которые приспособлен нож каттера. В настоящее время используется плоттер, введенный в эксплуатацию в 2003 году. Плоттер физически изношен. Ввиду частого выхода из строя аппаратной части и долгосрочной поставки комплектующих возникают простои в работе, приводящие к несвоевременному информированию пассажиров. Устройство отнесено ко II амортизационной группе со сроком полезного использования до 3 лет включительно.</w:t>
      </w:r>
    </w:p>
    <w:p w14:paraId="52B20F8A" w14:textId="77777777" w:rsidR="00DD69EC" w:rsidRPr="00DD69EC" w:rsidRDefault="00DD69EC" w:rsidP="00DD69EC">
      <w:pPr>
        <w:contextualSpacing/>
        <w:jc w:val="both"/>
        <w:rPr>
          <w:rFonts w:eastAsia="MS PGothic"/>
          <w:iCs/>
          <w:kern w:val="24"/>
          <w:sz w:val="28"/>
          <w:szCs w:val="28"/>
        </w:rPr>
      </w:pPr>
      <w:r w:rsidRPr="00DD69EC">
        <w:rPr>
          <w:rFonts w:eastAsia="MS PGothic"/>
          <w:kern w:val="24"/>
          <w:sz w:val="28"/>
          <w:szCs w:val="28"/>
        </w:rPr>
        <w:t>В качестве подтверждения стоимости представлено коммерческое предложение ООО «Айтикс» на сумму 216,99 тыс.руб. с НДС (180,825 тыс.руб./ед. без НДС). Мероприятие по приобретению режущего плоттера Новокузнецкого учатска предлагается рассмотреть в сумме 180,825 тыс.руб. без НДС в целом по компании.</w:t>
      </w:r>
    </w:p>
    <w:p w14:paraId="140B0311" w14:textId="77777777" w:rsidR="00DD69EC" w:rsidRPr="00DD69EC" w:rsidRDefault="00DD69EC" w:rsidP="00DD69EC">
      <w:pPr>
        <w:contextualSpacing/>
        <w:jc w:val="both"/>
        <w:rPr>
          <w:rFonts w:eastAsia="MS PGothic"/>
          <w:bCs/>
          <w:kern w:val="24"/>
          <w:sz w:val="28"/>
          <w:szCs w:val="28"/>
        </w:rPr>
      </w:pPr>
      <w:r w:rsidRPr="00DD69EC">
        <w:rPr>
          <w:rFonts w:eastAsia="MS PGothic"/>
          <w:bCs/>
          <w:kern w:val="24"/>
          <w:sz w:val="28"/>
          <w:szCs w:val="28"/>
        </w:rPr>
        <w:t>6. Поставка широкоформатного струйного плоттера.</w:t>
      </w:r>
    </w:p>
    <w:p w14:paraId="0581662A"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По пояснению организации целью мероприятия является обеспечение возможности самостоятельного изготовления полиграфической продукции на рабочем месте художника-оформителя компании за счет приобретения цветного струйного плоттера, предназначенного для выполнения работ по изготовлению полноцветной печатной продукции большого размера, такой как информационные стенды для пассажиров и прочее.</w:t>
      </w:r>
    </w:p>
    <w:p w14:paraId="50391B92" w14:textId="77777777" w:rsidR="00DD69EC" w:rsidRPr="00DD69EC" w:rsidRDefault="00DD69EC" w:rsidP="00DD69EC">
      <w:pPr>
        <w:jc w:val="both"/>
        <w:rPr>
          <w:rFonts w:eastAsia="MS PGothic"/>
          <w:kern w:val="24"/>
          <w:sz w:val="28"/>
          <w:szCs w:val="28"/>
        </w:rPr>
      </w:pPr>
      <w:r w:rsidRPr="00DD69EC">
        <w:rPr>
          <w:rFonts w:eastAsia="MS PGothic"/>
          <w:kern w:val="24"/>
          <w:sz w:val="28"/>
          <w:szCs w:val="28"/>
        </w:rPr>
        <w:t>Описание мероприятия:</w:t>
      </w:r>
    </w:p>
    <w:p w14:paraId="39E3805D"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В компании АО «Кузбасс-пригород» организовано размещение расписания движения электропоездов и информационных стендов для пассажиров на вокзалах и остановочных пунктах в пригородном сообщении. Для этого компания осуществляет деятельность по подготовке, производству и тиражированию печатной полиграфической продукции. Художником оформителем создан отлаженный механизм предпечатной подготовки оригинал-макетов, а также послепечатной обработки готовой полиграфической продукции. Рабочее место художника оформителя оборудовано цветным струйным и лазерным принтером, плоттером и прочим оборудованием. Для изготовления цветной широкоформатной полиграфической продукции компания использует имеющийся цветной струйный плоттер, который используется длительное время для изготовления больших объемов печатной продукции, в связи с чем имеет значительный износ.</w:t>
      </w:r>
    </w:p>
    <w:p w14:paraId="67C03ED5" w14:textId="77777777" w:rsidR="00DD69EC" w:rsidRPr="00DD69EC" w:rsidRDefault="00DD69EC" w:rsidP="00DD69EC">
      <w:pPr>
        <w:jc w:val="both"/>
        <w:rPr>
          <w:rFonts w:eastAsia="MS PGothic"/>
          <w:kern w:val="24"/>
          <w:sz w:val="28"/>
          <w:szCs w:val="28"/>
        </w:rPr>
      </w:pPr>
      <w:r w:rsidRPr="00DD69EC">
        <w:rPr>
          <w:rFonts w:eastAsia="MS PGothic"/>
          <w:kern w:val="24"/>
          <w:sz w:val="28"/>
          <w:szCs w:val="28"/>
        </w:rPr>
        <w:t>Описание производственной необходимости:</w:t>
      </w:r>
    </w:p>
    <w:p w14:paraId="5537636B" w14:textId="77777777" w:rsidR="00DD69EC" w:rsidRPr="00DD69EC" w:rsidRDefault="00DD69EC" w:rsidP="00DD69EC">
      <w:pPr>
        <w:contextualSpacing/>
        <w:jc w:val="both"/>
        <w:rPr>
          <w:rFonts w:eastAsia="MS PGothic"/>
          <w:kern w:val="24"/>
          <w:sz w:val="28"/>
          <w:szCs w:val="28"/>
        </w:rPr>
      </w:pPr>
      <w:r w:rsidRPr="00DD69EC">
        <w:rPr>
          <w:rFonts w:eastAsia="MS PGothic"/>
          <w:kern w:val="24"/>
          <w:sz w:val="28"/>
          <w:szCs w:val="28"/>
        </w:rPr>
        <w:t xml:space="preserve">Для информирования пассажиров на объектах пригородной инфраструктуры компанией изготавливаются и размещаются в залах ожидания информационные стенды большого формата (схемы, правила, льготы и пр.) Широкоформатный печатающий плоттер – устройство, печатающее на самоклеящейся бумаге и ватмане шириной до 100 см. В настоящее время используется плоттер, введенный в эксплуатацию в 2008 году. Плоттер физически изношен. За последних 2 года стоимость ремонта составила более 70 тыс. рублей. Ввиду частого выхода из строя аппаратной части и долгосрочной поставки </w:t>
      </w:r>
      <w:r w:rsidRPr="00DD69EC">
        <w:rPr>
          <w:rFonts w:eastAsia="MS PGothic"/>
          <w:kern w:val="24"/>
          <w:sz w:val="28"/>
          <w:szCs w:val="28"/>
        </w:rPr>
        <w:lastRenderedPageBreak/>
        <w:t>комплектующих возникают простои в работе, приводящие к несвоевременному информированию пассажиров. Устройство отнесено ко II амортизационной группе со сроком полезного использования до 3 лет включительно.</w:t>
      </w:r>
      <w:r w:rsidRPr="00DD69EC">
        <w:t xml:space="preserve"> </w:t>
      </w:r>
      <w:r w:rsidRPr="00DD69EC">
        <w:rPr>
          <w:rFonts w:eastAsia="MS PGothic"/>
          <w:kern w:val="24"/>
          <w:sz w:val="28"/>
          <w:szCs w:val="28"/>
        </w:rPr>
        <w:t>Для повышения качества обслуживания пассажиров компания намерена наиболее активно развивать направление деятельности в отношении самостоятельного производства полноцветной широкоформатной печатной полиграфической продукции.</w:t>
      </w:r>
    </w:p>
    <w:p w14:paraId="48EDEB3E" w14:textId="77777777" w:rsidR="00DD69EC" w:rsidRPr="00DD69EC" w:rsidRDefault="00DD69EC" w:rsidP="00DD69EC">
      <w:pPr>
        <w:jc w:val="both"/>
        <w:rPr>
          <w:rFonts w:eastAsia="Calibri"/>
          <w:sz w:val="28"/>
          <w:szCs w:val="28"/>
          <w:lang w:eastAsia="en-US"/>
        </w:rPr>
      </w:pPr>
      <w:bookmarkStart w:id="42" w:name="_Hlk58852529"/>
      <w:r w:rsidRPr="00DD69EC">
        <w:rPr>
          <w:rFonts w:eastAsia="Calibri"/>
          <w:sz w:val="28"/>
          <w:szCs w:val="28"/>
          <w:lang w:eastAsia="en-US"/>
        </w:rPr>
        <w:t xml:space="preserve">В качестве подтверждения стоимости представлено коммерческое предложение ООО «Айтикс» на сумму 475,783 тыс.руб. с НДС (396,485 тыс.руб./ед без НДС). </w:t>
      </w:r>
      <w:bookmarkStart w:id="43" w:name="_Hlk26453398"/>
      <w:r w:rsidRPr="00DD69EC">
        <w:rPr>
          <w:rFonts w:eastAsia="Calibri"/>
          <w:sz w:val="28"/>
          <w:szCs w:val="28"/>
          <w:lang w:eastAsia="en-US"/>
        </w:rPr>
        <w:t>Мероприятие по приобретению широкоформатного струйного плоттера формата А0 для рабочего места художника Новокузнецкого участка предлагается рассмотреть в сумме 396,485 тыс.руб. без НДС</w:t>
      </w:r>
      <w:bookmarkEnd w:id="42"/>
      <w:bookmarkEnd w:id="43"/>
      <w:r w:rsidRPr="00DD69EC">
        <w:rPr>
          <w:rFonts w:eastAsia="Calibri"/>
          <w:sz w:val="28"/>
          <w:szCs w:val="28"/>
          <w:lang w:eastAsia="en-US"/>
        </w:rPr>
        <w:t>.</w:t>
      </w:r>
    </w:p>
    <w:p w14:paraId="6A668E86" w14:textId="77777777" w:rsidR="00DD69EC" w:rsidRPr="00DD69EC" w:rsidRDefault="00DD69EC" w:rsidP="00DD69EC">
      <w:pPr>
        <w:tabs>
          <w:tab w:val="left" w:pos="1134"/>
        </w:tabs>
        <w:jc w:val="both"/>
        <w:rPr>
          <w:color w:val="000000"/>
          <w:sz w:val="28"/>
          <w:szCs w:val="28"/>
        </w:rPr>
      </w:pPr>
      <w:r w:rsidRPr="00DD69EC">
        <w:rPr>
          <w:color w:val="000000"/>
          <w:sz w:val="28"/>
          <w:szCs w:val="28"/>
        </w:rPr>
        <w:t xml:space="preserve">Согласно п. 8 Методики экономически обоснованный уровень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в субъектах Российской Федерации, определяется в соответствии с </w:t>
      </w:r>
      <w:hyperlink r:id="rId55" w:history="1">
        <w:r w:rsidRPr="00DD69EC">
          <w:rPr>
            <w:color w:val="000000"/>
            <w:sz w:val="28"/>
            <w:szCs w:val="28"/>
            <w:u w:val="single"/>
          </w:rPr>
          <w:t>пунктами 10</w:t>
        </w:r>
      </w:hyperlink>
      <w:r w:rsidRPr="00DD69EC">
        <w:rPr>
          <w:color w:val="000000"/>
          <w:sz w:val="28"/>
          <w:szCs w:val="28"/>
        </w:rPr>
        <w:t xml:space="preserve"> - </w:t>
      </w:r>
      <w:hyperlink r:id="rId56" w:history="1">
        <w:r w:rsidRPr="00DD69EC">
          <w:rPr>
            <w:color w:val="000000"/>
            <w:sz w:val="28"/>
            <w:szCs w:val="28"/>
            <w:u w:val="single"/>
          </w:rPr>
          <w:t>27</w:t>
        </w:r>
      </w:hyperlink>
      <w:r w:rsidRPr="00DD69EC">
        <w:rPr>
          <w:color w:val="000000"/>
          <w:sz w:val="28"/>
          <w:szCs w:val="28"/>
        </w:rPr>
        <w:t xml:space="preserve"> Методики, и предусматривает учет капитальных вложений согласно инвестиционной программе перевозчика, согласованной субъектом Российской Федерации, и предельный минимальный уровень рентабельности (1% к сумме прямых производственных затрат), которая может быть направлена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настоящей Методикой с учетом нормативной прибыли и рентабельности.</w:t>
      </w:r>
    </w:p>
    <w:p w14:paraId="7B76A52F" w14:textId="77777777" w:rsidR="00DD69EC" w:rsidRPr="00DD69EC" w:rsidRDefault="00DD69EC" w:rsidP="00DD69EC">
      <w:pPr>
        <w:tabs>
          <w:tab w:val="left" w:pos="1134"/>
        </w:tabs>
        <w:jc w:val="both"/>
        <w:rPr>
          <w:color w:val="000000"/>
          <w:sz w:val="28"/>
          <w:szCs w:val="28"/>
        </w:rPr>
      </w:pPr>
      <w:r w:rsidRPr="00DD69EC">
        <w:rPr>
          <w:color w:val="000000"/>
          <w:sz w:val="28"/>
          <w:szCs w:val="28"/>
        </w:rPr>
        <w:t>Согласно п. 14 Методики Нормативная прибыль (НП) определяется органом регулирования как источник покрытия дефицита финансирования капитальных затрат, связанных с осуществлением регулируемой деятельности, в соответствии с согласованной на расчетный период регулирования инвестиционной программой субъекта регулирования. При этом планируемые на период регулирования инвестиции учитываются при определении нормативной прибыли только в части финансирования за счет собственных и заемных источников.</w:t>
      </w:r>
    </w:p>
    <w:p w14:paraId="11ABFB9B" w14:textId="77777777" w:rsidR="00DD69EC" w:rsidRPr="00DD69EC" w:rsidRDefault="00DD69EC" w:rsidP="00DD69EC">
      <w:pPr>
        <w:tabs>
          <w:tab w:val="left" w:pos="1134"/>
        </w:tabs>
        <w:jc w:val="both"/>
        <w:rPr>
          <w:color w:val="000000"/>
          <w:sz w:val="28"/>
          <w:szCs w:val="28"/>
        </w:rPr>
      </w:pPr>
      <w:r w:rsidRPr="00DD69EC">
        <w:rPr>
          <w:color w:val="000000"/>
          <w:sz w:val="28"/>
          <w:szCs w:val="28"/>
        </w:rPr>
        <w:t>Размер нормативной прибыли (НП) определяется по следующей формуле:</w:t>
      </w:r>
    </w:p>
    <w:p w14:paraId="0DE022C8" w14:textId="77777777" w:rsidR="00DD69EC" w:rsidRPr="00DD69EC" w:rsidRDefault="00DD69EC" w:rsidP="00DD69EC">
      <w:pPr>
        <w:tabs>
          <w:tab w:val="left" w:pos="1134"/>
        </w:tabs>
        <w:jc w:val="both"/>
        <w:rPr>
          <w:color w:val="000000"/>
          <w:sz w:val="28"/>
          <w:szCs w:val="28"/>
        </w:rPr>
      </w:pPr>
      <w:r w:rsidRPr="00DD69EC">
        <w:rPr>
          <w:noProof/>
          <w:color w:val="000000"/>
          <w:sz w:val="28"/>
          <w:szCs w:val="28"/>
        </w:rPr>
        <w:drawing>
          <wp:inline distT="0" distB="0" distL="0" distR="0" wp14:anchorId="2F97F5C5" wp14:editId="73BC5F47">
            <wp:extent cx="1190625" cy="590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90625" cy="590550"/>
                    </a:xfrm>
                    <a:prstGeom prst="rect">
                      <a:avLst/>
                    </a:prstGeom>
                    <a:noFill/>
                    <a:ln>
                      <a:noFill/>
                    </a:ln>
                  </pic:spPr>
                </pic:pic>
              </a:graphicData>
            </a:graphic>
          </wp:inline>
        </w:drawing>
      </w:r>
      <w:r w:rsidRPr="00DD69EC">
        <w:rPr>
          <w:color w:val="000000"/>
          <w:sz w:val="28"/>
          <w:szCs w:val="28"/>
        </w:rPr>
        <w:t>, (1)</w:t>
      </w:r>
    </w:p>
    <w:p w14:paraId="6AA31258" w14:textId="77777777" w:rsidR="00DD69EC" w:rsidRPr="00DD69EC" w:rsidRDefault="00DD69EC" w:rsidP="00DD69EC">
      <w:pPr>
        <w:tabs>
          <w:tab w:val="left" w:pos="1134"/>
        </w:tabs>
        <w:jc w:val="both"/>
        <w:rPr>
          <w:color w:val="000000"/>
          <w:sz w:val="28"/>
          <w:szCs w:val="28"/>
        </w:rPr>
      </w:pPr>
    </w:p>
    <w:p w14:paraId="0D03A2F2" w14:textId="77777777" w:rsidR="00DD69EC" w:rsidRPr="00DD69EC" w:rsidRDefault="00DD69EC" w:rsidP="00DD69EC">
      <w:pPr>
        <w:tabs>
          <w:tab w:val="left" w:pos="1134"/>
        </w:tabs>
        <w:jc w:val="both"/>
        <w:rPr>
          <w:color w:val="000000"/>
          <w:sz w:val="28"/>
          <w:szCs w:val="28"/>
        </w:rPr>
      </w:pPr>
      <w:r w:rsidRPr="00DD69EC">
        <w:rPr>
          <w:color w:val="000000"/>
          <w:sz w:val="28"/>
          <w:szCs w:val="28"/>
        </w:rPr>
        <w:t>где:</w:t>
      </w:r>
    </w:p>
    <w:p w14:paraId="5F8EE3BF" w14:textId="77777777" w:rsidR="00DD69EC" w:rsidRPr="00DD69EC" w:rsidRDefault="00DD69EC" w:rsidP="00DD69EC">
      <w:pPr>
        <w:tabs>
          <w:tab w:val="left" w:pos="1134"/>
        </w:tabs>
        <w:jc w:val="both"/>
        <w:rPr>
          <w:color w:val="000000"/>
          <w:sz w:val="28"/>
          <w:szCs w:val="28"/>
        </w:rPr>
      </w:pPr>
      <w:r w:rsidRPr="00DD69EC">
        <w:rPr>
          <w:color w:val="000000"/>
          <w:sz w:val="28"/>
          <w:szCs w:val="28"/>
        </w:rPr>
        <w:t>ЧП - величина нормативной чистой прибыли субъекта регулирования;</w:t>
      </w:r>
    </w:p>
    <w:p w14:paraId="07C3FB52" w14:textId="77777777" w:rsidR="00DD69EC" w:rsidRPr="00DD69EC" w:rsidRDefault="00DD69EC" w:rsidP="00DD69EC">
      <w:pPr>
        <w:tabs>
          <w:tab w:val="left" w:pos="1134"/>
        </w:tabs>
        <w:jc w:val="both"/>
        <w:rPr>
          <w:color w:val="000000"/>
          <w:sz w:val="28"/>
          <w:szCs w:val="28"/>
        </w:rPr>
      </w:pPr>
      <w:r w:rsidRPr="00DD69EC">
        <w:rPr>
          <w:color w:val="000000"/>
          <w:sz w:val="28"/>
          <w:szCs w:val="28"/>
        </w:rPr>
        <w:t>Т - эффективная ставка налога на прибыль субъекта регулирования.</w:t>
      </w:r>
    </w:p>
    <w:p w14:paraId="048D1F9B" w14:textId="77777777" w:rsidR="00DD69EC" w:rsidRPr="00DD69EC" w:rsidRDefault="00DD69EC" w:rsidP="00DD69EC">
      <w:pPr>
        <w:tabs>
          <w:tab w:val="left" w:pos="1134"/>
        </w:tabs>
        <w:jc w:val="both"/>
        <w:rPr>
          <w:color w:val="000000"/>
          <w:sz w:val="28"/>
          <w:szCs w:val="28"/>
        </w:rPr>
      </w:pPr>
      <w:r w:rsidRPr="00DD69EC">
        <w:rPr>
          <w:color w:val="000000"/>
          <w:sz w:val="28"/>
          <w:szCs w:val="28"/>
        </w:rPr>
        <w:lastRenderedPageBreak/>
        <w:t>Расчет нормативной чистой прибыли (ЧП) с учетом параметров согласованной инвестиционной программы производится по следующей формуле:</w:t>
      </w:r>
    </w:p>
    <w:p w14:paraId="3502343B" w14:textId="77777777" w:rsidR="00DD69EC" w:rsidRPr="00DD69EC" w:rsidRDefault="00DD69EC" w:rsidP="00DD69EC">
      <w:pPr>
        <w:tabs>
          <w:tab w:val="left" w:pos="1134"/>
        </w:tabs>
        <w:jc w:val="both"/>
        <w:rPr>
          <w:color w:val="000000"/>
          <w:sz w:val="28"/>
          <w:szCs w:val="28"/>
        </w:rPr>
      </w:pPr>
      <w:r w:rsidRPr="00DD69EC">
        <w:rPr>
          <w:color w:val="000000"/>
          <w:sz w:val="28"/>
          <w:szCs w:val="28"/>
        </w:rPr>
        <w:t xml:space="preserve">ЧП = И - А - Б - </w:t>
      </w:r>
      <w:r w:rsidRPr="00DD69EC">
        <w:rPr>
          <w:noProof/>
          <w:color w:val="000000"/>
          <w:sz w:val="28"/>
          <w:szCs w:val="28"/>
        </w:rPr>
        <w:drawing>
          <wp:inline distT="0" distB="0" distL="0" distR="0" wp14:anchorId="1CA02965" wp14:editId="4760D23F">
            <wp:extent cx="200025" cy="228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69EC">
        <w:rPr>
          <w:color w:val="000000"/>
          <w:sz w:val="28"/>
          <w:szCs w:val="28"/>
        </w:rPr>
        <w:t xml:space="preserve">ЗС - </w:t>
      </w:r>
      <w:r w:rsidRPr="00DD69EC">
        <w:rPr>
          <w:noProof/>
          <w:color w:val="000000"/>
          <w:sz w:val="28"/>
          <w:szCs w:val="28"/>
        </w:rPr>
        <w:drawing>
          <wp:inline distT="0" distB="0" distL="0" distR="0" wp14:anchorId="686E8A75" wp14:editId="73C2A6F5">
            <wp:extent cx="20002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69EC">
        <w:rPr>
          <w:color w:val="000000"/>
          <w:sz w:val="28"/>
          <w:szCs w:val="28"/>
        </w:rPr>
        <w:t>ДС + ОР, (2)</w:t>
      </w:r>
    </w:p>
    <w:p w14:paraId="309A9ABE" w14:textId="77777777" w:rsidR="00DD69EC" w:rsidRPr="00DD69EC" w:rsidRDefault="00DD69EC" w:rsidP="00DD69EC">
      <w:pPr>
        <w:tabs>
          <w:tab w:val="left" w:pos="1134"/>
        </w:tabs>
        <w:jc w:val="both"/>
        <w:rPr>
          <w:color w:val="000000"/>
          <w:sz w:val="28"/>
          <w:szCs w:val="28"/>
        </w:rPr>
      </w:pPr>
      <w:r w:rsidRPr="00DD69EC">
        <w:rPr>
          <w:color w:val="000000"/>
          <w:sz w:val="28"/>
          <w:szCs w:val="28"/>
        </w:rPr>
        <w:t>где:</w:t>
      </w:r>
    </w:p>
    <w:p w14:paraId="362F46A9" w14:textId="77777777" w:rsidR="00DD69EC" w:rsidRPr="00DD69EC" w:rsidRDefault="00DD69EC" w:rsidP="00DD69EC">
      <w:pPr>
        <w:tabs>
          <w:tab w:val="left" w:pos="1134"/>
        </w:tabs>
        <w:jc w:val="both"/>
        <w:rPr>
          <w:color w:val="000000"/>
          <w:sz w:val="28"/>
          <w:szCs w:val="28"/>
        </w:rPr>
      </w:pPr>
      <w:r w:rsidRPr="00DD69EC">
        <w:rPr>
          <w:color w:val="000000"/>
          <w:sz w:val="28"/>
          <w:szCs w:val="28"/>
        </w:rPr>
        <w:t>И - размер инвестиционных расходов, непосредственно связанных с осуществлением регулируемой деятельности, предусмотренных на период регулирования инвестиционной программой субъекта регулирования с учетом капитализируемых процентов;</w:t>
      </w:r>
    </w:p>
    <w:p w14:paraId="4EB6A0DA" w14:textId="77777777" w:rsidR="00DD69EC" w:rsidRPr="00DD69EC" w:rsidRDefault="00DD69EC" w:rsidP="00DD69EC">
      <w:pPr>
        <w:tabs>
          <w:tab w:val="left" w:pos="1134"/>
        </w:tabs>
        <w:jc w:val="both"/>
        <w:rPr>
          <w:color w:val="000000"/>
          <w:sz w:val="28"/>
          <w:szCs w:val="28"/>
        </w:rPr>
      </w:pPr>
      <w:r w:rsidRPr="00DD69EC">
        <w:rPr>
          <w:color w:val="000000"/>
          <w:sz w:val="28"/>
          <w:szCs w:val="28"/>
        </w:rPr>
        <w:t>А - планируемая на период регулирования сумма амортизационных отчислений субъекта регулирования, учитываемых в составе стоимостной основы регулируемых перевозок;</w:t>
      </w:r>
    </w:p>
    <w:p w14:paraId="4F45B4C5" w14:textId="77777777" w:rsidR="00DD69EC" w:rsidRPr="00DD69EC" w:rsidRDefault="00DD69EC" w:rsidP="00DD69EC">
      <w:pPr>
        <w:tabs>
          <w:tab w:val="left" w:pos="1134"/>
        </w:tabs>
        <w:jc w:val="both"/>
        <w:rPr>
          <w:color w:val="000000"/>
          <w:sz w:val="28"/>
          <w:szCs w:val="28"/>
        </w:rPr>
      </w:pPr>
      <w:r w:rsidRPr="00DD69EC">
        <w:rPr>
          <w:color w:val="000000"/>
          <w:sz w:val="28"/>
          <w:szCs w:val="28"/>
        </w:rPr>
        <w:t>Б - величина капитальных расходов, финансирование которых осуществляется за счет средств федерального бюджета, бюджетов субъектов Российской Федерации;</w:t>
      </w:r>
    </w:p>
    <w:p w14:paraId="4034C0C9" w14:textId="77777777" w:rsidR="00DD69EC" w:rsidRPr="00DD69EC" w:rsidRDefault="00DD69EC" w:rsidP="00DD69EC">
      <w:pPr>
        <w:tabs>
          <w:tab w:val="left" w:pos="1134"/>
        </w:tabs>
        <w:jc w:val="both"/>
        <w:rPr>
          <w:color w:val="000000"/>
          <w:sz w:val="28"/>
          <w:szCs w:val="28"/>
        </w:rPr>
      </w:pPr>
      <w:r w:rsidRPr="00DD69EC">
        <w:rPr>
          <w:noProof/>
          <w:color w:val="000000"/>
          <w:sz w:val="28"/>
          <w:szCs w:val="28"/>
        </w:rPr>
        <w:drawing>
          <wp:inline distT="0" distB="0" distL="0" distR="0" wp14:anchorId="0D8BF9E5" wp14:editId="4DFE8774">
            <wp:extent cx="2000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69EC">
        <w:rPr>
          <w:color w:val="000000"/>
          <w:sz w:val="28"/>
          <w:szCs w:val="28"/>
        </w:rPr>
        <w:t>ЗС - изменение полученных кредитов и займов, направленных на финансирование инвестиций в части регулируемой деятельности, планируемое на расчетный период регулирования; величина заемных средств, используемых в качестве источника финансирования инвестиций, определяется с учетом целевой структуры капитала субъекта регулирования, в рамках которой устанавливается рекомендуемое значение доли заемных средств, равное 0,4;</w:t>
      </w:r>
    </w:p>
    <w:p w14:paraId="42D4A2FB" w14:textId="77777777" w:rsidR="00DD69EC" w:rsidRPr="00DD69EC" w:rsidRDefault="00DD69EC" w:rsidP="00DD69EC">
      <w:pPr>
        <w:tabs>
          <w:tab w:val="left" w:pos="1134"/>
        </w:tabs>
        <w:jc w:val="both"/>
        <w:rPr>
          <w:color w:val="000000"/>
          <w:sz w:val="28"/>
          <w:szCs w:val="28"/>
        </w:rPr>
      </w:pPr>
      <w:r w:rsidRPr="00DD69EC">
        <w:rPr>
          <w:noProof/>
          <w:color w:val="000000"/>
          <w:sz w:val="28"/>
          <w:szCs w:val="28"/>
        </w:rPr>
        <w:drawing>
          <wp:inline distT="0" distB="0" distL="0" distR="0" wp14:anchorId="389F4EFF" wp14:editId="52A66F04">
            <wp:extent cx="200025" cy="22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69EC">
        <w:rPr>
          <w:color w:val="000000"/>
          <w:sz w:val="28"/>
          <w:szCs w:val="28"/>
        </w:rPr>
        <w:t>ДС - изменение остатка денежных средств, включая краткосрочные финансовые вложения, планируемое на период регулирования;</w:t>
      </w:r>
    </w:p>
    <w:p w14:paraId="727D475B" w14:textId="77777777" w:rsidR="00DD69EC" w:rsidRPr="00DD69EC" w:rsidRDefault="00DD69EC" w:rsidP="00DD69EC">
      <w:pPr>
        <w:tabs>
          <w:tab w:val="left" w:pos="1134"/>
        </w:tabs>
        <w:jc w:val="both"/>
        <w:rPr>
          <w:color w:val="000000"/>
          <w:sz w:val="28"/>
          <w:szCs w:val="28"/>
        </w:rPr>
      </w:pPr>
      <w:r w:rsidRPr="00DD69EC">
        <w:rPr>
          <w:color w:val="000000"/>
          <w:sz w:val="28"/>
          <w:szCs w:val="28"/>
        </w:rPr>
        <w:t xml:space="preserve">ОР - отчисления в резервный фонд, планируемые на период регулирования, и резервов, сформированных в соответствии с </w:t>
      </w:r>
      <w:hyperlink r:id="rId59" w:history="1">
        <w:r w:rsidRPr="00DD69EC">
          <w:rPr>
            <w:color w:val="0563C1"/>
            <w:sz w:val="28"/>
            <w:szCs w:val="28"/>
            <w:u w:val="single"/>
          </w:rPr>
          <w:t>пунктом 70</w:t>
        </w:r>
      </w:hyperlink>
      <w:r w:rsidRPr="00DD69EC">
        <w:rPr>
          <w:color w:val="000000"/>
          <w:sz w:val="28"/>
          <w:szCs w:val="28"/>
        </w:rPr>
        <w:t xml:space="preserve"> Положения по ведению бухгалтерского учета и бухгалтерской отчетности в Российской Федерации, утвержденного приказом Минфина России от 29.07.1998 N 34н.</w:t>
      </w:r>
    </w:p>
    <w:p w14:paraId="4B275589" w14:textId="77777777" w:rsidR="00DD69EC" w:rsidRPr="00DD69EC" w:rsidRDefault="00DD69EC" w:rsidP="00DD69EC">
      <w:pPr>
        <w:autoSpaceDE w:val="0"/>
        <w:autoSpaceDN w:val="0"/>
        <w:adjustRightInd w:val="0"/>
        <w:spacing w:after="160"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 xml:space="preserve">Таким образом, </w:t>
      </w:r>
      <w:r w:rsidRPr="00DD69EC">
        <w:rPr>
          <w:rFonts w:eastAsia="Calibri"/>
          <w:b/>
          <w:bCs/>
          <w:iCs/>
          <w:color w:val="000000"/>
          <w:sz w:val="28"/>
          <w:szCs w:val="28"/>
          <w:lang w:eastAsia="en-US"/>
        </w:rPr>
        <w:t xml:space="preserve">мероприятия инвестиционной программы специалист предлагает согласовать в сумме 1359,671 тыс.руб. в целом по компании. </w:t>
      </w:r>
      <w:r w:rsidRPr="00DD69EC">
        <w:rPr>
          <w:rFonts w:eastAsia="Calibri"/>
          <w:iCs/>
          <w:color w:val="000000"/>
          <w:sz w:val="28"/>
          <w:szCs w:val="28"/>
          <w:lang w:eastAsia="en-US"/>
        </w:rPr>
        <w:t>В качестве источника финансирования инвестиционной программы рекомендуем рассматривать накопленную амортизацию. Согласно представленному расчету амортизации на 2021 год (том 2 стр. 48) расчетный размер амортизации в целом по компании составит в 2021 году 5046,73 тыс.руб. Неиспользованную сумму амортизационных отчислений на мероприятия  инвестиционной программы рекомендуем рассматривать в качестве источника приобретения основных средств в предстоящих периодах регулирования.</w:t>
      </w:r>
    </w:p>
    <w:p w14:paraId="3F093CC4" w14:textId="77777777" w:rsidR="00DD69EC" w:rsidRPr="00DD69EC" w:rsidRDefault="00DD69EC" w:rsidP="00DD69EC">
      <w:pPr>
        <w:autoSpaceDE w:val="0"/>
        <w:autoSpaceDN w:val="0"/>
        <w:adjustRightInd w:val="0"/>
        <w:spacing w:after="160"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 xml:space="preserve">10. Убыток, полученный в отчетном периоде, организация предлагает принять в сумме 62712,75 тыс.руб. </w:t>
      </w:r>
    </w:p>
    <w:p w14:paraId="606CF66E" w14:textId="77777777" w:rsidR="00DD69EC" w:rsidRPr="00DD69EC" w:rsidRDefault="00DD69EC" w:rsidP="00DD69EC">
      <w:pPr>
        <w:autoSpaceDE w:val="0"/>
        <w:autoSpaceDN w:val="0"/>
        <w:adjustRightInd w:val="0"/>
        <w:spacing w:after="160"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 xml:space="preserve">В качестве убытка организация предлагает принять безнадежную дебиторскую задолженность за перевозку федеральных льготников в сумме недофинансирования -  62712,75 тыс.руб. </w:t>
      </w:r>
    </w:p>
    <w:p w14:paraId="4F36C1E3"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sz w:val="28"/>
          <w:szCs w:val="28"/>
        </w:rPr>
        <w:t>По пояснению организации начиная с 2012 по 2015 гг. потери в доходах перевозчика (АО «Кузбасс-пригород»), возникшие при исполнении им обязательств по Государственным контрактам «На оказание услуг на перевозку граждан - получателей социальной услуги в виде бесплатного проезда железнодорожным транспортом в пригородном сообщении» составили 68 871 252,76 рублей:</w:t>
      </w:r>
    </w:p>
    <w:p w14:paraId="02B8F8D6"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p>
    <w:tbl>
      <w:tblPr>
        <w:tblW w:w="10348" w:type="dxa"/>
        <w:tblInd w:w="-34" w:type="dxa"/>
        <w:tblLayout w:type="fixed"/>
        <w:tblLook w:val="04A0" w:firstRow="1" w:lastRow="0" w:firstColumn="1" w:lastColumn="0" w:noHBand="0" w:noVBand="1"/>
      </w:tblPr>
      <w:tblGrid>
        <w:gridCol w:w="2283"/>
        <w:gridCol w:w="1600"/>
        <w:gridCol w:w="1600"/>
        <w:gridCol w:w="1600"/>
        <w:gridCol w:w="1600"/>
        <w:gridCol w:w="1665"/>
      </w:tblGrid>
      <w:tr w:rsidR="00DD69EC" w:rsidRPr="00DD69EC" w14:paraId="4FEC347C" w14:textId="77777777" w:rsidTr="00A7597A">
        <w:trPr>
          <w:trHeight w:val="300"/>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ED547" w14:textId="77777777" w:rsidR="00DD69EC" w:rsidRPr="00DD69EC" w:rsidRDefault="00DD69EC" w:rsidP="00DD69EC">
            <w:pPr>
              <w:jc w:val="center"/>
              <w:rPr>
                <w:color w:val="000000"/>
                <w:sz w:val="22"/>
                <w:szCs w:val="22"/>
              </w:rPr>
            </w:pPr>
            <w:r w:rsidRPr="00DD69EC">
              <w:rPr>
                <w:color w:val="000000"/>
                <w:sz w:val="22"/>
                <w:szCs w:val="22"/>
              </w:rPr>
              <w:t>Показатели</w:t>
            </w:r>
          </w:p>
        </w:tc>
        <w:tc>
          <w:tcPr>
            <w:tcW w:w="64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8B8CCBA" w14:textId="77777777" w:rsidR="00DD69EC" w:rsidRPr="00DD69EC" w:rsidRDefault="00DD69EC" w:rsidP="00DD69EC">
            <w:pPr>
              <w:jc w:val="center"/>
              <w:rPr>
                <w:color w:val="000000"/>
                <w:sz w:val="22"/>
                <w:szCs w:val="22"/>
              </w:rPr>
            </w:pPr>
            <w:r w:rsidRPr="00DD69EC">
              <w:rPr>
                <w:color w:val="000000"/>
                <w:sz w:val="22"/>
                <w:szCs w:val="22"/>
              </w:rPr>
              <w:t>Период</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D46D" w14:textId="77777777" w:rsidR="00DD69EC" w:rsidRPr="00DD69EC" w:rsidRDefault="00DD69EC" w:rsidP="00DD69EC">
            <w:pPr>
              <w:jc w:val="center"/>
              <w:rPr>
                <w:color w:val="000000"/>
                <w:sz w:val="22"/>
                <w:szCs w:val="22"/>
              </w:rPr>
            </w:pPr>
            <w:r w:rsidRPr="00DD69EC">
              <w:rPr>
                <w:color w:val="000000"/>
                <w:sz w:val="22"/>
                <w:szCs w:val="22"/>
              </w:rPr>
              <w:t>Итого</w:t>
            </w:r>
          </w:p>
        </w:tc>
      </w:tr>
      <w:tr w:rsidR="00DD69EC" w:rsidRPr="00DD69EC" w14:paraId="0F0B6A85" w14:textId="77777777" w:rsidTr="00A7597A">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14:paraId="33A65F8D" w14:textId="77777777" w:rsidR="00DD69EC" w:rsidRPr="00DD69EC" w:rsidRDefault="00DD69EC" w:rsidP="00DD69EC">
            <w:pPr>
              <w:rPr>
                <w:color w:val="000000"/>
                <w:sz w:val="22"/>
                <w:szCs w:val="22"/>
              </w:rPr>
            </w:pPr>
          </w:p>
        </w:tc>
        <w:tc>
          <w:tcPr>
            <w:tcW w:w="1600" w:type="dxa"/>
            <w:tcBorders>
              <w:top w:val="nil"/>
              <w:left w:val="nil"/>
              <w:bottom w:val="single" w:sz="4" w:space="0" w:color="auto"/>
              <w:right w:val="single" w:sz="4" w:space="0" w:color="auto"/>
            </w:tcBorders>
            <w:shd w:val="clear" w:color="auto" w:fill="auto"/>
            <w:noWrap/>
            <w:vAlign w:val="bottom"/>
            <w:hideMark/>
          </w:tcPr>
          <w:p w14:paraId="10AC6A49" w14:textId="77777777" w:rsidR="00DD69EC" w:rsidRPr="00DD69EC" w:rsidRDefault="00DD69EC" w:rsidP="00DD69EC">
            <w:pPr>
              <w:jc w:val="center"/>
              <w:rPr>
                <w:color w:val="000000"/>
                <w:sz w:val="22"/>
                <w:szCs w:val="22"/>
              </w:rPr>
            </w:pPr>
            <w:r w:rsidRPr="00DD69EC">
              <w:rPr>
                <w:color w:val="000000"/>
                <w:sz w:val="22"/>
                <w:szCs w:val="22"/>
              </w:rPr>
              <w:t>2012</w:t>
            </w:r>
          </w:p>
        </w:tc>
        <w:tc>
          <w:tcPr>
            <w:tcW w:w="1600" w:type="dxa"/>
            <w:tcBorders>
              <w:top w:val="nil"/>
              <w:left w:val="nil"/>
              <w:bottom w:val="single" w:sz="4" w:space="0" w:color="auto"/>
              <w:right w:val="single" w:sz="4" w:space="0" w:color="auto"/>
            </w:tcBorders>
            <w:shd w:val="clear" w:color="auto" w:fill="auto"/>
            <w:noWrap/>
            <w:vAlign w:val="bottom"/>
            <w:hideMark/>
          </w:tcPr>
          <w:p w14:paraId="41761FA0" w14:textId="77777777" w:rsidR="00DD69EC" w:rsidRPr="00DD69EC" w:rsidRDefault="00DD69EC" w:rsidP="00DD69EC">
            <w:pPr>
              <w:jc w:val="center"/>
              <w:rPr>
                <w:color w:val="000000"/>
                <w:sz w:val="22"/>
                <w:szCs w:val="22"/>
              </w:rPr>
            </w:pPr>
            <w:r w:rsidRPr="00DD69EC">
              <w:rPr>
                <w:color w:val="000000"/>
                <w:sz w:val="22"/>
                <w:szCs w:val="22"/>
              </w:rPr>
              <w:t>2013</w:t>
            </w:r>
          </w:p>
        </w:tc>
        <w:tc>
          <w:tcPr>
            <w:tcW w:w="1600" w:type="dxa"/>
            <w:tcBorders>
              <w:top w:val="nil"/>
              <w:left w:val="nil"/>
              <w:bottom w:val="single" w:sz="4" w:space="0" w:color="auto"/>
              <w:right w:val="single" w:sz="4" w:space="0" w:color="auto"/>
            </w:tcBorders>
            <w:shd w:val="clear" w:color="auto" w:fill="auto"/>
            <w:noWrap/>
            <w:vAlign w:val="bottom"/>
            <w:hideMark/>
          </w:tcPr>
          <w:p w14:paraId="6BA8244D" w14:textId="77777777" w:rsidR="00DD69EC" w:rsidRPr="00DD69EC" w:rsidRDefault="00DD69EC" w:rsidP="00DD69EC">
            <w:pPr>
              <w:jc w:val="center"/>
              <w:rPr>
                <w:color w:val="000000"/>
                <w:sz w:val="22"/>
                <w:szCs w:val="22"/>
              </w:rPr>
            </w:pPr>
            <w:r w:rsidRPr="00DD69EC">
              <w:rPr>
                <w:color w:val="000000"/>
                <w:sz w:val="22"/>
                <w:szCs w:val="22"/>
              </w:rPr>
              <w:t>2014</w:t>
            </w:r>
          </w:p>
        </w:tc>
        <w:tc>
          <w:tcPr>
            <w:tcW w:w="1600" w:type="dxa"/>
            <w:tcBorders>
              <w:top w:val="nil"/>
              <w:left w:val="nil"/>
              <w:bottom w:val="single" w:sz="4" w:space="0" w:color="auto"/>
              <w:right w:val="single" w:sz="4" w:space="0" w:color="auto"/>
            </w:tcBorders>
            <w:shd w:val="clear" w:color="auto" w:fill="auto"/>
            <w:noWrap/>
            <w:vAlign w:val="bottom"/>
            <w:hideMark/>
          </w:tcPr>
          <w:p w14:paraId="2C857C62" w14:textId="77777777" w:rsidR="00DD69EC" w:rsidRPr="00DD69EC" w:rsidRDefault="00DD69EC" w:rsidP="00DD69EC">
            <w:pPr>
              <w:jc w:val="center"/>
              <w:rPr>
                <w:color w:val="000000"/>
                <w:sz w:val="22"/>
                <w:szCs w:val="22"/>
              </w:rPr>
            </w:pPr>
            <w:r w:rsidRPr="00DD69EC">
              <w:rPr>
                <w:color w:val="000000"/>
                <w:sz w:val="22"/>
                <w:szCs w:val="22"/>
              </w:rPr>
              <w:t>2015</w:t>
            </w: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18019059" w14:textId="77777777" w:rsidR="00DD69EC" w:rsidRPr="00DD69EC" w:rsidRDefault="00DD69EC" w:rsidP="00DD69EC">
            <w:pPr>
              <w:rPr>
                <w:color w:val="000000"/>
                <w:sz w:val="22"/>
                <w:szCs w:val="22"/>
              </w:rPr>
            </w:pPr>
          </w:p>
        </w:tc>
      </w:tr>
      <w:tr w:rsidR="00DD69EC" w:rsidRPr="00DD69EC" w14:paraId="07BD0E3E" w14:textId="77777777" w:rsidTr="00A7597A">
        <w:trPr>
          <w:trHeight w:val="825"/>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44022F08" w14:textId="77777777" w:rsidR="00DD69EC" w:rsidRPr="00DD69EC" w:rsidRDefault="00DD69EC" w:rsidP="00DD69EC">
            <w:pPr>
              <w:rPr>
                <w:color w:val="000000"/>
                <w:sz w:val="22"/>
                <w:szCs w:val="22"/>
              </w:rPr>
            </w:pPr>
            <w:r w:rsidRPr="00DD69EC">
              <w:rPr>
                <w:color w:val="000000"/>
                <w:sz w:val="22"/>
                <w:szCs w:val="22"/>
              </w:rPr>
              <w:t xml:space="preserve">Сумма, начисленная за перевозку граждан-получателей социальной услуги </w:t>
            </w:r>
          </w:p>
        </w:tc>
        <w:tc>
          <w:tcPr>
            <w:tcW w:w="1600" w:type="dxa"/>
            <w:tcBorders>
              <w:top w:val="nil"/>
              <w:left w:val="nil"/>
              <w:bottom w:val="single" w:sz="4" w:space="0" w:color="auto"/>
              <w:right w:val="single" w:sz="4" w:space="0" w:color="auto"/>
            </w:tcBorders>
            <w:shd w:val="clear" w:color="auto" w:fill="auto"/>
            <w:noWrap/>
            <w:hideMark/>
          </w:tcPr>
          <w:p w14:paraId="22D32105" w14:textId="77777777" w:rsidR="00DD69EC" w:rsidRPr="00DD69EC" w:rsidRDefault="00DD69EC" w:rsidP="00DD69EC">
            <w:pPr>
              <w:widowControl w:val="0"/>
              <w:autoSpaceDE w:val="0"/>
              <w:autoSpaceDN w:val="0"/>
              <w:adjustRightInd w:val="0"/>
              <w:rPr>
                <w:sz w:val="22"/>
                <w:szCs w:val="22"/>
              </w:rPr>
            </w:pPr>
            <w:r w:rsidRPr="00DD69EC">
              <w:rPr>
                <w:sz w:val="22"/>
                <w:szCs w:val="22"/>
              </w:rPr>
              <w:t>38 286 507,00</w:t>
            </w:r>
          </w:p>
        </w:tc>
        <w:tc>
          <w:tcPr>
            <w:tcW w:w="1600" w:type="dxa"/>
            <w:tcBorders>
              <w:top w:val="nil"/>
              <w:left w:val="nil"/>
              <w:bottom w:val="single" w:sz="4" w:space="0" w:color="auto"/>
              <w:right w:val="single" w:sz="4" w:space="0" w:color="auto"/>
            </w:tcBorders>
            <w:shd w:val="clear" w:color="auto" w:fill="auto"/>
            <w:noWrap/>
            <w:hideMark/>
          </w:tcPr>
          <w:p w14:paraId="18A691DD" w14:textId="77777777" w:rsidR="00DD69EC" w:rsidRPr="00DD69EC" w:rsidRDefault="00DD69EC" w:rsidP="00DD69EC">
            <w:pPr>
              <w:widowControl w:val="0"/>
              <w:autoSpaceDE w:val="0"/>
              <w:autoSpaceDN w:val="0"/>
              <w:adjustRightInd w:val="0"/>
              <w:rPr>
                <w:sz w:val="22"/>
                <w:szCs w:val="22"/>
              </w:rPr>
            </w:pPr>
            <w:r w:rsidRPr="00DD69EC">
              <w:rPr>
                <w:sz w:val="22"/>
                <w:szCs w:val="22"/>
              </w:rPr>
              <w:t>38 755 694,40</w:t>
            </w:r>
          </w:p>
        </w:tc>
        <w:tc>
          <w:tcPr>
            <w:tcW w:w="1600" w:type="dxa"/>
            <w:tcBorders>
              <w:top w:val="nil"/>
              <w:left w:val="nil"/>
              <w:bottom w:val="single" w:sz="4" w:space="0" w:color="auto"/>
              <w:right w:val="single" w:sz="4" w:space="0" w:color="auto"/>
            </w:tcBorders>
            <w:shd w:val="clear" w:color="auto" w:fill="auto"/>
            <w:noWrap/>
            <w:hideMark/>
          </w:tcPr>
          <w:p w14:paraId="493684FB" w14:textId="77777777" w:rsidR="00DD69EC" w:rsidRPr="00DD69EC" w:rsidRDefault="00DD69EC" w:rsidP="00DD69EC">
            <w:pPr>
              <w:widowControl w:val="0"/>
              <w:autoSpaceDE w:val="0"/>
              <w:autoSpaceDN w:val="0"/>
              <w:adjustRightInd w:val="0"/>
              <w:rPr>
                <w:sz w:val="22"/>
                <w:szCs w:val="22"/>
              </w:rPr>
            </w:pPr>
            <w:r w:rsidRPr="00DD69EC">
              <w:rPr>
                <w:sz w:val="22"/>
                <w:szCs w:val="22"/>
              </w:rPr>
              <w:t>34 138 142,70</w:t>
            </w:r>
          </w:p>
        </w:tc>
        <w:tc>
          <w:tcPr>
            <w:tcW w:w="1600" w:type="dxa"/>
            <w:tcBorders>
              <w:top w:val="nil"/>
              <w:left w:val="nil"/>
              <w:bottom w:val="single" w:sz="4" w:space="0" w:color="auto"/>
              <w:right w:val="single" w:sz="4" w:space="0" w:color="auto"/>
            </w:tcBorders>
            <w:shd w:val="clear" w:color="auto" w:fill="auto"/>
            <w:noWrap/>
            <w:hideMark/>
          </w:tcPr>
          <w:p w14:paraId="4B9865C7" w14:textId="77777777" w:rsidR="00DD69EC" w:rsidRPr="00DD69EC" w:rsidRDefault="00DD69EC" w:rsidP="00DD69EC">
            <w:pPr>
              <w:widowControl w:val="0"/>
              <w:autoSpaceDE w:val="0"/>
              <w:autoSpaceDN w:val="0"/>
              <w:adjustRightInd w:val="0"/>
              <w:rPr>
                <w:sz w:val="22"/>
                <w:szCs w:val="22"/>
              </w:rPr>
            </w:pPr>
            <w:r w:rsidRPr="00DD69EC">
              <w:rPr>
                <w:sz w:val="22"/>
                <w:szCs w:val="22"/>
              </w:rPr>
              <w:t>36 765 708,81</w:t>
            </w:r>
          </w:p>
        </w:tc>
        <w:tc>
          <w:tcPr>
            <w:tcW w:w="1665" w:type="dxa"/>
            <w:tcBorders>
              <w:top w:val="nil"/>
              <w:left w:val="nil"/>
              <w:bottom w:val="single" w:sz="4" w:space="0" w:color="auto"/>
              <w:right w:val="single" w:sz="4" w:space="0" w:color="auto"/>
            </w:tcBorders>
            <w:shd w:val="clear" w:color="auto" w:fill="auto"/>
            <w:noWrap/>
            <w:hideMark/>
          </w:tcPr>
          <w:p w14:paraId="30855FE8" w14:textId="77777777" w:rsidR="00DD69EC" w:rsidRPr="00DD69EC" w:rsidRDefault="00DD69EC" w:rsidP="00DD69EC">
            <w:pPr>
              <w:widowControl w:val="0"/>
              <w:autoSpaceDE w:val="0"/>
              <w:autoSpaceDN w:val="0"/>
              <w:adjustRightInd w:val="0"/>
              <w:rPr>
                <w:sz w:val="22"/>
                <w:szCs w:val="22"/>
              </w:rPr>
            </w:pPr>
            <w:r w:rsidRPr="00DD69EC">
              <w:rPr>
                <w:sz w:val="22"/>
                <w:szCs w:val="22"/>
              </w:rPr>
              <w:t>147 946 052,91</w:t>
            </w:r>
          </w:p>
        </w:tc>
      </w:tr>
      <w:tr w:rsidR="00DD69EC" w:rsidRPr="00DD69EC" w14:paraId="035F14DA" w14:textId="77777777" w:rsidTr="00A7597A">
        <w:trPr>
          <w:trHeight w:val="1560"/>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7AD81485" w14:textId="77777777" w:rsidR="00DD69EC" w:rsidRPr="00DD69EC" w:rsidRDefault="00DD69EC" w:rsidP="00DD69EC">
            <w:pPr>
              <w:rPr>
                <w:sz w:val="22"/>
                <w:szCs w:val="22"/>
              </w:rPr>
            </w:pPr>
            <w:r w:rsidRPr="00DD69EC">
              <w:rPr>
                <w:sz w:val="22"/>
                <w:szCs w:val="22"/>
              </w:rPr>
              <w:t>Сумма согласно Государственному контракту на оказание услуги по перевозке граждан-получателей социальной услуги железнодорожным транспортом пригородного сообщения</w:t>
            </w:r>
          </w:p>
        </w:tc>
        <w:tc>
          <w:tcPr>
            <w:tcW w:w="1600" w:type="dxa"/>
            <w:tcBorders>
              <w:top w:val="nil"/>
              <w:left w:val="nil"/>
              <w:bottom w:val="single" w:sz="4" w:space="0" w:color="auto"/>
              <w:right w:val="single" w:sz="4" w:space="0" w:color="auto"/>
            </w:tcBorders>
            <w:shd w:val="clear" w:color="auto" w:fill="auto"/>
            <w:noWrap/>
            <w:hideMark/>
          </w:tcPr>
          <w:p w14:paraId="4E9834C4" w14:textId="77777777" w:rsidR="00DD69EC" w:rsidRPr="00DD69EC" w:rsidRDefault="00DD69EC" w:rsidP="00DD69EC">
            <w:pPr>
              <w:widowControl w:val="0"/>
              <w:autoSpaceDE w:val="0"/>
              <w:autoSpaceDN w:val="0"/>
              <w:adjustRightInd w:val="0"/>
              <w:rPr>
                <w:sz w:val="22"/>
                <w:szCs w:val="22"/>
              </w:rPr>
            </w:pPr>
            <w:r w:rsidRPr="00DD69EC">
              <w:rPr>
                <w:sz w:val="22"/>
                <w:szCs w:val="22"/>
              </w:rPr>
              <w:t>22 292 888,04</w:t>
            </w:r>
          </w:p>
        </w:tc>
        <w:tc>
          <w:tcPr>
            <w:tcW w:w="1600" w:type="dxa"/>
            <w:tcBorders>
              <w:top w:val="nil"/>
              <w:left w:val="nil"/>
              <w:bottom w:val="single" w:sz="4" w:space="0" w:color="auto"/>
              <w:right w:val="single" w:sz="4" w:space="0" w:color="auto"/>
            </w:tcBorders>
            <w:shd w:val="clear" w:color="auto" w:fill="auto"/>
            <w:noWrap/>
            <w:hideMark/>
          </w:tcPr>
          <w:p w14:paraId="402D262F" w14:textId="77777777" w:rsidR="00DD69EC" w:rsidRPr="00DD69EC" w:rsidRDefault="00DD69EC" w:rsidP="00DD69EC">
            <w:pPr>
              <w:widowControl w:val="0"/>
              <w:autoSpaceDE w:val="0"/>
              <w:autoSpaceDN w:val="0"/>
              <w:adjustRightInd w:val="0"/>
              <w:rPr>
                <w:sz w:val="22"/>
                <w:szCs w:val="22"/>
              </w:rPr>
            </w:pPr>
            <w:r w:rsidRPr="00DD69EC">
              <w:rPr>
                <w:sz w:val="22"/>
                <w:szCs w:val="22"/>
              </w:rPr>
              <w:t>20 967 772,00</w:t>
            </w:r>
          </w:p>
        </w:tc>
        <w:tc>
          <w:tcPr>
            <w:tcW w:w="1600" w:type="dxa"/>
            <w:tcBorders>
              <w:top w:val="nil"/>
              <w:left w:val="nil"/>
              <w:bottom w:val="single" w:sz="4" w:space="0" w:color="auto"/>
              <w:right w:val="single" w:sz="4" w:space="0" w:color="auto"/>
            </w:tcBorders>
            <w:shd w:val="clear" w:color="auto" w:fill="auto"/>
            <w:noWrap/>
            <w:hideMark/>
          </w:tcPr>
          <w:p w14:paraId="1F1EB0E4" w14:textId="77777777" w:rsidR="00DD69EC" w:rsidRPr="00DD69EC" w:rsidRDefault="00DD69EC" w:rsidP="00DD69EC">
            <w:pPr>
              <w:widowControl w:val="0"/>
              <w:autoSpaceDE w:val="0"/>
              <w:autoSpaceDN w:val="0"/>
              <w:adjustRightInd w:val="0"/>
              <w:rPr>
                <w:sz w:val="22"/>
                <w:szCs w:val="22"/>
              </w:rPr>
            </w:pPr>
            <w:r w:rsidRPr="00DD69EC">
              <w:rPr>
                <w:sz w:val="22"/>
                <w:szCs w:val="22"/>
              </w:rPr>
              <w:t>17 638 777,30</w:t>
            </w:r>
          </w:p>
        </w:tc>
        <w:tc>
          <w:tcPr>
            <w:tcW w:w="1600" w:type="dxa"/>
            <w:tcBorders>
              <w:top w:val="nil"/>
              <w:left w:val="nil"/>
              <w:bottom w:val="single" w:sz="4" w:space="0" w:color="auto"/>
              <w:right w:val="single" w:sz="4" w:space="0" w:color="auto"/>
            </w:tcBorders>
            <w:shd w:val="clear" w:color="auto" w:fill="auto"/>
            <w:noWrap/>
            <w:hideMark/>
          </w:tcPr>
          <w:p w14:paraId="7774F02B" w14:textId="77777777" w:rsidR="00DD69EC" w:rsidRPr="00DD69EC" w:rsidRDefault="00DD69EC" w:rsidP="00DD69EC">
            <w:pPr>
              <w:widowControl w:val="0"/>
              <w:autoSpaceDE w:val="0"/>
              <w:autoSpaceDN w:val="0"/>
              <w:adjustRightInd w:val="0"/>
              <w:rPr>
                <w:sz w:val="22"/>
                <w:szCs w:val="22"/>
              </w:rPr>
            </w:pPr>
            <w:r w:rsidRPr="00DD69EC">
              <w:rPr>
                <w:sz w:val="22"/>
                <w:szCs w:val="22"/>
              </w:rPr>
              <w:t>18 175 362,81</w:t>
            </w:r>
          </w:p>
        </w:tc>
        <w:tc>
          <w:tcPr>
            <w:tcW w:w="1665" w:type="dxa"/>
            <w:tcBorders>
              <w:top w:val="nil"/>
              <w:left w:val="nil"/>
              <w:bottom w:val="single" w:sz="4" w:space="0" w:color="auto"/>
              <w:right w:val="single" w:sz="4" w:space="0" w:color="auto"/>
            </w:tcBorders>
            <w:shd w:val="clear" w:color="auto" w:fill="auto"/>
            <w:noWrap/>
            <w:hideMark/>
          </w:tcPr>
          <w:p w14:paraId="5C2E9D8D" w14:textId="77777777" w:rsidR="00DD69EC" w:rsidRPr="00DD69EC" w:rsidRDefault="00DD69EC" w:rsidP="00DD69EC">
            <w:pPr>
              <w:widowControl w:val="0"/>
              <w:autoSpaceDE w:val="0"/>
              <w:autoSpaceDN w:val="0"/>
              <w:adjustRightInd w:val="0"/>
              <w:rPr>
                <w:sz w:val="22"/>
                <w:szCs w:val="22"/>
              </w:rPr>
            </w:pPr>
            <w:r w:rsidRPr="00DD69EC">
              <w:rPr>
                <w:sz w:val="22"/>
                <w:szCs w:val="22"/>
              </w:rPr>
              <w:t>79 074 800,15</w:t>
            </w:r>
          </w:p>
        </w:tc>
      </w:tr>
      <w:tr w:rsidR="00DD69EC" w:rsidRPr="00DD69EC" w14:paraId="42A0E911" w14:textId="77777777" w:rsidTr="00A7597A">
        <w:trPr>
          <w:trHeight w:val="558"/>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71AF8E83" w14:textId="77777777" w:rsidR="00DD69EC" w:rsidRPr="00DD69EC" w:rsidRDefault="00DD69EC" w:rsidP="00DD69EC">
            <w:pPr>
              <w:rPr>
                <w:color w:val="000000"/>
                <w:sz w:val="22"/>
                <w:szCs w:val="22"/>
              </w:rPr>
            </w:pPr>
            <w:r w:rsidRPr="00DD69EC">
              <w:rPr>
                <w:color w:val="000000"/>
                <w:sz w:val="22"/>
                <w:szCs w:val="22"/>
              </w:rPr>
              <w:t>Сумма некомпенсированных потерь за предоставление льготного проезда на пригородном железнодорожном транспорте гражданам-получателям социальных услуг</w:t>
            </w:r>
          </w:p>
        </w:tc>
        <w:tc>
          <w:tcPr>
            <w:tcW w:w="1600" w:type="dxa"/>
            <w:tcBorders>
              <w:top w:val="nil"/>
              <w:left w:val="nil"/>
              <w:bottom w:val="single" w:sz="4" w:space="0" w:color="auto"/>
              <w:right w:val="single" w:sz="4" w:space="0" w:color="auto"/>
            </w:tcBorders>
            <w:shd w:val="clear" w:color="auto" w:fill="auto"/>
            <w:noWrap/>
            <w:hideMark/>
          </w:tcPr>
          <w:p w14:paraId="76FB34F1" w14:textId="77777777" w:rsidR="00DD69EC" w:rsidRPr="00DD69EC" w:rsidRDefault="00DD69EC" w:rsidP="00DD69EC">
            <w:pPr>
              <w:widowControl w:val="0"/>
              <w:autoSpaceDE w:val="0"/>
              <w:autoSpaceDN w:val="0"/>
              <w:adjustRightInd w:val="0"/>
              <w:rPr>
                <w:sz w:val="22"/>
                <w:szCs w:val="22"/>
              </w:rPr>
            </w:pPr>
            <w:r w:rsidRPr="00DD69EC">
              <w:rPr>
                <w:sz w:val="22"/>
                <w:szCs w:val="22"/>
              </w:rPr>
              <w:t>15 993 618,96</w:t>
            </w:r>
          </w:p>
        </w:tc>
        <w:tc>
          <w:tcPr>
            <w:tcW w:w="1600" w:type="dxa"/>
            <w:tcBorders>
              <w:top w:val="nil"/>
              <w:left w:val="nil"/>
              <w:bottom w:val="single" w:sz="4" w:space="0" w:color="auto"/>
              <w:right w:val="single" w:sz="4" w:space="0" w:color="auto"/>
            </w:tcBorders>
            <w:shd w:val="clear" w:color="auto" w:fill="auto"/>
            <w:noWrap/>
            <w:hideMark/>
          </w:tcPr>
          <w:p w14:paraId="1E2AFD69" w14:textId="77777777" w:rsidR="00DD69EC" w:rsidRPr="00DD69EC" w:rsidRDefault="00DD69EC" w:rsidP="00DD69EC">
            <w:pPr>
              <w:widowControl w:val="0"/>
              <w:autoSpaceDE w:val="0"/>
              <w:autoSpaceDN w:val="0"/>
              <w:adjustRightInd w:val="0"/>
              <w:rPr>
                <w:sz w:val="22"/>
                <w:szCs w:val="22"/>
              </w:rPr>
            </w:pPr>
            <w:r w:rsidRPr="00DD69EC">
              <w:rPr>
                <w:sz w:val="22"/>
                <w:szCs w:val="22"/>
              </w:rPr>
              <w:t>17 787 922,40</w:t>
            </w:r>
          </w:p>
        </w:tc>
        <w:tc>
          <w:tcPr>
            <w:tcW w:w="1600" w:type="dxa"/>
            <w:tcBorders>
              <w:top w:val="nil"/>
              <w:left w:val="nil"/>
              <w:bottom w:val="single" w:sz="4" w:space="0" w:color="auto"/>
              <w:right w:val="single" w:sz="4" w:space="0" w:color="auto"/>
            </w:tcBorders>
            <w:shd w:val="clear" w:color="auto" w:fill="auto"/>
            <w:noWrap/>
            <w:hideMark/>
          </w:tcPr>
          <w:p w14:paraId="7248625C" w14:textId="77777777" w:rsidR="00DD69EC" w:rsidRPr="00DD69EC" w:rsidRDefault="00DD69EC" w:rsidP="00DD69EC">
            <w:pPr>
              <w:widowControl w:val="0"/>
              <w:autoSpaceDE w:val="0"/>
              <w:autoSpaceDN w:val="0"/>
              <w:adjustRightInd w:val="0"/>
              <w:rPr>
                <w:sz w:val="22"/>
                <w:szCs w:val="22"/>
              </w:rPr>
            </w:pPr>
            <w:r w:rsidRPr="00DD69EC">
              <w:rPr>
                <w:sz w:val="22"/>
                <w:szCs w:val="22"/>
              </w:rPr>
              <w:t>16 499 365,40</w:t>
            </w:r>
          </w:p>
        </w:tc>
        <w:tc>
          <w:tcPr>
            <w:tcW w:w="1600" w:type="dxa"/>
            <w:tcBorders>
              <w:top w:val="nil"/>
              <w:left w:val="nil"/>
              <w:bottom w:val="single" w:sz="4" w:space="0" w:color="auto"/>
              <w:right w:val="single" w:sz="4" w:space="0" w:color="auto"/>
            </w:tcBorders>
            <w:shd w:val="clear" w:color="auto" w:fill="auto"/>
            <w:noWrap/>
            <w:hideMark/>
          </w:tcPr>
          <w:p w14:paraId="5DF24C9F" w14:textId="77777777" w:rsidR="00DD69EC" w:rsidRPr="00DD69EC" w:rsidRDefault="00DD69EC" w:rsidP="00DD69EC">
            <w:pPr>
              <w:widowControl w:val="0"/>
              <w:autoSpaceDE w:val="0"/>
              <w:autoSpaceDN w:val="0"/>
              <w:adjustRightInd w:val="0"/>
              <w:rPr>
                <w:sz w:val="22"/>
                <w:szCs w:val="22"/>
              </w:rPr>
            </w:pPr>
            <w:r w:rsidRPr="00DD69EC">
              <w:rPr>
                <w:sz w:val="22"/>
                <w:szCs w:val="22"/>
              </w:rPr>
              <w:t>18 590 346,00</w:t>
            </w:r>
          </w:p>
        </w:tc>
        <w:tc>
          <w:tcPr>
            <w:tcW w:w="1665" w:type="dxa"/>
            <w:tcBorders>
              <w:top w:val="nil"/>
              <w:left w:val="nil"/>
              <w:bottom w:val="single" w:sz="4" w:space="0" w:color="auto"/>
              <w:right w:val="single" w:sz="4" w:space="0" w:color="auto"/>
            </w:tcBorders>
            <w:shd w:val="clear" w:color="auto" w:fill="auto"/>
            <w:noWrap/>
            <w:hideMark/>
          </w:tcPr>
          <w:p w14:paraId="33724A80" w14:textId="77777777" w:rsidR="00DD69EC" w:rsidRPr="00DD69EC" w:rsidRDefault="00DD69EC" w:rsidP="00DD69EC">
            <w:pPr>
              <w:widowControl w:val="0"/>
              <w:autoSpaceDE w:val="0"/>
              <w:autoSpaceDN w:val="0"/>
              <w:adjustRightInd w:val="0"/>
              <w:rPr>
                <w:sz w:val="22"/>
                <w:szCs w:val="22"/>
              </w:rPr>
            </w:pPr>
            <w:r w:rsidRPr="00DD69EC">
              <w:rPr>
                <w:sz w:val="22"/>
                <w:szCs w:val="22"/>
              </w:rPr>
              <w:t>68 871 252,76</w:t>
            </w:r>
          </w:p>
        </w:tc>
      </w:tr>
    </w:tbl>
    <w:p w14:paraId="3219FF7A"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sz w:val="28"/>
          <w:szCs w:val="28"/>
        </w:rPr>
        <w:t>АО «Кузбасс-пригород» (истец) в Арбитражный суд г.Москвы были поданы иски о взыскании потерь в доходах от перевозки федеральных льготников, перевезенных в 2012-2014гг. к Российской Федерации (ответчик) в лице Министерства финансов Российской Федерации, Министерства труда и социальной защиты Российской Федерации за счет казны Российской Федерации в пользу АО «Кузбасс-пригород» в размере:</w:t>
      </w:r>
    </w:p>
    <w:p w14:paraId="2A6ABE0B"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sz w:val="28"/>
          <w:szCs w:val="28"/>
        </w:rPr>
        <w:t>- 2012г. – 15 993 618,96 руб.;</w:t>
      </w:r>
    </w:p>
    <w:p w14:paraId="5C0973DA"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sz w:val="28"/>
          <w:szCs w:val="28"/>
        </w:rPr>
        <w:t xml:space="preserve">- 2013г. – 17 787 922,40 руб.; </w:t>
      </w:r>
    </w:p>
    <w:p w14:paraId="71AE5373"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sz w:val="28"/>
          <w:szCs w:val="28"/>
        </w:rPr>
        <w:t>- 2014г. – 16 499 365,40 руб.;</w:t>
      </w:r>
    </w:p>
    <w:p w14:paraId="47C45A23"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sz w:val="28"/>
          <w:szCs w:val="28"/>
        </w:rPr>
        <w:t>- 2015г. – 18 590 346,00 руб., иск не подавали, учитывая предыдущие решения.</w:t>
      </w:r>
    </w:p>
    <w:p w14:paraId="52C2D831"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color w:val="000000"/>
          <w:spacing w:val="4"/>
          <w:sz w:val="28"/>
          <w:szCs w:val="28"/>
        </w:rPr>
        <w:t xml:space="preserve">Рассмотрев материалы дела, оценив представленные доказательства, выслушав доводы представителей сторон, суды, в том числе апелляционный и кассационный,  пришли  к выводу, что исковые требования удовлетворению не подлежат по следующим основаниям: </w:t>
      </w:r>
    </w:p>
    <w:p w14:paraId="17ECA3B9"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color w:val="000000"/>
          <w:spacing w:val="6"/>
          <w:sz w:val="28"/>
          <w:szCs w:val="28"/>
        </w:rPr>
        <w:t xml:space="preserve">На территории Российской Федерации действует Федеральный закон «О </w:t>
      </w:r>
      <w:r w:rsidRPr="00DD69EC">
        <w:rPr>
          <w:color w:val="000000"/>
          <w:spacing w:val="4"/>
          <w:sz w:val="28"/>
          <w:szCs w:val="28"/>
        </w:rPr>
        <w:t>государственной социальной помощи» (далее - Закон).</w:t>
      </w:r>
    </w:p>
    <w:p w14:paraId="6C51B477"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color w:val="000000"/>
          <w:spacing w:val="5"/>
          <w:sz w:val="28"/>
          <w:szCs w:val="28"/>
        </w:rPr>
        <w:t xml:space="preserve">В соответствии с подпунктом 2 пункта 1 статьи 6.2 Закона в набор социальных </w:t>
      </w:r>
      <w:r w:rsidRPr="00DD69EC">
        <w:rPr>
          <w:color w:val="000000"/>
          <w:spacing w:val="7"/>
          <w:sz w:val="28"/>
          <w:szCs w:val="28"/>
        </w:rPr>
        <w:t xml:space="preserve">услуг для граждан-получателей социальной услуги, перечень которых определен в статье 6.1 Закона, входит бесплатный проезд на пригородном железнодорожном </w:t>
      </w:r>
      <w:r w:rsidRPr="00DD69EC">
        <w:rPr>
          <w:color w:val="000000"/>
          <w:spacing w:val="1"/>
          <w:sz w:val="28"/>
          <w:szCs w:val="28"/>
        </w:rPr>
        <w:t>транспорте.</w:t>
      </w:r>
    </w:p>
    <w:p w14:paraId="15852548" w14:textId="77777777" w:rsidR="00DD69EC" w:rsidRPr="00DD69EC" w:rsidRDefault="00DD69EC" w:rsidP="00DD69EC">
      <w:pPr>
        <w:widowControl w:val="0"/>
        <w:shd w:val="clear" w:color="auto" w:fill="FFFFFF"/>
        <w:autoSpaceDE w:val="0"/>
        <w:autoSpaceDN w:val="0"/>
        <w:adjustRightInd w:val="0"/>
        <w:spacing w:before="14" w:line="264" w:lineRule="exact"/>
        <w:ind w:right="28"/>
        <w:jc w:val="both"/>
        <w:rPr>
          <w:sz w:val="28"/>
          <w:szCs w:val="28"/>
        </w:rPr>
      </w:pPr>
      <w:r w:rsidRPr="00DD69EC">
        <w:rPr>
          <w:color w:val="000000"/>
          <w:spacing w:val="3"/>
          <w:sz w:val="28"/>
          <w:szCs w:val="28"/>
        </w:rPr>
        <w:t xml:space="preserve">Между АО «Кузбасс-пригород» и Министерством труда и социальной защиты </w:t>
      </w:r>
      <w:r w:rsidRPr="00DD69EC">
        <w:rPr>
          <w:color w:val="000000"/>
          <w:spacing w:val="5"/>
          <w:sz w:val="28"/>
          <w:szCs w:val="28"/>
        </w:rPr>
        <w:t xml:space="preserve">Российской Федерации (далее - Минтруд России) ежегодно заключались государственные контракты </w:t>
      </w:r>
      <w:r w:rsidRPr="00DD69EC">
        <w:rPr>
          <w:color w:val="000000"/>
          <w:spacing w:val="3"/>
          <w:sz w:val="28"/>
          <w:szCs w:val="28"/>
        </w:rPr>
        <w:t xml:space="preserve">«На оказание услуг на перевозку граждан - получателей </w:t>
      </w:r>
      <w:r w:rsidRPr="00DD69EC">
        <w:rPr>
          <w:color w:val="000000"/>
          <w:spacing w:val="5"/>
          <w:sz w:val="28"/>
          <w:szCs w:val="28"/>
        </w:rPr>
        <w:t xml:space="preserve">социальной услуги в виде бесплатного проезда железнодорожным транспортом в </w:t>
      </w:r>
      <w:r w:rsidRPr="00DD69EC">
        <w:rPr>
          <w:color w:val="000000"/>
          <w:spacing w:val="4"/>
          <w:sz w:val="28"/>
          <w:szCs w:val="28"/>
        </w:rPr>
        <w:t>пригородном сообщении» (далее - государственный контракт).</w:t>
      </w:r>
    </w:p>
    <w:p w14:paraId="2FF3EBF0"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color w:val="000000"/>
          <w:spacing w:val="3"/>
          <w:sz w:val="28"/>
          <w:szCs w:val="28"/>
        </w:rPr>
        <w:t xml:space="preserve">Цена государственного контракта рассчитывалась заказчиком в соответствии с формулой, предусмотренной в пункте 24(1) Правил финансового </w:t>
      </w:r>
      <w:r w:rsidRPr="00DD69EC">
        <w:rPr>
          <w:color w:val="000000"/>
          <w:spacing w:val="3"/>
          <w:sz w:val="28"/>
          <w:szCs w:val="28"/>
        </w:rPr>
        <w:lastRenderedPageBreak/>
        <w:t xml:space="preserve">обеспечения расходов </w:t>
      </w:r>
      <w:r w:rsidRPr="00DD69EC">
        <w:rPr>
          <w:color w:val="000000"/>
          <w:spacing w:val="5"/>
          <w:sz w:val="28"/>
          <w:szCs w:val="28"/>
        </w:rPr>
        <w:t xml:space="preserve">по предоставлению гражданам государственной социальной помощи виде набора </w:t>
      </w:r>
      <w:r w:rsidRPr="00DD69EC">
        <w:rPr>
          <w:color w:val="000000"/>
          <w:spacing w:val="11"/>
          <w:sz w:val="28"/>
          <w:szCs w:val="28"/>
        </w:rPr>
        <w:t xml:space="preserve">социальных услуг, утвержденных постановлением Правительства Российской </w:t>
      </w:r>
      <w:r w:rsidRPr="00DD69EC">
        <w:rPr>
          <w:color w:val="000000"/>
          <w:spacing w:val="4"/>
          <w:sz w:val="28"/>
          <w:szCs w:val="28"/>
        </w:rPr>
        <w:t>Федерации от 29.12.2004 № 864.</w:t>
      </w:r>
    </w:p>
    <w:p w14:paraId="3BAF132E"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В соответствии с пунктом 5.1 Порядка предоставления набора социальных услуг отдельным категориям граждан, утвержденного приказом Минздравсоцразвития России от 29.12.2004 № 328, и пунктом 10 государственного контракта перевозчик обеспечивает перевозку граждан - получателей социальной услуги без взимания с них платы за проезд в период действия государственного контракта без ограничения числа поездок и маршрута следования.</w:t>
      </w:r>
    </w:p>
    <w:p w14:paraId="467FA001"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В соответствии со статьей 6.2 Федерального закона от 17.07.1999 № 178-ФЗ «О государственной социальной помощи» (Федеральный закон № 178-ФЗ) лица. относящиеся к указанным в статье 6.2 данного Федерального закона категориям граждан, имеют право на получение набора социальных услуг, в который включен бесплатный проезд на пригородном железнодорожном транспорте.</w:t>
      </w:r>
    </w:p>
    <w:p w14:paraId="292A2D77"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Организация предоставления услуги по перевозке граждан - получателей социальной услуги железнодорожным транспортом в пригородном сообщении осуществлялась Минтрудом России в соответствии с Правилами финансового обеспечения расходов по предоставлению гражданам государственной социальной помощи в виде набора социальных услуг, утвержденными постановлением Правительства Российской Федерации от 29.12.2004 № 864 «О порядке финансового обеспечения расходов по предоставлению гражданам государственной социальной помощи в виде набора социальных услуг и установлении платы за предоставление государственной социальной помощи в виде набора социальных услуг лицам, подвергшимся воздействию радиации вследствие катастрофы на Чернобыльской АЭС, а также вследствие ядерных испытаний на Семипалатинском полигоне, и приравненным к ним категориям граждан» (далее - Правила).</w:t>
      </w:r>
    </w:p>
    <w:p w14:paraId="521F05AC"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В соответствии с пунктом 4 Правил (в редакции постановления Правительства РФ от 26.12.2013 № 1294) финансовое обеспечение расходов, связанных с предоставлением социальных услуг, осуществляется за счет средств, предусмотренных в федеральном бюджете на соответствующий год Министерству здравоохранения и социального развития Российской Федерации - на реализацию мер социальной поддержки отдельных категорий граждан по бесплатному проезду на железнодорожном транспорте пригородного сообщения.</w:t>
      </w:r>
    </w:p>
    <w:p w14:paraId="0B29705A"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 xml:space="preserve">Согласно пункту 12 Правил средства на предоставление гражданам проезда на железнодорожном транспорте пригородного сообщения направляются на оплату этой услуги организациям, осуществляющим перевозку граждан на железнодорожном транспорте в пригородном сообщении, по перечню согласно приложению № 1, заключившим с Министерством здравоохранения и социального развития Российской Федерации в порядке, предусмотренном пунктом 1 части 2 статьи 55 Федерального закона от 21.07.2005 № 94-ФЗ «О размещении заказов на поставки товаров, выполнение работ, оказание услуг </w:t>
      </w:r>
      <w:r w:rsidRPr="00DD69EC">
        <w:rPr>
          <w:color w:val="000000"/>
          <w:sz w:val="28"/>
          <w:szCs w:val="28"/>
        </w:rPr>
        <w:lastRenderedPageBreak/>
        <w:t>для государственных и муниципальных нужд», государственные контракты в соответствии с примерной формой согласно приложению № 2.</w:t>
      </w:r>
    </w:p>
    <w:p w14:paraId="4FC7F081"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В Перечень организаций, осуществляющих перевозку граждан на железнодорожном транспорте в пригородном сообщении (приложение № 1 к Правилам) включено АО «Кузбасс-Пригород».</w:t>
      </w:r>
    </w:p>
    <w:p w14:paraId="44626D77"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Согласно подпункту 1 пункта 10 Примерной формы (приложение № 2 к Правилам) исполнитель обязуется обеспечить перевозку граждан - получателей социальной услуги без взимания с них платы за проезд в период действия государственного контракта без ограничения числа поездок и маршрута следования.</w:t>
      </w:r>
    </w:p>
    <w:p w14:paraId="0F0E3797"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Подпунктом 1 пункта 10 Государственного контракта предусмотрено, что Исполнитель обязуется обеспечить перевозку граждан - получателей социальной услуги без взимания с них платы за проезд в период действия Государственного контракта без ограничения числа поездок и маршрута следования.</w:t>
      </w:r>
    </w:p>
    <w:p w14:paraId="2F7748AA"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В соответствии с пунктом 24(1) Правил, цена государственного контракта рассчитывается по следующей формуле:</w:t>
      </w:r>
    </w:p>
    <w:p w14:paraId="0E2B6D10"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Цд= Нпх 12хЧпхКф, где:</w:t>
      </w:r>
    </w:p>
    <w:p w14:paraId="3303C758"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Цд - цена государственного контракта, заключаемого Министерством здравоохранения и социального развития Российской Федерации с каждым перевозчиком;</w:t>
      </w:r>
    </w:p>
    <w:p w14:paraId="33034E37"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Нп - норматив финансовых затрат в месяц на 1 гражданина, которому предоставляется проезд на железнодорожном транспорте пригородного сообщения, утверждаемый ежегодно Министерством здравоохранения и социального развития Российской Федерации;</w:t>
      </w:r>
    </w:p>
    <w:p w14:paraId="20DC6641"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12 - количество месяцев, соответствующее финансовому году, на которое Министерством здравоохранения и социального развития Российской Федерации заключается государственный контракт с каждым перевозчиком;</w:t>
      </w:r>
    </w:p>
    <w:p w14:paraId="424B9006"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Чп - численность граждан из числа лиц, включенных по состоянию на 1 октября года, предшествующего году действия государственного контракта, в Федеральный регистр лиц, имеющих право на получение государственной социальной помощи в соответствии с Федеральным законом "О государственной социальной помощи", которым в следующем календарном году будет предоставлен проезд на железнодорожном транспорте пригородного сообщения;</w:t>
      </w:r>
    </w:p>
    <w:p w14:paraId="67E109CC"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Кф - коэффициент, соответствующий доле участия перевозчика в предоставлении проезда гражданам на железнодорожном транспорте пригородного сообщения согласно сведениям, предоставляемым в соответствии с пунктом 12(1) Правил.</w:t>
      </w:r>
    </w:p>
    <w:p w14:paraId="3F41CC39" w14:textId="77777777" w:rsidR="00DD69EC" w:rsidRPr="00DD69EC" w:rsidRDefault="00DD69EC" w:rsidP="00DD69EC">
      <w:pPr>
        <w:shd w:val="clear" w:color="auto" w:fill="FFFFFF"/>
        <w:autoSpaceDE w:val="0"/>
        <w:autoSpaceDN w:val="0"/>
        <w:adjustRightInd w:val="0"/>
        <w:ind w:right="28"/>
        <w:jc w:val="both"/>
        <w:rPr>
          <w:bCs/>
          <w:sz w:val="28"/>
          <w:szCs w:val="28"/>
        </w:rPr>
      </w:pPr>
      <w:r w:rsidRPr="00DD69EC">
        <w:rPr>
          <w:bCs/>
          <w:color w:val="000000"/>
          <w:sz w:val="28"/>
          <w:szCs w:val="28"/>
        </w:rPr>
        <w:t>Согласно Правилам, регламентирующим вопросы заключения государственных контрактов на оказание услуг по перевозке льготных категорий граждан, порядок финансирования и оплаты оказанных услуг, не предусмотрено осуществление оплаты услуг перевозчиков в размерах фактически произведенных расходов (вывод судов всех инстанций).</w:t>
      </w:r>
    </w:p>
    <w:p w14:paraId="5A447CE0"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 xml:space="preserve">Согласно пункту 24 Правил, пункту 6 Примерной формы перевозчик ежемесячно представляет в Министерство здравоохранения и социального развития Российской   Федерации   счет   на   оплату   предоставления   </w:t>
      </w:r>
      <w:r w:rsidRPr="00DD69EC">
        <w:rPr>
          <w:color w:val="000000"/>
          <w:sz w:val="28"/>
          <w:szCs w:val="28"/>
        </w:rPr>
        <w:lastRenderedPageBreak/>
        <w:t>гражданам   проезда   на железнодорожном транспорте пригородного сообщения в размере, равном одной двенадцатой цены государственного контракта, рассчитанной в соответствии с пунктом 24(1) Правил.</w:t>
      </w:r>
    </w:p>
    <w:p w14:paraId="107772DF"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Пунктом 6 Государственного контракта был предусмотрен порядок представления Исполнителем счетов на оплату услуг в полном соответствии с пунктом 24 Правил, пунктом 6 Примерной формы, а именно установлено, что Исполнитель представляет ежемесячно счет за оказанные в предыдущем месяце услуги.</w:t>
      </w:r>
    </w:p>
    <w:p w14:paraId="517E9227"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Государственный контракт с АО «Кузбасс-Пригород» был заключен на основании пункта 1 части 2 статьи 55 Федерального закона от 21.07.2005 № 94-ФЗ «О размещении заказов на поставки товаров, выполнение работ, оказание услуг для государственных и муниципальных нужд», предусматривающей заключение государственных контрактов в случае, если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17.08.1995 № 147-ФЗ «О естественных монополиях».</w:t>
      </w:r>
    </w:p>
    <w:p w14:paraId="7FB9C465"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При этом изменение цены контракта возможно исключительно в случаях, предусмотренных Правилами, то есть в случае увеличения показателей, участвующих в расчете по формуле, установленной пунктом 24 (1) Правил, в частности норматива финансовых затрат в месяц на 1 гражданина, которому предоставляется проезд на железнодорожном транспорте пригородного сообщения, утверждаемого ежегодно Министерством здравоохранения и социального развития Российской Федерации, и численности граждан-получателей набора социальных услуг, включенных в Федеральный регистр граждан-получателей набора социальных услуг.</w:t>
      </w:r>
    </w:p>
    <w:p w14:paraId="14B05BEB" w14:textId="77777777" w:rsidR="00DD69EC" w:rsidRPr="00DD69EC" w:rsidRDefault="00DD69EC" w:rsidP="00DD69EC">
      <w:pPr>
        <w:shd w:val="clear" w:color="auto" w:fill="FFFFFF"/>
        <w:autoSpaceDE w:val="0"/>
        <w:autoSpaceDN w:val="0"/>
        <w:adjustRightInd w:val="0"/>
        <w:ind w:right="28"/>
        <w:jc w:val="both"/>
        <w:rPr>
          <w:bCs/>
          <w:sz w:val="28"/>
          <w:szCs w:val="28"/>
        </w:rPr>
      </w:pPr>
      <w:r w:rsidRPr="00DD69EC">
        <w:rPr>
          <w:bCs/>
          <w:color w:val="000000"/>
          <w:sz w:val="28"/>
          <w:szCs w:val="28"/>
        </w:rPr>
        <w:t>Оплата по Государственному контракту в соответствии с пунктами 4-6 Государственного контракта осуществлялась по ежемесячным счетам Исполнителя на сумму, равную одной двенадцатой части цены Государственного контракта, то есть вне зависимости от числа поездок, маршрутов следования и стоимости проезда граждан-получателей социальной услуги, перевезенных пригородным железнодорожным транспортом за оплачиваемый месяц.</w:t>
      </w:r>
    </w:p>
    <w:p w14:paraId="4CC2F859" w14:textId="77777777" w:rsidR="00DD69EC" w:rsidRPr="00DD69EC" w:rsidRDefault="00DD69EC" w:rsidP="00DD69EC">
      <w:pPr>
        <w:shd w:val="clear" w:color="auto" w:fill="FFFFFF"/>
        <w:autoSpaceDE w:val="0"/>
        <w:autoSpaceDN w:val="0"/>
        <w:adjustRightInd w:val="0"/>
        <w:ind w:right="28"/>
        <w:jc w:val="both"/>
        <w:rPr>
          <w:bCs/>
          <w:sz w:val="28"/>
          <w:szCs w:val="28"/>
        </w:rPr>
      </w:pPr>
      <w:r w:rsidRPr="00DD69EC">
        <w:rPr>
          <w:bCs/>
          <w:color w:val="000000"/>
          <w:sz w:val="28"/>
          <w:szCs w:val="28"/>
        </w:rPr>
        <w:t>Таким образом, исходя из Правил и положений Государственного контракта, при исполнении условий последнего сторонами не должно учитываться, и не учитывались количество поездок каждого конкретного гражданина, маршруты следования каждого из граждан - получателей набора социальных услуг и фактическая стоимость их проезда в зависимости от маршрута (вывод судов всех инстанций).</w:t>
      </w:r>
    </w:p>
    <w:p w14:paraId="6EBE4E16"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При этом Исполнитель представлял Заказчику исключительно статистические данные о количестве перевезенных граждан с разбивкой по категориям получателей услуг (Приложение № 3 к Государственному контракту) и справку о количестве перевезенных граждан по количеству оформленных безденежных проездных документов (Приложение № 4 к Государственному контракту).</w:t>
      </w:r>
    </w:p>
    <w:p w14:paraId="15C6A771"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 xml:space="preserve">Таким образом, обязательства перед истцом были полностью выполнены в объеме, предусмотренном контрактом и в соответствии с утвержденными бюджетными ассигнованиями. Рассчитанная в соответствии с требованиями </w:t>
      </w:r>
      <w:r w:rsidRPr="00DD69EC">
        <w:rPr>
          <w:color w:val="000000"/>
          <w:sz w:val="28"/>
          <w:szCs w:val="28"/>
        </w:rPr>
        <w:lastRenderedPageBreak/>
        <w:t>Правил, цена контракта оплачивалась за счёт средств федерального бюджета, предусмотренных на указанные цели Минтруду России на 2012-2015 годы.</w:t>
      </w:r>
    </w:p>
    <w:p w14:paraId="011260DD" w14:textId="77777777" w:rsidR="00DD69EC" w:rsidRPr="00DD69EC" w:rsidRDefault="00DD69EC" w:rsidP="00DD69EC">
      <w:pPr>
        <w:shd w:val="clear" w:color="auto" w:fill="FFFFFF"/>
        <w:autoSpaceDE w:val="0"/>
        <w:autoSpaceDN w:val="0"/>
        <w:adjustRightInd w:val="0"/>
        <w:ind w:right="28"/>
        <w:jc w:val="both"/>
        <w:rPr>
          <w:bCs/>
          <w:sz w:val="28"/>
          <w:szCs w:val="28"/>
        </w:rPr>
      </w:pPr>
      <w:r w:rsidRPr="00DD69EC">
        <w:rPr>
          <w:bCs/>
          <w:color w:val="000000"/>
          <w:sz w:val="28"/>
          <w:szCs w:val="28"/>
        </w:rPr>
        <w:t>При этом оплата перевозчику по фактическим расходам, данным нормативным правовым актом Правительства Российской Федерации не предусмотрена (вывод судов всех инстанций).</w:t>
      </w:r>
    </w:p>
    <w:p w14:paraId="391AA459"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Что касается порядка предоставления субсидий, то Минфин России, как участник бюджетного процесса в рамках организации исполнения федерального бюджета осуществляет выделение бюджетных ассигнований главному распорядителю - Министерству труда и социальной защиты Российской Федерации, которое, в свою очередь, за счёт и в пределах указанных средств перечисляет субсидии на расчётный счёт организациям на основании принятого в установленном Правилами порядке решения о предоставлении субсидий (п. п. 12, 23 - 25 Правил).</w:t>
      </w:r>
    </w:p>
    <w:p w14:paraId="4E1FCEA9"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При этом, суд учитывает, что Правила утверждены Правительством Российской Федерации, по вопросам отнесенным к полномочиям высшего исполнительного органа государственной власти Российской Федерации, на основании и во исполнение федерального закона.</w:t>
      </w:r>
    </w:p>
    <w:p w14:paraId="35481704"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Принимая во внимание то обстоятельство, что порядок урегулирован законодательно, Минфин России не вправе осуществлять перечисление заявленных к взысканию средств непосредственно истцу, поскольку порядок и условия предоставления субсидий, регламентированные Правилами, не могут изменяться кем-либо.</w:t>
      </w:r>
    </w:p>
    <w:p w14:paraId="29A7C454"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Утверждая Правила, Правительство Российской Федерации действовало на основании и во исполнение федерального закона, в пределах своей компетенции, то есть в рамках определённого предмета правового регулирования.</w:t>
      </w:r>
    </w:p>
    <w:p w14:paraId="2423961F" w14:textId="77777777" w:rsidR="00DD69EC" w:rsidRPr="00DD69EC" w:rsidRDefault="00DD69EC" w:rsidP="00DD69EC">
      <w:pPr>
        <w:shd w:val="clear" w:color="auto" w:fill="FFFFFF"/>
        <w:autoSpaceDE w:val="0"/>
        <w:autoSpaceDN w:val="0"/>
        <w:adjustRightInd w:val="0"/>
        <w:ind w:right="28"/>
        <w:jc w:val="both"/>
        <w:rPr>
          <w:color w:val="000000"/>
          <w:sz w:val="28"/>
          <w:szCs w:val="28"/>
        </w:rPr>
      </w:pPr>
      <w:r w:rsidRPr="00DD69EC">
        <w:rPr>
          <w:color w:val="000000"/>
          <w:sz w:val="28"/>
          <w:szCs w:val="28"/>
        </w:rPr>
        <w:t>Кроме того, суд принял во внимание, что предоставление льгот соответствующей категории граждан осуществляется на основании федерального закона, имеющего в силу статей 4 и 76 Конституции Российской Федерации верховенство и прямое действие на всей территории Российской Федерации, а не в рамках договора между перевозчиком и главным распорядителем.</w:t>
      </w:r>
    </w:p>
    <w:p w14:paraId="0442E14E" w14:textId="77777777" w:rsidR="00DD69EC" w:rsidRPr="00DD69EC" w:rsidRDefault="00DD69EC" w:rsidP="00DD69EC">
      <w:pPr>
        <w:shd w:val="clear" w:color="auto" w:fill="FFFFFF"/>
        <w:autoSpaceDE w:val="0"/>
        <w:autoSpaceDN w:val="0"/>
        <w:adjustRightInd w:val="0"/>
        <w:ind w:right="28"/>
        <w:jc w:val="both"/>
        <w:rPr>
          <w:color w:val="000000"/>
          <w:sz w:val="28"/>
          <w:szCs w:val="28"/>
        </w:rPr>
      </w:pPr>
      <w:r w:rsidRPr="00DD69EC">
        <w:rPr>
          <w:color w:val="000000"/>
          <w:sz w:val="28"/>
          <w:szCs w:val="28"/>
        </w:rPr>
        <w:t>Порядок финансового обеспечения расходных обязательств Российской Федерации по предоставлению гражданам государственной социальной помощи в набора социальных услуг, в том числе в части бесплатного проезда на железнодорожном   транспорте  установлен  Правилами, утвержденными постановлением Правительства Российской Федерации № 864.</w:t>
      </w:r>
    </w:p>
    <w:p w14:paraId="14CA301A" w14:textId="77777777" w:rsidR="00DD69EC" w:rsidRPr="00DD69EC" w:rsidRDefault="00DD69EC" w:rsidP="00DD69EC">
      <w:pPr>
        <w:shd w:val="clear" w:color="auto" w:fill="FFFFFF"/>
        <w:autoSpaceDE w:val="0"/>
        <w:autoSpaceDN w:val="0"/>
        <w:adjustRightInd w:val="0"/>
        <w:ind w:right="28"/>
        <w:jc w:val="both"/>
        <w:rPr>
          <w:sz w:val="28"/>
          <w:szCs w:val="28"/>
        </w:rPr>
      </w:pPr>
      <w:r w:rsidRPr="00DD69EC">
        <w:rPr>
          <w:color w:val="000000"/>
          <w:sz w:val="28"/>
          <w:szCs w:val="28"/>
        </w:rPr>
        <w:t>Постановлением Правительства Российской Федерации № 864 и Правилами в полной мере урегулированы вопросы финансирования и оплаты перевозчикам расходов на перевозку граждан льготных категорий.</w:t>
      </w:r>
    </w:p>
    <w:p w14:paraId="2BA402DA" w14:textId="77777777" w:rsidR="00DD69EC" w:rsidRPr="00DD69EC" w:rsidRDefault="00DD69EC" w:rsidP="00DD69EC">
      <w:pPr>
        <w:shd w:val="clear" w:color="auto" w:fill="FFFFFF"/>
        <w:autoSpaceDE w:val="0"/>
        <w:autoSpaceDN w:val="0"/>
        <w:adjustRightInd w:val="0"/>
        <w:ind w:right="28"/>
        <w:jc w:val="both"/>
        <w:rPr>
          <w:bCs/>
          <w:sz w:val="28"/>
          <w:szCs w:val="28"/>
        </w:rPr>
      </w:pPr>
      <w:r w:rsidRPr="00DD69EC">
        <w:rPr>
          <w:bCs/>
          <w:color w:val="000000"/>
          <w:sz w:val="28"/>
          <w:szCs w:val="28"/>
        </w:rPr>
        <w:t>При этом данным нормативным правовым актом Правительства Российской Федерации не предусмотрена оплата перевозчику фактически понесенных расходов на перевозку граждан льготных категорий, либо возмещение каких-либо неполученных доходов, понесенных убытков (вывод судов всех инстанций).</w:t>
      </w:r>
    </w:p>
    <w:p w14:paraId="4E0E41E2" w14:textId="77777777" w:rsidR="00DD69EC" w:rsidRPr="00DD69EC" w:rsidRDefault="00DD69EC" w:rsidP="00DD69EC">
      <w:pPr>
        <w:shd w:val="clear" w:color="auto" w:fill="FFFFFF"/>
        <w:autoSpaceDE w:val="0"/>
        <w:autoSpaceDN w:val="0"/>
        <w:adjustRightInd w:val="0"/>
        <w:ind w:right="28"/>
        <w:jc w:val="both"/>
        <w:rPr>
          <w:bCs/>
          <w:sz w:val="28"/>
          <w:szCs w:val="28"/>
        </w:rPr>
      </w:pPr>
      <w:r w:rsidRPr="00DD69EC">
        <w:rPr>
          <w:bCs/>
          <w:color w:val="000000"/>
          <w:sz w:val="28"/>
          <w:szCs w:val="28"/>
        </w:rPr>
        <w:t xml:space="preserve">Решение судов: Исходя из нормативных положений постановления № 864, Правил и условий подписанного сторонами Государственного контракта, цена </w:t>
      </w:r>
      <w:r w:rsidRPr="00DD69EC">
        <w:rPr>
          <w:bCs/>
          <w:color w:val="000000"/>
          <w:sz w:val="28"/>
          <w:szCs w:val="28"/>
        </w:rPr>
        <w:lastRenderedPageBreak/>
        <w:t>Контракта являлась фиксированной, оплата по фактической стоимости оказанных услуг не предусмотрена, в связи с чем требования истца незаконны и необоснованны.</w:t>
      </w:r>
    </w:p>
    <w:p w14:paraId="14024908" w14:textId="77777777" w:rsidR="00DD69EC" w:rsidRPr="00DD69EC" w:rsidRDefault="00DD69EC" w:rsidP="00DD69EC">
      <w:pPr>
        <w:widowControl w:val="0"/>
        <w:shd w:val="clear" w:color="auto" w:fill="FFFFFF"/>
        <w:autoSpaceDE w:val="0"/>
        <w:autoSpaceDN w:val="0"/>
        <w:adjustRightInd w:val="0"/>
        <w:spacing w:line="264" w:lineRule="exact"/>
        <w:ind w:right="28"/>
        <w:jc w:val="both"/>
        <w:rPr>
          <w:sz w:val="28"/>
          <w:szCs w:val="28"/>
        </w:rPr>
      </w:pPr>
      <w:r w:rsidRPr="00DD69EC">
        <w:rPr>
          <w:sz w:val="28"/>
          <w:szCs w:val="28"/>
        </w:rPr>
        <w:t>На основании вышеизложенного, при формировании экономически обоснованных тарифов по мнению организации необходимо учесть безнадежную дебиторскую задолженность, списанную в 2019 году в размере 68 871 252,76 рублей, что подтверждается бухгалтерской справкой 327 от 31.12.2019г.</w:t>
      </w:r>
    </w:p>
    <w:p w14:paraId="36B867C9" w14:textId="77777777" w:rsidR="00DD69EC" w:rsidRPr="00DD69EC" w:rsidRDefault="00DD69EC" w:rsidP="00DD69EC">
      <w:pPr>
        <w:autoSpaceDE w:val="0"/>
        <w:autoSpaceDN w:val="0"/>
        <w:adjustRightInd w:val="0"/>
        <w:spacing w:after="160"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Согласно постановлению Правительства № 239 от 07.03.1995 субъекты РФ наделены полномочиями по установлению тарифов на перевозки пассажиров и багажа железнодорожным транспортом в пригородном сообщении при условии возмещения потерь в доходах, возникающих вследствие регулирования тарифов, за счет соответствующих бюджетов Российской Федерации. Финансирование безнадёжной дебиторской задолженности от перевозки федеральных льготников не является следствием тарифного регулирования и не подлежит возмещению из бюджета Субъекта РФ. Методикой ФАС России 1649/17 не предусмотрено включение в состав НВВ безнадежной дебиторской задолженности за перевозку федеральных льготников. Согласно постановлению Правительства №320 от 27.03.2019 возмещением потерь в доходах от  перевозки граждан, имеющих право на бесплатный проезд, наделено Федеральное агентство железнодорожного транспорта. Расходы исключены как экономически необоснованные на основании п. 20 Методики.</w:t>
      </w:r>
    </w:p>
    <w:p w14:paraId="5B72667B" w14:textId="77777777" w:rsidR="00DD69EC" w:rsidRPr="00DD69EC" w:rsidRDefault="00DD69EC" w:rsidP="00DD69EC">
      <w:pPr>
        <w:autoSpaceDE w:val="0"/>
        <w:autoSpaceDN w:val="0"/>
        <w:adjustRightInd w:val="0"/>
        <w:spacing w:after="160"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В материалах тарифного дела также содержится коммерческое предложение по транспортной безопасности, пояснительная записка о реализации требований по обеспечению транспортной безопасности транспортных средств на сумму 117398,638 тыс.руб., постановление Правительства РФ от 10.10.2020 №1653.</w:t>
      </w:r>
    </w:p>
    <w:p w14:paraId="4ED25C11" w14:textId="77777777" w:rsidR="00DD69EC" w:rsidRPr="00DD69EC" w:rsidRDefault="00DD69EC" w:rsidP="00DD69EC">
      <w:pPr>
        <w:autoSpaceDE w:val="0"/>
        <w:autoSpaceDN w:val="0"/>
        <w:adjustRightInd w:val="0"/>
        <w:spacing w:after="160"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 xml:space="preserve">В представленном расчете экономически обоснованного тарифа предложение организации по данной статье расходов не отражено. </w:t>
      </w:r>
    </w:p>
    <w:p w14:paraId="7722DAC7" w14:textId="77777777" w:rsidR="00DD69EC" w:rsidRPr="00DD69EC" w:rsidRDefault="00DD69EC" w:rsidP="00DD69EC">
      <w:pPr>
        <w:autoSpaceDE w:val="0"/>
        <w:autoSpaceDN w:val="0"/>
        <w:adjustRightInd w:val="0"/>
        <w:spacing w:after="160"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 xml:space="preserve">Согласно ст. 9 Федерального закона от 09.02.2007 № 16-ФЗ (ред. от 02.12.2019) "О транспортной безопасности" субъекты транспортной инфраструктуры в отношении объекта транспортной инфраструктуры, не подлежащего категорированию, и транспортного средства, за исключением объектов транспортной инфраструктуры морского транспорта,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судов ледокольного флота, используемых для проводки по морским путям, разрабатывают и утверждают соответственно паспорт обеспечения транспортной безопасности объекта транспортной инфраструктуры и паспорт обеспечения транспортной безопасности транспортного средства. </w:t>
      </w:r>
    </w:p>
    <w:p w14:paraId="0F3005FF" w14:textId="77777777" w:rsidR="00DD69EC" w:rsidRPr="00DD69EC" w:rsidRDefault="00DD69EC" w:rsidP="00DD69EC">
      <w:pPr>
        <w:spacing w:line="259" w:lineRule="auto"/>
        <w:contextualSpacing/>
        <w:jc w:val="both"/>
        <w:rPr>
          <w:rFonts w:eastAsia="Calibri"/>
          <w:iCs/>
          <w:color w:val="000000"/>
          <w:sz w:val="28"/>
          <w:szCs w:val="28"/>
          <w:lang w:eastAsia="en-US"/>
        </w:rPr>
      </w:pPr>
      <w:r w:rsidRPr="00DD69EC">
        <w:rPr>
          <w:rFonts w:eastAsia="Calibri"/>
          <w:iCs/>
          <w:color w:val="000000"/>
          <w:sz w:val="28"/>
          <w:szCs w:val="28"/>
          <w:lang w:eastAsia="en-US"/>
        </w:rPr>
        <w:t xml:space="preserve">В представленных материалах не содержится паспортов обеспечения транспортной безопасности транспортного средства на арендуемые транспортные средства, содержащие регламентацию обеспечения защиты транспортного средства от актов незаконного вмешательства, договора на оказания услуг транспортной безопасности. В связи с чем сделать вывод об </w:t>
      </w:r>
      <w:r w:rsidRPr="00DD69EC">
        <w:rPr>
          <w:rFonts w:eastAsia="Calibri"/>
          <w:iCs/>
          <w:color w:val="000000"/>
          <w:sz w:val="28"/>
          <w:szCs w:val="28"/>
          <w:lang w:eastAsia="en-US"/>
        </w:rPr>
        <w:lastRenderedPageBreak/>
        <w:t>обоснованности представленного расчёта транспортной безопасности не представляется возможным.</w:t>
      </w:r>
    </w:p>
    <w:p w14:paraId="4062CB4C" w14:textId="77777777" w:rsidR="00DD69EC" w:rsidRPr="00DD69EC" w:rsidRDefault="00DD69EC" w:rsidP="00DD69EC">
      <w:pPr>
        <w:autoSpaceDE w:val="0"/>
        <w:autoSpaceDN w:val="0"/>
        <w:adjustRightInd w:val="0"/>
        <w:jc w:val="both"/>
        <w:rPr>
          <w:rFonts w:eastAsia="Calibri"/>
          <w:sz w:val="28"/>
          <w:szCs w:val="28"/>
          <w:lang w:eastAsia="en-US"/>
        </w:rPr>
      </w:pPr>
      <w:r w:rsidRPr="00DD69EC">
        <w:rPr>
          <w:rFonts w:eastAsia="Calibri"/>
          <w:sz w:val="28"/>
          <w:szCs w:val="28"/>
          <w:lang w:eastAsia="en-US"/>
        </w:rPr>
        <w:t xml:space="preserve">Согласно п. 30 Методики  тариф за проезд пассажиров железнодорожным транспортом общего пользования в пригородном сообщении в субъекте Российской Федерации устанавливается регулирующим органом с учетом доступности для населения услуг железнодорожного пассажирского транспорта в пригородном сообщении, обеспечивающих оптимизацию ценовых и временных параметров перевозок, качества пассажирских перевозок, устанавливающих уровень комфортности подвижных составов, их наполняемости, скорости и графика движения составов на маршруте и других параметров, а также максимального уровня платы, определяемого на основании стоимости альтернативного способа проезда (смежным видом транспорта в пригородном или межрегиональном сообщении, либо железнодорожным транспортом в дальнем следовании). При этом тариф за проезд устанавливается с учетом реальных располагаемых доходов населения соответствующего субъекта Российской Федерации, опубликованных органом государственной статистики, в субъекте, и его рост не может превышать уровень индекса потребительских цен (в среднем по году) в соответствии с одобренным Правительством Российской Федерации в соответствии со </w:t>
      </w:r>
      <w:hyperlink r:id="rId60" w:history="1">
        <w:r w:rsidRPr="00DD69EC">
          <w:rPr>
            <w:rFonts w:eastAsia="Calibri"/>
            <w:sz w:val="28"/>
            <w:szCs w:val="28"/>
            <w:lang w:eastAsia="en-US"/>
          </w:rPr>
          <w:t>статьей 26</w:t>
        </w:r>
      </w:hyperlink>
      <w:r w:rsidRPr="00DD69EC">
        <w:rPr>
          <w:rFonts w:eastAsia="Calibri"/>
          <w:sz w:val="28"/>
          <w:szCs w:val="28"/>
          <w:lang w:eastAsia="en-US"/>
        </w:rPr>
        <w:t xml:space="preserve"> Федерального закона от 28 июня 2014 г. N 172-ФЗ "О стратегическом планировании в Российской Федерации" (Собрание законодательства Российской Федерации, 2014, N 26 (часть I), ст. 3378; 2016, N 26 (часть I), ст. 3879; N 27 (часть I), ст. 4210; 2017, N 45, ст. 6573) прогнозом социально-экономического развития Российской Федерации (далее - Прогноз социально-экономического развития Российской Федерации) на соответствующий период регулирования.</w:t>
      </w:r>
    </w:p>
    <w:p w14:paraId="291DFD46" w14:textId="77777777" w:rsidR="00DD69EC" w:rsidRPr="00DD69EC" w:rsidRDefault="00DD69EC" w:rsidP="00DD69EC">
      <w:pPr>
        <w:tabs>
          <w:tab w:val="left" w:pos="1134"/>
        </w:tabs>
        <w:jc w:val="both"/>
        <w:rPr>
          <w:sz w:val="28"/>
          <w:szCs w:val="28"/>
        </w:rPr>
      </w:pPr>
      <w:bookmarkStart w:id="44" w:name="_Hlk25670894"/>
      <w:r w:rsidRPr="00DD69EC">
        <w:rPr>
          <w:sz w:val="28"/>
          <w:szCs w:val="28"/>
        </w:rPr>
        <w:t>Уровень платы населения проанализирован и не превышает максимальной стоимости альтернативного способа проезда (в пригородном (до 50 км) и междугородним сообщении автомобильным транспортом и железнодорожным транспортом в дальнем следовании), таблица по сравнению стоимости представлена ниже.</w:t>
      </w:r>
    </w:p>
    <w:p w14:paraId="7E8A3806" w14:textId="77777777" w:rsidR="00DD69EC" w:rsidRPr="00DD69EC" w:rsidRDefault="00DD69EC" w:rsidP="00DD69EC">
      <w:pPr>
        <w:tabs>
          <w:tab w:val="left" w:pos="1134"/>
        </w:tabs>
        <w:jc w:val="both"/>
        <w:rPr>
          <w:sz w:val="28"/>
          <w:szCs w:val="28"/>
        </w:rPr>
      </w:pPr>
      <w:r w:rsidRPr="00DD69EC">
        <w:rPr>
          <w:sz w:val="28"/>
          <w:szCs w:val="28"/>
        </w:rPr>
        <w:t xml:space="preserve">По данным официальной статистической публикации Кемеровостата «Социально-экономическое положение Кемеровской области в январе-октябре 2019 года», расположенной на сайте  </w:t>
      </w:r>
      <w:hyperlink r:id="rId61" w:history="1">
        <w:r w:rsidRPr="00DD69EC">
          <w:rPr>
            <w:color w:val="0563C1"/>
            <w:sz w:val="28"/>
            <w:szCs w:val="28"/>
            <w:u w:val="single"/>
          </w:rPr>
          <w:t>https://kemerovostat.gks.ru</w:t>
        </w:r>
      </w:hyperlink>
      <w:r w:rsidRPr="00DD69EC">
        <w:rPr>
          <w:sz w:val="28"/>
          <w:szCs w:val="28"/>
        </w:rPr>
        <w:t xml:space="preserve"> среднемесячная заработная плата одного работника номинальная в январе-сентябре 2020 года составляет 42260 руб., рост к сентябрю 2019 года составил 103,9%.</w:t>
      </w:r>
    </w:p>
    <w:p w14:paraId="179436F8" w14:textId="77777777" w:rsidR="00DD69EC" w:rsidRPr="00DD69EC" w:rsidRDefault="00DD69EC" w:rsidP="00DD69EC">
      <w:pPr>
        <w:tabs>
          <w:tab w:val="left" w:pos="1134"/>
        </w:tabs>
        <w:jc w:val="both"/>
        <w:rPr>
          <w:sz w:val="28"/>
          <w:szCs w:val="28"/>
        </w:rPr>
      </w:pPr>
      <w:r w:rsidRPr="00DD69EC">
        <w:rPr>
          <w:sz w:val="28"/>
          <w:szCs w:val="28"/>
        </w:rPr>
        <w:t>График движения пригородных электропоездов, их наполняемость и другие параметры постоянно контролируются Министерством транспорта Кузбасса в соответствии с заключенным контрактом на период регулирования.</w:t>
      </w:r>
    </w:p>
    <w:p w14:paraId="2C0D7414" w14:textId="77777777" w:rsidR="00DD69EC" w:rsidRPr="00DD69EC" w:rsidRDefault="00DD69EC" w:rsidP="00DD69EC">
      <w:pPr>
        <w:tabs>
          <w:tab w:val="left" w:pos="1134"/>
        </w:tabs>
        <w:jc w:val="both"/>
        <w:rPr>
          <w:sz w:val="28"/>
          <w:szCs w:val="28"/>
        </w:rPr>
      </w:pPr>
    </w:p>
    <w:bookmarkEnd w:id="44"/>
    <w:p w14:paraId="1B2AEEA5" w14:textId="77777777" w:rsidR="00DD69EC" w:rsidRPr="00DD69EC" w:rsidRDefault="00DD69EC" w:rsidP="00DD69EC">
      <w:pPr>
        <w:tabs>
          <w:tab w:val="left" w:pos="1134"/>
        </w:tabs>
        <w:jc w:val="both"/>
        <w:rPr>
          <w:sz w:val="28"/>
          <w:szCs w:val="28"/>
        </w:rPr>
      </w:pPr>
      <w:r w:rsidRPr="00DD69EC">
        <w:rPr>
          <w:rFonts w:ascii="Calibri" w:eastAsia="Calibri" w:hAnsi="Calibri"/>
          <w:noProof/>
          <w:sz w:val="22"/>
          <w:szCs w:val="22"/>
          <w:lang w:eastAsia="en-US"/>
        </w:rPr>
        <w:lastRenderedPageBreak/>
        <w:drawing>
          <wp:inline distT="0" distB="0" distL="0" distR="0" wp14:anchorId="55FDD93F" wp14:editId="06843C34">
            <wp:extent cx="6027549" cy="4339087"/>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2877" cy="4350121"/>
                    </a:xfrm>
                    <a:prstGeom prst="rect">
                      <a:avLst/>
                    </a:prstGeom>
                    <a:noFill/>
                    <a:ln>
                      <a:noFill/>
                    </a:ln>
                  </pic:spPr>
                </pic:pic>
              </a:graphicData>
            </a:graphic>
          </wp:inline>
        </w:drawing>
      </w:r>
    </w:p>
    <w:p w14:paraId="5911FF70" w14:textId="77777777" w:rsidR="00DD69EC" w:rsidRPr="00DD69EC" w:rsidRDefault="00DD69EC" w:rsidP="00DD69EC">
      <w:pPr>
        <w:jc w:val="both"/>
        <w:rPr>
          <w:color w:val="000000"/>
          <w:sz w:val="28"/>
          <w:szCs w:val="28"/>
          <w:shd w:val="clear" w:color="auto" w:fill="FFFFFF"/>
        </w:rPr>
      </w:pPr>
      <w:r w:rsidRPr="00DD69EC">
        <w:rPr>
          <w:color w:val="000000"/>
          <w:sz w:val="28"/>
          <w:szCs w:val="28"/>
          <w:shd w:val="clear" w:color="auto" w:fill="FFFFFF"/>
        </w:rPr>
        <w:t xml:space="preserve">Предлагается установить тариф для населения по зонам с ростом, не превышающим  уровень индекса потребительских цен на 2021 год (103,6) по прогнозу Минэкономразвития России. Расчет платы граждан с учетом предлагаемых тарифов прилагается. </w:t>
      </w:r>
    </w:p>
    <w:p w14:paraId="2281612D" w14:textId="77777777" w:rsidR="00DD69EC" w:rsidRPr="00DD69EC" w:rsidRDefault="00DD69EC" w:rsidP="00DD69EC">
      <w:pPr>
        <w:jc w:val="both"/>
        <w:rPr>
          <w:color w:val="000000"/>
          <w:sz w:val="28"/>
          <w:szCs w:val="28"/>
          <w:shd w:val="clear" w:color="auto" w:fill="FFFFFF"/>
        </w:rPr>
      </w:pPr>
      <w:r w:rsidRPr="00DD69EC">
        <w:rPr>
          <w:color w:val="000000"/>
          <w:sz w:val="28"/>
          <w:szCs w:val="28"/>
          <w:shd w:val="clear" w:color="auto" w:fill="FFFFFF"/>
        </w:rPr>
        <w:t>С учетом вышеизложенного можно сделать вывод о доступности предлагаемых тарифов для населения.</w:t>
      </w:r>
    </w:p>
    <w:p w14:paraId="5879CDFE" w14:textId="77777777" w:rsidR="00DD69EC" w:rsidRPr="00DD69EC" w:rsidRDefault="00DD69EC" w:rsidP="00DD69EC">
      <w:pPr>
        <w:jc w:val="both"/>
        <w:rPr>
          <w:sz w:val="28"/>
          <w:szCs w:val="28"/>
          <w:shd w:val="clear" w:color="auto" w:fill="FFFFFF"/>
        </w:rPr>
      </w:pPr>
      <w:r w:rsidRPr="00DD69EC">
        <w:rPr>
          <w:sz w:val="28"/>
          <w:szCs w:val="28"/>
          <w:shd w:val="clear" w:color="auto" w:fill="FFFFFF"/>
        </w:rPr>
        <w:t xml:space="preserve"> Распределение пассажиров по зонам при расчете доходов компании и пассажирооборот по категориям пассажиров принимается согласно расшифровкам, предоставленным АО «Кузбасс-пригород».</w:t>
      </w:r>
    </w:p>
    <w:p w14:paraId="53E07086" w14:textId="77777777" w:rsidR="00DD69EC" w:rsidRPr="00DD69EC" w:rsidRDefault="00DD69EC" w:rsidP="00DD69EC">
      <w:pPr>
        <w:jc w:val="both"/>
        <w:rPr>
          <w:sz w:val="28"/>
          <w:szCs w:val="20"/>
          <w:lang w:val="x-none" w:eastAsia="x-none"/>
        </w:rPr>
      </w:pPr>
      <w:r w:rsidRPr="00DD69EC">
        <w:rPr>
          <w:sz w:val="28"/>
          <w:szCs w:val="28"/>
          <w:shd w:val="clear" w:color="auto" w:fill="FFFFFF"/>
        </w:rPr>
        <w:t>Доходы компании по Кемеровской области за 2021 год  составят 566789,21 тыс.руб., в том числе доходы от платных пассажиров 111937,63 тыс.руб., от железнодорожников 19180,48 тыс.руб., от федеральных льготников 23252,37 тыс.руб., от военнослужащих и вохр 2531,07 тыс.руб., бюджетное финансирование составит 407889,2 тыс.руб.</w:t>
      </w:r>
      <w:r w:rsidRPr="00DD69EC">
        <w:rPr>
          <w:sz w:val="28"/>
          <w:szCs w:val="20"/>
          <w:lang w:eastAsia="x-none"/>
        </w:rPr>
        <w:t xml:space="preserve"> </w:t>
      </w:r>
    </w:p>
    <w:p w14:paraId="6449AA0E" w14:textId="77777777" w:rsidR="00DD69EC" w:rsidRPr="00DD69EC" w:rsidRDefault="00DD69EC" w:rsidP="00DD69EC">
      <w:pPr>
        <w:jc w:val="both"/>
        <w:rPr>
          <w:rFonts w:eastAsia="Calibri"/>
          <w:sz w:val="28"/>
          <w:szCs w:val="28"/>
          <w:lang w:eastAsia="en-US"/>
        </w:rPr>
      </w:pPr>
      <w:r w:rsidRPr="00DD69EC">
        <w:rPr>
          <w:sz w:val="28"/>
          <w:szCs w:val="20"/>
          <w:lang w:val="x-none" w:eastAsia="x-none"/>
        </w:rPr>
        <w:t xml:space="preserve">На основании вышеизложенного, </w:t>
      </w:r>
      <w:r w:rsidRPr="00DD69EC">
        <w:rPr>
          <w:sz w:val="28"/>
          <w:szCs w:val="20"/>
          <w:lang w:eastAsia="x-none"/>
        </w:rPr>
        <w:t xml:space="preserve">специалистом </w:t>
      </w:r>
      <w:r w:rsidRPr="00DD69EC">
        <w:rPr>
          <w:sz w:val="28"/>
          <w:szCs w:val="28"/>
          <w:lang w:val="x-none" w:eastAsia="x-none"/>
        </w:rPr>
        <w:t>предлагается установить э</w:t>
      </w:r>
      <w:r w:rsidRPr="00DD69EC">
        <w:rPr>
          <w:sz w:val="28"/>
          <w:szCs w:val="20"/>
          <w:lang w:val="x-none" w:eastAsia="x-none"/>
        </w:rPr>
        <w:t>кономически обоснованный уровень тарифов по перевозке пассажиров железнодорожным транспортом в пригородном сообщении по Кемеровской области</w:t>
      </w:r>
      <w:r w:rsidRPr="00DD69EC">
        <w:rPr>
          <w:sz w:val="28"/>
          <w:szCs w:val="20"/>
          <w:lang w:eastAsia="x-none"/>
        </w:rPr>
        <w:t xml:space="preserve">-Кузбассу </w:t>
      </w:r>
      <w:r w:rsidRPr="00DD69EC">
        <w:rPr>
          <w:sz w:val="28"/>
          <w:szCs w:val="20"/>
          <w:lang w:val="x-none" w:eastAsia="x-none"/>
        </w:rPr>
        <w:t xml:space="preserve"> </w:t>
      </w:r>
      <w:r w:rsidRPr="00DD69EC">
        <w:rPr>
          <w:sz w:val="28"/>
          <w:szCs w:val="20"/>
          <w:lang w:eastAsia="x-none"/>
        </w:rPr>
        <w:t>в размере 4,41 руб./пассажиро-км.</w:t>
      </w:r>
    </w:p>
    <w:p w14:paraId="790DD212" w14:textId="77777777" w:rsidR="00DD69EC" w:rsidRPr="00DD69EC" w:rsidRDefault="00DD69EC" w:rsidP="00DD69EC">
      <w:pPr>
        <w:jc w:val="both"/>
        <w:rPr>
          <w:sz w:val="28"/>
          <w:szCs w:val="28"/>
          <w:lang w:eastAsia="x-none"/>
        </w:rPr>
      </w:pPr>
      <w:r w:rsidRPr="00DD69EC">
        <w:rPr>
          <w:sz w:val="28"/>
          <w:szCs w:val="28"/>
          <w:lang w:eastAsia="x-none"/>
        </w:rPr>
        <w:t>С 01.01.2021 предлагается принять тарифы АО «Кузбасс-пригород» дифференцировано по зонам:</w:t>
      </w:r>
    </w:p>
    <w:p w14:paraId="2240E777" w14:textId="77777777" w:rsidR="00DD69EC" w:rsidRPr="00DD69EC" w:rsidRDefault="00DD69EC" w:rsidP="00DD69EC">
      <w:pPr>
        <w:jc w:val="both"/>
        <w:rPr>
          <w:sz w:val="28"/>
          <w:szCs w:val="28"/>
          <w:lang w:eastAsia="x-none"/>
        </w:rPr>
      </w:pPr>
      <w:r w:rsidRPr="00DD69EC">
        <w:rPr>
          <w:sz w:val="28"/>
          <w:szCs w:val="28"/>
          <w:lang w:eastAsia="x-none"/>
        </w:rPr>
        <w:t>1.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 с ростом не выше 103,6, в следующем размере:</w:t>
      </w:r>
    </w:p>
    <w:tbl>
      <w:tblPr>
        <w:tblW w:w="0" w:type="auto"/>
        <w:tblInd w:w="70" w:type="dxa"/>
        <w:tblLayout w:type="fixed"/>
        <w:tblCellMar>
          <w:left w:w="70" w:type="dxa"/>
          <w:right w:w="70" w:type="dxa"/>
        </w:tblCellMar>
        <w:tblLook w:val="0000" w:firstRow="0" w:lastRow="0" w:firstColumn="0" w:lastColumn="0" w:noHBand="0" w:noVBand="0"/>
      </w:tblPr>
      <w:tblGrid>
        <w:gridCol w:w="900"/>
        <w:gridCol w:w="3780"/>
        <w:gridCol w:w="4456"/>
      </w:tblGrid>
      <w:tr w:rsidR="00DD69EC" w:rsidRPr="00DD69EC" w14:paraId="2CB07B39" w14:textId="77777777" w:rsidTr="00A7597A">
        <w:trPr>
          <w:cantSplit/>
          <w:trHeight w:val="360"/>
        </w:trPr>
        <w:tc>
          <w:tcPr>
            <w:tcW w:w="900" w:type="dxa"/>
            <w:tcBorders>
              <w:top w:val="single" w:sz="6" w:space="0" w:color="auto"/>
              <w:left w:val="single" w:sz="6" w:space="0" w:color="auto"/>
              <w:bottom w:val="single" w:sz="6" w:space="0" w:color="auto"/>
              <w:right w:val="single" w:sz="6" w:space="0" w:color="auto"/>
            </w:tcBorders>
          </w:tcPr>
          <w:p w14:paraId="2EFC7B80" w14:textId="77777777" w:rsidR="00DD69EC" w:rsidRPr="00DD69EC" w:rsidRDefault="00DD69EC" w:rsidP="00DD69EC">
            <w:pPr>
              <w:autoSpaceDE w:val="0"/>
              <w:autoSpaceDN w:val="0"/>
              <w:adjustRightInd w:val="0"/>
              <w:jc w:val="center"/>
              <w:rPr>
                <w:sz w:val="28"/>
                <w:szCs w:val="28"/>
              </w:rPr>
            </w:pPr>
            <w:r w:rsidRPr="00DD69EC">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271AAAFA" w14:textId="77777777" w:rsidR="00DD69EC" w:rsidRPr="00DD69EC" w:rsidRDefault="00DD69EC" w:rsidP="00DD69EC">
            <w:pPr>
              <w:autoSpaceDE w:val="0"/>
              <w:autoSpaceDN w:val="0"/>
              <w:adjustRightInd w:val="0"/>
              <w:jc w:val="center"/>
              <w:rPr>
                <w:sz w:val="28"/>
                <w:szCs w:val="28"/>
              </w:rPr>
            </w:pPr>
            <w:r w:rsidRPr="00DD69EC">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451E0B9E" w14:textId="77777777" w:rsidR="00DD69EC" w:rsidRPr="00DD69EC" w:rsidRDefault="00DD69EC" w:rsidP="00DD69EC">
            <w:pPr>
              <w:autoSpaceDE w:val="0"/>
              <w:autoSpaceDN w:val="0"/>
              <w:adjustRightInd w:val="0"/>
              <w:jc w:val="center"/>
              <w:rPr>
                <w:sz w:val="28"/>
                <w:szCs w:val="28"/>
              </w:rPr>
            </w:pPr>
            <w:r w:rsidRPr="00DD69EC">
              <w:rPr>
                <w:sz w:val="28"/>
                <w:szCs w:val="28"/>
              </w:rPr>
              <w:t>Тариф, руб.</w:t>
            </w:r>
          </w:p>
        </w:tc>
      </w:tr>
      <w:tr w:rsidR="00DD69EC" w:rsidRPr="00DD69EC" w14:paraId="7238C641"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97416D9" w14:textId="77777777" w:rsidR="00DD69EC" w:rsidRPr="00DD69EC" w:rsidRDefault="00DD69EC" w:rsidP="00DD69EC">
            <w:pPr>
              <w:autoSpaceDE w:val="0"/>
              <w:autoSpaceDN w:val="0"/>
              <w:adjustRightInd w:val="0"/>
              <w:jc w:val="center"/>
              <w:rPr>
                <w:sz w:val="28"/>
                <w:szCs w:val="28"/>
              </w:rPr>
            </w:pPr>
            <w:r w:rsidRPr="00DD69EC">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459D2DD7" w14:textId="77777777" w:rsidR="00DD69EC" w:rsidRPr="00DD69EC" w:rsidRDefault="00DD69EC" w:rsidP="00DD69EC">
            <w:pPr>
              <w:autoSpaceDE w:val="0"/>
              <w:autoSpaceDN w:val="0"/>
              <w:adjustRightInd w:val="0"/>
              <w:jc w:val="center"/>
              <w:rPr>
                <w:sz w:val="28"/>
                <w:szCs w:val="28"/>
              </w:rPr>
            </w:pPr>
            <w:r w:rsidRPr="00DD69EC">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39F474FC" w14:textId="77777777" w:rsidR="00DD69EC" w:rsidRPr="00DD69EC" w:rsidRDefault="00DD69EC" w:rsidP="00DD69EC">
            <w:pPr>
              <w:autoSpaceDE w:val="0"/>
              <w:autoSpaceDN w:val="0"/>
              <w:adjustRightInd w:val="0"/>
              <w:jc w:val="center"/>
              <w:rPr>
                <w:sz w:val="28"/>
                <w:szCs w:val="28"/>
              </w:rPr>
            </w:pPr>
            <w:r w:rsidRPr="00DD69EC">
              <w:rPr>
                <w:sz w:val="28"/>
                <w:szCs w:val="28"/>
              </w:rPr>
              <w:t>20,0</w:t>
            </w:r>
          </w:p>
        </w:tc>
      </w:tr>
      <w:tr w:rsidR="00DD69EC" w:rsidRPr="00DD69EC" w14:paraId="79761E65"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71A9C3C" w14:textId="77777777" w:rsidR="00DD69EC" w:rsidRPr="00DD69EC" w:rsidRDefault="00DD69EC" w:rsidP="00DD69EC">
            <w:pPr>
              <w:autoSpaceDE w:val="0"/>
              <w:autoSpaceDN w:val="0"/>
              <w:adjustRightInd w:val="0"/>
              <w:jc w:val="center"/>
              <w:rPr>
                <w:sz w:val="28"/>
                <w:szCs w:val="28"/>
              </w:rPr>
            </w:pPr>
            <w:r w:rsidRPr="00DD69EC">
              <w:rPr>
                <w:sz w:val="28"/>
                <w:szCs w:val="28"/>
              </w:rPr>
              <w:lastRenderedPageBreak/>
              <w:t>2</w:t>
            </w:r>
          </w:p>
        </w:tc>
        <w:tc>
          <w:tcPr>
            <w:tcW w:w="3780" w:type="dxa"/>
            <w:tcBorders>
              <w:top w:val="single" w:sz="6" w:space="0" w:color="auto"/>
              <w:left w:val="single" w:sz="6" w:space="0" w:color="auto"/>
              <w:bottom w:val="single" w:sz="6" w:space="0" w:color="auto"/>
              <w:right w:val="single" w:sz="6" w:space="0" w:color="auto"/>
            </w:tcBorders>
          </w:tcPr>
          <w:p w14:paraId="22E85D93" w14:textId="77777777" w:rsidR="00DD69EC" w:rsidRPr="00DD69EC" w:rsidRDefault="00DD69EC" w:rsidP="00DD69EC">
            <w:pPr>
              <w:autoSpaceDE w:val="0"/>
              <w:autoSpaceDN w:val="0"/>
              <w:adjustRightInd w:val="0"/>
              <w:jc w:val="center"/>
              <w:rPr>
                <w:sz w:val="28"/>
                <w:szCs w:val="28"/>
              </w:rPr>
            </w:pPr>
            <w:r w:rsidRPr="00DD69EC">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475A9796" w14:textId="77777777" w:rsidR="00DD69EC" w:rsidRPr="00DD69EC" w:rsidRDefault="00DD69EC" w:rsidP="00DD69EC">
            <w:pPr>
              <w:autoSpaceDE w:val="0"/>
              <w:autoSpaceDN w:val="0"/>
              <w:adjustRightInd w:val="0"/>
              <w:jc w:val="center"/>
              <w:rPr>
                <w:sz w:val="28"/>
                <w:szCs w:val="28"/>
              </w:rPr>
            </w:pPr>
            <w:r w:rsidRPr="00DD69EC">
              <w:rPr>
                <w:sz w:val="28"/>
                <w:szCs w:val="28"/>
              </w:rPr>
              <w:t>30,0</w:t>
            </w:r>
          </w:p>
        </w:tc>
      </w:tr>
      <w:tr w:rsidR="00DD69EC" w:rsidRPr="00DD69EC" w14:paraId="09FE04B4"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4378FEC7" w14:textId="77777777" w:rsidR="00DD69EC" w:rsidRPr="00DD69EC" w:rsidRDefault="00DD69EC" w:rsidP="00DD69EC">
            <w:pPr>
              <w:autoSpaceDE w:val="0"/>
              <w:autoSpaceDN w:val="0"/>
              <w:adjustRightInd w:val="0"/>
              <w:jc w:val="center"/>
              <w:rPr>
                <w:sz w:val="28"/>
                <w:szCs w:val="28"/>
              </w:rPr>
            </w:pPr>
            <w:r w:rsidRPr="00DD69EC">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13D2FC53" w14:textId="77777777" w:rsidR="00DD69EC" w:rsidRPr="00DD69EC" w:rsidRDefault="00DD69EC" w:rsidP="00DD69EC">
            <w:pPr>
              <w:autoSpaceDE w:val="0"/>
              <w:autoSpaceDN w:val="0"/>
              <w:adjustRightInd w:val="0"/>
              <w:jc w:val="center"/>
              <w:rPr>
                <w:sz w:val="28"/>
                <w:szCs w:val="28"/>
              </w:rPr>
            </w:pPr>
            <w:r w:rsidRPr="00DD69EC">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2026C270" w14:textId="77777777" w:rsidR="00DD69EC" w:rsidRPr="00DD69EC" w:rsidRDefault="00DD69EC" w:rsidP="00DD69EC">
            <w:pPr>
              <w:autoSpaceDE w:val="0"/>
              <w:autoSpaceDN w:val="0"/>
              <w:adjustRightInd w:val="0"/>
              <w:jc w:val="center"/>
              <w:rPr>
                <w:sz w:val="28"/>
                <w:szCs w:val="28"/>
              </w:rPr>
            </w:pPr>
            <w:r w:rsidRPr="00DD69EC">
              <w:rPr>
                <w:sz w:val="28"/>
                <w:szCs w:val="28"/>
              </w:rPr>
              <w:t>40,0</w:t>
            </w:r>
          </w:p>
        </w:tc>
      </w:tr>
      <w:tr w:rsidR="00DD69EC" w:rsidRPr="00DD69EC" w14:paraId="46DB4271"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710721D6" w14:textId="77777777" w:rsidR="00DD69EC" w:rsidRPr="00DD69EC" w:rsidRDefault="00DD69EC" w:rsidP="00DD69EC">
            <w:pPr>
              <w:autoSpaceDE w:val="0"/>
              <w:autoSpaceDN w:val="0"/>
              <w:adjustRightInd w:val="0"/>
              <w:jc w:val="center"/>
              <w:rPr>
                <w:sz w:val="28"/>
                <w:szCs w:val="28"/>
              </w:rPr>
            </w:pPr>
            <w:r w:rsidRPr="00DD69EC">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39AA14A4" w14:textId="77777777" w:rsidR="00DD69EC" w:rsidRPr="00DD69EC" w:rsidRDefault="00DD69EC" w:rsidP="00DD69EC">
            <w:pPr>
              <w:autoSpaceDE w:val="0"/>
              <w:autoSpaceDN w:val="0"/>
              <w:adjustRightInd w:val="0"/>
              <w:jc w:val="center"/>
              <w:rPr>
                <w:sz w:val="28"/>
                <w:szCs w:val="28"/>
              </w:rPr>
            </w:pPr>
            <w:r w:rsidRPr="00DD69EC">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4CE6A1D5" w14:textId="77777777" w:rsidR="00DD69EC" w:rsidRPr="00DD69EC" w:rsidRDefault="00DD69EC" w:rsidP="00DD69EC">
            <w:pPr>
              <w:autoSpaceDE w:val="0"/>
              <w:autoSpaceDN w:val="0"/>
              <w:adjustRightInd w:val="0"/>
              <w:jc w:val="center"/>
              <w:rPr>
                <w:sz w:val="28"/>
                <w:szCs w:val="28"/>
              </w:rPr>
            </w:pPr>
            <w:r w:rsidRPr="00DD69EC">
              <w:rPr>
                <w:sz w:val="28"/>
                <w:szCs w:val="28"/>
              </w:rPr>
              <w:t>44,0</w:t>
            </w:r>
          </w:p>
        </w:tc>
      </w:tr>
      <w:tr w:rsidR="00DD69EC" w:rsidRPr="00DD69EC" w14:paraId="67DC6C85"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490CFA0" w14:textId="77777777" w:rsidR="00DD69EC" w:rsidRPr="00DD69EC" w:rsidRDefault="00DD69EC" w:rsidP="00DD69EC">
            <w:pPr>
              <w:autoSpaceDE w:val="0"/>
              <w:autoSpaceDN w:val="0"/>
              <w:adjustRightInd w:val="0"/>
              <w:jc w:val="center"/>
              <w:rPr>
                <w:sz w:val="28"/>
                <w:szCs w:val="28"/>
              </w:rPr>
            </w:pPr>
            <w:r w:rsidRPr="00DD69EC">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227A2084" w14:textId="77777777" w:rsidR="00DD69EC" w:rsidRPr="00DD69EC" w:rsidRDefault="00DD69EC" w:rsidP="00DD69EC">
            <w:pPr>
              <w:autoSpaceDE w:val="0"/>
              <w:autoSpaceDN w:val="0"/>
              <w:adjustRightInd w:val="0"/>
              <w:jc w:val="center"/>
              <w:rPr>
                <w:sz w:val="28"/>
                <w:szCs w:val="28"/>
              </w:rPr>
            </w:pPr>
            <w:r w:rsidRPr="00DD69EC">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423E374D" w14:textId="77777777" w:rsidR="00DD69EC" w:rsidRPr="00DD69EC" w:rsidRDefault="00DD69EC" w:rsidP="00DD69EC">
            <w:pPr>
              <w:autoSpaceDE w:val="0"/>
              <w:autoSpaceDN w:val="0"/>
              <w:adjustRightInd w:val="0"/>
              <w:jc w:val="center"/>
              <w:rPr>
                <w:sz w:val="28"/>
                <w:szCs w:val="28"/>
              </w:rPr>
            </w:pPr>
            <w:r w:rsidRPr="00DD69EC">
              <w:rPr>
                <w:sz w:val="28"/>
                <w:szCs w:val="28"/>
              </w:rPr>
              <w:t>52,0</w:t>
            </w:r>
          </w:p>
        </w:tc>
      </w:tr>
      <w:tr w:rsidR="00DD69EC" w:rsidRPr="00DD69EC" w14:paraId="145D5B0A"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E3C2B92" w14:textId="77777777" w:rsidR="00DD69EC" w:rsidRPr="00DD69EC" w:rsidRDefault="00DD69EC" w:rsidP="00DD69EC">
            <w:pPr>
              <w:autoSpaceDE w:val="0"/>
              <w:autoSpaceDN w:val="0"/>
              <w:adjustRightInd w:val="0"/>
              <w:jc w:val="center"/>
              <w:rPr>
                <w:sz w:val="28"/>
                <w:szCs w:val="28"/>
              </w:rPr>
            </w:pPr>
            <w:r w:rsidRPr="00DD69EC">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3560402E" w14:textId="77777777" w:rsidR="00DD69EC" w:rsidRPr="00DD69EC" w:rsidRDefault="00DD69EC" w:rsidP="00DD69EC">
            <w:pPr>
              <w:autoSpaceDE w:val="0"/>
              <w:autoSpaceDN w:val="0"/>
              <w:adjustRightInd w:val="0"/>
              <w:jc w:val="center"/>
              <w:rPr>
                <w:sz w:val="28"/>
                <w:szCs w:val="28"/>
              </w:rPr>
            </w:pPr>
            <w:r w:rsidRPr="00DD69EC">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488AEAC5" w14:textId="77777777" w:rsidR="00DD69EC" w:rsidRPr="00DD69EC" w:rsidRDefault="00DD69EC" w:rsidP="00DD69EC">
            <w:pPr>
              <w:autoSpaceDE w:val="0"/>
              <w:autoSpaceDN w:val="0"/>
              <w:adjustRightInd w:val="0"/>
              <w:jc w:val="center"/>
              <w:rPr>
                <w:sz w:val="28"/>
                <w:szCs w:val="28"/>
              </w:rPr>
            </w:pPr>
            <w:r w:rsidRPr="00DD69EC">
              <w:rPr>
                <w:sz w:val="28"/>
                <w:szCs w:val="28"/>
              </w:rPr>
              <w:t>57,0</w:t>
            </w:r>
          </w:p>
        </w:tc>
      </w:tr>
      <w:tr w:rsidR="00DD69EC" w:rsidRPr="00DD69EC" w14:paraId="405A2A3D"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C7A4F72" w14:textId="77777777" w:rsidR="00DD69EC" w:rsidRPr="00DD69EC" w:rsidRDefault="00DD69EC" w:rsidP="00DD69EC">
            <w:pPr>
              <w:autoSpaceDE w:val="0"/>
              <w:autoSpaceDN w:val="0"/>
              <w:adjustRightInd w:val="0"/>
              <w:jc w:val="center"/>
              <w:rPr>
                <w:sz w:val="28"/>
                <w:szCs w:val="28"/>
              </w:rPr>
            </w:pPr>
            <w:r w:rsidRPr="00DD69EC">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5B46A6D3" w14:textId="77777777" w:rsidR="00DD69EC" w:rsidRPr="00DD69EC" w:rsidRDefault="00DD69EC" w:rsidP="00DD69EC">
            <w:pPr>
              <w:autoSpaceDE w:val="0"/>
              <w:autoSpaceDN w:val="0"/>
              <w:adjustRightInd w:val="0"/>
              <w:jc w:val="center"/>
              <w:rPr>
                <w:sz w:val="28"/>
                <w:szCs w:val="28"/>
              </w:rPr>
            </w:pPr>
            <w:r w:rsidRPr="00DD69EC">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407AC166" w14:textId="77777777" w:rsidR="00DD69EC" w:rsidRPr="00DD69EC" w:rsidRDefault="00DD69EC" w:rsidP="00DD69EC">
            <w:pPr>
              <w:autoSpaceDE w:val="0"/>
              <w:autoSpaceDN w:val="0"/>
              <w:adjustRightInd w:val="0"/>
              <w:jc w:val="center"/>
              <w:rPr>
                <w:sz w:val="28"/>
                <w:szCs w:val="28"/>
              </w:rPr>
            </w:pPr>
            <w:r w:rsidRPr="00DD69EC">
              <w:rPr>
                <w:sz w:val="28"/>
                <w:szCs w:val="28"/>
              </w:rPr>
              <w:t>63,0</w:t>
            </w:r>
          </w:p>
        </w:tc>
      </w:tr>
      <w:tr w:rsidR="00DD69EC" w:rsidRPr="00DD69EC" w14:paraId="65447A03"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E134B3D" w14:textId="77777777" w:rsidR="00DD69EC" w:rsidRPr="00DD69EC" w:rsidRDefault="00DD69EC" w:rsidP="00DD69EC">
            <w:pPr>
              <w:autoSpaceDE w:val="0"/>
              <w:autoSpaceDN w:val="0"/>
              <w:adjustRightInd w:val="0"/>
              <w:jc w:val="center"/>
              <w:rPr>
                <w:sz w:val="28"/>
                <w:szCs w:val="28"/>
              </w:rPr>
            </w:pPr>
            <w:r w:rsidRPr="00DD69EC">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253A3E46" w14:textId="77777777" w:rsidR="00DD69EC" w:rsidRPr="00DD69EC" w:rsidRDefault="00DD69EC" w:rsidP="00DD69EC">
            <w:pPr>
              <w:autoSpaceDE w:val="0"/>
              <w:autoSpaceDN w:val="0"/>
              <w:adjustRightInd w:val="0"/>
              <w:jc w:val="center"/>
              <w:rPr>
                <w:sz w:val="28"/>
                <w:szCs w:val="28"/>
              </w:rPr>
            </w:pPr>
            <w:r w:rsidRPr="00DD69EC">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4673D879" w14:textId="77777777" w:rsidR="00DD69EC" w:rsidRPr="00DD69EC" w:rsidRDefault="00DD69EC" w:rsidP="00DD69EC">
            <w:pPr>
              <w:autoSpaceDE w:val="0"/>
              <w:autoSpaceDN w:val="0"/>
              <w:adjustRightInd w:val="0"/>
              <w:jc w:val="center"/>
              <w:rPr>
                <w:sz w:val="28"/>
                <w:szCs w:val="28"/>
              </w:rPr>
            </w:pPr>
            <w:r w:rsidRPr="00DD69EC">
              <w:rPr>
                <w:sz w:val="28"/>
                <w:szCs w:val="28"/>
              </w:rPr>
              <w:t>76,0</w:t>
            </w:r>
          </w:p>
        </w:tc>
      </w:tr>
      <w:tr w:rsidR="00DD69EC" w:rsidRPr="00DD69EC" w14:paraId="7D73BFDE"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F09C00D" w14:textId="77777777" w:rsidR="00DD69EC" w:rsidRPr="00DD69EC" w:rsidRDefault="00DD69EC" w:rsidP="00DD69EC">
            <w:pPr>
              <w:autoSpaceDE w:val="0"/>
              <w:autoSpaceDN w:val="0"/>
              <w:adjustRightInd w:val="0"/>
              <w:jc w:val="center"/>
              <w:rPr>
                <w:sz w:val="28"/>
                <w:szCs w:val="28"/>
              </w:rPr>
            </w:pPr>
            <w:r w:rsidRPr="00DD69EC">
              <w:rPr>
                <w:sz w:val="28"/>
                <w:szCs w:val="28"/>
              </w:rPr>
              <w:t>9</w:t>
            </w:r>
          </w:p>
        </w:tc>
        <w:tc>
          <w:tcPr>
            <w:tcW w:w="3780" w:type="dxa"/>
            <w:tcBorders>
              <w:top w:val="single" w:sz="6" w:space="0" w:color="auto"/>
              <w:left w:val="single" w:sz="6" w:space="0" w:color="auto"/>
              <w:bottom w:val="single" w:sz="6" w:space="0" w:color="auto"/>
              <w:right w:val="single" w:sz="6" w:space="0" w:color="auto"/>
            </w:tcBorders>
          </w:tcPr>
          <w:p w14:paraId="041968FA" w14:textId="77777777" w:rsidR="00DD69EC" w:rsidRPr="00DD69EC" w:rsidRDefault="00DD69EC" w:rsidP="00DD69EC">
            <w:pPr>
              <w:autoSpaceDE w:val="0"/>
              <w:autoSpaceDN w:val="0"/>
              <w:adjustRightInd w:val="0"/>
              <w:jc w:val="center"/>
              <w:rPr>
                <w:sz w:val="28"/>
                <w:szCs w:val="28"/>
              </w:rPr>
            </w:pPr>
            <w:r w:rsidRPr="00DD69EC">
              <w:rPr>
                <w:sz w:val="28"/>
                <w:szCs w:val="28"/>
              </w:rPr>
              <w:t>76 - 85</w:t>
            </w:r>
          </w:p>
        </w:tc>
        <w:tc>
          <w:tcPr>
            <w:tcW w:w="4456" w:type="dxa"/>
            <w:tcBorders>
              <w:top w:val="single" w:sz="6" w:space="0" w:color="auto"/>
              <w:left w:val="single" w:sz="6" w:space="0" w:color="auto"/>
              <w:bottom w:val="single" w:sz="6" w:space="0" w:color="auto"/>
              <w:right w:val="single" w:sz="6" w:space="0" w:color="auto"/>
            </w:tcBorders>
          </w:tcPr>
          <w:p w14:paraId="5DDCDF6A" w14:textId="77777777" w:rsidR="00DD69EC" w:rsidRPr="00DD69EC" w:rsidRDefault="00DD69EC" w:rsidP="00DD69EC">
            <w:pPr>
              <w:tabs>
                <w:tab w:val="left" w:pos="1890"/>
                <w:tab w:val="center" w:pos="2158"/>
              </w:tabs>
              <w:autoSpaceDE w:val="0"/>
              <w:autoSpaceDN w:val="0"/>
              <w:adjustRightInd w:val="0"/>
              <w:rPr>
                <w:sz w:val="28"/>
                <w:szCs w:val="28"/>
              </w:rPr>
            </w:pPr>
            <w:r w:rsidRPr="00DD69EC">
              <w:rPr>
                <w:sz w:val="28"/>
                <w:szCs w:val="28"/>
              </w:rPr>
              <w:tab/>
            </w:r>
            <w:r w:rsidRPr="00DD69EC">
              <w:rPr>
                <w:sz w:val="28"/>
                <w:szCs w:val="28"/>
              </w:rPr>
              <w:tab/>
              <w:t>81,0</w:t>
            </w:r>
          </w:p>
        </w:tc>
      </w:tr>
      <w:tr w:rsidR="00DD69EC" w:rsidRPr="00DD69EC" w14:paraId="2A1CA2D5"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C94AA19" w14:textId="77777777" w:rsidR="00DD69EC" w:rsidRPr="00DD69EC" w:rsidRDefault="00DD69EC" w:rsidP="00DD69EC">
            <w:pPr>
              <w:autoSpaceDE w:val="0"/>
              <w:autoSpaceDN w:val="0"/>
              <w:adjustRightInd w:val="0"/>
              <w:jc w:val="center"/>
              <w:rPr>
                <w:sz w:val="28"/>
                <w:szCs w:val="28"/>
              </w:rPr>
            </w:pPr>
            <w:r w:rsidRPr="00DD69EC">
              <w:rPr>
                <w:sz w:val="28"/>
                <w:szCs w:val="28"/>
              </w:rPr>
              <w:t>10</w:t>
            </w:r>
          </w:p>
        </w:tc>
        <w:tc>
          <w:tcPr>
            <w:tcW w:w="3780" w:type="dxa"/>
            <w:tcBorders>
              <w:top w:val="single" w:sz="6" w:space="0" w:color="auto"/>
              <w:left w:val="single" w:sz="6" w:space="0" w:color="auto"/>
              <w:bottom w:val="single" w:sz="6" w:space="0" w:color="auto"/>
              <w:right w:val="single" w:sz="6" w:space="0" w:color="auto"/>
            </w:tcBorders>
          </w:tcPr>
          <w:p w14:paraId="4E4E6410" w14:textId="77777777" w:rsidR="00DD69EC" w:rsidRPr="00DD69EC" w:rsidRDefault="00DD69EC" w:rsidP="00DD69EC">
            <w:pPr>
              <w:autoSpaceDE w:val="0"/>
              <w:autoSpaceDN w:val="0"/>
              <w:adjustRightInd w:val="0"/>
              <w:jc w:val="center"/>
              <w:rPr>
                <w:sz w:val="28"/>
                <w:szCs w:val="28"/>
              </w:rPr>
            </w:pPr>
            <w:r w:rsidRPr="00DD69EC">
              <w:rPr>
                <w:sz w:val="28"/>
                <w:szCs w:val="28"/>
              </w:rPr>
              <w:t>86 - 95</w:t>
            </w:r>
          </w:p>
        </w:tc>
        <w:tc>
          <w:tcPr>
            <w:tcW w:w="4456" w:type="dxa"/>
            <w:tcBorders>
              <w:top w:val="single" w:sz="6" w:space="0" w:color="auto"/>
              <w:left w:val="single" w:sz="6" w:space="0" w:color="auto"/>
              <w:bottom w:val="single" w:sz="6" w:space="0" w:color="auto"/>
              <w:right w:val="single" w:sz="6" w:space="0" w:color="auto"/>
            </w:tcBorders>
          </w:tcPr>
          <w:p w14:paraId="306191A1" w14:textId="77777777" w:rsidR="00DD69EC" w:rsidRPr="00DD69EC" w:rsidRDefault="00DD69EC" w:rsidP="00DD69EC">
            <w:pPr>
              <w:autoSpaceDE w:val="0"/>
              <w:autoSpaceDN w:val="0"/>
              <w:adjustRightInd w:val="0"/>
              <w:jc w:val="center"/>
              <w:rPr>
                <w:sz w:val="28"/>
                <w:szCs w:val="28"/>
              </w:rPr>
            </w:pPr>
            <w:r w:rsidRPr="00DD69EC">
              <w:rPr>
                <w:sz w:val="28"/>
                <w:szCs w:val="28"/>
              </w:rPr>
              <w:t>90,0</w:t>
            </w:r>
          </w:p>
        </w:tc>
      </w:tr>
      <w:tr w:rsidR="00DD69EC" w:rsidRPr="00DD69EC" w14:paraId="6FD93C22"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279F9AF3" w14:textId="77777777" w:rsidR="00DD69EC" w:rsidRPr="00DD69EC" w:rsidRDefault="00DD69EC" w:rsidP="00DD69EC">
            <w:pPr>
              <w:autoSpaceDE w:val="0"/>
              <w:autoSpaceDN w:val="0"/>
              <w:adjustRightInd w:val="0"/>
              <w:jc w:val="center"/>
              <w:rPr>
                <w:sz w:val="28"/>
                <w:szCs w:val="28"/>
              </w:rPr>
            </w:pPr>
            <w:r w:rsidRPr="00DD69EC">
              <w:rPr>
                <w:sz w:val="28"/>
                <w:szCs w:val="28"/>
              </w:rPr>
              <w:t>11</w:t>
            </w:r>
          </w:p>
        </w:tc>
        <w:tc>
          <w:tcPr>
            <w:tcW w:w="3780" w:type="dxa"/>
            <w:tcBorders>
              <w:top w:val="single" w:sz="6" w:space="0" w:color="auto"/>
              <w:left w:val="single" w:sz="6" w:space="0" w:color="auto"/>
              <w:bottom w:val="single" w:sz="6" w:space="0" w:color="auto"/>
              <w:right w:val="single" w:sz="6" w:space="0" w:color="auto"/>
            </w:tcBorders>
          </w:tcPr>
          <w:p w14:paraId="31082063" w14:textId="77777777" w:rsidR="00DD69EC" w:rsidRPr="00DD69EC" w:rsidRDefault="00DD69EC" w:rsidP="00DD69EC">
            <w:pPr>
              <w:autoSpaceDE w:val="0"/>
              <w:autoSpaceDN w:val="0"/>
              <w:adjustRightInd w:val="0"/>
              <w:jc w:val="center"/>
              <w:rPr>
                <w:sz w:val="28"/>
                <w:szCs w:val="28"/>
              </w:rPr>
            </w:pPr>
            <w:r w:rsidRPr="00DD69EC">
              <w:rPr>
                <w:sz w:val="28"/>
                <w:szCs w:val="28"/>
              </w:rPr>
              <w:t>96 - 105</w:t>
            </w:r>
          </w:p>
        </w:tc>
        <w:tc>
          <w:tcPr>
            <w:tcW w:w="4456" w:type="dxa"/>
            <w:tcBorders>
              <w:top w:val="single" w:sz="6" w:space="0" w:color="auto"/>
              <w:left w:val="single" w:sz="6" w:space="0" w:color="auto"/>
              <w:bottom w:val="single" w:sz="6" w:space="0" w:color="auto"/>
              <w:right w:val="single" w:sz="6" w:space="0" w:color="auto"/>
            </w:tcBorders>
          </w:tcPr>
          <w:p w14:paraId="1FCF5414" w14:textId="77777777" w:rsidR="00DD69EC" w:rsidRPr="00DD69EC" w:rsidRDefault="00DD69EC" w:rsidP="00DD69EC">
            <w:pPr>
              <w:autoSpaceDE w:val="0"/>
              <w:autoSpaceDN w:val="0"/>
              <w:adjustRightInd w:val="0"/>
              <w:jc w:val="center"/>
              <w:rPr>
                <w:sz w:val="28"/>
                <w:szCs w:val="28"/>
              </w:rPr>
            </w:pPr>
            <w:r w:rsidRPr="00DD69EC">
              <w:rPr>
                <w:sz w:val="28"/>
                <w:szCs w:val="28"/>
              </w:rPr>
              <w:t>94,0</w:t>
            </w:r>
          </w:p>
        </w:tc>
      </w:tr>
      <w:tr w:rsidR="00DD69EC" w:rsidRPr="00DD69EC" w14:paraId="163CB80A"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7BE4DF61" w14:textId="77777777" w:rsidR="00DD69EC" w:rsidRPr="00DD69EC" w:rsidRDefault="00DD69EC" w:rsidP="00DD69EC">
            <w:pPr>
              <w:autoSpaceDE w:val="0"/>
              <w:autoSpaceDN w:val="0"/>
              <w:adjustRightInd w:val="0"/>
              <w:jc w:val="center"/>
              <w:rPr>
                <w:sz w:val="28"/>
                <w:szCs w:val="28"/>
              </w:rPr>
            </w:pPr>
            <w:r w:rsidRPr="00DD69EC">
              <w:rPr>
                <w:sz w:val="28"/>
                <w:szCs w:val="28"/>
              </w:rPr>
              <w:t>12</w:t>
            </w:r>
          </w:p>
        </w:tc>
        <w:tc>
          <w:tcPr>
            <w:tcW w:w="3780" w:type="dxa"/>
            <w:tcBorders>
              <w:top w:val="single" w:sz="6" w:space="0" w:color="auto"/>
              <w:left w:val="single" w:sz="6" w:space="0" w:color="auto"/>
              <w:bottom w:val="single" w:sz="6" w:space="0" w:color="auto"/>
              <w:right w:val="single" w:sz="6" w:space="0" w:color="auto"/>
            </w:tcBorders>
          </w:tcPr>
          <w:p w14:paraId="165A9656" w14:textId="77777777" w:rsidR="00DD69EC" w:rsidRPr="00DD69EC" w:rsidRDefault="00DD69EC" w:rsidP="00DD69EC">
            <w:pPr>
              <w:autoSpaceDE w:val="0"/>
              <w:autoSpaceDN w:val="0"/>
              <w:adjustRightInd w:val="0"/>
              <w:jc w:val="center"/>
              <w:rPr>
                <w:sz w:val="28"/>
                <w:szCs w:val="28"/>
              </w:rPr>
            </w:pPr>
            <w:r w:rsidRPr="00DD69EC">
              <w:rPr>
                <w:sz w:val="28"/>
                <w:szCs w:val="28"/>
              </w:rPr>
              <w:t>106 - 115</w:t>
            </w:r>
          </w:p>
        </w:tc>
        <w:tc>
          <w:tcPr>
            <w:tcW w:w="4456" w:type="dxa"/>
            <w:tcBorders>
              <w:top w:val="single" w:sz="6" w:space="0" w:color="auto"/>
              <w:left w:val="single" w:sz="6" w:space="0" w:color="auto"/>
              <w:bottom w:val="single" w:sz="6" w:space="0" w:color="auto"/>
              <w:right w:val="single" w:sz="6" w:space="0" w:color="auto"/>
            </w:tcBorders>
          </w:tcPr>
          <w:p w14:paraId="2C460BBA" w14:textId="77777777" w:rsidR="00DD69EC" w:rsidRPr="00DD69EC" w:rsidRDefault="00DD69EC" w:rsidP="00DD69EC">
            <w:pPr>
              <w:autoSpaceDE w:val="0"/>
              <w:autoSpaceDN w:val="0"/>
              <w:adjustRightInd w:val="0"/>
              <w:jc w:val="center"/>
              <w:rPr>
                <w:sz w:val="28"/>
                <w:szCs w:val="28"/>
              </w:rPr>
            </w:pPr>
            <w:r w:rsidRPr="00DD69EC">
              <w:rPr>
                <w:sz w:val="28"/>
                <w:szCs w:val="28"/>
              </w:rPr>
              <w:t>104,0</w:t>
            </w:r>
          </w:p>
        </w:tc>
      </w:tr>
      <w:tr w:rsidR="00DD69EC" w:rsidRPr="00DD69EC" w14:paraId="2E94E694"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326D0677" w14:textId="77777777" w:rsidR="00DD69EC" w:rsidRPr="00DD69EC" w:rsidRDefault="00DD69EC" w:rsidP="00DD69EC">
            <w:pPr>
              <w:autoSpaceDE w:val="0"/>
              <w:autoSpaceDN w:val="0"/>
              <w:adjustRightInd w:val="0"/>
              <w:jc w:val="center"/>
              <w:rPr>
                <w:sz w:val="28"/>
                <w:szCs w:val="28"/>
              </w:rPr>
            </w:pPr>
            <w:r w:rsidRPr="00DD69EC">
              <w:rPr>
                <w:sz w:val="28"/>
                <w:szCs w:val="28"/>
              </w:rPr>
              <w:t>13</w:t>
            </w:r>
          </w:p>
        </w:tc>
        <w:tc>
          <w:tcPr>
            <w:tcW w:w="3780" w:type="dxa"/>
            <w:tcBorders>
              <w:top w:val="single" w:sz="6" w:space="0" w:color="auto"/>
              <w:left w:val="single" w:sz="6" w:space="0" w:color="auto"/>
              <w:bottom w:val="single" w:sz="6" w:space="0" w:color="auto"/>
              <w:right w:val="single" w:sz="6" w:space="0" w:color="auto"/>
            </w:tcBorders>
          </w:tcPr>
          <w:p w14:paraId="1B9DCADD" w14:textId="77777777" w:rsidR="00DD69EC" w:rsidRPr="00DD69EC" w:rsidRDefault="00DD69EC" w:rsidP="00DD69EC">
            <w:pPr>
              <w:autoSpaceDE w:val="0"/>
              <w:autoSpaceDN w:val="0"/>
              <w:adjustRightInd w:val="0"/>
              <w:jc w:val="center"/>
              <w:rPr>
                <w:sz w:val="28"/>
                <w:szCs w:val="28"/>
              </w:rPr>
            </w:pPr>
            <w:r w:rsidRPr="00DD69EC">
              <w:rPr>
                <w:sz w:val="28"/>
                <w:szCs w:val="28"/>
              </w:rPr>
              <w:t>116 - 125</w:t>
            </w:r>
          </w:p>
        </w:tc>
        <w:tc>
          <w:tcPr>
            <w:tcW w:w="4456" w:type="dxa"/>
            <w:tcBorders>
              <w:top w:val="single" w:sz="6" w:space="0" w:color="auto"/>
              <w:left w:val="single" w:sz="6" w:space="0" w:color="auto"/>
              <w:bottom w:val="single" w:sz="6" w:space="0" w:color="auto"/>
              <w:right w:val="single" w:sz="6" w:space="0" w:color="auto"/>
            </w:tcBorders>
          </w:tcPr>
          <w:p w14:paraId="0F7C4CA4" w14:textId="77777777" w:rsidR="00DD69EC" w:rsidRPr="00DD69EC" w:rsidRDefault="00DD69EC" w:rsidP="00DD69EC">
            <w:pPr>
              <w:autoSpaceDE w:val="0"/>
              <w:autoSpaceDN w:val="0"/>
              <w:adjustRightInd w:val="0"/>
              <w:jc w:val="center"/>
              <w:rPr>
                <w:sz w:val="28"/>
                <w:szCs w:val="28"/>
              </w:rPr>
            </w:pPr>
            <w:r w:rsidRPr="00DD69EC">
              <w:rPr>
                <w:sz w:val="28"/>
                <w:szCs w:val="28"/>
              </w:rPr>
              <w:t>109,0</w:t>
            </w:r>
          </w:p>
        </w:tc>
      </w:tr>
      <w:tr w:rsidR="00DD69EC" w:rsidRPr="00DD69EC" w14:paraId="7F83D977"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215E7BAF" w14:textId="77777777" w:rsidR="00DD69EC" w:rsidRPr="00DD69EC" w:rsidRDefault="00DD69EC" w:rsidP="00DD69EC">
            <w:pPr>
              <w:autoSpaceDE w:val="0"/>
              <w:autoSpaceDN w:val="0"/>
              <w:adjustRightInd w:val="0"/>
              <w:jc w:val="center"/>
              <w:rPr>
                <w:sz w:val="28"/>
                <w:szCs w:val="28"/>
              </w:rPr>
            </w:pPr>
            <w:r w:rsidRPr="00DD69EC">
              <w:rPr>
                <w:sz w:val="28"/>
                <w:szCs w:val="28"/>
              </w:rPr>
              <w:t>14</w:t>
            </w:r>
          </w:p>
        </w:tc>
        <w:tc>
          <w:tcPr>
            <w:tcW w:w="3780" w:type="dxa"/>
            <w:tcBorders>
              <w:top w:val="single" w:sz="6" w:space="0" w:color="auto"/>
              <w:left w:val="single" w:sz="6" w:space="0" w:color="auto"/>
              <w:bottom w:val="single" w:sz="6" w:space="0" w:color="auto"/>
              <w:right w:val="single" w:sz="6" w:space="0" w:color="auto"/>
            </w:tcBorders>
          </w:tcPr>
          <w:p w14:paraId="40BB99BA" w14:textId="77777777" w:rsidR="00DD69EC" w:rsidRPr="00DD69EC" w:rsidRDefault="00DD69EC" w:rsidP="00DD69EC">
            <w:pPr>
              <w:autoSpaceDE w:val="0"/>
              <w:autoSpaceDN w:val="0"/>
              <w:adjustRightInd w:val="0"/>
              <w:jc w:val="center"/>
              <w:rPr>
                <w:sz w:val="28"/>
                <w:szCs w:val="28"/>
              </w:rPr>
            </w:pPr>
            <w:r w:rsidRPr="00DD69EC">
              <w:rPr>
                <w:sz w:val="28"/>
                <w:szCs w:val="28"/>
              </w:rPr>
              <w:t>126 - 135</w:t>
            </w:r>
          </w:p>
        </w:tc>
        <w:tc>
          <w:tcPr>
            <w:tcW w:w="4456" w:type="dxa"/>
            <w:tcBorders>
              <w:top w:val="single" w:sz="6" w:space="0" w:color="auto"/>
              <w:left w:val="single" w:sz="6" w:space="0" w:color="auto"/>
              <w:bottom w:val="single" w:sz="6" w:space="0" w:color="auto"/>
              <w:right w:val="single" w:sz="6" w:space="0" w:color="auto"/>
            </w:tcBorders>
          </w:tcPr>
          <w:p w14:paraId="78055467" w14:textId="77777777" w:rsidR="00DD69EC" w:rsidRPr="00DD69EC" w:rsidRDefault="00DD69EC" w:rsidP="00DD69EC">
            <w:pPr>
              <w:autoSpaceDE w:val="0"/>
              <w:autoSpaceDN w:val="0"/>
              <w:adjustRightInd w:val="0"/>
              <w:jc w:val="center"/>
              <w:rPr>
                <w:sz w:val="28"/>
                <w:szCs w:val="28"/>
              </w:rPr>
            </w:pPr>
            <w:r w:rsidRPr="00DD69EC">
              <w:rPr>
                <w:sz w:val="28"/>
                <w:szCs w:val="28"/>
              </w:rPr>
              <w:t>114,0</w:t>
            </w:r>
          </w:p>
        </w:tc>
      </w:tr>
      <w:tr w:rsidR="00DD69EC" w:rsidRPr="00DD69EC" w14:paraId="690CA968"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03AB9B9" w14:textId="77777777" w:rsidR="00DD69EC" w:rsidRPr="00DD69EC" w:rsidRDefault="00DD69EC" w:rsidP="00DD69EC">
            <w:pPr>
              <w:autoSpaceDE w:val="0"/>
              <w:autoSpaceDN w:val="0"/>
              <w:adjustRightInd w:val="0"/>
              <w:jc w:val="center"/>
              <w:rPr>
                <w:sz w:val="28"/>
                <w:szCs w:val="28"/>
              </w:rPr>
            </w:pPr>
            <w:r w:rsidRPr="00DD69EC">
              <w:rPr>
                <w:sz w:val="28"/>
                <w:szCs w:val="28"/>
              </w:rPr>
              <w:t>15</w:t>
            </w:r>
          </w:p>
        </w:tc>
        <w:tc>
          <w:tcPr>
            <w:tcW w:w="3780" w:type="dxa"/>
            <w:tcBorders>
              <w:top w:val="single" w:sz="6" w:space="0" w:color="auto"/>
              <w:left w:val="single" w:sz="6" w:space="0" w:color="auto"/>
              <w:bottom w:val="single" w:sz="6" w:space="0" w:color="auto"/>
              <w:right w:val="single" w:sz="6" w:space="0" w:color="auto"/>
            </w:tcBorders>
          </w:tcPr>
          <w:p w14:paraId="67F39BB0" w14:textId="77777777" w:rsidR="00DD69EC" w:rsidRPr="00DD69EC" w:rsidRDefault="00DD69EC" w:rsidP="00DD69EC">
            <w:pPr>
              <w:autoSpaceDE w:val="0"/>
              <w:autoSpaceDN w:val="0"/>
              <w:adjustRightInd w:val="0"/>
              <w:jc w:val="center"/>
              <w:rPr>
                <w:sz w:val="28"/>
                <w:szCs w:val="28"/>
              </w:rPr>
            </w:pPr>
            <w:r w:rsidRPr="00DD69EC">
              <w:rPr>
                <w:sz w:val="28"/>
                <w:szCs w:val="28"/>
              </w:rPr>
              <w:t>136 - 150</w:t>
            </w:r>
          </w:p>
        </w:tc>
        <w:tc>
          <w:tcPr>
            <w:tcW w:w="4456" w:type="dxa"/>
            <w:tcBorders>
              <w:top w:val="single" w:sz="6" w:space="0" w:color="auto"/>
              <w:left w:val="single" w:sz="6" w:space="0" w:color="auto"/>
              <w:bottom w:val="single" w:sz="6" w:space="0" w:color="auto"/>
              <w:right w:val="single" w:sz="6" w:space="0" w:color="auto"/>
            </w:tcBorders>
          </w:tcPr>
          <w:p w14:paraId="07A89299" w14:textId="77777777" w:rsidR="00DD69EC" w:rsidRPr="00DD69EC" w:rsidRDefault="00DD69EC" w:rsidP="00DD69EC">
            <w:pPr>
              <w:autoSpaceDE w:val="0"/>
              <w:autoSpaceDN w:val="0"/>
              <w:adjustRightInd w:val="0"/>
              <w:jc w:val="center"/>
              <w:rPr>
                <w:sz w:val="28"/>
                <w:szCs w:val="28"/>
              </w:rPr>
            </w:pPr>
            <w:r w:rsidRPr="00DD69EC">
              <w:rPr>
                <w:sz w:val="28"/>
                <w:szCs w:val="28"/>
              </w:rPr>
              <w:t>122,0</w:t>
            </w:r>
          </w:p>
        </w:tc>
      </w:tr>
      <w:tr w:rsidR="00DD69EC" w:rsidRPr="00DD69EC" w14:paraId="3C0C7CD4"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25CBF2F8" w14:textId="77777777" w:rsidR="00DD69EC" w:rsidRPr="00DD69EC" w:rsidRDefault="00DD69EC" w:rsidP="00DD69EC">
            <w:pPr>
              <w:autoSpaceDE w:val="0"/>
              <w:autoSpaceDN w:val="0"/>
              <w:adjustRightInd w:val="0"/>
              <w:jc w:val="center"/>
              <w:rPr>
                <w:sz w:val="28"/>
                <w:szCs w:val="28"/>
              </w:rPr>
            </w:pPr>
            <w:r w:rsidRPr="00DD69EC">
              <w:rPr>
                <w:sz w:val="28"/>
                <w:szCs w:val="28"/>
              </w:rPr>
              <w:t>16</w:t>
            </w:r>
          </w:p>
        </w:tc>
        <w:tc>
          <w:tcPr>
            <w:tcW w:w="3780" w:type="dxa"/>
            <w:tcBorders>
              <w:top w:val="single" w:sz="6" w:space="0" w:color="auto"/>
              <w:left w:val="single" w:sz="6" w:space="0" w:color="auto"/>
              <w:bottom w:val="single" w:sz="6" w:space="0" w:color="auto"/>
              <w:right w:val="single" w:sz="6" w:space="0" w:color="auto"/>
            </w:tcBorders>
          </w:tcPr>
          <w:p w14:paraId="1C34D50F" w14:textId="77777777" w:rsidR="00DD69EC" w:rsidRPr="00DD69EC" w:rsidRDefault="00DD69EC" w:rsidP="00DD69EC">
            <w:pPr>
              <w:autoSpaceDE w:val="0"/>
              <w:autoSpaceDN w:val="0"/>
              <w:adjustRightInd w:val="0"/>
              <w:jc w:val="center"/>
              <w:rPr>
                <w:sz w:val="28"/>
                <w:szCs w:val="28"/>
              </w:rPr>
            </w:pPr>
            <w:r w:rsidRPr="00DD69EC">
              <w:rPr>
                <w:sz w:val="28"/>
                <w:szCs w:val="28"/>
              </w:rPr>
              <w:t>151 – 160</w:t>
            </w:r>
          </w:p>
        </w:tc>
        <w:tc>
          <w:tcPr>
            <w:tcW w:w="4456" w:type="dxa"/>
            <w:tcBorders>
              <w:top w:val="single" w:sz="6" w:space="0" w:color="auto"/>
              <w:left w:val="single" w:sz="6" w:space="0" w:color="auto"/>
              <w:bottom w:val="single" w:sz="6" w:space="0" w:color="auto"/>
              <w:right w:val="single" w:sz="6" w:space="0" w:color="auto"/>
            </w:tcBorders>
          </w:tcPr>
          <w:p w14:paraId="31DE666F" w14:textId="77777777" w:rsidR="00DD69EC" w:rsidRPr="00DD69EC" w:rsidRDefault="00DD69EC" w:rsidP="00DD69EC">
            <w:pPr>
              <w:autoSpaceDE w:val="0"/>
              <w:autoSpaceDN w:val="0"/>
              <w:adjustRightInd w:val="0"/>
              <w:jc w:val="center"/>
              <w:rPr>
                <w:sz w:val="28"/>
                <w:szCs w:val="28"/>
              </w:rPr>
            </w:pPr>
            <w:r w:rsidRPr="00DD69EC">
              <w:rPr>
                <w:sz w:val="28"/>
                <w:szCs w:val="28"/>
              </w:rPr>
              <w:t>131,0</w:t>
            </w:r>
          </w:p>
        </w:tc>
      </w:tr>
      <w:tr w:rsidR="00DD69EC" w:rsidRPr="00DD69EC" w14:paraId="60924174"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461D95F3" w14:textId="77777777" w:rsidR="00DD69EC" w:rsidRPr="00DD69EC" w:rsidRDefault="00DD69EC" w:rsidP="00DD69EC">
            <w:pPr>
              <w:autoSpaceDE w:val="0"/>
              <w:autoSpaceDN w:val="0"/>
              <w:adjustRightInd w:val="0"/>
              <w:jc w:val="center"/>
              <w:rPr>
                <w:sz w:val="28"/>
                <w:szCs w:val="28"/>
              </w:rPr>
            </w:pPr>
            <w:r w:rsidRPr="00DD69EC">
              <w:rPr>
                <w:sz w:val="28"/>
                <w:szCs w:val="28"/>
              </w:rPr>
              <w:t>17</w:t>
            </w:r>
          </w:p>
        </w:tc>
        <w:tc>
          <w:tcPr>
            <w:tcW w:w="3780" w:type="dxa"/>
            <w:tcBorders>
              <w:top w:val="single" w:sz="6" w:space="0" w:color="auto"/>
              <w:left w:val="single" w:sz="6" w:space="0" w:color="auto"/>
              <w:bottom w:val="single" w:sz="6" w:space="0" w:color="auto"/>
              <w:right w:val="single" w:sz="6" w:space="0" w:color="auto"/>
            </w:tcBorders>
          </w:tcPr>
          <w:p w14:paraId="780E694F" w14:textId="77777777" w:rsidR="00DD69EC" w:rsidRPr="00DD69EC" w:rsidRDefault="00DD69EC" w:rsidP="00DD69EC">
            <w:pPr>
              <w:autoSpaceDE w:val="0"/>
              <w:autoSpaceDN w:val="0"/>
              <w:adjustRightInd w:val="0"/>
              <w:jc w:val="center"/>
              <w:rPr>
                <w:sz w:val="28"/>
                <w:szCs w:val="28"/>
              </w:rPr>
            </w:pPr>
            <w:r w:rsidRPr="00DD69EC">
              <w:rPr>
                <w:sz w:val="28"/>
                <w:szCs w:val="28"/>
              </w:rPr>
              <w:t>161 - 170</w:t>
            </w:r>
          </w:p>
        </w:tc>
        <w:tc>
          <w:tcPr>
            <w:tcW w:w="4456" w:type="dxa"/>
            <w:tcBorders>
              <w:top w:val="single" w:sz="6" w:space="0" w:color="auto"/>
              <w:left w:val="single" w:sz="6" w:space="0" w:color="auto"/>
              <w:bottom w:val="single" w:sz="6" w:space="0" w:color="auto"/>
              <w:right w:val="single" w:sz="6" w:space="0" w:color="auto"/>
            </w:tcBorders>
          </w:tcPr>
          <w:p w14:paraId="5BEAFA54" w14:textId="77777777" w:rsidR="00DD69EC" w:rsidRPr="00DD69EC" w:rsidRDefault="00DD69EC" w:rsidP="00DD69EC">
            <w:pPr>
              <w:autoSpaceDE w:val="0"/>
              <w:autoSpaceDN w:val="0"/>
              <w:adjustRightInd w:val="0"/>
              <w:jc w:val="center"/>
              <w:rPr>
                <w:sz w:val="28"/>
                <w:szCs w:val="28"/>
              </w:rPr>
            </w:pPr>
            <w:r w:rsidRPr="00DD69EC">
              <w:rPr>
                <w:sz w:val="28"/>
                <w:szCs w:val="28"/>
              </w:rPr>
              <w:t>145,0</w:t>
            </w:r>
          </w:p>
        </w:tc>
      </w:tr>
      <w:tr w:rsidR="00DD69EC" w:rsidRPr="00DD69EC" w14:paraId="01C4FF91"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5E5F048" w14:textId="77777777" w:rsidR="00DD69EC" w:rsidRPr="00DD69EC" w:rsidRDefault="00DD69EC" w:rsidP="00DD69EC">
            <w:pPr>
              <w:autoSpaceDE w:val="0"/>
              <w:autoSpaceDN w:val="0"/>
              <w:adjustRightInd w:val="0"/>
              <w:jc w:val="center"/>
              <w:rPr>
                <w:sz w:val="28"/>
                <w:szCs w:val="28"/>
              </w:rPr>
            </w:pPr>
            <w:r w:rsidRPr="00DD69EC">
              <w:rPr>
                <w:sz w:val="28"/>
                <w:szCs w:val="28"/>
              </w:rPr>
              <w:t>18</w:t>
            </w:r>
          </w:p>
        </w:tc>
        <w:tc>
          <w:tcPr>
            <w:tcW w:w="3780" w:type="dxa"/>
            <w:tcBorders>
              <w:top w:val="single" w:sz="6" w:space="0" w:color="auto"/>
              <w:left w:val="single" w:sz="6" w:space="0" w:color="auto"/>
              <w:bottom w:val="single" w:sz="6" w:space="0" w:color="auto"/>
              <w:right w:val="single" w:sz="6" w:space="0" w:color="auto"/>
            </w:tcBorders>
          </w:tcPr>
          <w:p w14:paraId="413FDEA3" w14:textId="77777777" w:rsidR="00DD69EC" w:rsidRPr="00DD69EC" w:rsidRDefault="00DD69EC" w:rsidP="00DD69EC">
            <w:pPr>
              <w:autoSpaceDE w:val="0"/>
              <w:autoSpaceDN w:val="0"/>
              <w:adjustRightInd w:val="0"/>
              <w:jc w:val="center"/>
              <w:rPr>
                <w:sz w:val="28"/>
                <w:szCs w:val="28"/>
              </w:rPr>
            </w:pPr>
            <w:r w:rsidRPr="00DD69EC">
              <w:rPr>
                <w:sz w:val="28"/>
                <w:szCs w:val="28"/>
              </w:rPr>
              <w:t>171 – 180</w:t>
            </w:r>
          </w:p>
        </w:tc>
        <w:tc>
          <w:tcPr>
            <w:tcW w:w="4456" w:type="dxa"/>
            <w:tcBorders>
              <w:top w:val="single" w:sz="6" w:space="0" w:color="auto"/>
              <w:left w:val="single" w:sz="6" w:space="0" w:color="auto"/>
              <w:bottom w:val="single" w:sz="6" w:space="0" w:color="auto"/>
              <w:right w:val="single" w:sz="6" w:space="0" w:color="auto"/>
            </w:tcBorders>
          </w:tcPr>
          <w:p w14:paraId="4A4CDCF2" w14:textId="77777777" w:rsidR="00DD69EC" w:rsidRPr="00DD69EC" w:rsidRDefault="00DD69EC" w:rsidP="00DD69EC">
            <w:pPr>
              <w:autoSpaceDE w:val="0"/>
              <w:autoSpaceDN w:val="0"/>
              <w:adjustRightInd w:val="0"/>
              <w:jc w:val="center"/>
              <w:rPr>
                <w:sz w:val="28"/>
                <w:szCs w:val="28"/>
              </w:rPr>
            </w:pPr>
            <w:r w:rsidRPr="00DD69EC">
              <w:rPr>
                <w:sz w:val="28"/>
                <w:szCs w:val="28"/>
              </w:rPr>
              <w:t>157,0</w:t>
            </w:r>
          </w:p>
        </w:tc>
      </w:tr>
      <w:tr w:rsidR="00DD69EC" w:rsidRPr="00DD69EC" w14:paraId="07BDFA62"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7D8D145F" w14:textId="77777777" w:rsidR="00DD69EC" w:rsidRPr="00DD69EC" w:rsidRDefault="00DD69EC" w:rsidP="00DD69EC">
            <w:pPr>
              <w:autoSpaceDE w:val="0"/>
              <w:autoSpaceDN w:val="0"/>
              <w:adjustRightInd w:val="0"/>
              <w:jc w:val="center"/>
              <w:rPr>
                <w:sz w:val="28"/>
                <w:szCs w:val="28"/>
              </w:rPr>
            </w:pPr>
            <w:r w:rsidRPr="00DD69EC">
              <w:rPr>
                <w:sz w:val="28"/>
                <w:szCs w:val="28"/>
              </w:rPr>
              <w:t>19</w:t>
            </w:r>
          </w:p>
        </w:tc>
        <w:tc>
          <w:tcPr>
            <w:tcW w:w="3780" w:type="dxa"/>
            <w:tcBorders>
              <w:top w:val="single" w:sz="6" w:space="0" w:color="auto"/>
              <w:left w:val="single" w:sz="6" w:space="0" w:color="auto"/>
              <w:bottom w:val="single" w:sz="6" w:space="0" w:color="auto"/>
              <w:right w:val="single" w:sz="6" w:space="0" w:color="auto"/>
            </w:tcBorders>
          </w:tcPr>
          <w:p w14:paraId="28537148" w14:textId="77777777" w:rsidR="00DD69EC" w:rsidRPr="00DD69EC" w:rsidRDefault="00DD69EC" w:rsidP="00DD69EC">
            <w:pPr>
              <w:autoSpaceDE w:val="0"/>
              <w:autoSpaceDN w:val="0"/>
              <w:adjustRightInd w:val="0"/>
              <w:jc w:val="center"/>
              <w:rPr>
                <w:sz w:val="28"/>
                <w:szCs w:val="28"/>
              </w:rPr>
            </w:pPr>
            <w:r w:rsidRPr="00DD69EC">
              <w:rPr>
                <w:sz w:val="28"/>
                <w:szCs w:val="28"/>
              </w:rPr>
              <w:t>181 - 190</w:t>
            </w:r>
          </w:p>
        </w:tc>
        <w:tc>
          <w:tcPr>
            <w:tcW w:w="4456" w:type="dxa"/>
            <w:tcBorders>
              <w:top w:val="single" w:sz="6" w:space="0" w:color="auto"/>
              <w:left w:val="single" w:sz="6" w:space="0" w:color="auto"/>
              <w:bottom w:val="single" w:sz="6" w:space="0" w:color="auto"/>
              <w:right w:val="single" w:sz="6" w:space="0" w:color="auto"/>
            </w:tcBorders>
          </w:tcPr>
          <w:p w14:paraId="242DAFCC" w14:textId="77777777" w:rsidR="00DD69EC" w:rsidRPr="00DD69EC" w:rsidRDefault="00DD69EC" w:rsidP="00DD69EC">
            <w:pPr>
              <w:autoSpaceDE w:val="0"/>
              <w:autoSpaceDN w:val="0"/>
              <w:adjustRightInd w:val="0"/>
              <w:jc w:val="center"/>
              <w:rPr>
                <w:sz w:val="28"/>
                <w:szCs w:val="28"/>
              </w:rPr>
            </w:pPr>
            <w:r w:rsidRPr="00DD69EC">
              <w:rPr>
                <w:sz w:val="28"/>
                <w:szCs w:val="28"/>
              </w:rPr>
              <w:t>168,0</w:t>
            </w:r>
          </w:p>
        </w:tc>
      </w:tr>
      <w:tr w:rsidR="00DD69EC" w:rsidRPr="00DD69EC" w14:paraId="6F91E693"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1E3B29D7" w14:textId="77777777" w:rsidR="00DD69EC" w:rsidRPr="00DD69EC" w:rsidRDefault="00DD69EC" w:rsidP="00DD69EC">
            <w:pPr>
              <w:autoSpaceDE w:val="0"/>
              <w:autoSpaceDN w:val="0"/>
              <w:adjustRightInd w:val="0"/>
              <w:jc w:val="center"/>
              <w:rPr>
                <w:sz w:val="28"/>
                <w:szCs w:val="28"/>
              </w:rPr>
            </w:pPr>
            <w:r w:rsidRPr="00DD69EC">
              <w:rPr>
                <w:sz w:val="28"/>
                <w:szCs w:val="28"/>
              </w:rPr>
              <w:t>20</w:t>
            </w:r>
          </w:p>
        </w:tc>
        <w:tc>
          <w:tcPr>
            <w:tcW w:w="3780" w:type="dxa"/>
            <w:tcBorders>
              <w:top w:val="single" w:sz="6" w:space="0" w:color="auto"/>
              <w:left w:val="single" w:sz="6" w:space="0" w:color="auto"/>
              <w:bottom w:val="single" w:sz="6" w:space="0" w:color="auto"/>
              <w:right w:val="single" w:sz="6" w:space="0" w:color="auto"/>
            </w:tcBorders>
          </w:tcPr>
          <w:p w14:paraId="5EC0E556" w14:textId="77777777" w:rsidR="00DD69EC" w:rsidRPr="00DD69EC" w:rsidRDefault="00DD69EC" w:rsidP="00DD69EC">
            <w:pPr>
              <w:autoSpaceDE w:val="0"/>
              <w:autoSpaceDN w:val="0"/>
              <w:adjustRightInd w:val="0"/>
              <w:jc w:val="center"/>
              <w:rPr>
                <w:sz w:val="28"/>
                <w:szCs w:val="28"/>
              </w:rPr>
            </w:pPr>
            <w:r w:rsidRPr="00DD69EC">
              <w:rPr>
                <w:sz w:val="28"/>
                <w:szCs w:val="28"/>
              </w:rPr>
              <w:t>191 - 200</w:t>
            </w:r>
          </w:p>
        </w:tc>
        <w:tc>
          <w:tcPr>
            <w:tcW w:w="4456" w:type="dxa"/>
            <w:tcBorders>
              <w:top w:val="single" w:sz="6" w:space="0" w:color="auto"/>
              <w:left w:val="single" w:sz="6" w:space="0" w:color="auto"/>
              <w:bottom w:val="single" w:sz="6" w:space="0" w:color="auto"/>
              <w:right w:val="single" w:sz="6" w:space="0" w:color="auto"/>
            </w:tcBorders>
          </w:tcPr>
          <w:p w14:paraId="292AF1FB" w14:textId="77777777" w:rsidR="00DD69EC" w:rsidRPr="00DD69EC" w:rsidRDefault="00DD69EC" w:rsidP="00DD69EC">
            <w:pPr>
              <w:autoSpaceDE w:val="0"/>
              <w:autoSpaceDN w:val="0"/>
              <w:adjustRightInd w:val="0"/>
              <w:jc w:val="center"/>
              <w:rPr>
                <w:sz w:val="28"/>
                <w:szCs w:val="28"/>
              </w:rPr>
            </w:pPr>
            <w:r w:rsidRPr="00DD69EC">
              <w:rPr>
                <w:sz w:val="28"/>
                <w:szCs w:val="28"/>
              </w:rPr>
              <w:t>181,0</w:t>
            </w:r>
          </w:p>
        </w:tc>
      </w:tr>
    </w:tbl>
    <w:p w14:paraId="4B477EAD" w14:textId="77777777" w:rsidR="00DD69EC" w:rsidRPr="00DD69EC" w:rsidRDefault="00DD69EC" w:rsidP="00DD69EC">
      <w:pPr>
        <w:jc w:val="both"/>
        <w:rPr>
          <w:sz w:val="28"/>
          <w:szCs w:val="28"/>
          <w:lang w:eastAsia="x-none"/>
        </w:rPr>
      </w:pPr>
    </w:p>
    <w:p w14:paraId="10D394A2" w14:textId="77777777" w:rsidR="00DD69EC" w:rsidRPr="00DD69EC" w:rsidRDefault="00DD69EC" w:rsidP="00DD69EC">
      <w:pPr>
        <w:jc w:val="both"/>
        <w:rPr>
          <w:sz w:val="28"/>
          <w:szCs w:val="28"/>
          <w:lang w:eastAsia="x-none"/>
        </w:rPr>
      </w:pPr>
    </w:p>
    <w:p w14:paraId="1FF9BFE7" w14:textId="77777777" w:rsidR="00DD69EC" w:rsidRPr="00DD69EC" w:rsidRDefault="00DD69EC" w:rsidP="00DD69EC">
      <w:pPr>
        <w:jc w:val="both"/>
        <w:rPr>
          <w:sz w:val="28"/>
          <w:szCs w:val="28"/>
          <w:lang w:eastAsia="x-none"/>
        </w:rPr>
      </w:pPr>
      <w:r w:rsidRPr="00DD69EC">
        <w:rPr>
          <w:sz w:val="28"/>
          <w:szCs w:val="28"/>
          <w:lang w:eastAsia="x-none"/>
        </w:rPr>
        <w:t>2. На услуги по перевозке детей в возрасте от 5 до 7 лет железнодорожным транспортом в пригородном сообщении на территории Кемеровской области с ростом не выше 103,6, в следующем размере:</w:t>
      </w:r>
    </w:p>
    <w:tbl>
      <w:tblPr>
        <w:tblW w:w="0" w:type="auto"/>
        <w:tblInd w:w="70" w:type="dxa"/>
        <w:tblLayout w:type="fixed"/>
        <w:tblCellMar>
          <w:left w:w="70" w:type="dxa"/>
          <w:right w:w="70" w:type="dxa"/>
        </w:tblCellMar>
        <w:tblLook w:val="0000" w:firstRow="0" w:lastRow="0" w:firstColumn="0" w:lastColumn="0" w:noHBand="0" w:noVBand="0"/>
      </w:tblPr>
      <w:tblGrid>
        <w:gridCol w:w="900"/>
        <w:gridCol w:w="3780"/>
        <w:gridCol w:w="4456"/>
      </w:tblGrid>
      <w:tr w:rsidR="00DD69EC" w:rsidRPr="00DD69EC" w14:paraId="167E2808" w14:textId="77777777" w:rsidTr="00A7597A">
        <w:trPr>
          <w:cantSplit/>
          <w:trHeight w:val="360"/>
        </w:trPr>
        <w:tc>
          <w:tcPr>
            <w:tcW w:w="900" w:type="dxa"/>
            <w:tcBorders>
              <w:top w:val="single" w:sz="6" w:space="0" w:color="auto"/>
              <w:left w:val="single" w:sz="6" w:space="0" w:color="auto"/>
              <w:bottom w:val="single" w:sz="6" w:space="0" w:color="auto"/>
              <w:right w:val="single" w:sz="6" w:space="0" w:color="auto"/>
            </w:tcBorders>
          </w:tcPr>
          <w:p w14:paraId="4B43CB79" w14:textId="77777777" w:rsidR="00DD69EC" w:rsidRPr="00DD69EC" w:rsidRDefault="00DD69EC" w:rsidP="00DD69EC">
            <w:pPr>
              <w:jc w:val="center"/>
              <w:rPr>
                <w:sz w:val="28"/>
                <w:szCs w:val="28"/>
              </w:rPr>
            </w:pPr>
            <w:r w:rsidRPr="00DD69EC">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02E1B089" w14:textId="77777777" w:rsidR="00DD69EC" w:rsidRPr="00DD69EC" w:rsidRDefault="00DD69EC" w:rsidP="00DD69EC">
            <w:pPr>
              <w:jc w:val="center"/>
              <w:rPr>
                <w:sz w:val="28"/>
                <w:szCs w:val="28"/>
              </w:rPr>
            </w:pPr>
            <w:r w:rsidRPr="00DD69EC">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273E2780" w14:textId="77777777" w:rsidR="00DD69EC" w:rsidRPr="00DD69EC" w:rsidRDefault="00DD69EC" w:rsidP="00DD69EC">
            <w:pPr>
              <w:jc w:val="center"/>
              <w:rPr>
                <w:sz w:val="28"/>
                <w:szCs w:val="28"/>
              </w:rPr>
            </w:pPr>
            <w:r w:rsidRPr="00DD69EC">
              <w:rPr>
                <w:sz w:val="28"/>
                <w:szCs w:val="28"/>
              </w:rPr>
              <w:t>Тариф, руб.</w:t>
            </w:r>
          </w:p>
        </w:tc>
      </w:tr>
      <w:tr w:rsidR="00DD69EC" w:rsidRPr="00DD69EC" w14:paraId="0E096AC3"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0D26CD0" w14:textId="77777777" w:rsidR="00DD69EC" w:rsidRPr="00DD69EC" w:rsidRDefault="00DD69EC" w:rsidP="00DD69EC">
            <w:pPr>
              <w:jc w:val="center"/>
              <w:rPr>
                <w:sz w:val="28"/>
                <w:szCs w:val="28"/>
              </w:rPr>
            </w:pPr>
            <w:r w:rsidRPr="00DD69EC">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23A519FE" w14:textId="77777777" w:rsidR="00DD69EC" w:rsidRPr="00DD69EC" w:rsidRDefault="00DD69EC" w:rsidP="00DD69EC">
            <w:pPr>
              <w:jc w:val="center"/>
              <w:rPr>
                <w:sz w:val="28"/>
                <w:szCs w:val="28"/>
              </w:rPr>
            </w:pPr>
            <w:r w:rsidRPr="00DD69EC">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0FE2E21F" w14:textId="77777777" w:rsidR="00DD69EC" w:rsidRPr="00DD69EC" w:rsidRDefault="00DD69EC" w:rsidP="00DD69EC">
            <w:pPr>
              <w:jc w:val="center"/>
              <w:rPr>
                <w:sz w:val="28"/>
                <w:szCs w:val="28"/>
              </w:rPr>
            </w:pPr>
            <w:r w:rsidRPr="00DD69EC">
              <w:rPr>
                <w:sz w:val="28"/>
                <w:szCs w:val="28"/>
              </w:rPr>
              <w:t>10,0</w:t>
            </w:r>
          </w:p>
        </w:tc>
      </w:tr>
      <w:tr w:rsidR="00DD69EC" w:rsidRPr="00DD69EC" w14:paraId="0F6B6D2B"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1A516C1C" w14:textId="77777777" w:rsidR="00DD69EC" w:rsidRPr="00DD69EC" w:rsidRDefault="00DD69EC" w:rsidP="00DD69EC">
            <w:pPr>
              <w:jc w:val="center"/>
              <w:rPr>
                <w:sz w:val="28"/>
                <w:szCs w:val="28"/>
              </w:rPr>
            </w:pPr>
            <w:r w:rsidRPr="00DD69EC">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40AD1EEA" w14:textId="77777777" w:rsidR="00DD69EC" w:rsidRPr="00DD69EC" w:rsidRDefault="00DD69EC" w:rsidP="00DD69EC">
            <w:pPr>
              <w:jc w:val="center"/>
              <w:rPr>
                <w:sz w:val="28"/>
                <w:szCs w:val="28"/>
              </w:rPr>
            </w:pPr>
            <w:r w:rsidRPr="00DD69EC">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4C87C3B2" w14:textId="77777777" w:rsidR="00DD69EC" w:rsidRPr="00DD69EC" w:rsidRDefault="00DD69EC" w:rsidP="00DD69EC">
            <w:pPr>
              <w:jc w:val="center"/>
              <w:rPr>
                <w:sz w:val="28"/>
                <w:szCs w:val="28"/>
              </w:rPr>
            </w:pPr>
            <w:r w:rsidRPr="00DD69EC">
              <w:rPr>
                <w:sz w:val="28"/>
                <w:szCs w:val="28"/>
              </w:rPr>
              <w:t>15,0</w:t>
            </w:r>
          </w:p>
        </w:tc>
      </w:tr>
      <w:tr w:rsidR="00DD69EC" w:rsidRPr="00DD69EC" w14:paraId="5B8A6022"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2747B482" w14:textId="77777777" w:rsidR="00DD69EC" w:rsidRPr="00DD69EC" w:rsidRDefault="00DD69EC" w:rsidP="00DD69EC">
            <w:pPr>
              <w:jc w:val="center"/>
              <w:rPr>
                <w:sz w:val="28"/>
                <w:szCs w:val="28"/>
              </w:rPr>
            </w:pPr>
            <w:r w:rsidRPr="00DD69EC">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04E4A750" w14:textId="77777777" w:rsidR="00DD69EC" w:rsidRPr="00DD69EC" w:rsidRDefault="00DD69EC" w:rsidP="00DD69EC">
            <w:pPr>
              <w:jc w:val="center"/>
              <w:rPr>
                <w:sz w:val="28"/>
                <w:szCs w:val="28"/>
              </w:rPr>
            </w:pPr>
            <w:r w:rsidRPr="00DD69EC">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52F3517F" w14:textId="77777777" w:rsidR="00DD69EC" w:rsidRPr="00DD69EC" w:rsidRDefault="00DD69EC" w:rsidP="00DD69EC">
            <w:pPr>
              <w:jc w:val="center"/>
              <w:rPr>
                <w:sz w:val="28"/>
                <w:szCs w:val="28"/>
              </w:rPr>
            </w:pPr>
            <w:r w:rsidRPr="00DD69EC">
              <w:rPr>
                <w:sz w:val="28"/>
                <w:szCs w:val="28"/>
              </w:rPr>
              <w:t>19,0</w:t>
            </w:r>
          </w:p>
        </w:tc>
      </w:tr>
      <w:tr w:rsidR="00DD69EC" w:rsidRPr="00DD69EC" w14:paraId="3C26064D"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696E0E0" w14:textId="77777777" w:rsidR="00DD69EC" w:rsidRPr="00DD69EC" w:rsidRDefault="00DD69EC" w:rsidP="00DD69EC">
            <w:pPr>
              <w:jc w:val="center"/>
              <w:rPr>
                <w:sz w:val="28"/>
                <w:szCs w:val="28"/>
              </w:rPr>
            </w:pPr>
            <w:r w:rsidRPr="00DD69EC">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453DDA20" w14:textId="77777777" w:rsidR="00DD69EC" w:rsidRPr="00DD69EC" w:rsidRDefault="00DD69EC" w:rsidP="00DD69EC">
            <w:pPr>
              <w:jc w:val="center"/>
              <w:rPr>
                <w:sz w:val="28"/>
                <w:szCs w:val="28"/>
              </w:rPr>
            </w:pPr>
            <w:r w:rsidRPr="00DD69EC">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70E5D4EA" w14:textId="77777777" w:rsidR="00DD69EC" w:rsidRPr="00DD69EC" w:rsidRDefault="00DD69EC" w:rsidP="00DD69EC">
            <w:pPr>
              <w:jc w:val="center"/>
              <w:rPr>
                <w:sz w:val="28"/>
                <w:szCs w:val="28"/>
              </w:rPr>
            </w:pPr>
            <w:r w:rsidRPr="00DD69EC">
              <w:rPr>
                <w:sz w:val="28"/>
                <w:szCs w:val="28"/>
              </w:rPr>
              <w:t>22,0</w:t>
            </w:r>
          </w:p>
        </w:tc>
      </w:tr>
      <w:tr w:rsidR="00DD69EC" w:rsidRPr="00DD69EC" w14:paraId="38ACEF5B"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19CC8407" w14:textId="77777777" w:rsidR="00DD69EC" w:rsidRPr="00DD69EC" w:rsidRDefault="00DD69EC" w:rsidP="00DD69EC">
            <w:pPr>
              <w:jc w:val="center"/>
              <w:rPr>
                <w:sz w:val="28"/>
                <w:szCs w:val="28"/>
              </w:rPr>
            </w:pPr>
            <w:r w:rsidRPr="00DD69EC">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55F1C207" w14:textId="77777777" w:rsidR="00DD69EC" w:rsidRPr="00DD69EC" w:rsidRDefault="00DD69EC" w:rsidP="00DD69EC">
            <w:pPr>
              <w:jc w:val="center"/>
              <w:rPr>
                <w:sz w:val="28"/>
                <w:szCs w:val="28"/>
              </w:rPr>
            </w:pPr>
            <w:r w:rsidRPr="00DD69EC">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36AD7D4E" w14:textId="77777777" w:rsidR="00DD69EC" w:rsidRPr="00DD69EC" w:rsidRDefault="00DD69EC" w:rsidP="00DD69EC">
            <w:pPr>
              <w:jc w:val="center"/>
              <w:rPr>
                <w:sz w:val="28"/>
                <w:szCs w:val="28"/>
              </w:rPr>
            </w:pPr>
            <w:r w:rsidRPr="00DD69EC">
              <w:rPr>
                <w:sz w:val="28"/>
                <w:szCs w:val="28"/>
              </w:rPr>
              <w:t>26,0</w:t>
            </w:r>
          </w:p>
        </w:tc>
      </w:tr>
      <w:tr w:rsidR="00DD69EC" w:rsidRPr="00DD69EC" w14:paraId="5D73099E"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D673D9D" w14:textId="77777777" w:rsidR="00DD69EC" w:rsidRPr="00DD69EC" w:rsidRDefault="00DD69EC" w:rsidP="00DD69EC">
            <w:pPr>
              <w:jc w:val="center"/>
              <w:rPr>
                <w:sz w:val="28"/>
                <w:szCs w:val="28"/>
              </w:rPr>
            </w:pPr>
            <w:r w:rsidRPr="00DD69EC">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5CB39BC8" w14:textId="77777777" w:rsidR="00DD69EC" w:rsidRPr="00DD69EC" w:rsidRDefault="00DD69EC" w:rsidP="00DD69EC">
            <w:pPr>
              <w:jc w:val="center"/>
              <w:rPr>
                <w:sz w:val="28"/>
                <w:szCs w:val="28"/>
              </w:rPr>
            </w:pPr>
            <w:r w:rsidRPr="00DD69EC">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716C2923" w14:textId="77777777" w:rsidR="00DD69EC" w:rsidRPr="00DD69EC" w:rsidRDefault="00DD69EC" w:rsidP="00DD69EC">
            <w:pPr>
              <w:jc w:val="center"/>
              <w:rPr>
                <w:sz w:val="28"/>
                <w:szCs w:val="28"/>
              </w:rPr>
            </w:pPr>
            <w:r w:rsidRPr="00DD69EC">
              <w:rPr>
                <w:sz w:val="28"/>
                <w:szCs w:val="28"/>
              </w:rPr>
              <w:t>28,5</w:t>
            </w:r>
          </w:p>
        </w:tc>
      </w:tr>
      <w:tr w:rsidR="00DD69EC" w:rsidRPr="00DD69EC" w14:paraId="2320E40A"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2144CD70" w14:textId="77777777" w:rsidR="00DD69EC" w:rsidRPr="00DD69EC" w:rsidRDefault="00DD69EC" w:rsidP="00DD69EC">
            <w:pPr>
              <w:jc w:val="center"/>
              <w:rPr>
                <w:sz w:val="28"/>
                <w:szCs w:val="28"/>
              </w:rPr>
            </w:pPr>
            <w:r w:rsidRPr="00DD69EC">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678A0FC3" w14:textId="77777777" w:rsidR="00DD69EC" w:rsidRPr="00DD69EC" w:rsidRDefault="00DD69EC" w:rsidP="00DD69EC">
            <w:pPr>
              <w:jc w:val="center"/>
              <w:rPr>
                <w:sz w:val="28"/>
                <w:szCs w:val="28"/>
              </w:rPr>
            </w:pPr>
            <w:r w:rsidRPr="00DD69EC">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368B9005" w14:textId="77777777" w:rsidR="00DD69EC" w:rsidRPr="00DD69EC" w:rsidRDefault="00DD69EC" w:rsidP="00DD69EC">
            <w:pPr>
              <w:jc w:val="center"/>
              <w:rPr>
                <w:sz w:val="28"/>
                <w:szCs w:val="28"/>
              </w:rPr>
            </w:pPr>
            <w:r w:rsidRPr="00DD69EC">
              <w:rPr>
                <w:sz w:val="28"/>
                <w:szCs w:val="28"/>
              </w:rPr>
              <w:t>31,5</w:t>
            </w:r>
          </w:p>
        </w:tc>
      </w:tr>
      <w:tr w:rsidR="00DD69EC" w:rsidRPr="00DD69EC" w14:paraId="6416902D"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3FD90D67" w14:textId="77777777" w:rsidR="00DD69EC" w:rsidRPr="00DD69EC" w:rsidRDefault="00DD69EC" w:rsidP="00DD69EC">
            <w:pPr>
              <w:jc w:val="center"/>
              <w:rPr>
                <w:sz w:val="28"/>
                <w:szCs w:val="28"/>
              </w:rPr>
            </w:pPr>
            <w:r w:rsidRPr="00DD69EC">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04E403FC" w14:textId="77777777" w:rsidR="00DD69EC" w:rsidRPr="00DD69EC" w:rsidRDefault="00DD69EC" w:rsidP="00DD69EC">
            <w:pPr>
              <w:jc w:val="center"/>
              <w:rPr>
                <w:sz w:val="28"/>
                <w:szCs w:val="28"/>
              </w:rPr>
            </w:pPr>
            <w:r w:rsidRPr="00DD69EC">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3A798CAD" w14:textId="77777777" w:rsidR="00DD69EC" w:rsidRPr="00DD69EC" w:rsidRDefault="00DD69EC" w:rsidP="00DD69EC">
            <w:pPr>
              <w:jc w:val="center"/>
              <w:rPr>
                <w:sz w:val="28"/>
                <w:szCs w:val="28"/>
              </w:rPr>
            </w:pPr>
            <w:r w:rsidRPr="00DD69EC">
              <w:rPr>
                <w:sz w:val="28"/>
                <w:szCs w:val="28"/>
              </w:rPr>
              <w:t>38,0</w:t>
            </w:r>
          </w:p>
        </w:tc>
      </w:tr>
      <w:tr w:rsidR="00DD69EC" w:rsidRPr="00DD69EC" w14:paraId="3B14243E"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0A60B8D" w14:textId="77777777" w:rsidR="00DD69EC" w:rsidRPr="00DD69EC" w:rsidRDefault="00DD69EC" w:rsidP="00DD69EC">
            <w:pPr>
              <w:jc w:val="center"/>
              <w:rPr>
                <w:sz w:val="28"/>
                <w:szCs w:val="28"/>
              </w:rPr>
            </w:pPr>
            <w:r w:rsidRPr="00DD69EC">
              <w:rPr>
                <w:sz w:val="28"/>
                <w:szCs w:val="28"/>
              </w:rPr>
              <w:t>9</w:t>
            </w:r>
          </w:p>
        </w:tc>
        <w:tc>
          <w:tcPr>
            <w:tcW w:w="3780" w:type="dxa"/>
            <w:tcBorders>
              <w:top w:val="single" w:sz="6" w:space="0" w:color="auto"/>
              <w:left w:val="single" w:sz="6" w:space="0" w:color="auto"/>
              <w:bottom w:val="single" w:sz="6" w:space="0" w:color="auto"/>
              <w:right w:val="single" w:sz="6" w:space="0" w:color="auto"/>
            </w:tcBorders>
          </w:tcPr>
          <w:p w14:paraId="0D160E12" w14:textId="77777777" w:rsidR="00DD69EC" w:rsidRPr="00DD69EC" w:rsidRDefault="00DD69EC" w:rsidP="00DD69EC">
            <w:pPr>
              <w:jc w:val="center"/>
              <w:rPr>
                <w:sz w:val="28"/>
                <w:szCs w:val="28"/>
              </w:rPr>
            </w:pPr>
            <w:r w:rsidRPr="00DD69EC">
              <w:rPr>
                <w:sz w:val="28"/>
                <w:szCs w:val="28"/>
              </w:rPr>
              <w:t>76 - 85</w:t>
            </w:r>
          </w:p>
        </w:tc>
        <w:tc>
          <w:tcPr>
            <w:tcW w:w="4456" w:type="dxa"/>
            <w:tcBorders>
              <w:top w:val="single" w:sz="6" w:space="0" w:color="auto"/>
              <w:left w:val="single" w:sz="6" w:space="0" w:color="auto"/>
              <w:bottom w:val="single" w:sz="6" w:space="0" w:color="auto"/>
              <w:right w:val="single" w:sz="6" w:space="0" w:color="auto"/>
            </w:tcBorders>
          </w:tcPr>
          <w:p w14:paraId="222686F5" w14:textId="77777777" w:rsidR="00DD69EC" w:rsidRPr="00DD69EC" w:rsidRDefault="00DD69EC" w:rsidP="00DD69EC">
            <w:pPr>
              <w:jc w:val="center"/>
              <w:rPr>
                <w:sz w:val="28"/>
                <w:szCs w:val="28"/>
              </w:rPr>
            </w:pPr>
            <w:r w:rsidRPr="00DD69EC">
              <w:rPr>
                <w:sz w:val="28"/>
                <w:szCs w:val="28"/>
              </w:rPr>
              <w:t>40,5</w:t>
            </w:r>
          </w:p>
        </w:tc>
      </w:tr>
      <w:tr w:rsidR="00DD69EC" w:rsidRPr="00DD69EC" w14:paraId="5719DD0C"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EBF440E" w14:textId="77777777" w:rsidR="00DD69EC" w:rsidRPr="00DD69EC" w:rsidRDefault="00DD69EC" w:rsidP="00DD69EC">
            <w:pPr>
              <w:jc w:val="center"/>
              <w:rPr>
                <w:sz w:val="28"/>
                <w:szCs w:val="28"/>
              </w:rPr>
            </w:pPr>
            <w:r w:rsidRPr="00DD69EC">
              <w:rPr>
                <w:sz w:val="28"/>
                <w:szCs w:val="28"/>
              </w:rPr>
              <w:t>10</w:t>
            </w:r>
          </w:p>
        </w:tc>
        <w:tc>
          <w:tcPr>
            <w:tcW w:w="3780" w:type="dxa"/>
            <w:tcBorders>
              <w:top w:val="single" w:sz="6" w:space="0" w:color="auto"/>
              <w:left w:val="single" w:sz="6" w:space="0" w:color="auto"/>
              <w:bottom w:val="single" w:sz="6" w:space="0" w:color="auto"/>
              <w:right w:val="single" w:sz="6" w:space="0" w:color="auto"/>
            </w:tcBorders>
          </w:tcPr>
          <w:p w14:paraId="5AA28548" w14:textId="77777777" w:rsidR="00DD69EC" w:rsidRPr="00DD69EC" w:rsidRDefault="00DD69EC" w:rsidP="00DD69EC">
            <w:pPr>
              <w:jc w:val="center"/>
              <w:rPr>
                <w:sz w:val="28"/>
                <w:szCs w:val="28"/>
              </w:rPr>
            </w:pPr>
            <w:r w:rsidRPr="00DD69EC">
              <w:rPr>
                <w:sz w:val="28"/>
                <w:szCs w:val="28"/>
              </w:rPr>
              <w:t>86 - 95</w:t>
            </w:r>
          </w:p>
        </w:tc>
        <w:tc>
          <w:tcPr>
            <w:tcW w:w="4456" w:type="dxa"/>
            <w:tcBorders>
              <w:top w:val="single" w:sz="6" w:space="0" w:color="auto"/>
              <w:left w:val="single" w:sz="6" w:space="0" w:color="auto"/>
              <w:bottom w:val="single" w:sz="6" w:space="0" w:color="auto"/>
              <w:right w:val="single" w:sz="6" w:space="0" w:color="auto"/>
            </w:tcBorders>
          </w:tcPr>
          <w:p w14:paraId="27DFFDD7" w14:textId="77777777" w:rsidR="00DD69EC" w:rsidRPr="00DD69EC" w:rsidRDefault="00DD69EC" w:rsidP="00DD69EC">
            <w:pPr>
              <w:jc w:val="center"/>
              <w:rPr>
                <w:sz w:val="28"/>
                <w:szCs w:val="28"/>
              </w:rPr>
            </w:pPr>
            <w:r w:rsidRPr="00DD69EC">
              <w:rPr>
                <w:sz w:val="28"/>
                <w:szCs w:val="28"/>
              </w:rPr>
              <w:t>45,0</w:t>
            </w:r>
          </w:p>
        </w:tc>
      </w:tr>
      <w:tr w:rsidR="00DD69EC" w:rsidRPr="00DD69EC" w14:paraId="6311E01D"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1641FB31" w14:textId="77777777" w:rsidR="00DD69EC" w:rsidRPr="00DD69EC" w:rsidRDefault="00DD69EC" w:rsidP="00DD69EC">
            <w:pPr>
              <w:jc w:val="center"/>
              <w:rPr>
                <w:sz w:val="28"/>
                <w:szCs w:val="28"/>
              </w:rPr>
            </w:pPr>
            <w:r w:rsidRPr="00DD69EC">
              <w:rPr>
                <w:sz w:val="28"/>
                <w:szCs w:val="28"/>
              </w:rPr>
              <w:t>11</w:t>
            </w:r>
          </w:p>
        </w:tc>
        <w:tc>
          <w:tcPr>
            <w:tcW w:w="3780" w:type="dxa"/>
            <w:tcBorders>
              <w:top w:val="single" w:sz="6" w:space="0" w:color="auto"/>
              <w:left w:val="single" w:sz="6" w:space="0" w:color="auto"/>
              <w:bottom w:val="single" w:sz="6" w:space="0" w:color="auto"/>
              <w:right w:val="single" w:sz="6" w:space="0" w:color="auto"/>
            </w:tcBorders>
          </w:tcPr>
          <w:p w14:paraId="7C4E3481" w14:textId="77777777" w:rsidR="00DD69EC" w:rsidRPr="00DD69EC" w:rsidRDefault="00DD69EC" w:rsidP="00DD69EC">
            <w:pPr>
              <w:jc w:val="center"/>
              <w:rPr>
                <w:sz w:val="28"/>
                <w:szCs w:val="28"/>
              </w:rPr>
            </w:pPr>
            <w:r w:rsidRPr="00DD69EC">
              <w:rPr>
                <w:sz w:val="28"/>
                <w:szCs w:val="28"/>
              </w:rPr>
              <w:t>96 - 105</w:t>
            </w:r>
          </w:p>
        </w:tc>
        <w:tc>
          <w:tcPr>
            <w:tcW w:w="4456" w:type="dxa"/>
            <w:tcBorders>
              <w:top w:val="single" w:sz="6" w:space="0" w:color="auto"/>
              <w:left w:val="single" w:sz="6" w:space="0" w:color="auto"/>
              <w:bottom w:val="single" w:sz="6" w:space="0" w:color="auto"/>
              <w:right w:val="single" w:sz="6" w:space="0" w:color="auto"/>
            </w:tcBorders>
          </w:tcPr>
          <w:p w14:paraId="5F41316C" w14:textId="77777777" w:rsidR="00DD69EC" w:rsidRPr="00DD69EC" w:rsidRDefault="00DD69EC" w:rsidP="00DD69EC">
            <w:pPr>
              <w:jc w:val="center"/>
              <w:rPr>
                <w:sz w:val="28"/>
                <w:szCs w:val="28"/>
              </w:rPr>
            </w:pPr>
            <w:r w:rsidRPr="00DD69EC">
              <w:rPr>
                <w:sz w:val="28"/>
                <w:szCs w:val="28"/>
              </w:rPr>
              <w:t>47,0</w:t>
            </w:r>
          </w:p>
        </w:tc>
      </w:tr>
      <w:tr w:rsidR="00DD69EC" w:rsidRPr="00DD69EC" w14:paraId="3B1674A8"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3FCF973F" w14:textId="77777777" w:rsidR="00DD69EC" w:rsidRPr="00DD69EC" w:rsidRDefault="00DD69EC" w:rsidP="00DD69EC">
            <w:pPr>
              <w:jc w:val="center"/>
              <w:rPr>
                <w:sz w:val="28"/>
                <w:szCs w:val="28"/>
              </w:rPr>
            </w:pPr>
            <w:r w:rsidRPr="00DD69EC">
              <w:rPr>
                <w:sz w:val="28"/>
                <w:szCs w:val="28"/>
              </w:rPr>
              <w:t>12</w:t>
            </w:r>
          </w:p>
        </w:tc>
        <w:tc>
          <w:tcPr>
            <w:tcW w:w="3780" w:type="dxa"/>
            <w:tcBorders>
              <w:top w:val="single" w:sz="6" w:space="0" w:color="auto"/>
              <w:left w:val="single" w:sz="6" w:space="0" w:color="auto"/>
              <w:bottom w:val="single" w:sz="6" w:space="0" w:color="auto"/>
              <w:right w:val="single" w:sz="6" w:space="0" w:color="auto"/>
            </w:tcBorders>
          </w:tcPr>
          <w:p w14:paraId="19EA1625" w14:textId="77777777" w:rsidR="00DD69EC" w:rsidRPr="00DD69EC" w:rsidRDefault="00DD69EC" w:rsidP="00DD69EC">
            <w:pPr>
              <w:jc w:val="center"/>
              <w:rPr>
                <w:sz w:val="28"/>
                <w:szCs w:val="28"/>
              </w:rPr>
            </w:pPr>
            <w:r w:rsidRPr="00DD69EC">
              <w:rPr>
                <w:sz w:val="28"/>
                <w:szCs w:val="28"/>
              </w:rPr>
              <w:t>106 - 115</w:t>
            </w:r>
          </w:p>
        </w:tc>
        <w:tc>
          <w:tcPr>
            <w:tcW w:w="4456" w:type="dxa"/>
            <w:tcBorders>
              <w:top w:val="single" w:sz="6" w:space="0" w:color="auto"/>
              <w:left w:val="single" w:sz="6" w:space="0" w:color="auto"/>
              <w:bottom w:val="single" w:sz="6" w:space="0" w:color="auto"/>
              <w:right w:val="single" w:sz="6" w:space="0" w:color="auto"/>
            </w:tcBorders>
          </w:tcPr>
          <w:p w14:paraId="44603D24" w14:textId="77777777" w:rsidR="00DD69EC" w:rsidRPr="00DD69EC" w:rsidRDefault="00DD69EC" w:rsidP="00DD69EC">
            <w:pPr>
              <w:jc w:val="center"/>
              <w:rPr>
                <w:sz w:val="28"/>
                <w:szCs w:val="28"/>
              </w:rPr>
            </w:pPr>
            <w:r w:rsidRPr="00DD69EC">
              <w:rPr>
                <w:sz w:val="28"/>
                <w:szCs w:val="28"/>
              </w:rPr>
              <w:t>52,0</w:t>
            </w:r>
          </w:p>
        </w:tc>
      </w:tr>
      <w:tr w:rsidR="00DD69EC" w:rsidRPr="00DD69EC" w14:paraId="431DB748"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7861E0E" w14:textId="77777777" w:rsidR="00DD69EC" w:rsidRPr="00DD69EC" w:rsidRDefault="00DD69EC" w:rsidP="00DD69EC">
            <w:pPr>
              <w:jc w:val="center"/>
              <w:rPr>
                <w:sz w:val="28"/>
                <w:szCs w:val="28"/>
              </w:rPr>
            </w:pPr>
            <w:r w:rsidRPr="00DD69EC">
              <w:rPr>
                <w:sz w:val="28"/>
                <w:szCs w:val="28"/>
              </w:rPr>
              <w:t>13</w:t>
            </w:r>
          </w:p>
        </w:tc>
        <w:tc>
          <w:tcPr>
            <w:tcW w:w="3780" w:type="dxa"/>
            <w:tcBorders>
              <w:top w:val="single" w:sz="6" w:space="0" w:color="auto"/>
              <w:left w:val="single" w:sz="6" w:space="0" w:color="auto"/>
              <w:bottom w:val="single" w:sz="6" w:space="0" w:color="auto"/>
              <w:right w:val="single" w:sz="6" w:space="0" w:color="auto"/>
            </w:tcBorders>
          </w:tcPr>
          <w:p w14:paraId="1F3BF4CD" w14:textId="77777777" w:rsidR="00DD69EC" w:rsidRPr="00DD69EC" w:rsidRDefault="00DD69EC" w:rsidP="00DD69EC">
            <w:pPr>
              <w:jc w:val="center"/>
              <w:rPr>
                <w:sz w:val="28"/>
                <w:szCs w:val="28"/>
              </w:rPr>
            </w:pPr>
            <w:r w:rsidRPr="00DD69EC">
              <w:rPr>
                <w:sz w:val="28"/>
                <w:szCs w:val="28"/>
              </w:rPr>
              <w:t>116 - 125</w:t>
            </w:r>
          </w:p>
        </w:tc>
        <w:tc>
          <w:tcPr>
            <w:tcW w:w="4456" w:type="dxa"/>
            <w:tcBorders>
              <w:top w:val="single" w:sz="6" w:space="0" w:color="auto"/>
              <w:left w:val="single" w:sz="6" w:space="0" w:color="auto"/>
              <w:bottom w:val="single" w:sz="6" w:space="0" w:color="auto"/>
              <w:right w:val="single" w:sz="6" w:space="0" w:color="auto"/>
            </w:tcBorders>
          </w:tcPr>
          <w:p w14:paraId="5A2B1DA9" w14:textId="77777777" w:rsidR="00DD69EC" w:rsidRPr="00DD69EC" w:rsidRDefault="00DD69EC" w:rsidP="00DD69EC">
            <w:pPr>
              <w:jc w:val="center"/>
              <w:rPr>
                <w:sz w:val="28"/>
                <w:szCs w:val="28"/>
              </w:rPr>
            </w:pPr>
            <w:r w:rsidRPr="00DD69EC">
              <w:rPr>
                <w:sz w:val="28"/>
                <w:szCs w:val="28"/>
              </w:rPr>
              <w:t>54,5</w:t>
            </w:r>
          </w:p>
        </w:tc>
      </w:tr>
      <w:tr w:rsidR="00DD69EC" w:rsidRPr="00DD69EC" w14:paraId="423400D9"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60D2BA8" w14:textId="77777777" w:rsidR="00DD69EC" w:rsidRPr="00DD69EC" w:rsidRDefault="00DD69EC" w:rsidP="00DD69EC">
            <w:pPr>
              <w:jc w:val="center"/>
              <w:rPr>
                <w:sz w:val="28"/>
                <w:szCs w:val="28"/>
              </w:rPr>
            </w:pPr>
            <w:r w:rsidRPr="00DD69EC">
              <w:rPr>
                <w:sz w:val="28"/>
                <w:szCs w:val="28"/>
              </w:rPr>
              <w:t>14</w:t>
            </w:r>
          </w:p>
        </w:tc>
        <w:tc>
          <w:tcPr>
            <w:tcW w:w="3780" w:type="dxa"/>
            <w:tcBorders>
              <w:top w:val="single" w:sz="6" w:space="0" w:color="auto"/>
              <w:left w:val="single" w:sz="6" w:space="0" w:color="auto"/>
              <w:bottom w:val="single" w:sz="6" w:space="0" w:color="auto"/>
              <w:right w:val="single" w:sz="6" w:space="0" w:color="auto"/>
            </w:tcBorders>
          </w:tcPr>
          <w:p w14:paraId="2250B874" w14:textId="77777777" w:rsidR="00DD69EC" w:rsidRPr="00DD69EC" w:rsidRDefault="00DD69EC" w:rsidP="00DD69EC">
            <w:pPr>
              <w:jc w:val="center"/>
              <w:rPr>
                <w:sz w:val="28"/>
                <w:szCs w:val="28"/>
              </w:rPr>
            </w:pPr>
            <w:r w:rsidRPr="00DD69EC">
              <w:rPr>
                <w:sz w:val="28"/>
                <w:szCs w:val="28"/>
              </w:rPr>
              <w:t>126 - 135</w:t>
            </w:r>
          </w:p>
        </w:tc>
        <w:tc>
          <w:tcPr>
            <w:tcW w:w="4456" w:type="dxa"/>
            <w:tcBorders>
              <w:top w:val="single" w:sz="6" w:space="0" w:color="auto"/>
              <w:left w:val="single" w:sz="6" w:space="0" w:color="auto"/>
              <w:bottom w:val="single" w:sz="6" w:space="0" w:color="auto"/>
              <w:right w:val="single" w:sz="6" w:space="0" w:color="auto"/>
            </w:tcBorders>
          </w:tcPr>
          <w:p w14:paraId="0DC10D9D" w14:textId="77777777" w:rsidR="00DD69EC" w:rsidRPr="00DD69EC" w:rsidRDefault="00DD69EC" w:rsidP="00DD69EC">
            <w:pPr>
              <w:jc w:val="center"/>
              <w:rPr>
                <w:sz w:val="28"/>
                <w:szCs w:val="28"/>
              </w:rPr>
            </w:pPr>
            <w:r w:rsidRPr="00DD69EC">
              <w:rPr>
                <w:sz w:val="28"/>
                <w:szCs w:val="28"/>
              </w:rPr>
              <w:t>57,0</w:t>
            </w:r>
          </w:p>
        </w:tc>
      </w:tr>
      <w:tr w:rsidR="00DD69EC" w:rsidRPr="00DD69EC" w14:paraId="296D9154"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011633D" w14:textId="77777777" w:rsidR="00DD69EC" w:rsidRPr="00DD69EC" w:rsidRDefault="00DD69EC" w:rsidP="00DD69EC">
            <w:pPr>
              <w:jc w:val="center"/>
              <w:rPr>
                <w:sz w:val="28"/>
                <w:szCs w:val="28"/>
              </w:rPr>
            </w:pPr>
            <w:r w:rsidRPr="00DD69EC">
              <w:rPr>
                <w:sz w:val="28"/>
                <w:szCs w:val="28"/>
              </w:rPr>
              <w:t>15</w:t>
            </w:r>
          </w:p>
        </w:tc>
        <w:tc>
          <w:tcPr>
            <w:tcW w:w="3780" w:type="dxa"/>
            <w:tcBorders>
              <w:top w:val="single" w:sz="6" w:space="0" w:color="auto"/>
              <w:left w:val="single" w:sz="6" w:space="0" w:color="auto"/>
              <w:bottom w:val="single" w:sz="6" w:space="0" w:color="auto"/>
              <w:right w:val="single" w:sz="6" w:space="0" w:color="auto"/>
            </w:tcBorders>
          </w:tcPr>
          <w:p w14:paraId="16191645" w14:textId="77777777" w:rsidR="00DD69EC" w:rsidRPr="00DD69EC" w:rsidRDefault="00DD69EC" w:rsidP="00DD69EC">
            <w:pPr>
              <w:jc w:val="center"/>
              <w:rPr>
                <w:sz w:val="28"/>
                <w:szCs w:val="28"/>
              </w:rPr>
            </w:pPr>
            <w:r w:rsidRPr="00DD69EC">
              <w:rPr>
                <w:sz w:val="28"/>
                <w:szCs w:val="28"/>
              </w:rPr>
              <w:t>136 - 150</w:t>
            </w:r>
          </w:p>
        </w:tc>
        <w:tc>
          <w:tcPr>
            <w:tcW w:w="4456" w:type="dxa"/>
            <w:tcBorders>
              <w:top w:val="single" w:sz="6" w:space="0" w:color="auto"/>
              <w:left w:val="single" w:sz="6" w:space="0" w:color="auto"/>
              <w:bottom w:val="single" w:sz="6" w:space="0" w:color="auto"/>
              <w:right w:val="single" w:sz="6" w:space="0" w:color="auto"/>
            </w:tcBorders>
          </w:tcPr>
          <w:p w14:paraId="5B781940" w14:textId="77777777" w:rsidR="00DD69EC" w:rsidRPr="00DD69EC" w:rsidRDefault="00DD69EC" w:rsidP="00DD69EC">
            <w:pPr>
              <w:jc w:val="center"/>
              <w:rPr>
                <w:sz w:val="28"/>
                <w:szCs w:val="28"/>
              </w:rPr>
            </w:pPr>
            <w:r w:rsidRPr="00DD69EC">
              <w:rPr>
                <w:sz w:val="28"/>
                <w:szCs w:val="28"/>
              </w:rPr>
              <w:t>61,0</w:t>
            </w:r>
          </w:p>
        </w:tc>
      </w:tr>
      <w:tr w:rsidR="00DD69EC" w:rsidRPr="00DD69EC" w14:paraId="5C5319B2"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B6D1EA0" w14:textId="77777777" w:rsidR="00DD69EC" w:rsidRPr="00DD69EC" w:rsidRDefault="00DD69EC" w:rsidP="00DD69EC">
            <w:pPr>
              <w:jc w:val="center"/>
              <w:rPr>
                <w:sz w:val="28"/>
                <w:szCs w:val="28"/>
              </w:rPr>
            </w:pPr>
            <w:r w:rsidRPr="00DD69EC">
              <w:rPr>
                <w:sz w:val="28"/>
                <w:szCs w:val="28"/>
              </w:rPr>
              <w:t>16</w:t>
            </w:r>
          </w:p>
        </w:tc>
        <w:tc>
          <w:tcPr>
            <w:tcW w:w="3780" w:type="dxa"/>
            <w:tcBorders>
              <w:top w:val="single" w:sz="6" w:space="0" w:color="auto"/>
              <w:left w:val="single" w:sz="6" w:space="0" w:color="auto"/>
              <w:bottom w:val="single" w:sz="6" w:space="0" w:color="auto"/>
              <w:right w:val="single" w:sz="6" w:space="0" w:color="auto"/>
            </w:tcBorders>
          </w:tcPr>
          <w:p w14:paraId="543CDB88" w14:textId="77777777" w:rsidR="00DD69EC" w:rsidRPr="00DD69EC" w:rsidRDefault="00DD69EC" w:rsidP="00DD69EC">
            <w:pPr>
              <w:jc w:val="center"/>
              <w:rPr>
                <w:sz w:val="28"/>
                <w:szCs w:val="28"/>
              </w:rPr>
            </w:pPr>
            <w:r w:rsidRPr="00DD69EC">
              <w:rPr>
                <w:sz w:val="28"/>
                <w:szCs w:val="28"/>
              </w:rPr>
              <w:t>151 – 160</w:t>
            </w:r>
          </w:p>
        </w:tc>
        <w:tc>
          <w:tcPr>
            <w:tcW w:w="4456" w:type="dxa"/>
            <w:tcBorders>
              <w:top w:val="single" w:sz="6" w:space="0" w:color="auto"/>
              <w:left w:val="single" w:sz="6" w:space="0" w:color="auto"/>
              <w:bottom w:val="single" w:sz="6" w:space="0" w:color="auto"/>
              <w:right w:val="single" w:sz="6" w:space="0" w:color="auto"/>
            </w:tcBorders>
          </w:tcPr>
          <w:p w14:paraId="3DBED08A" w14:textId="77777777" w:rsidR="00DD69EC" w:rsidRPr="00DD69EC" w:rsidRDefault="00DD69EC" w:rsidP="00DD69EC">
            <w:pPr>
              <w:jc w:val="center"/>
              <w:rPr>
                <w:sz w:val="28"/>
                <w:szCs w:val="28"/>
              </w:rPr>
            </w:pPr>
            <w:r w:rsidRPr="00DD69EC">
              <w:rPr>
                <w:sz w:val="28"/>
                <w:szCs w:val="28"/>
              </w:rPr>
              <w:t>65,5</w:t>
            </w:r>
          </w:p>
        </w:tc>
      </w:tr>
      <w:tr w:rsidR="00DD69EC" w:rsidRPr="00DD69EC" w14:paraId="5AE36978"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7B0D9A27" w14:textId="77777777" w:rsidR="00DD69EC" w:rsidRPr="00DD69EC" w:rsidRDefault="00DD69EC" w:rsidP="00DD69EC">
            <w:pPr>
              <w:jc w:val="center"/>
              <w:rPr>
                <w:sz w:val="28"/>
                <w:szCs w:val="28"/>
              </w:rPr>
            </w:pPr>
            <w:r w:rsidRPr="00DD69EC">
              <w:rPr>
                <w:sz w:val="28"/>
                <w:szCs w:val="28"/>
              </w:rPr>
              <w:t>17</w:t>
            </w:r>
          </w:p>
        </w:tc>
        <w:tc>
          <w:tcPr>
            <w:tcW w:w="3780" w:type="dxa"/>
            <w:tcBorders>
              <w:top w:val="single" w:sz="6" w:space="0" w:color="auto"/>
              <w:left w:val="single" w:sz="6" w:space="0" w:color="auto"/>
              <w:bottom w:val="single" w:sz="6" w:space="0" w:color="auto"/>
              <w:right w:val="single" w:sz="6" w:space="0" w:color="auto"/>
            </w:tcBorders>
          </w:tcPr>
          <w:p w14:paraId="53DFB7DD" w14:textId="77777777" w:rsidR="00DD69EC" w:rsidRPr="00DD69EC" w:rsidRDefault="00DD69EC" w:rsidP="00DD69EC">
            <w:pPr>
              <w:jc w:val="center"/>
              <w:rPr>
                <w:sz w:val="28"/>
                <w:szCs w:val="28"/>
              </w:rPr>
            </w:pPr>
            <w:r w:rsidRPr="00DD69EC">
              <w:rPr>
                <w:sz w:val="28"/>
                <w:szCs w:val="28"/>
              </w:rPr>
              <w:t>161 - 170</w:t>
            </w:r>
          </w:p>
        </w:tc>
        <w:tc>
          <w:tcPr>
            <w:tcW w:w="4456" w:type="dxa"/>
            <w:tcBorders>
              <w:top w:val="single" w:sz="6" w:space="0" w:color="auto"/>
              <w:left w:val="single" w:sz="6" w:space="0" w:color="auto"/>
              <w:bottom w:val="single" w:sz="6" w:space="0" w:color="auto"/>
              <w:right w:val="single" w:sz="6" w:space="0" w:color="auto"/>
            </w:tcBorders>
          </w:tcPr>
          <w:p w14:paraId="489D7020" w14:textId="77777777" w:rsidR="00DD69EC" w:rsidRPr="00DD69EC" w:rsidRDefault="00DD69EC" w:rsidP="00DD69EC">
            <w:pPr>
              <w:jc w:val="center"/>
              <w:rPr>
                <w:sz w:val="28"/>
                <w:szCs w:val="28"/>
              </w:rPr>
            </w:pPr>
            <w:r w:rsidRPr="00DD69EC">
              <w:rPr>
                <w:sz w:val="28"/>
                <w:szCs w:val="28"/>
              </w:rPr>
              <w:t>72,5</w:t>
            </w:r>
          </w:p>
        </w:tc>
      </w:tr>
      <w:tr w:rsidR="00DD69EC" w:rsidRPr="00DD69EC" w14:paraId="4770955F"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152055F" w14:textId="77777777" w:rsidR="00DD69EC" w:rsidRPr="00DD69EC" w:rsidRDefault="00DD69EC" w:rsidP="00DD69EC">
            <w:pPr>
              <w:jc w:val="center"/>
              <w:rPr>
                <w:sz w:val="28"/>
                <w:szCs w:val="28"/>
              </w:rPr>
            </w:pPr>
            <w:r w:rsidRPr="00DD69EC">
              <w:rPr>
                <w:sz w:val="28"/>
                <w:szCs w:val="28"/>
              </w:rPr>
              <w:t>18</w:t>
            </w:r>
          </w:p>
        </w:tc>
        <w:tc>
          <w:tcPr>
            <w:tcW w:w="3780" w:type="dxa"/>
            <w:tcBorders>
              <w:top w:val="single" w:sz="6" w:space="0" w:color="auto"/>
              <w:left w:val="single" w:sz="6" w:space="0" w:color="auto"/>
              <w:bottom w:val="single" w:sz="6" w:space="0" w:color="auto"/>
              <w:right w:val="single" w:sz="6" w:space="0" w:color="auto"/>
            </w:tcBorders>
          </w:tcPr>
          <w:p w14:paraId="22A4F31E" w14:textId="77777777" w:rsidR="00DD69EC" w:rsidRPr="00DD69EC" w:rsidRDefault="00DD69EC" w:rsidP="00DD69EC">
            <w:pPr>
              <w:jc w:val="center"/>
              <w:rPr>
                <w:sz w:val="28"/>
                <w:szCs w:val="28"/>
              </w:rPr>
            </w:pPr>
            <w:r w:rsidRPr="00DD69EC">
              <w:rPr>
                <w:sz w:val="28"/>
                <w:szCs w:val="28"/>
              </w:rPr>
              <w:t>171 – 180</w:t>
            </w:r>
          </w:p>
        </w:tc>
        <w:tc>
          <w:tcPr>
            <w:tcW w:w="4456" w:type="dxa"/>
            <w:tcBorders>
              <w:top w:val="single" w:sz="6" w:space="0" w:color="auto"/>
              <w:left w:val="single" w:sz="6" w:space="0" w:color="auto"/>
              <w:bottom w:val="single" w:sz="6" w:space="0" w:color="auto"/>
              <w:right w:val="single" w:sz="6" w:space="0" w:color="auto"/>
            </w:tcBorders>
          </w:tcPr>
          <w:p w14:paraId="2D0F8511" w14:textId="77777777" w:rsidR="00DD69EC" w:rsidRPr="00DD69EC" w:rsidRDefault="00DD69EC" w:rsidP="00DD69EC">
            <w:pPr>
              <w:jc w:val="center"/>
              <w:rPr>
                <w:sz w:val="28"/>
                <w:szCs w:val="28"/>
              </w:rPr>
            </w:pPr>
            <w:r w:rsidRPr="00DD69EC">
              <w:rPr>
                <w:sz w:val="28"/>
                <w:szCs w:val="28"/>
              </w:rPr>
              <w:t>78,5</w:t>
            </w:r>
          </w:p>
        </w:tc>
      </w:tr>
      <w:tr w:rsidR="00DD69EC" w:rsidRPr="00DD69EC" w14:paraId="6F629848"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451F4031" w14:textId="77777777" w:rsidR="00DD69EC" w:rsidRPr="00DD69EC" w:rsidRDefault="00DD69EC" w:rsidP="00DD69EC">
            <w:pPr>
              <w:jc w:val="center"/>
              <w:rPr>
                <w:sz w:val="28"/>
                <w:szCs w:val="28"/>
              </w:rPr>
            </w:pPr>
            <w:r w:rsidRPr="00DD69EC">
              <w:rPr>
                <w:sz w:val="28"/>
                <w:szCs w:val="28"/>
              </w:rPr>
              <w:t>19</w:t>
            </w:r>
          </w:p>
        </w:tc>
        <w:tc>
          <w:tcPr>
            <w:tcW w:w="3780" w:type="dxa"/>
            <w:tcBorders>
              <w:top w:val="single" w:sz="6" w:space="0" w:color="auto"/>
              <w:left w:val="single" w:sz="6" w:space="0" w:color="auto"/>
              <w:bottom w:val="single" w:sz="6" w:space="0" w:color="auto"/>
              <w:right w:val="single" w:sz="6" w:space="0" w:color="auto"/>
            </w:tcBorders>
          </w:tcPr>
          <w:p w14:paraId="5AEE7A1B" w14:textId="77777777" w:rsidR="00DD69EC" w:rsidRPr="00DD69EC" w:rsidRDefault="00DD69EC" w:rsidP="00DD69EC">
            <w:pPr>
              <w:jc w:val="center"/>
              <w:rPr>
                <w:sz w:val="28"/>
                <w:szCs w:val="28"/>
              </w:rPr>
            </w:pPr>
            <w:r w:rsidRPr="00DD69EC">
              <w:rPr>
                <w:sz w:val="28"/>
                <w:szCs w:val="28"/>
              </w:rPr>
              <w:t>181 - 190</w:t>
            </w:r>
          </w:p>
        </w:tc>
        <w:tc>
          <w:tcPr>
            <w:tcW w:w="4456" w:type="dxa"/>
            <w:tcBorders>
              <w:top w:val="single" w:sz="6" w:space="0" w:color="auto"/>
              <w:left w:val="single" w:sz="6" w:space="0" w:color="auto"/>
              <w:bottom w:val="single" w:sz="6" w:space="0" w:color="auto"/>
              <w:right w:val="single" w:sz="6" w:space="0" w:color="auto"/>
            </w:tcBorders>
          </w:tcPr>
          <w:p w14:paraId="09CF43A4" w14:textId="77777777" w:rsidR="00DD69EC" w:rsidRPr="00DD69EC" w:rsidRDefault="00DD69EC" w:rsidP="00DD69EC">
            <w:pPr>
              <w:jc w:val="center"/>
              <w:rPr>
                <w:sz w:val="28"/>
                <w:szCs w:val="28"/>
              </w:rPr>
            </w:pPr>
            <w:r w:rsidRPr="00DD69EC">
              <w:rPr>
                <w:sz w:val="28"/>
                <w:szCs w:val="28"/>
              </w:rPr>
              <w:t>84,0</w:t>
            </w:r>
          </w:p>
        </w:tc>
      </w:tr>
      <w:tr w:rsidR="00DD69EC" w:rsidRPr="00DD69EC" w14:paraId="46149C9B"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3478FAB8" w14:textId="77777777" w:rsidR="00DD69EC" w:rsidRPr="00DD69EC" w:rsidRDefault="00DD69EC" w:rsidP="00DD69EC">
            <w:pPr>
              <w:jc w:val="center"/>
              <w:rPr>
                <w:sz w:val="28"/>
                <w:szCs w:val="28"/>
              </w:rPr>
            </w:pPr>
            <w:r w:rsidRPr="00DD69EC">
              <w:rPr>
                <w:sz w:val="28"/>
                <w:szCs w:val="28"/>
              </w:rPr>
              <w:lastRenderedPageBreak/>
              <w:t>20</w:t>
            </w:r>
          </w:p>
        </w:tc>
        <w:tc>
          <w:tcPr>
            <w:tcW w:w="3780" w:type="dxa"/>
            <w:tcBorders>
              <w:top w:val="single" w:sz="6" w:space="0" w:color="auto"/>
              <w:left w:val="single" w:sz="6" w:space="0" w:color="auto"/>
              <w:bottom w:val="single" w:sz="6" w:space="0" w:color="auto"/>
              <w:right w:val="single" w:sz="6" w:space="0" w:color="auto"/>
            </w:tcBorders>
          </w:tcPr>
          <w:p w14:paraId="2037225D" w14:textId="77777777" w:rsidR="00DD69EC" w:rsidRPr="00DD69EC" w:rsidRDefault="00DD69EC" w:rsidP="00DD69EC">
            <w:pPr>
              <w:jc w:val="center"/>
              <w:rPr>
                <w:sz w:val="28"/>
                <w:szCs w:val="28"/>
              </w:rPr>
            </w:pPr>
            <w:r w:rsidRPr="00DD69EC">
              <w:rPr>
                <w:sz w:val="28"/>
                <w:szCs w:val="28"/>
              </w:rPr>
              <w:t>191 - 200</w:t>
            </w:r>
          </w:p>
        </w:tc>
        <w:tc>
          <w:tcPr>
            <w:tcW w:w="4456" w:type="dxa"/>
            <w:tcBorders>
              <w:top w:val="single" w:sz="6" w:space="0" w:color="auto"/>
              <w:left w:val="single" w:sz="6" w:space="0" w:color="auto"/>
              <w:bottom w:val="single" w:sz="6" w:space="0" w:color="auto"/>
              <w:right w:val="single" w:sz="6" w:space="0" w:color="auto"/>
            </w:tcBorders>
          </w:tcPr>
          <w:p w14:paraId="7E2E0221" w14:textId="77777777" w:rsidR="00DD69EC" w:rsidRPr="00DD69EC" w:rsidRDefault="00DD69EC" w:rsidP="00DD69EC">
            <w:pPr>
              <w:jc w:val="center"/>
              <w:rPr>
                <w:sz w:val="28"/>
                <w:szCs w:val="28"/>
              </w:rPr>
            </w:pPr>
            <w:r w:rsidRPr="00DD69EC">
              <w:rPr>
                <w:sz w:val="28"/>
                <w:szCs w:val="28"/>
              </w:rPr>
              <w:t>90,5</w:t>
            </w:r>
          </w:p>
        </w:tc>
      </w:tr>
    </w:tbl>
    <w:p w14:paraId="1FC8C073" w14:textId="77777777" w:rsidR="00DD69EC" w:rsidRPr="00DD69EC" w:rsidRDefault="00DD69EC" w:rsidP="00DD69EC">
      <w:pPr>
        <w:jc w:val="both"/>
        <w:rPr>
          <w:sz w:val="28"/>
          <w:szCs w:val="28"/>
          <w:lang w:eastAsia="x-none"/>
        </w:rPr>
      </w:pPr>
    </w:p>
    <w:p w14:paraId="738BC2F5" w14:textId="77777777" w:rsidR="00DD69EC" w:rsidRPr="00DD69EC" w:rsidRDefault="00DD69EC" w:rsidP="00DD69EC">
      <w:pPr>
        <w:jc w:val="both"/>
        <w:rPr>
          <w:rFonts w:eastAsia="Calibri"/>
          <w:sz w:val="28"/>
          <w:szCs w:val="28"/>
          <w:lang w:eastAsia="en-US"/>
        </w:rPr>
      </w:pPr>
    </w:p>
    <w:p w14:paraId="53C32046" w14:textId="77777777" w:rsidR="00DD69EC" w:rsidRPr="00DD69EC" w:rsidRDefault="00DD69EC" w:rsidP="002C17E7">
      <w:pPr>
        <w:numPr>
          <w:ilvl w:val="0"/>
          <w:numId w:val="14"/>
        </w:numPr>
        <w:spacing w:after="160" w:line="259" w:lineRule="auto"/>
        <w:contextualSpacing/>
        <w:jc w:val="center"/>
        <w:rPr>
          <w:rFonts w:eastAsia="Calibri"/>
          <w:b/>
          <w:bCs/>
          <w:sz w:val="28"/>
          <w:szCs w:val="28"/>
          <w:lang w:eastAsia="en-US"/>
        </w:rPr>
      </w:pPr>
      <w:r w:rsidRPr="00DD69EC">
        <w:rPr>
          <w:rFonts w:eastAsia="Calibri"/>
          <w:b/>
          <w:bCs/>
          <w:sz w:val="28"/>
          <w:szCs w:val="28"/>
          <w:lang w:eastAsia="en-US"/>
        </w:rPr>
        <w:t>Маршрут «Новокузнецк-Чугунаш»</w:t>
      </w:r>
    </w:p>
    <w:p w14:paraId="7FB9ED3A" w14:textId="77777777" w:rsidR="00DD69EC" w:rsidRPr="00DD69EC" w:rsidRDefault="00DD69EC" w:rsidP="00DD69EC">
      <w:pPr>
        <w:jc w:val="both"/>
        <w:rPr>
          <w:rFonts w:eastAsia="Calibri"/>
          <w:sz w:val="28"/>
          <w:szCs w:val="28"/>
          <w:lang w:eastAsia="en-US"/>
        </w:rPr>
      </w:pPr>
    </w:p>
    <w:p w14:paraId="1ACEB51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Специалистом на основании п. 7, 19, 49.1.4 был проведен анализ экономической обоснованности расходов и доходов АО «Кузбасс-пригород» за отчётный период - 2019 год с целью обеспечения безубыточности деятельности перевозчика. Анализ представлен в приложении к заключению. По расчету специалиста доходы от перевозки пассажиров в пригородном сообщении на территории Кемеровской области за отчетный период согласно данным бухгалтерского учета и расшифровкам организации составили 4951,37 тыс.руб., экономически обоснованные расходы 6791,06 тыс.руб. </w:t>
      </w:r>
    </w:p>
    <w:p w14:paraId="070535B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Разница между доходами и НВВ для осуществления регулируемой деятельности за 2019 год составила (-)1839,69 тыс.руб. (4951,37-6791,06).</w:t>
      </w:r>
    </w:p>
    <w:p w14:paraId="6DE9FCC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Соответственно НВВ на период регулирования согласно п.19 Методики увеличивается на 1839,69 тыс.руб. </w:t>
      </w:r>
    </w:p>
    <w:p w14:paraId="4493359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Формирование экономически обоснованных  затрат и доходов на период регулирования, произведено исходя из следующих показателей:</w:t>
      </w:r>
    </w:p>
    <w:p w14:paraId="5E7B867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Объемные показатели работы пригородной железнодорожной компании принимаются  в соответствии с письмом, предоставленным Министерством транспорта Кузбасса, в следующем размере:</w:t>
      </w:r>
    </w:p>
    <w:p w14:paraId="43E3892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- 74,736 тыс.вагоно-км,</w:t>
      </w:r>
    </w:p>
    <w:p w14:paraId="0B11A74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- 1,111 тыс. вагоно-часов,</w:t>
      </w:r>
    </w:p>
    <w:p w14:paraId="3F4A861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- 0,34074 тыс. поездо-часов,</w:t>
      </w:r>
    </w:p>
    <w:p w14:paraId="2907D90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- 1287,724 тыс.пассажиро-км,</w:t>
      </w:r>
    </w:p>
    <w:p w14:paraId="2D1DE13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- 17 чел. средняя населенность вагонов,</w:t>
      </w:r>
    </w:p>
    <w:p w14:paraId="6E560EF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- 7,801 тыс.чел. – количество отправленных пассажиров.</w:t>
      </w:r>
    </w:p>
    <w:p w14:paraId="7688E99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Необходимая валовая выручка</w:t>
      </w:r>
      <w:r w:rsidRPr="00DD69EC">
        <w:rPr>
          <w:rFonts w:eastAsia="Calibri"/>
          <w:sz w:val="28"/>
          <w:szCs w:val="28"/>
          <w:lang w:val="x-none" w:eastAsia="en-US"/>
        </w:rPr>
        <w:t xml:space="preserve"> на перевозки пассажиров железнодорожным транспортом пригородного сообщения на территории Кемеровской области </w:t>
      </w:r>
      <w:r w:rsidRPr="00DD69EC">
        <w:rPr>
          <w:rFonts w:eastAsia="Calibri"/>
          <w:sz w:val="28"/>
          <w:szCs w:val="28"/>
          <w:lang w:eastAsia="en-US"/>
        </w:rPr>
        <w:t>на период регулирования</w:t>
      </w:r>
      <w:r w:rsidRPr="00DD69EC">
        <w:rPr>
          <w:rFonts w:eastAsia="Calibri"/>
          <w:sz w:val="28"/>
          <w:szCs w:val="28"/>
          <w:lang w:val="x-none" w:eastAsia="en-US"/>
        </w:rPr>
        <w:t xml:space="preserve"> АО «Кузбасс-пригород» </w:t>
      </w:r>
      <w:r w:rsidRPr="00DD69EC">
        <w:rPr>
          <w:rFonts w:eastAsia="Calibri"/>
          <w:sz w:val="28"/>
          <w:szCs w:val="28"/>
          <w:lang w:eastAsia="en-US"/>
        </w:rPr>
        <w:t>предлагает принять в размере</w:t>
      </w:r>
      <w:r w:rsidRPr="00DD69EC">
        <w:rPr>
          <w:rFonts w:eastAsia="Calibri"/>
          <w:sz w:val="28"/>
          <w:szCs w:val="28"/>
          <w:lang w:val="x-none" w:eastAsia="en-US"/>
        </w:rPr>
        <w:t xml:space="preserve"> </w:t>
      </w:r>
      <w:r w:rsidRPr="00DD69EC">
        <w:rPr>
          <w:rFonts w:eastAsia="Calibri"/>
          <w:sz w:val="28"/>
          <w:szCs w:val="28"/>
          <w:lang w:eastAsia="en-US"/>
        </w:rPr>
        <w:t xml:space="preserve"> 9376,7</w:t>
      </w:r>
      <w:r w:rsidRPr="00DD69EC">
        <w:rPr>
          <w:rFonts w:eastAsia="Calibri"/>
          <w:sz w:val="28"/>
          <w:szCs w:val="28"/>
          <w:lang w:val="x-none" w:eastAsia="en-US"/>
        </w:rPr>
        <w:t xml:space="preserve"> </w:t>
      </w:r>
      <w:r w:rsidRPr="00DD69EC">
        <w:rPr>
          <w:rFonts w:eastAsia="Calibri"/>
          <w:sz w:val="28"/>
          <w:szCs w:val="28"/>
          <w:lang w:eastAsia="en-US"/>
        </w:rPr>
        <w:t>тыс</w:t>
      </w:r>
      <w:r w:rsidRPr="00DD69EC">
        <w:rPr>
          <w:rFonts w:eastAsia="Calibri"/>
          <w:sz w:val="28"/>
          <w:szCs w:val="28"/>
          <w:lang w:val="x-none" w:eastAsia="en-US"/>
        </w:rPr>
        <w:t>. руб.</w:t>
      </w:r>
    </w:p>
    <w:p w14:paraId="7D76AB0F"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Необходимая валовая выручка</w:t>
      </w:r>
      <w:r w:rsidRPr="00DD69EC">
        <w:rPr>
          <w:rFonts w:eastAsia="Calibri"/>
          <w:sz w:val="28"/>
          <w:szCs w:val="28"/>
          <w:lang w:val="x-none" w:eastAsia="en-US"/>
        </w:rPr>
        <w:t xml:space="preserve"> АО «Кузбасс-пригород» на перевозки пассажиров железнодорожным транспортом пригородного сообщения на территории Кемеровской области </w:t>
      </w:r>
      <w:r w:rsidRPr="00DD69EC">
        <w:rPr>
          <w:rFonts w:eastAsia="Calibri"/>
          <w:sz w:val="28"/>
          <w:szCs w:val="28"/>
          <w:lang w:eastAsia="en-US"/>
        </w:rPr>
        <w:t>на период регулирования</w:t>
      </w:r>
      <w:r w:rsidRPr="00DD69EC">
        <w:rPr>
          <w:rFonts w:eastAsia="Calibri"/>
          <w:sz w:val="28"/>
          <w:szCs w:val="28"/>
          <w:lang w:val="x-none" w:eastAsia="en-US"/>
        </w:rPr>
        <w:t xml:space="preserve"> </w:t>
      </w:r>
      <w:r w:rsidRPr="00DD69EC">
        <w:rPr>
          <w:rFonts w:eastAsia="Calibri"/>
          <w:sz w:val="28"/>
          <w:szCs w:val="28"/>
          <w:lang w:eastAsia="en-US"/>
        </w:rPr>
        <w:t>по расчету специалиста составила</w:t>
      </w:r>
      <w:r w:rsidRPr="00DD69EC">
        <w:rPr>
          <w:rFonts w:eastAsia="Calibri"/>
          <w:sz w:val="28"/>
          <w:szCs w:val="28"/>
          <w:lang w:val="x-none" w:eastAsia="en-US"/>
        </w:rPr>
        <w:t xml:space="preserve"> </w:t>
      </w:r>
      <w:r w:rsidRPr="00DD69EC">
        <w:rPr>
          <w:rFonts w:eastAsia="Calibri"/>
          <w:sz w:val="28"/>
          <w:szCs w:val="28"/>
          <w:lang w:eastAsia="en-US"/>
        </w:rPr>
        <w:t>7366,34</w:t>
      </w:r>
      <w:r w:rsidRPr="00DD69EC">
        <w:rPr>
          <w:rFonts w:eastAsia="Calibri"/>
          <w:sz w:val="28"/>
          <w:szCs w:val="28"/>
          <w:lang w:val="x-none" w:eastAsia="en-US"/>
        </w:rPr>
        <w:t xml:space="preserve"> </w:t>
      </w:r>
      <w:r w:rsidRPr="00DD69EC">
        <w:rPr>
          <w:rFonts w:eastAsia="Calibri"/>
          <w:sz w:val="28"/>
          <w:szCs w:val="28"/>
          <w:lang w:eastAsia="en-US"/>
        </w:rPr>
        <w:t>тыс</w:t>
      </w:r>
      <w:r w:rsidRPr="00DD69EC">
        <w:rPr>
          <w:rFonts w:eastAsia="Calibri"/>
          <w:sz w:val="28"/>
          <w:szCs w:val="28"/>
          <w:lang w:val="x-none" w:eastAsia="en-US"/>
        </w:rPr>
        <w:t>. руб.</w:t>
      </w:r>
      <w:r w:rsidRPr="00DD69EC">
        <w:rPr>
          <w:rFonts w:eastAsia="Calibri"/>
          <w:sz w:val="28"/>
          <w:szCs w:val="28"/>
          <w:lang w:eastAsia="en-US"/>
        </w:rPr>
        <w:t xml:space="preserve"> и включает в себя: специфические расходы (прямые производственные)</w:t>
      </w:r>
      <w:r w:rsidRPr="00DD69EC">
        <w:rPr>
          <w:rFonts w:eastAsia="Calibri"/>
          <w:sz w:val="28"/>
          <w:szCs w:val="28"/>
          <w:lang w:val="x-none" w:eastAsia="en-US"/>
        </w:rPr>
        <w:t xml:space="preserve"> расходы</w:t>
      </w:r>
      <w:r w:rsidRPr="00DD69EC">
        <w:rPr>
          <w:rFonts w:eastAsia="Calibri"/>
          <w:sz w:val="28"/>
          <w:szCs w:val="28"/>
          <w:lang w:eastAsia="en-US"/>
        </w:rPr>
        <w:t xml:space="preserve"> </w:t>
      </w:r>
      <w:r w:rsidRPr="00DD69EC">
        <w:rPr>
          <w:rFonts w:eastAsia="Calibri"/>
          <w:sz w:val="28"/>
          <w:szCs w:val="28"/>
          <w:lang w:val="x-none" w:eastAsia="en-US"/>
        </w:rPr>
        <w:t>АО «Кузбасс-пригород»:</w:t>
      </w:r>
      <w:r w:rsidRPr="00DD69EC">
        <w:rPr>
          <w:rFonts w:eastAsia="Calibri"/>
          <w:sz w:val="28"/>
          <w:szCs w:val="28"/>
          <w:lang w:eastAsia="en-US"/>
        </w:rPr>
        <w:t xml:space="preserve"> собственные расходы компании (прямые) – 649,74 тыс. руб., расходы на услуги ОАО «РЖД», связанные с арендой подвижного состава  4045,85 тыс.руб., а также общехозяйственные и общепроизводственные расходы  797,63 тыс. руб., прочие расходы 33,29  тыс. руб.</w:t>
      </w:r>
    </w:p>
    <w:p w14:paraId="4C8D50D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При  расчете расходов на период регулирования специалист опирался на расшифровку затрат АО «Кузбасс-пригород» по статьям и элементам затрат за отчетный период, прогнозе затрат на текущий период, представленным подтверждающим расходы материалам.</w:t>
      </w:r>
    </w:p>
    <w:p w14:paraId="64641635" w14:textId="77777777" w:rsidR="00DD69EC" w:rsidRPr="00DD69EC" w:rsidRDefault="00DD69EC" w:rsidP="002C17E7">
      <w:pPr>
        <w:numPr>
          <w:ilvl w:val="2"/>
          <w:numId w:val="9"/>
        </w:numPr>
        <w:spacing w:after="160" w:line="259" w:lineRule="auto"/>
        <w:jc w:val="both"/>
        <w:rPr>
          <w:rFonts w:eastAsia="Calibri"/>
          <w:sz w:val="28"/>
          <w:szCs w:val="28"/>
          <w:lang w:val="x-none" w:eastAsia="en-US"/>
        </w:rPr>
      </w:pPr>
      <w:r w:rsidRPr="00DD69EC">
        <w:rPr>
          <w:rFonts w:eastAsia="Calibri"/>
          <w:b/>
          <w:sz w:val="28"/>
          <w:szCs w:val="28"/>
          <w:lang w:eastAsia="en-US"/>
        </w:rPr>
        <w:lastRenderedPageBreak/>
        <w:t>Расходы по оплате труда</w:t>
      </w:r>
      <w:r w:rsidRPr="00DD69EC">
        <w:rPr>
          <w:rFonts w:eastAsia="Calibri"/>
          <w:sz w:val="28"/>
          <w:szCs w:val="28"/>
          <w:lang w:eastAsia="en-US"/>
        </w:rPr>
        <w:t xml:space="preserve"> АО «Кузбасс пригород» предлагает принять в размере 240,19 тыс.руб. </w:t>
      </w:r>
    </w:p>
    <w:p w14:paraId="6EB4ECF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49.6.1. Методики затраты на оплату труда (</w:t>
      </w:r>
      <w:r w:rsidRPr="00DD69EC">
        <w:rPr>
          <w:rFonts w:eastAsia="Calibri"/>
          <w:noProof/>
          <w:sz w:val="28"/>
          <w:szCs w:val="28"/>
          <w:lang w:eastAsia="en-US"/>
        </w:rPr>
        <w:drawing>
          <wp:inline distT="0" distB="0" distL="0" distR="0" wp14:anchorId="1A06431A" wp14:editId="7D48F65D">
            <wp:extent cx="447675" cy="323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sz w:val="28"/>
          <w:szCs w:val="28"/>
          <w:lang w:eastAsia="en-US"/>
        </w:rPr>
        <w:t>) рассчитываются по формуле:</w:t>
      </w:r>
    </w:p>
    <w:p w14:paraId="2DF45172"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73203748" wp14:editId="35F5BBC5">
            <wp:extent cx="6029325" cy="676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10E54A6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4764DA11"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2F313CB9" wp14:editId="0EF35BFA">
            <wp:extent cx="466725" cy="323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D69EC">
        <w:rPr>
          <w:rFonts w:eastAsia="Calibri"/>
          <w:sz w:val="28"/>
          <w:szCs w:val="28"/>
          <w:lang w:eastAsia="en-US"/>
        </w:rPr>
        <w:t xml:space="preserve"> - расходы на оплату труда в отчетном периоде, предшествующем текущему;</w:t>
      </w:r>
    </w:p>
    <w:p w14:paraId="030E86EF"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291C4656" wp14:editId="3CC313C7">
            <wp:extent cx="657225" cy="3333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DD69EC">
        <w:rPr>
          <w:rFonts w:eastAsia="Calibri"/>
          <w:sz w:val="28"/>
          <w:szCs w:val="28"/>
          <w:lang w:eastAsia="en-US"/>
        </w:rPr>
        <w:t xml:space="preserve"> - прочие затраты на оплату труда в отчетном периоде, предшествующем текущему;</w:t>
      </w:r>
    </w:p>
    <w:p w14:paraId="5F5B409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4ACA8CF2"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22DA9E86" wp14:editId="38003D5E">
            <wp:extent cx="49530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D69EC">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578DFC73"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7C3F0BF2" wp14:editId="19BA4A16">
            <wp:extent cx="847725" cy="323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DD69EC">
        <w:rPr>
          <w:rFonts w:eastAsia="Calibri"/>
          <w:sz w:val="28"/>
          <w:szCs w:val="28"/>
          <w:lang w:eastAsia="en-US"/>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7D1AAE20"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Ф</w:t>
      </w:r>
      <w:r w:rsidRPr="00DD69EC">
        <w:rPr>
          <w:rFonts w:eastAsia="Calibri"/>
          <w:sz w:val="28"/>
          <w:szCs w:val="28"/>
          <w:vertAlign w:val="subscript"/>
          <w:lang w:eastAsia="en-US"/>
        </w:rPr>
        <w:t>пр(тек)</w:t>
      </w:r>
      <w:r w:rsidRPr="00DD69EC">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63" w:history="1">
        <w:r w:rsidRPr="00DD69EC">
          <w:rPr>
            <w:rFonts w:eastAsia="Calibri"/>
            <w:color w:val="0563C1"/>
            <w:sz w:val="28"/>
            <w:szCs w:val="28"/>
            <w:u w:val="single"/>
            <w:lang w:eastAsia="en-US"/>
          </w:rPr>
          <w:t>подпунктами 1</w:t>
        </w:r>
      </w:hyperlink>
      <w:r w:rsidRPr="00DD69EC">
        <w:rPr>
          <w:rFonts w:eastAsia="Calibri"/>
          <w:sz w:val="28"/>
          <w:szCs w:val="28"/>
          <w:lang w:eastAsia="en-US"/>
        </w:rPr>
        <w:t xml:space="preserve"> - </w:t>
      </w:r>
      <w:hyperlink r:id="rId64" w:history="1">
        <w:r w:rsidRPr="00DD69EC">
          <w:rPr>
            <w:rFonts w:eastAsia="Calibri"/>
            <w:color w:val="0563C1"/>
            <w:sz w:val="28"/>
            <w:szCs w:val="28"/>
            <w:u w:val="single"/>
            <w:lang w:eastAsia="en-US"/>
          </w:rPr>
          <w:t>24 статьи 255</w:t>
        </w:r>
      </w:hyperlink>
      <w:r w:rsidRPr="00DD69EC">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0397067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93) в разрезе должностей работников, согласно которому доля расходов, зависящих от объемов работ по расходам, связанным с эксплуатацией железнодорожного подвижного состава – 0, доля  расходов, связанных с продажей проездных билетов 0,189, доля расходов, связанных с облуживанием пассажиров на вокзалах 0.</w:t>
      </w:r>
    </w:p>
    <w:p w14:paraId="53E02BB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DD69EC">
        <w:rPr>
          <w:rFonts w:eastAsia="Calibri"/>
          <w:noProof/>
          <w:sz w:val="28"/>
          <w:szCs w:val="28"/>
          <w:lang w:eastAsia="en-US"/>
        </w:rPr>
        <w:drawing>
          <wp:inline distT="0" distB="0" distL="0" distR="0" wp14:anchorId="1AB8FB8C" wp14:editId="4596DD43">
            <wp:extent cx="685800" cy="323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sz w:val="28"/>
          <w:szCs w:val="28"/>
          <w:lang w:eastAsia="en-US"/>
        </w:rPr>
        <w:t>), рассчитывается по следующей формуле:</w:t>
      </w:r>
    </w:p>
    <w:p w14:paraId="59FB056B" w14:textId="77777777" w:rsidR="00DD69EC" w:rsidRPr="00DD69EC" w:rsidRDefault="00DD69EC" w:rsidP="00DD69EC">
      <w:pPr>
        <w:jc w:val="both"/>
        <w:rPr>
          <w:rFonts w:eastAsia="Calibri"/>
          <w:sz w:val="28"/>
          <w:szCs w:val="28"/>
          <w:lang w:eastAsia="en-US"/>
        </w:rPr>
      </w:pPr>
    </w:p>
    <w:p w14:paraId="0E0BBB35"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lastRenderedPageBreak/>
        <w:drawing>
          <wp:inline distT="0" distB="0" distL="0" distR="0" wp14:anchorId="47B31E0B" wp14:editId="3D946982">
            <wp:extent cx="2876550" cy="609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DD69EC">
        <w:rPr>
          <w:rFonts w:eastAsia="Calibri"/>
          <w:sz w:val="28"/>
          <w:szCs w:val="28"/>
          <w:lang w:eastAsia="en-US"/>
        </w:rPr>
        <w:t>, (4)</w:t>
      </w:r>
    </w:p>
    <w:p w14:paraId="731991DB" w14:textId="77777777" w:rsidR="00DD69EC" w:rsidRPr="00DD69EC" w:rsidRDefault="00DD69EC" w:rsidP="00DD69EC">
      <w:pPr>
        <w:jc w:val="both"/>
        <w:rPr>
          <w:rFonts w:eastAsia="Calibri"/>
          <w:sz w:val="28"/>
          <w:szCs w:val="28"/>
          <w:lang w:eastAsia="en-US"/>
        </w:rPr>
      </w:pPr>
    </w:p>
    <w:p w14:paraId="36FD61D7"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319F428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w:t>
      </w:r>
      <w:r w:rsidRPr="00DD69EC">
        <w:rPr>
          <w:rFonts w:eastAsia="Calibri"/>
          <w:sz w:val="28"/>
          <w:szCs w:val="28"/>
          <w:vertAlign w:val="subscript"/>
          <w:lang w:eastAsia="en-US"/>
        </w:rPr>
        <w:t>t</w:t>
      </w:r>
      <w:r w:rsidRPr="00DD69EC">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45C7410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w:t>
      </w:r>
      <w:r w:rsidRPr="00DD69EC">
        <w:rPr>
          <w:rFonts w:eastAsia="Calibri"/>
          <w:sz w:val="28"/>
          <w:szCs w:val="28"/>
          <w:vertAlign w:val="subscript"/>
          <w:lang w:eastAsia="en-US"/>
        </w:rPr>
        <w:t>t-1</w:t>
      </w:r>
      <w:r w:rsidRPr="00DD69EC">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0817890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принимается согласно приложению к Методике.</w:t>
      </w:r>
    </w:p>
    <w:p w14:paraId="09F0D4A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Согласно п. 49.15. </w:t>
      </w:r>
      <w:r w:rsidRPr="00DD69EC">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71B7903" w14:textId="77777777" w:rsidR="00DD69EC" w:rsidRPr="00DD69EC" w:rsidRDefault="00DD69EC" w:rsidP="00DD69EC">
      <w:pPr>
        <w:jc w:val="both"/>
        <w:rPr>
          <w:rFonts w:eastAsia="Calibri"/>
          <w:sz w:val="28"/>
          <w:szCs w:val="28"/>
          <w:lang w:eastAsia="en-US"/>
        </w:rPr>
      </w:pPr>
    </w:p>
    <w:p w14:paraId="73FE6092"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01A06E15" wp14:editId="02ABC48B">
            <wp:extent cx="4162425" cy="6858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rFonts w:eastAsia="Calibri"/>
          <w:sz w:val="28"/>
          <w:szCs w:val="28"/>
          <w:lang w:eastAsia="en-US"/>
        </w:rPr>
        <w:t xml:space="preserve">, </w:t>
      </w:r>
    </w:p>
    <w:p w14:paraId="00CBC43E" w14:textId="77777777" w:rsidR="00DD69EC" w:rsidRPr="00DD69EC" w:rsidRDefault="00DD69EC" w:rsidP="00DD69EC">
      <w:pPr>
        <w:jc w:val="both"/>
        <w:rPr>
          <w:rFonts w:eastAsia="Calibri"/>
          <w:sz w:val="28"/>
          <w:szCs w:val="28"/>
          <w:lang w:eastAsia="en-US"/>
        </w:rPr>
      </w:pPr>
    </w:p>
    <w:p w14:paraId="2434341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01BF780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тек</w:t>
      </w:r>
      <w:r w:rsidRPr="00DD69EC">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5" w:history="1">
        <w:r w:rsidRPr="00DD69EC">
          <w:rPr>
            <w:rFonts w:eastAsia="Calibri"/>
            <w:color w:val="0563C1"/>
            <w:sz w:val="28"/>
            <w:szCs w:val="28"/>
            <w:u w:val="single"/>
            <w:lang w:eastAsia="en-US"/>
          </w:rPr>
          <w:t>пунктом 49</w:t>
        </w:r>
      </w:hyperlink>
      <w:r w:rsidRPr="00DD69EC">
        <w:rPr>
          <w:rFonts w:eastAsia="Calibri"/>
          <w:sz w:val="28"/>
          <w:szCs w:val="28"/>
          <w:lang w:eastAsia="en-US"/>
        </w:rPr>
        <w:t xml:space="preserve"> Методики;</w:t>
      </w:r>
    </w:p>
    <w:p w14:paraId="296D6F5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w:t>
      </w:r>
      <w:r w:rsidRPr="00DD69EC">
        <w:rPr>
          <w:rFonts w:eastAsia="Calibri"/>
          <w:sz w:val="28"/>
          <w:szCs w:val="28"/>
          <w:vertAlign w:val="subscript"/>
          <w:lang w:eastAsia="en-US"/>
        </w:rPr>
        <w:t>р</w:t>
      </w:r>
      <w:r w:rsidRPr="00DD69EC">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6654376D"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129FC2B8" wp14:editId="15FDD0FE">
            <wp:extent cx="333375" cy="20002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47DF4440"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кор</w:t>
      </w:r>
      <w:r w:rsidRPr="00DD69EC">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B4A1FC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Организацией представлены расшифровки расходов том 2 стр. 18-36, расшифровка доходов и расходов за 2019 год том 2 стр. 53, расчет доля расходов, зависящих от объемов работ том 2 стр. 93, оборотно-сальдовая ведомость по счету 20 за 2019 год том 2 стр. 107, 20 счет 1 полугодие 2020 года том 2 стр. 138, расшифровка доходов и расходов том 2 стр. 235, расчет расходов </w:t>
      </w:r>
      <w:r w:rsidRPr="00DD69EC">
        <w:rPr>
          <w:rFonts w:eastAsia="Calibri"/>
          <w:sz w:val="28"/>
          <w:szCs w:val="28"/>
          <w:lang w:eastAsia="en-US"/>
        </w:rPr>
        <w:lastRenderedPageBreak/>
        <w:t>факт 2019 года том 2 стр. 237-238,ожидаемые расходы 2020 года и прогноз 2021 год том 2 стр. 239-242, штатное расписание том 1 доп. материалов стр. 365, пояснение с приложением данных бухгалтерского учета по росту расходов на оплату труда в разрезе сотрудников  том 1 доп.материалов.</w:t>
      </w:r>
    </w:p>
    <w:p w14:paraId="45B19E3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Величина расходов на оплату труда в отчетном периоде по расчету специалиста составила 224,87 тыс.руб. в том числе:</w:t>
      </w:r>
    </w:p>
    <w:p w14:paraId="4A0F48B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расходы, связанные с эксплуатацией железнодорожного подвижного состава – 99,49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4764AEA7"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расходы, связанные с продажей проездных билетов 125,39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7C8D1C46" w14:textId="77777777" w:rsidR="00DD69EC" w:rsidRPr="00DD69EC" w:rsidRDefault="00DD69EC" w:rsidP="00DD69EC">
      <w:pPr>
        <w:jc w:val="both"/>
        <w:rPr>
          <w:rFonts w:eastAsia="Calibri"/>
          <w:b/>
          <w:sz w:val="28"/>
          <w:szCs w:val="28"/>
          <w:lang w:eastAsia="en-US"/>
        </w:rPr>
      </w:pPr>
      <w:r w:rsidRPr="00DD69EC">
        <w:rPr>
          <w:rFonts w:eastAsia="Calibri"/>
          <w:b/>
          <w:noProof/>
          <w:sz w:val="28"/>
          <w:szCs w:val="28"/>
          <w:lang w:eastAsia="en-US"/>
        </w:rPr>
        <w:drawing>
          <wp:inline distT="0" distB="0" distL="0" distR="0" wp14:anchorId="454757AF" wp14:editId="5CFBA7A1">
            <wp:extent cx="762000" cy="35983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968" cy="366901"/>
                    </a:xfrm>
                    <a:prstGeom prst="rect">
                      <a:avLst/>
                    </a:prstGeom>
                    <a:noFill/>
                    <a:ln>
                      <a:noFill/>
                    </a:ln>
                  </pic:spPr>
                </pic:pic>
              </a:graphicData>
            </a:graphic>
          </wp:inline>
        </w:drawing>
      </w:r>
      <w:r w:rsidRPr="00DD69EC">
        <w:rPr>
          <w:rFonts w:eastAsia="Calibri"/>
          <w:b/>
          <w:sz w:val="28"/>
          <w:szCs w:val="28"/>
          <w:lang w:eastAsia="en-US"/>
        </w:rPr>
        <w:t xml:space="preserve"> на текущий период равен:</w:t>
      </w:r>
    </w:p>
    <w:p w14:paraId="4C82A0F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эксплуатацией железнодорожного подвижного состава (94,11-115,56)/115,56*100=-18,56,</w:t>
      </w:r>
    </w:p>
    <w:p w14:paraId="4A650C9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(1291,14-1668,4)/1668,4*100=-22,61.</w:t>
      </w:r>
    </w:p>
    <w:p w14:paraId="21A13BA0"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2020 год составит 103,2. </w:t>
      </w:r>
    </w:p>
    <w:p w14:paraId="41792E2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Соответственно затраты на оплату труда на текущий период при подстановке соответствующих значений в формулу составят 226,55 тыс.руб.</w:t>
      </w:r>
    </w:p>
    <w:p w14:paraId="60EBB35A" w14:textId="77777777" w:rsidR="00DD69EC" w:rsidRPr="00DD69EC" w:rsidRDefault="00DD69EC" w:rsidP="00DD69EC">
      <w:pPr>
        <w:jc w:val="both"/>
        <w:rPr>
          <w:rFonts w:eastAsia="Calibri"/>
          <w:b/>
          <w:sz w:val="28"/>
          <w:szCs w:val="28"/>
          <w:lang w:eastAsia="en-US"/>
        </w:rPr>
      </w:pPr>
      <w:r w:rsidRPr="00DD69EC">
        <w:rPr>
          <w:rFonts w:eastAsia="Calibri"/>
          <w:b/>
          <w:noProof/>
          <w:sz w:val="28"/>
          <w:szCs w:val="28"/>
          <w:lang w:eastAsia="en-US"/>
        </w:rPr>
        <w:drawing>
          <wp:inline distT="0" distB="0" distL="0" distR="0" wp14:anchorId="3D5AC5EC" wp14:editId="5E67C0EE">
            <wp:extent cx="685800" cy="3238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sz w:val="28"/>
          <w:szCs w:val="28"/>
          <w:lang w:eastAsia="en-US"/>
        </w:rPr>
        <w:t>Р</w:t>
      </w:r>
      <w:r w:rsidRPr="00DD69EC">
        <w:rPr>
          <w:rFonts w:eastAsia="Calibri"/>
          <w:b/>
          <w:sz w:val="28"/>
          <w:szCs w:val="28"/>
          <w:lang w:eastAsia="en-US"/>
        </w:rPr>
        <w:t xml:space="preserve"> на  период регулирования равен:</w:t>
      </w:r>
    </w:p>
    <w:p w14:paraId="4D4C7E34" w14:textId="77777777" w:rsidR="00DD69EC" w:rsidRPr="00DD69EC" w:rsidRDefault="00DD69EC" w:rsidP="00DD69EC">
      <w:pPr>
        <w:jc w:val="both"/>
        <w:rPr>
          <w:rFonts w:eastAsia="Calibri"/>
          <w:sz w:val="28"/>
          <w:szCs w:val="28"/>
          <w:lang w:eastAsia="en-US"/>
        </w:rPr>
      </w:pPr>
    </w:p>
    <w:p w14:paraId="0A926A0F" w14:textId="77777777" w:rsidR="00DD69EC" w:rsidRPr="00DD69EC" w:rsidRDefault="00DD69EC" w:rsidP="00DD69EC">
      <w:pPr>
        <w:jc w:val="both"/>
        <w:rPr>
          <w:rFonts w:eastAsia="Calibri"/>
          <w:sz w:val="28"/>
          <w:szCs w:val="28"/>
          <w:lang w:eastAsia="en-US"/>
        </w:rPr>
      </w:pPr>
      <w:bookmarkStart w:id="45" w:name="_Hlk59025814"/>
      <w:r w:rsidRPr="00DD69EC">
        <w:rPr>
          <w:rFonts w:eastAsia="Calibri"/>
          <w:sz w:val="28"/>
          <w:szCs w:val="28"/>
          <w:lang w:eastAsia="en-US"/>
        </w:rPr>
        <w:t>- по расходам, связанным с эксплуатацией железнодорожного подвижного состава (74,736-94,11)/94,11*100=-20,59,</w:t>
      </w:r>
    </w:p>
    <w:p w14:paraId="2DFB7AC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(1287,724-1291,14)/1291,14*100=-0,264.</w:t>
      </w:r>
    </w:p>
    <w:bookmarkEnd w:id="45"/>
    <w:p w14:paraId="23A1AFAF"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2021 год составит 103,6. </w:t>
      </w:r>
    </w:p>
    <w:p w14:paraId="0CDD976E" w14:textId="77777777" w:rsidR="00DD69EC" w:rsidRPr="00DD69EC" w:rsidRDefault="00DD69EC" w:rsidP="00DD69EC">
      <w:pPr>
        <w:jc w:val="both"/>
        <w:rPr>
          <w:rFonts w:eastAsia="Calibri"/>
          <w:b/>
          <w:sz w:val="28"/>
          <w:szCs w:val="28"/>
          <w:lang w:eastAsia="en-US"/>
        </w:rPr>
      </w:pPr>
      <w:r w:rsidRPr="00DD69EC">
        <w:rPr>
          <w:rFonts w:eastAsia="Calibri"/>
          <w:sz w:val="28"/>
          <w:szCs w:val="28"/>
          <w:lang w:eastAsia="en-US"/>
        </w:rPr>
        <w:t xml:space="preserve">Соответственно расчётные </w:t>
      </w:r>
      <w:r w:rsidRPr="00DD69EC">
        <w:rPr>
          <w:rFonts w:eastAsia="Calibri"/>
          <w:b/>
          <w:sz w:val="28"/>
          <w:szCs w:val="28"/>
          <w:lang w:eastAsia="en-US"/>
        </w:rPr>
        <w:t xml:space="preserve">затраты на оплату труда на период регулирования при подстановке соответствующих значений в формулу </w:t>
      </w:r>
      <w:r w:rsidRPr="00DD69EC">
        <w:rPr>
          <w:rFonts w:eastAsia="Calibri"/>
          <w:bCs/>
          <w:sz w:val="28"/>
          <w:szCs w:val="28"/>
          <w:lang w:eastAsia="en-US"/>
        </w:rPr>
        <w:t xml:space="preserve">предлагается рассмотреть </w:t>
      </w:r>
      <w:r w:rsidRPr="00DD69EC">
        <w:rPr>
          <w:rFonts w:eastAsia="Calibri"/>
          <w:b/>
          <w:sz w:val="28"/>
          <w:szCs w:val="28"/>
          <w:lang w:eastAsia="en-US"/>
        </w:rPr>
        <w:t>в размере 234,64 тыс.руб.</w:t>
      </w:r>
    </w:p>
    <w:p w14:paraId="2C071C0C" w14:textId="77777777" w:rsidR="00DD69EC" w:rsidRPr="00DD69EC" w:rsidRDefault="00DD69EC" w:rsidP="002C17E7">
      <w:pPr>
        <w:numPr>
          <w:ilvl w:val="2"/>
          <w:numId w:val="9"/>
        </w:numPr>
        <w:spacing w:after="160" w:line="259" w:lineRule="auto"/>
        <w:jc w:val="both"/>
        <w:rPr>
          <w:rFonts w:eastAsia="Calibri"/>
          <w:sz w:val="28"/>
          <w:szCs w:val="28"/>
          <w:lang w:val="x-none" w:eastAsia="en-US"/>
        </w:rPr>
      </w:pPr>
      <w:r w:rsidRPr="00DD69EC">
        <w:rPr>
          <w:rFonts w:eastAsia="Calibri"/>
          <w:b/>
          <w:sz w:val="28"/>
          <w:szCs w:val="28"/>
          <w:lang w:eastAsia="en-US"/>
        </w:rPr>
        <w:t>Отчисления на социальные нужды</w:t>
      </w:r>
      <w:r w:rsidRPr="00DD69EC">
        <w:rPr>
          <w:rFonts w:eastAsia="Calibri"/>
          <w:sz w:val="28"/>
          <w:szCs w:val="28"/>
          <w:lang w:eastAsia="en-US"/>
        </w:rPr>
        <w:t xml:space="preserve"> АО «Кузбасс пригород» предлагает принять в размере 73,02 тыс.руб. </w:t>
      </w:r>
    </w:p>
    <w:p w14:paraId="27CBBDF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49.6.2. отчисления на социальные нужды (</w:t>
      </w:r>
      <w:r w:rsidRPr="00DD69EC">
        <w:rPr>
          <w:rFonts w:eastAsia="Calibri"/>
          <w:noProof/>
          <w:sz w:val="28"/>
          <w:szCs w:val="28"/>
          <w:lang w:eastAsia="en-US"/>
        </w:rPr>
        <w:drawing>
          <wp:inline distT="0" distB="0" distL="0" distR="0" wp14:anchorId="4D614E44" wp14:editId="29045E72">
            <wp:extent cx="428625" cy="3238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DD69EC">
        <w:rPr>
          <w:rFonts w:eastAsia="Calibri"/>
          <w:sz w:val="28"/>
          <w:szCs w:val="28"/>
          <w:lang w:eastAsia="en-US"/>
        </w:rPr>
        <w:t>) рассчитываются по формуле:</w:t>
      </w:r>
    </w:p>
    <w:p w14:paraId="4E43A31E" w14:textId="77777777" w:rsidR="00DD69EC" w:rsidRPr="00DD69EC" w:rsidRDefault="00DD69EC" w:rsidP="00DD69EC">
      <w:pPr>
        <w:jc w:val="both"/>
        <w:rPr>
          <w:rFonts w:eastAsia="Calibri"/>
          <w:sz w:val="28"/>
          <w:szCs w:val="28"/>
          <w:lang w:eastAsia="en-US"/>
        </w:rPr>
      </w:pPr>
    </w:p>
    <w:p w14:paraId="13D58F71"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27A809CA" wp14:editId="748C6412">
            <wp:extent cx="2438400" cy="333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DD69EC">
        <w:rPr>
          <w:rFonts w:eastAsia="Calibri"/>
          <w:sz w:val="28"/>
          <w:szCs w:val="28"/>
          <w:lang w:eastAsia="en-US"/>
        </w:rPr>
        <w:t>, (6)</w:t>
      </w:r>
    </w:p>
    <w:p w14:paraId="02EC97DA" w14:textId="77777777" w:rsidR="00DD69EC" w:rsidRPr="00DD69EC" w:rsidRDefault="00DD69EC" w:rsidP="00DD69EC">
      <w:pPr>
        <w:jc w:val="both"/>
        <w:rPr>
          <w:rFonts w:eastAsia="Calibri"/>
          <w:sz w:val="28"/>
          <w:szCs w:val="28"/>
          <w:lang w:eastAsia="en-US"/>
        </w:rPr>
      </w:pPr>
    </w:p>
    <w:p w14:paraId="498A49B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593A717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К</w:t>
      </w:r>
      <w:r w:rsidRPr="00DD69EC">
        <w:rPr>
          <w:rFonts w:eastAsia="Calibri"/>
          <w:sz w:val="28"/>
          <w:szCs w:val="28"/>
          <w:vertAlign w:val="subscript"/>
          <w:lang w:eastAsia="en-US"/>
        </w:rPr>
        <w:t>с</w:t>
      </w:r>
      <w:r w:rsidRPr="00DD69EC">
        <w:rPr>
          <w:rFonts w:eastAsia="Calibri"/>
          <w:sz w:val="28"/>
          <w:szCs w:val="28"/>
          <w:lang w:eastAsia="en-US"/>
        </w:rPr>
        <w:t xml:space="preserve"> - коэффициент начислений на затраты на оплату труда.</w:t>
      </w:r>
    </w:p>
    <w:p w14:paraId="32206C87" w14:textId="77777777" w:rsidR="00DD69EC" w:rsidRPr="00DD69EC" w:rsidRDefault="00DD69EC" w:rsidP="00DD69EC">
      <w:pPr>
        <w:jc w:val="both"/>
        <w:rPr>
          <w:rFonts w:eastAsia="Calibri"/>
          <w:b/>
          <w:sz w:val="28"/>
          <w:szCs w:val="28"/>
          <w:lang w:eastAsia="en-US"/>
        </w:rPr>
      </w:pPr>
      <w:r w:rsidRPr="00DD69EC">
        <w:rPr>
          <w:rFonts w:eastAsia="Calibri"/>
          <w:sz w:val="28"/>
          <w:szCs w:val="28"/>
          <w:lang w:eastAsia="en-US"/>
        </w:rPr>
        <w:lastRenderedPageBreak/>
        <w:t>Организацией представлены расшифровки расходов том 4 доп. материалов, стр. 4, уведомление о размере страховых взносов на обязательное социальное страхование от несчастных случаев на производстве  том 1 стр. 265, оборотно-сальдовые ведомости по счету 20.01 за 2019 год (том 2).</w:t>
      </w:r>
    </w:p>
    <w:p w14:paraId="20F03FA7" w14:textId="77777777" w:rsidR="00DD69EC" w:rsidRPr="00DD69EC" w:rsidRDefault="00DD69EC" w:rsidP="00DD69EC">
      <w:pPr>
        <w:jc w:val="both"/>
        <w:rPr>
          <w:rFonts w:eastAsia="Calibri"/>
          <w:b/>
          <w:sz w:val="28"/>
          <w:szCs w:val="28"/>
          <w:lang w:eastAsia="en-US"/>
        </w:rPr>
      </w:pPr>
      <w:r w:rsidRPr="00DD69EC">
        <w:rPr>
          <w:rFonts w:eastAsia="Calibri"/>
          <w:b/>
          <w:sz w:val="28"/>
          <w:szCs w:val="28"/>
          <w:lang w:eastAsia="en-US"/>
        </w:rPr>
        <w:t>Затраты на отчисления на социальные нужды</w:t>
      </w:r>
      <w:r w:rsidRPr="00DD69EC">
        <w:rPr>
          <w:rFonts w:eastAsia="Calibri"/>
          <w:sz w:val="28"/>
          <w:szCs w:val="28"/>
          <w:lang w:eastAsia="en-US"/>
        </w:rPr>
        <w:t xml:space="preserve"> на период регулирования специалист предлагает принять с учетом коэффициента начислений по факту отчетного периода в размере </w:t>
      </w:r>
      <w:r w:rsidRPr="00DD69EC">
        <w:rPr>
          <w:rFonts w:eastAsia="Calibri"/>
          <w:b/>
          <w:sz w:val="28"/>
          <w:szCs w:val="28"/>
          <w:lang w:eastAsia="en-US"/>
        </w:rPr>
        <w:t>71,33 тыс.руб.</w:t>
      </w:r>
    </w:p>
    <w:p w14:paraId="3BC69D85" w14:textId="77777777" w:rsidR="00DD69EC" w:rsidRPr="00DD69EC" w:rsidRDefault="00DD69EC" w:rsidP="002C17E7">
      <w:pPr>
        <w:numPr>
          <w:ilvl w:val="2"/>
          <w:numId w:val="9"/>
        </w:numPr>
        <w:spacing w:after="160" w:line="259" w:lineRule="auto"/>
        <w:ind w:left="0" w:firstLine="709"/>
        <w:jc w:val="both"/>
        <w:rPr>
          <w:rFonts w:eastAsia="Calibri"/>
          <w:sz w:val="28"/>
          <w:szCs w:val="28"/>
          <w:lang w:val="x-none" w:eastAsia="en-US"/>
        </w:rPr>
      </w:pPr>
      <w:r w:rsidRPr="00DD69EC">
        <w:rPr>
          <w:rFonts w:eastAsia="Calibri"/>
          <w:b/>
          <w:sz w:val="28"/>
          <w:szCs w:val="28"/>
          <w:lang w:eastAsia="en-US"/>
        </w:rPr>
        <w:t>Материальные затраты</w:t>
      </w:r>
      <w:r w:rsidRPr="00DD69EC">
        <w:rPr>
          <w:rFonts w:eastAsia="Calibri"/>
          <w:sz w:val="28"/>
          <w:szCs w:val="28"/>
          <w:lang w:eastAsia="en-US"/>
        </w:rPr>
        <w:t xml:space="preserve"> АО «Кузбасс пригород» предлагает принять в размере 141,78 тыс.руб., в том числе материалы в размере 140,74 тыс.руб., прочие материальные затраты 1,04 тыс.руб.</w:t>
      </w:r>
    </w:p>
    <w:p w14:paraId="4D95C577"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(П</w:t>
      </w:r>
      <w:r w:rsidRPr="00DD69EC">
        <w:rPr>
          <w:rFonts w:eastAsia="Calibri"/>
          <w:sz w:val="28"/>
          <w:szCs w:val="28"/>
          <w:vertAlign w:val="subscript"/>
          <w:lang w:eastAsia="en-US"/>
        </w:rPr>
        <w:t>мз</w:t>
      </w:r>
      <w:r w:rsidRPr="00DD69EC">
        <w:rPr>
          <w:rFonts w:eastAsia="Calibri"/>
          <w:sz w:val="28"/>
          <w:szCs w:val="28"/>
          <w:lang w:eastAsia="en-US"/>
        </w:rPr>
        <w:t>).</w:t>
      </w:r>
    </w:p>
    <w:p w14:paraId="05C55162" w14:textId="77777777" w:rsidR="00DD69EC" w:rsidRPr="00DD69EC" w:rsidRDefault="00DD69EC" w:rsidP="00DD69EC">
      <w:pPr>
        <w:jc w:val="both"/>
        <w:rPr>
          <w:rFonts w:eastAsia="Calibri"/>
          <w:sz w:val="28"/>
          <w:szCs w:val="28"/>
          <w:lang w:eastAsia="en-US"/>
        </w:rPr>
      </w:pPr>
    </w:p>
    <w:p w14:paraId="7DCFC65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МЗ = Т + Э + М + П</w:t>
      </w:r>
      <w:r w:rsidRPr="00DD69EC">
        <w:rPr>
          <w:rFonts w:eastAsia="Calibri"/>
          <w:sz w:val="28"/>
          <w:szCs w:val="28"/>
          <w:vertAlign w:val="subscript"/>
          <w:lang w:eastAsia="en-US"/>
        </w:rPr>
        <w:t>мз</w:t>
      </w:r>
      <w:r w:rsidRPr="00DD69EC">
        <w:rPr>
          <w:rFonts w:eastAsia="Calibri"/>
          <w:sz w:val="28"/>
          <w:szCs w:val="28"/>
          <w:lang w:eastAsia="en-US"/>
        </w:rPr>
        <w:t>, (7)</w:t>
      </w:r>
    </w:p>
    <w:p w14:paraId="26F8B1C0" w14:textId="77777777" w:rsidR="00DD69EC" w:rsidRPr="00DD69EC" w:rsidRDefault="00DD69EC" w:rsidP="00DD69EC">
      <w:pPr>
        <w:jc w:val="both"/>
        <w:rPr>
          <w:rFonts w:eastAsia="Calibri"/>
          <w:sz w:val="28"/>
          <w:szCs w:val="28"/>
          <w:lang w:eastAsia="en-US"/>
        </w:rPr>
      </w:pPr>
    </w:p>
    <w:p w14:paraId="2DC7EAC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698731A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Т - расходы на топливо;</w:t>
      </w:r>
    </w:p>
    <w:p w14:paraId="0287DD10"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Э - расходы на электроэнергию;</w:t>
      </w:r>
    </w:p>
    <w:p w14:paraId="31384DAF"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М - затраты на материалы;</w:t>
      </w:r>
    </w:p>
    <w:p w14:paraId="5809061F"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П</w:t>
      </w:r>
      <w:r w:rsidRPr="00DD69EC">
        <w:rPr>
          <w:rFonts w:eastAsia="Calibri"/>
          <w:sz w:val="28"/>
          <w:szCs w:val="28"/>
          <w:vertAlign w:val="subscript"/>
          <w:lang w:eastAsia="en-US"/>
        </w:rPr>
        <w:t>мз</w:t>
      </w:r>
      <w:r w:rsidRPr="00DD69EC">
        <w:rPr>
          <w:rFonts w:eastAsia="Calibri"/>
          <w:sz w:val="28"/>
          <w:szCs w:val="28"/>
          <w:lang w:eastAsia="en-US"/>
        </w:rPr>
        <w:t xml:space="preserve"> - прочие материальные затраты.</w:t>
      </w:r>
    </w:p>
    <w:p w14:paraId="6D3CB20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Организацией представлены расшифровки расходов (том 2), оборотно-сальдовые ведомости по счету 20.01 за 2019 год (том 2, стр. 107), документы, подтверждающие расходы (том 2 доп. материалов, отчет по проводкам, счет-фактуры стр. 139-160), пояснение по росту расходов в сравнении с планом в связи с приобретением фискальных накопителей том 4 доп. материалов  стр. 64, отчет по проводкам по приобретению фискальных накопителей том 4 доп. материалов стр. 53.1. </w:t>
      </w:r>
    </w:p>
    <w:p w14:paraId="4C87479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49.6.3.3. Расходы на материалы (М) рассчитываются по формуле:</w:t>
      </w:r>
    </w:p>
    <w:p w14:paraId="7CD1F511" w14:textId="77777777" w:rsidR="00DD69EC" w:rsidRPr="00DD69EC" w:rsidRDefault="00DD69EC" w:rsidP="00DD69EC">
      <w:pPr>
        <w:jc w:val="both"/>
        <w:rPr>
          <w:rFonts w:eastAsia="Calibri"/>
          <w:sz w:val="28"/>
          <w:szCs w:val="28"/>
          <w:lang w:eastAsia="en-US"/>
        </w:rPr>
      </w:pPr>
    </w:p>
    <w:p w14:paraId="1DB39A7E"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48E7F0A3" wp14:editId="05077EDA">
            <wp:extent cx="4095750" cy="6858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DD69EC">
        <w:rPr>
          <w:rFonts w:eastAsia="Calibri"/>
          <w:sz w:val="28"/>
          <w:szCs w:val="28"/>
          <w:lang w:eastAsia="en-US"/>
        </w:rPr>
        <w:t>, (14)</w:t>
      </w:r>
    </w:p>
    <w:p w14:paraId="0E3A9D6E" w14:textId="77777777" w:rsidR="00DD69EC" w:rsidRPr="00DD69EC" w:rsidRDefault="00DD69EC" w:rsidP="00DD69EC">
      <w:pPr>
        <w:jc w:val="both"/>
        <w:rPr>
          <w:rFonts w:eastAsia="Calibri"/>
          <w:sz w:val="28"/>
          <w:szCs w:val="28"/>
          <w:lang w:eastAsia="en-US"/>
        </w:rPr>
      </w:pPr>
    </w:p>
    <w:p w14:paraId="79B64DA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61CD6DC2"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0B9A1850" wp14:editId="31A3617F">
            <wp:extent cx="476250" cy="3238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D69EC">
        <w:rPr>
          <w:rFonts w:eastAsia="Calibri"/>
          <w:sz w:val="28"/>
          <w:szCs w:val="28"/>
          <w:lang w:eastAsia="en-US"/>
        </w:rPr>
        <w:t xml:space="preserve"> - расходы на материалы в отчетном периоде, предшествующем текущему;</w:t>
      </w:r>
    </w:p>
    <w:p w14:paraId="20F89BF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7C835F0A"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63E013F6" wp14:editId="266AA181">
            <wp:extent cx="523875" cy="33337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DD69EC">
        <w:rPr>
          <w:rFonts w:eastAsia="Calibri"/>
          <w:sz w:val="28"/>
          <w:szCs w:val="28"/>
          <w:lang w:eastAsia="en-US"/>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Организацией представлен расчёт доли расходов, зависящих от объемов работ субъекта регулирования в части железнодорожных перевозок </w:t>
      </w:r>
      <w:r w:rsidRPr="00DD69EC">
        <w:rPr>
          <w:rFonts w:eastAsia="Calibri"/>
          <w:sz w:val="28"/>
          <w:szCs w:val="28"/>
          <w:lang w:eastAsia="en-US"/>
        </w:rPr>
        <w:lastRenderedPageBreak/>
        <w:t>пассажиров в пригородном сообщении (экспертная оценка) (том 2, стр. 93). Однако данный расчет содержит расшифровку зависимости расходов от должностей работников, не содержит расшифровки материалов, не отражает зависимость материалов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56E1F17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Согласно п. 49.15. </w:t>
      </w:r>
      <w:r w:rsidRPr="00DD69EC">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34F8BB7E" w14:textId="77777777" w:rsidR="00DD69EC" w:rsidRPr="00DD69EC" w:rsidRDefault="00DD69EC" w:rsidP="00DD69EC">
      <w:pPr>
        <w:jc w:val="both"/>
        <w:rPr>
          <w:rFonts w:eastAsia="Calibri"/>
          <w:sz w:val="28"/>
          <w:szCs w:val="28"/>
          <w:lang w:eastAsia="en-US"/>
        </w:rPr>
      </w:pPr>
    </w:p>
    <w:p w14:paraId="453DAE22"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63C2A33C" wp14:editId="3CFD18AD">
            <wp:extent cx="4162425" cy="685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rFonts w:eastAsia="Calibri"/>
          <w:sz w:val="28"/>
          <w:szCs w:val="28"/>
          <w:lang w:eastAsia="en-US"/>
        </w:rPr>
        <w:t>, (20)</w:t>
      </w:r>
    </w:p>
    <w:p w14:paraId="6A4E34A0" w14:textId="77777777" w:rsidR="00DD69EC" w:rsidRPr="00DD69EC" w:rsidRDefault="00DD69EC" w:rsidP="00DD69EC">
      <w:pPr>
        <w:jc w:val="both"/>
        <w:rPr>
          <w:rFonts w:eastAsia="Calibri"/>
          <w:sz w:val="28"/>
          <w:szCs w:val="28"/>
          <w:lang w:eastAsia="en-US"/>
        </w:rPr>
      </w:pPr>
    </w:p>
    <w:p w14:paraId="5545DC0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7415F23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тек</w:t>
      </w:r>
      <w:r w:rsidRPr="00DD69EC">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6" w:history="1">
        <w:r w:rsidRPr="00DD69EC">
          <w:rPr>
            <w:rFonts w:eastAsia="Calibri"/>
            <w:color w:val="0563C1"/>
            <w:sz w:val="28"/>
            <w:szCs w:val="28"/>
            <w:u w:val="single"/>
            <w:lang w:eastAsia="en-US"/>
          </w:rPr>
          <w:t>пунктом 49</w:t>
        </w:r>
      </w:hyperlink>
      <w:r w:rsidRPr="00DD69EC">
        <w:rPr>
          <w:rFonts w:eastAsia="Calibri"/>
          <w:sz w:val="28"/>
          <w:szCs w:val="28"/>
          <w:lang w:eastAsia="en-US"/>
        </w:rPr>
        <w:t xml:space="preserve"> Методики;</w:t>
      </w:r>
    </w:p>
    <w:p w14:paraId="08F94E3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w:t>
      </w:r>
      <w:r w:rsidRPr="00DD69EC">
        <w:rPr>
          <w:rFonts w:eastAsia="Calibri"/>
          <w:sz w:val="28"/>
          <w:szCs w:val="28"/>
          <w:vertAlign w:val="subscript"/>
          <w:lang w:eastAsia="en-US"/>
        </w:rPr>
        <w:t>р</w:t>
      </w:r>
      <w:r w:rsidRPr="00DD69EC">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5F3A7D1A"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54A8838E" wp14:editId="5FCBCF34">
            <wp:extent cx="333375" cy="200025"/>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61DE489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кор</w:t>
      </w:r>
      <w:r w:rsidRPr="00DD69EC">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2793327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Величина расходов </w:t>
      </w:r>
      <w:r w:rsidRPr="00DD69EC">
        <w:rPr>
          <w:rFonts w:eastAsia="Calibri"/>
          <w:b/>
          <w:bCs/>
          <w:sz w:val="28"/>
          <w:szCs w:val="28"/>
          <w:lang w:eastAsia="en-US"/>
        </w:rPr>
        <w:t>на материалы в отчетном периоде</w:t>
      </w:r>
      <w:r w:rsidRPr="00DD69EC">
        <w:rPr>
          <w:rFonts w:eastAsia="Calibri"/>
          <w:sz w:val="28"/>
          <w:szCs w:val="28"/>
          <w:lang w:eastAsia="en-US"/>
        </w:rPr>
        <w:t xml:space="preserve"> по расчету специалиста за исключением экономически необоснованных расходов (на призы, бытовую технику, видеокамеру согласно оборотно-сальдовой ведомости по счёту 20 том 2 стр. 107, отчет по проводкам том 1доп. материалов, стр. 359) т.к. данные расходы не обязательны для регулируемой деятельности, организация несет расходы добровольно. Затраты исключены как экономически необоснованные на основании п.20 Методики) составила 77,26 тыс.руб., в том числе:</w:t>
      </w:r>
    </w:p>
    <w:p w14:paraId="55035A1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расходы, связанные с эксплуатацией железнодорожного подвижного состава – 72,85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7CA3146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 расходы, связанные с облуживанием пассажиров на вокзалах -  4,41 тыс.руб. (соответствие затрат на железнодорожные перевозки пассажиров в </w:t>
      </w:r>
      <w:r w:rsidRPr="00DD69EC">
        <w:rPr>
          <w:rFonts w:eastAsia="Calibri"/>
          <w:sz w:val="28"/>
          <w:szCs w:val="28"/>
          <w:lang w:eastAsia="en-US"/>
        </w:rPr>
        <w:lastRenderedPageBreak/>
        <w:t>пригородном сообщении объемным показателям работы (единицам измерения) субъекта регулирования – пассажиро-км).</w:t>
      </w:r>
    </w:p>
    <w:p w14:paraId="17532956" w14:textId="77777777" w:rsidR="00DD69EC" w:rsidRPr="00DD69EC" w:rsidRDefault="00DD69EC" w:rsidP="00DD69EC">
      <w:pPr>
        <w:jc w:val="both"/>
        <w:rPr>
          <w:rFonts w:eastAsia="Calibri"/>
          <w:b/>
          <w:sz w:val="28"/>
          <w:szCs w:val="28"/>
          <w:lang w:eastAsia="en-US"/>
        </w:rPr>
      </w:pPr>
      <w:r w:rsidRPr="00DD69EC">
        <w:rPr>
          <w:rFonts w:eastAsia="Calibri"/>
          <w:b/>
          <w:noProof/>
          <w:sz w:val="28"/>
          <w:szCs w:val="28"/>
          <w:lang w:eastAsia="en-US"/>
        </w:rPr>
        <w:drawing>
          <wp:inline distT="0" distB="0" distL="0" distR="0" wp14:anchorId="28D8D7F5" wp14:editId="21E19238">
            <wp:extent cx="685800" cy="3238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b/>
          <w:sz w:val="28"/>
          <w:szCs w:val="28"/>
          <w:lang w:eastAsia="en-US"/>
        </w:rPr>
        <w:t xml:space="preserve"> на текущий период равен:</w:t>
      </w:r>
    </w:p>
    <w:p w14:paraId="6C65816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эксплуатацией железнодорожного подвижного состава (94,11-115,56)/115,56*100=-18,56,</w:t>
      </w:r>
    </w:p>
    <w:p w14:paraId="0D2289B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(1291,14-1668,4)/1668,4*100=-22,61.</w:t>
      </w:r>
    </w:p>
    <w:p w14:paraId="0108F830"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2020 год составит 103,2. </w:t>
      </w:r>
    </w:p>
    <w:p w14:paraId="5025F55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Соответственно затраты на материалы на текущий период специалист предлагает принять в сумме 64,96 тыс.руб.</w:t>
      </w:r>
    </w:p>
    <w:p w14:paraId="5B421BBE" w14:textId="77777777" w:rsidR="00DD69EC" w:rsidRPr="00DD69EC" w:rsidRDefault="00DD69EC" w:rsidP="00DD69EC">
      <w:pPr>
        <w:jc w:val="both"/>
        <w:rPr>
          <w:rFonts w:eastAsia="Calibri"/>
          <w:b/>
          <w:sz w:val="28"/>
          <w:szCs w:val="28"/>
          <w:lang w:eastAsia="en-US"/>
        </w:rPr>
      </w:pPr>
      <w:r w:rsidRPr="00DD69EC">
        <w:rPr>
          <w:rFonts w:eastAsia="Calibri"/>
          <w:noProof/>
          <w:sz w:val="28"/>
          <w:szCs w:val="28"/>
          <w:lang w:eastAsia="en-US"/>
        </w:rPr>
        <w:drawing>
          <wp:inline distT="0" distB="0" distL="0" distR="0" wp14:anchorId="65B33B5E" wp14:editId="27F97ADD">
            <wp:extent cx="685800" cy="3238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sz w:val="28"/>
          <w:szCs w:val="28"/>
          <w:lang w:eastAsia="en-US"/>
        </w:rPr>
        <w:t>Р</w:t>
      </w:r>
      <w:r w:rsidRPr="00DD69EC">
        <w:rPr>
          <w:rFonts w:eastAsia="Calibri"/>
          <w:b/>
          <w:sz w:val="28"/>
          <w:szCs w:val="28"/>
          <w:lang w:eastAsia="en-US"/>
        </w:rPr>
        <w:t xml:space="preserve">  на  период регулирования равен:</w:t>
      </w:r>
    </w:p>
    <w:p w14:paraId="122F271C" w14:textId="77777777" w:rsidR="00DD69EC" w:rsidRPr="00DD69EC" w:rsidRDefault="00DD69EC" w:rsidP="00DD69EC">
      <w:pPr>
        <w:jc w:val="both"/>
        <w:rPr>
          <w:rFonts w:eastAsia="Calibri"/>
          <w:sz w:val="28"/>
          <w:szCs w:val="28"/>
          <w:lang w:eastAsia="en-US"/>
        </w:rPr>
      </w:pPr>
    </w:p>
    <w:p w14:paraId="35FC23E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эксплуатацией железнодорожного подвижного состава (74,736-94,11)/94,11*100=-20,59,</w:t>
      </w:r>
    </w:p>
    <w:p w14:paraId="24FA40B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(1287,724-1291,14)/1291,14*100=-0,264.</w:t>
      </w:r>
    </w:p>
    <w:p w14:paraId="2F927B1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2021 год составит 103,6. </w:t>
      </w:r>
    </w:p>
    <w:p w14:paraId="2189C2F5" w14:textId="77777777" w:rsidR="00DD69EC" w:rsidRPr="00DD69EC" w:rsidRDefault="00DD69EC" w:rsidP="00DD69EC">
      <w:pPr>
        <w:jc w:val="both"/>
        <w:rPr>
          <w:rFonts w:eastAsia="Calibri"/>
          <w:bCs/>
          <w:sz w:val="28"/>
          <w:szCs w:val="28"/>
          <w:lang w:eastAsia="en-US"/>
        </w:rPr>
      </w:pPr>
      <w:r w:rsidRPr="00DD69EC">
        <w:rPr>
          <w:rFonts w:eastAsia="Calibri"/>
          <w:sz w:val="28"/>
          <w:szCs w:val="28"/>
          <w:lang w:eastAsia="en-US"/>
        </w:rPr>
        <w:t>З</w:t>
      </w:r>
      <w:r w:rsidRPr="00DD69EC">
        <w:rPr>
          <w:rFonts w:eastAsia="Calibri"/>
          <w:b/>
          <w:sz w:val="28"/>
          <w:szCs w:val="28"/>
          <w:lang w:eastAsia="en-US"/>
        </w:rPr>
        <w:t xml:space="preserve">атраты на материалы на период регулирования </w:t>
      </w:r>
      <w:r w:rsidRPr="00DD69EC">
        <w:rPr>
          <w:rFonts w:eastAsia="Calibri"/>
          <w:bCs/>
          <w:sz w:val="28"/>
          <w:szCs w:val="28"/>
          <w:lang w:eastAsia="en-US"/>
        </w:rPr>
        <w:t>специалист предлагает принять</w:t>
      </w:r>
      <w:r w:rsidRPr="00DD69EC">
        <w:rPr>
          <w:rFonts w:eastAsia="Calibri"/>
          <w:b/>
          <w:sz w:val="28"/>
          <w:szCs w:val="28"/>
          <w:lang w:eastAsia="en-US"/>
        </w:rPr>
        <w:t xml:space="preserve"> в сумме 54,23 тыс.руб. </w:t>
      </w:r>
      <w:r w:rsidRPr="00DD69EC">
        <w:rPr>
          <w:rFonts w:eastAsia="Calibri"/>
          <w:bCs/>
          <w:sz w:val="28"/>
          <w:szCs w:val="28"/>
          <w:lang w:eastAsia="en-US"/>
        </w:rPr>
        <w:t>по предложению организации т.к. предложение организации находится в рамках расчётных значений сумм расходов в соответствии с формулами Методики.</w:t>
      </w:r>
    </w:p>
    <w:p w14:paraId="3D08E60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3.2. Согласно 49.6.3.4. Методики прочие материальные затраты (Пмз) рассчитываются по формуле:</w:t>
      </w:r>
    </w:p>
    <w:p w14:paraId="196E71A4" w14:textId="77777777" w:rsidR="00DD69EC" w:rsidRPr="00DD69EC" w:rsidRDefault="00DD69EC" w:rsidP="00DD69EC">
      <w:pPr>
        <w:jc w:val="both"/>
        <w:rPr>
          <w:rFonts w:eastAsia="Calibri"/>
          <w:sz w:val="28"/>
          <w:szCs w:val="28"/>
          <w:lang w:eastAsia="en-US"/>
        </w:rPr>
      </w:pPr>
    </w:p>
    <w:p w14:paraId="3D0A7027" w14:textId="77777777" w:rsidR="00DD69EC" w:rsidRPr="00DD69EC" w:rsidRDefault="00DD69EC" w:rsidP="00DD69EC">
      <w:pPr>
        <w:jc w:val="both"/>
        <w:rPr>
          <w:rFonts w:eastAsia="Calibri"/>
          <w:sz w:val="28"/>
          <w:szCs w:val="28"/>
          <w:lang w:eastAsia="en-US"/>
        </w:rPr>
      </w:pPr>
    </w:p>
    <w:p w14:paraId="547D5E42"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28EB3179" wp14:editId="61D5C9D8">
            <wp:extent cx="4371975" cy="6858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DD69EC">
        <w:rPr>
          <w:rFonts w:eastAsia="Calibri"/>
          <w:sz w:val="28"/>
          <w:szCs w:val="28"/>
          <w:lang w:eastAsia="en-US"/>
        </w:rPr>
        <w:t xml:space="preserve">, </w:t>
      </w:r>
    </w:p>
    <w:p w14:paraId="6895FEDD" w14:textId="77777777" w:rsidR="00DD69EC" w:rsidRPr="00DD69EC" w:rsidRDefault="00DD69EC" w:rsidP="00DD69EC">
      <w:pPr>
        <w:jc w:val="both"/>
        <w:rPr>
          <w:rFonts w:eastAsia="Calibri"/>
          <w:sz w:val="28"/>
          <w:szCs w:val="28"/>
          <w:lang w:eastAsia="en-US"/>
        </w:rPr>
      </w:pPr>
    </w:p>
    <w:p w14:paraId="5D5F4BE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2BF00B81"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61AD49F8" wp14:editId="4FFB9B84">
            <wp:extent cx="628650" cy="333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DD69EC">
        <w:rPr>
          <w:rFonts w:eastAsia="Calibri"/>
          <w:sz w:val="28"/>
          <w:szCs w:val="28"/>
          <w:lang w:eastAsia="en-US"/>
        </w:rPr>
        <w:t xml:space="preserve"> - прочие материальные затраты в отчетном периоде, предшествующем текущему;</w:t>
      </w:r>
    </w:p>
    <w:p w14:paraId="32F60FE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24CC1789"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0289EA6D" wp14:editId="7FF31868">
            <wp:extent cx="552450" cy="3333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DD69EC">
        <w:rPr>
          <w:rFonts w:eastAsia="Calibri"/>
          <w:sz w:val="28"/>
          <w:szCs w:val="28"/>
          <w:lang w:eastAsia="en-US"/>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93). Однако данный расчет содержит расшифровку зависимости расходов </w:t>
      </w:r>
      <w:r w:rsidRPr="00DD69EC">
        <w:rPr>
          <w:rFonts w:eastAsia="Calibri"/>
          <w:sz w:val="28"/>
          <w:szCs w:val="28"/>
          <w:lang w:eastAsia="en-US"/>
        </w:rPr>
        <w:lastRenderedPageBreak/>
        <w:t>от должностей работников, не содержит расшифровки прочих материальных затрат, не отражает зависимость прочих материальных затрат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44AFB2B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Согласно п. 49.15. </w:t>
      </w:r>
      <w:r w:rsidRPr="00DD69EC">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23680F6B" w14:textId="77777777" w:rsidR="00DD69EC" w:rsidRPr="00DD69EC" w:rsidRDefault="00DD69EC" w:rsidP="00DD69EC">
      <w:pPr>
        <w:jc w:val="both"/>
        <w:rPr>
          <w:rFonts w:eastAsia="Calibri"/>
          <w:sz w:val="28"/>
          <w:szCs w:val="28"/>
          <w:lang w:eastAsia="en-US"/>
        </w:rPr>
      </w:pPr>
    </w:p>
    <w:p w14:paraId="6A2435CA"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2BFC528F" wp14:editId="09F7FD69">
            <wp:extent cx="4162425" cy="6858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rFonts w:eastAsia="Calibri"/>
          <w:sz w:val="28"/>
          <w:szCs w:val="28"/>
          <w:lang w:eastAsia="en-US"/>
        </w:rPr>
        <w:t xml:space="preserve">, </w:t>
      </w:r>
    </w:p>
    <w:p w14:paraId="0A306FE3" w14:textId="77777777" w:rsidR="00DD69EC" w:rsidRPr="00DD69EC" w:rsidRDefault="00DD69EC" w:rsidP="00DD69EC">
      <w:pPr>
        <w:jc w:val="both"/>
        <w:rPr>
          <w:rFonts w:eastAsia="Calibri"/>
          <w:sz w:val="28"/>
          <w:szCs w:val="28"/>
          <w:lang w:eastAsia="en-US"/>
        </w:rPr>
      </w:pPr>
    </w:p>
    <w:p w14:paraId="7F41015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7BDDA1C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тек</w:t>
      </w:r>
      <w:r w:rsidRPr="00DD69EC">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7" w:history="1">
        <w:r w:rsidRPr="00DD69EC">
          <w:rPr>
            <w:rFonts w:eastAsia="Calibri"/>
            <w:color w:val="0563C1"/>
            <w:sz w:val="28"/>
            <w:szCs w:val="28"/>
            <w:u w:val="single"/>
            <w:lang w:eastAsia="en-US"/>
          </w:rPr>
          <w:t>пунктом 49</w:t>
        </w:r>
      </w:hyperlink>
      <w:r w:rsidRPr="00DD69EC">
        <w:rPr>
          <w:rFonts w:eastAsia="Calibri"/>
          <w:sz w:val="28"/>
          <w:szCs w:val="28"/>
          <w:lang w:eastAsia="en-US"/>
        </w:rPr>
        <w:t xml:space="preserve"> Методики;</w:t>
      </w:r>
    </w:p>
    <w:p w14:paraId="00941F3F"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w:t>
      </w:r>
      <w:r w:rsidRPr="00DD69EC">
        <w:rPr>
          <w:rFonts w:eastAsia="Calibri"/>
          <w:sz w:val="28"/>
          <w:szCs w:val="28"/>
          <w:vertAlign w:val="subscript"/>
          <w:lang w:eastAsia="en-US"/>
        </w:rPr>
        <w:t>р</w:t>
      </w:r>
      <w:r w:rsidRPr="00DD69EC">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4D7F602B"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09C1673C" wp14:editId="5BA22437">
            <wp:extent cx="333375" cy="200025"/>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2A9938E0"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кор</w:t>
      </w:r>
      <w:r w:rsidRPr="00DD69EC">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5327B3D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Величина расходов </w:t>
      </w:r>
      <w:r w:rsidRPr="00DD69EC">
        <w:rPr>
          <w:rFonts w:eastAsia="Calibri"/>
          <w:b/>
          <w:bCs/>
          <w:sz w:val="28"/>
          <w:szCs w:val="28"/>
          <w:lang w:eastAsia="en-US"/>
        </w:rPr>
        <w:t>на прочие материальные затраты в отчетном периоде</w:t>
      </w:r>
      <w:r w:rsidRPr="00DD69EC">
        <w:rPr>
          <w:rFonts w:eastAsia="Calibri"/>
          <w:sz w:val="28"/>
          <w:szCs w:val="28"/>
          <w:lang w:eastAsia="en-US"/>
        </w:rPr>
        <w:t xml:space="preserve"> по расчёту специалиста составила 0,97 тыс.руб., в том числе:</w:t>
      </w:r>
    </w:p>
    <w:p w14:paraId="352BA12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расходы, связанные с эксплуатацией железнодорожного подвижного состава – 0,97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65D2A278" w14:textId="77777777" w:rsidR="00DD69EC" w:rsidRPr="00DD69EC" w:rsidRDefault="00DD69EC" w:rsidP="00DD69EC">
      <w:pPr>
        <w:jc w:val="both"/>
        <w:rPr>
          <w:rFonts w:eastAsia="Calibri"/>
          <w:b/>
          <w:sz w:val="28"/>
          <w:szCs w:val="28"/>
          <w:lang w:eastAsia="en-US"/>
        </w:rPr>
      </w:pPr>
      <w:r w:rsidRPr="00DD69EC">
        <w:rPr>
          <w:rFonts w:eastAsia="Calibri"/>
          <w:b/>
          <w:noProof/>
          <w:sz w:val="28"/>
          <w:szCs w:val="28"/>
          <w:lang w:eastAsia="en-US"/>
        </w:rPr>
        <w:drawing>
          <wp:inline distT="0" distB="0" distL="0" distR="0" wp14:anchorId="76542D64" wp14:editId="165E463F">
            <wp:extent cx="685800" cy="3238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b/>
          <w:sz w:val="28"/>
          <w:szCs w:val="28"/>
          <w:lang w:eastAsia="en-US"/>
        </w:rPr>
        <w:t xml:space="preserve"> на текущий период равен:</w:t>
      </w:r>
    </w:p>
    <w:p w14:paraId="5CAFCA1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эксплуатацией железнодорожного подвижного состава (94,11-115,56)/115,56*100=-18,56,</w:t>
      </w:r>
    </w:p>
    <w:p w14:paraId="5EE958F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(1291,14-1668,4)/1668,4*100=-22,61.</w:t>
      </w:r>
    </w:p>
    <w:p w14:paraId="39067F1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2020 год составит 103,2. </w:t>
      </w:r>
    </w:p>
    <w:p w14:paraId="4946E8F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lastRenderedPageBreak/>
        <w:t xml:space="preserve">Соответственно прочие материальные затраты на текущий период </w:t>
      </w:r>
      <w:r w:rsidRPr="00DD69EC">
        <w:rPr>
          <w:rFonts w:eastAsia="Calibri"/>
          <w:b/>
          <w:sz w:val="28"/>
          <w:szCs w:val="28"/>
          <w:lang w:eastAsia="en-US"/>
        </w:rPr>
        <w:t>при подстановке соответствующих значений в формулу специалист предлагает принять в сумме</w:t>
      </w:r>
      <w:r w:rsidRPr="00DD69EC">
        <w:rPr>
          <w:rFonts w:eastAsia="Calibri"/>
          <w:sz w:val="28"/>
          <w:szCs w:val="28"/>
          <w:lang w:eastAsia="en-US"/>
        </w:rPr>
        <w:t xml:space="preserve"> 0,82 тыс.руб.</w:t>
      </w:r>
    </w:p>
    <w:p w14:paraId="4063B0AF" w14:textId="77777777" w:rsidR="00DD69EC" w:rsidRPr="00DD69EC" w:rsidRDefault="00DD69EC" w:rsidP="00DD69EC">
      <w:pPr>
        <w:jc w:val="both"/>
        <w:rPr>
          <w:rFonts w:eastAsia="Calibri"/>
          <w:b/>
          <w:sz w:val="28"/>
          <w:szCs w:val="28"/>
          <w:lang w:eastAsia="en-US"/>
        </w:rPr>
      </w:pPr>
      <w:r w:rsidRPr="00DD69EC">
        <w:rPr>
          <w:rFonts w:eastAsia="Calibri"/>
          <w:b/>
          <w:noProof/>
          <w:sz w:val="28"/>
          <w:szCs w:val="28"/>
          <w:lang w:eastAsia="en-US"/>
        </w:rPr>
        <w:drawing>
          <wp:inline distT="0" distB="0" distL="0" distR="0" wp14:anchorId="39B9AE89" wp14:editId="23699AD5">
            <wp:extent cx="685800" cy="3238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sz w:val="28"/>
          <w:szCs w:val="28"/>
          <w:lang w:eastAsia="en-US"/>
        </w:rPr>
        <w:t>Р</w:t>
      </w:r>
      <w:r w:rsidRPr="00DD69EC">
        <w:rPr>
          <w:rFonts w:eastAsia="Calibri"/>
          <w:b/>
          <w:sz w:val="28"/>
          <w:szCs w:val="28"/>
          <w:lang w:eastAsia="en-US"/>
        </w:rPr>
        <w:t xml:space="preserve"> на  период регулирования равен:</w:t>
      </w:r>
    </w:p>
    <w:p w14:paraId="4B7DED75" w14:textId="77777777" w:rsidR="00DD69EC" w:rsidRPr="00DD69EC" w:rsidRDefault="00DD69EC" w:rsidP="00DD69EC">
      <w:pPr>
        <w:jc w:val="both"/>
        <w:rPr>
          <w:rFonts w:eastAsia="Calibri"/>
          <w:sz w:val="28"/>
          <w:szCs w:val="28"/>
          <w:lang w:eastAsia="en-US"/>
        </w:rPr>
      </w:pPr>
    </w:p>
    <w:p w14:paraId="390B911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эксплуатацией железнодорожного подвижного состава (74,736-94,11)/94,11*100=-20,59,</w:t>
      </w:r>
    </w:p>
    <w:p w14:paraId="0BC94B2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(1287,724-1291,14)/1291,14*100=-0,264.</w:t>
      </w:r>
    </w:p>
    <w:p w14:paraId="4454514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2021 год составит 103,6. </w:t>
      </w:r>
    </w:p>
    <w:p w14:paraId="71BE3F1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Соответственно </w:t>
      </w:r>
      <w:r w:rsidRPr="00DD69EC">
        <w:rPr>
          <w:rFonts w:eastAsia="Calibri"/>
          <w:b/>
          <w:sz w:val="28"/>
          <w:szCs w:val="28"/>
          <w:lang w:eastAsia="en-US"/>
        </w:rPr>
        <w:t>затраты на прочие материальные затраты на период регулирования при подстановке соответствующих значений в формулу специалист предлагает принять в сумме 0,67 тыс.руб.</w:t>
      </w:r>
    </w:p>
    <w:p w14:paraId="2A88628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4. </w:t>
      </w:r>
      <w:r w:rsidRPr="00DD69EC">
        <w:rPr>
          <w:rFonts w:eastAsia="Calibri"/>
          <w:b/>
          <w:sz w:val="28"/>
          <w:szCs w:val="28"/>
          <w:lang w:eastAsia="en-US"/>
        </w:rPr>
        <w:t>Прочие расходы</w:t>
      </w:r>
      <w:r w:rsidRPr="00DD69EC">
        <w:rPr>
          <w:rFonts w:eastAsia="Calibri"/>
          <w:sz w:val="28"/>
          <w:szCs w:val="28"/>
          <w:lang w:eastAsia="en-US"/>
        </w:rPr>
        <w:t xml:space="preserve"> АО «Кузбасс пригород» предлагает принять в размере 781,46 тыс.руб.</w:t>
      </w:r>
    </w:p>
    <w:p w14:paraId="4D39906A" w14:textId="77777777" w:rsidR="00DD69EC" w:rsidRPr="00DD69EC" w:rsidRDefault="00DD69EC" w:rsidP="00DD69EC">
      <w:pPr>
        <w:jc w:val="both"/>
        <w:rPr>
          <w:rFonts w:eastAsia="Calibri"/>
          <w:bCs/>
          <w:sz w:val="28"/>
          <w:szCs w:val="28"/>
          <w:lang w:eastAsia="en-US"/>
        </w:rPr>
      </w:pPr>
      <w:r w:rsidRPr="00DD69EC">
        <w:rPr>
          <w:rFonts w:eastAsia="Calibri"/>
          <w:bCs/>
          <w:sz w:val="28"/>
          <w:szCs w:val="28"/>
          <w:lang w:eastAsia="en-US"/>
        </w:rPr>
        <w:t>Согласно 49.6.5. Методики прочие расходы (</w:t>
      </w:r>
      <w:r w:rsidRPr="00DD69EC">
        <w:rPr>
          <w:rFonts w:eastAsia="Calibri"/>
          <w:bCs/>
          <w:noProof/>
          <w:sz w:val="28"/>
          <w:szCs w:val="28"/>
          <w:lang w:eastAsia="en-US"/>
        </w:rPr>
        <w:drawing>
          <wp:inline distT="0" distB="0" distL="0" distR="0" wp14:anchorId="2565A7C9" wp14:editId="47E28BA8">
            <wp:extent cx="44767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за исключением услуг сторонних организаций, рассчитываются по формуле:</w:t>
      </w:r>
    </w:p>
    <w:p w14:paraId="34662081" w14:textId="77777777" w:rsidR="00DD69EC" w:rsidRPr="00DD69EC" w:rsidRDefault="00DD69EC" w:rsidP="00DD69EC">
      <w:pPr>
        <w:jc w:val="both"/>
        <w:rPr>
          <w:rFonts w:eastAsia="Calibri"/>
          <w:bCs/>
          <w:sz w:val="28"/>
          <w:szCs w:val="28"/>
          <w:lang w:eastAsia="en-US"/>
        </w:rPr>
      </w:pPr>
    </w:p>
    <w:p w14:paraId="4CF9C137" w14:textId="77777777" w:rsidR="00DD69EC" w:rsidRPr="00DD69EC" w:rsidRDefault="00DD69EC" w:rsidP="00DD69EC">
      <w:pPr>
        <w:jc w:val="both"/>
        <w:rPr>
          <w:rFonts w:eastAsia="Calibri"/>
          <w:bCs/>
          <w:sz w:val="28"/>
          <w:szCs w:val="28"/>
          <w:lang w:eastAsia="en-US"/>
        </w:rPr>
      </w:pPr>
      <w:r w:rsidRPr="00DD69EC">
        <w:rPr>
          <w:rFonts w:eastAsia="Calibri"/>
          <w:bCs/>
          <w:noProof/>
          <w:sz w:val="28"/>
          <w:szCs w:val="28"/>
          <w:lang w:eastAsia="en-US"/>
        </w:rPr>
        <w:drawing>
          <wp:inline distT="0" distB="0" distL="0" distR="0" wp14:anchorId="59148A5D" wp14:editId="040D05EE">
            <wp:extent cx="6029325" cy="6191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24763858" w14:textId="77777777" w:rsidR="00DD69EC" w:rsidRPr="00DD69EC" w:rsidRDefault="00DD69EC" w:rsidP="00DD69EC">
      <w:pPr>
        <w:jc w:val="both"/>
        <w:rPr>
          <w:rFonts w:eastAsia="Calibri"/>
          <w:bCs/>
          <w:sz w:val="28"/>
          <w:szCs w:val="28"/>
          <w:lang w:eastAsia="en-US"/>
        </w:rPr>
      </w:pPr>
    </w:p>
    <w:p w14:paraId="665C47E1" w14:textId="77777777" w:rsidR="00DD69EC" w:rsidRPr="00DD69EC" w:rsidRDefault="00DD69EC" w:rsidP="00DD69EC">
      <w:pPr>
        <w:jc w:val="both"/>
        <w:rPr>
          <w:rFonts w:eastAsia="Calibri"/>
          <w:bCs/>
          <w:sz w:val="28"/>
          <w:szCs w:val="28"/>
          <w:lang w:eastAsia="en-US"/>
        </w:rPr>
      </w:pPr>
      <w:r w:rsidRPr="00DD69EC">
        <w:rPr>
          <w:rFonts w:eastAsia="Calibri"/>
          <w:bCs/>
          <w:sz w:val="28"/>
          <w:szCs w:val="28"/>
          <w:lang w:eastAsia="en-US"/>
        </w:rPr>
        <w:t>где:</w:t>
      </w:r>
    </w:p>
    <w:p w14:paraId="7D3E809D" w14:textId="77777777" w:rsidR="00DD69EC" w:rsidRPr="00DD69EC" w:rsidRDefault="00DD69EC" w:rsidP="00DD69EC">
      <w:pPr>
        <w:jc w:val="both"/>
        <w:rPr>
          <w:rFonts w:eastAsia="Calibri"/>
          <w:bCs/>
          <w:sz w:val="28"/>
          <w:szCs w:val="28"/>
          <w:lang w:eastAsia="en-US"/>
        </w:rPr>
      </w:pPr>
      <w:r w:rsidRPr="00DD69EC">
        <w:rPr>
          <w:rFonts w:eastAsia="Calibri"/>
          <w:bCs/>
          <w:noProof/>
          <w:sz w:val="28"/>
          <w:szCs w:val="28"/>
          <w:lang w:eastAsia="en-US"/>
        </w:rPr>
        <w:drawing>
          <wp:inline distT="0" distB="0" distL="0" distR="0" wp14:anchorId="02A91D68" wp14:editId="2CD9DD20">
            <wp:extent cx="447675" cy="3238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прочие расходы в отчетном периоде, предшествующем текущему;</w:t>
      </w:r>
    </w:p>
    <w:p w14:paraId="61D90D3B" w14:textId="77777777" w:rsidR="00DD69EC" w:rsidRPr="00DD69EC" w:rsidRDefault="00DD69EC" w:rsidP="00DD69EC">
      <w:pPr>
        <w:jc w:val="both"/>
        <w:rPr>
          <w:rFonts w:eastAsia="Calibri"/>
          <w:bCs/>
          <w:sz w:val="28"/>
          <w:szCs w:val="28"/>
          <w:lang w:eastAsia="en-US"/>
        </w:rPr>
      </w:pPr>
      <w:r w:rsidRPr="00DD69EC">
        <w:rPr>
          <w:rFonts w:eastAsia="Calibri"/>
          <w:bCs/>
          <w:noProof/>
          <w:sz w:val="28"/>
          <w:szCs w:val="28"/>
          <w:lang w:eastAsia="en-US"/>
        </w:rPr>
        <w:drawing>
          <wp:inline distT="0" distB="0" distL="0" distR="0" wp14:anchorId="3D04CCE6" wp14:editId="7C356DD7">
            <wp:extent cx="447675" cy="3238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налог на имущество в отчетном периоде, предшествующем текущему;</w:t>
      </w:r>
    </w:p>
    <w:p w14:paraId="5EDD768F" w14:textId="77777777" w:rsidR="00DD69EC" w:rsidRPr="00DD69EC" w:rsidRDefault="00DD69EC" w:rsidP="00DD69EC">
      <w:pPr>
        <w:jc w:val="both"/>
        <w:rPr>
          <w:rFonts w:eastAsia="Calibri"/>
          <w:bCs/>
          <w:sz w:val="28"/>
          <w:szCs w:val="28"/>
          <w:lang w:eastAsia="en-US"/>
        </w:rPr>
      </w:pPr>
      <w:r w:rsidRPr="00DD69EC">
        <w:rPr>
          <w:rFonts w:eastAsia="Calibri"/>
          <w:bCs/>
          <w:noProof/>
          <w:sz w:val="28"/>
          <w:szCs w:val="28"/>
          <w:lang w:eastAsia="en-US"/>
        </w:rPr>
        <w:drawing>
          <wp:inline distT="0" distB="0" distL="0" distR="0" wp14:anchorId="28C3CC97" wp14:editId="7A8C7D84">
            <wp:extent cx="447675" cy="3238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сумма расходов на лизинг в отчетном периоде, предшествующем текущему;</w:t>
      </w:r>
    </w:p>
    <w:p w14:paraId="711A3BE4" w14:textId="77777777" w:rsidR="00DD69EC" w:rsidRPr="00DD69EC" w:rsidRDefault="00DD69EC" w:rsidP="00DD69EC">
      <w:pPr>
        <w:jc w:val="both"/>
        <w:rPr>
          <w:rFonts w:eastAsia="Calibri"/>
          <w:bCs/>
          <w:sz w:val="28"/>
          <w:szCs w:val="28"/>
          <w:lang w:eastAsia="en-US"/>
        </w:rPr>
      </w:pPr>
      <w:r w:rsidRPr="00DD69EC">
        <w:rPr>
          <w:rFonts w:eastAsia="Calibri"/>
          <w:bCs/>
          <w:noProof/>
          <w:sz w:val="28"/>
          <w:szCs w:val="28"/>
          <w:lang w:eastAsia="en-US"/>
        </w:rPr>
        <w:drawing>
          <wp:inline distT="0" distB="0" distL="0" distR="0" wp14:anchorId="7AB827C9" wp14:editId="05DB4D86">
            <wp:extent cx="533400" cy="3333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D69EC">
        <w:rPr>
          <w:rFonts w:eastAsia="Calibri"/>
          <w:bCs/>
          <w:sz w:val="28"/>
          <w:szCs w:val="28"/>
          <w:lang w:eastAsia="en-US"/>
        </w:rPr>
        <w:t xml:space="preserve"> - доля прочих расходов, зависящих от объемов перевозок;</w:t>
      </w:r>
    </w:p>
    <w:p w14:paraId="167881E8" w14:textId="77777777" w:rsidR="00DD69EC" w:rsidRPr="00DD69EC" w:rsidRDefault="00DD69EC" w:rsidP="00DD69EC">
      <w:pPr>
        <w:jc w:val="both"/>
        <w:rPr>
          <w:rFonts w:eastAsia="Calibri"/>
          <w:bCs/>
          <w:sz w:val="28"/>
          <w:szCs w:val="28"/>
          <w:lang w:eastAsia="en-US"/>
        </w:rPr>
      </w:pPr>
      <w:r w:rsidRPr="00DD69EC">
        <w:rPr>
          <w:rFonts w:eastAsia="Calibri"/>
          <w:bCs/>
          <w:noProof/>
          <w:sz w:val="28"/>
          <w:szCs w:val="28"/>
          <w:lang w:eastAsia="en-US"/>
        </w:rPr>
        <w:drawing>
          <wp:inline distT="0" distB="0" distL="0" distR="0" wp14:anchorId="4939B8C3" wp14:editId="4671FBB0">
            <wp:extent cx="447675" cy="3238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D69EC">
        <w:rPr>
          <w:rFonts w:eastAsia="Calibri"/>
          <w:bCs/>
          <w:sz w:val="28"/>
          <w:szCs w:val="28"/>
          <w:lang w:eastAsia="en-US"/>
        </w:rPr>
        <w:t xml:space="preserve"> - налог на имущество, прогнозируемый на текущий период;</w:t>
      </w:r>
    </w:p>
    <w:p w14:paraId="281C604C" w14:textId="77777777" w:rsidR="00DD69EC" w:rsidRPr="00DD69EC" w:rsidRDefault="00DD69EC" w:rsidP="00DD69EC">
      <w:pPr>
        <w:jc w:val="both"/>
        <w:rPr>
          <w:rFonts w:eastAsia="Calibri"/>
          <w:bCs/>
          <w:sz w:val="28"/>
          <w:szCs w:val="28"/>
          <w:lang w:eastAsia="en-US"/>
        </w:rPr>
      </w:pPr>
      <w:r w:rsidRPr="00DD69EC">
        <w:rPr>
          <w:rFonts w:eastAsia="Calibri"/>
          <w:bCs/>
          <w:noProof/>
          <w:sz w:val="28"/>
          <w:szCs w:val="28"/>
          <w:lang w:eastAsia="en-US"/>
        </w:rPr>
        <w:drawing>
          <wp:inline distT="0" distB="0" distL="0" distR="0" wp14:anchorId="1DD16987" wp14:editId="05CA2AAD">
            <wp:extent cx="428625" cy="3238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DD69EC">
        <w:rPr>
          <w:rFonts w:eastAsia="Calibri"/>
          <w:bCs/>
          <w:sz w:val="28"/>
          <w:szCs w:val="28"/>
          <w:lang w:eastAsia="en-US"/>
        </w:rPr>
        <w:t xml:space="preserve"> - расходы на лизинг, прогнозируемые на текущий период.</w:t>
      </w:r>
    </w:p>
    <w:p w14:paraId="63A7143B" w14:textId="77777777" w:rsidR="00DD69EC" w:rsidRPr="00DD69EC" w:rsidRDefault="00DD69EC" w:rsidP="00DD69EC">
      <w:pPr>
        <w:jc w:val="both"/>
        <w:rPr>
          <w:rFonts w:eastAsia="Calibri"/>
          <w:sz w:val="28"/>
          <w:szCs w:val="28"/>
          <w:lang w:eastAsia="en-US"/>
        </w:rPr>
      </w:pPr>
    </w:p>
    <w:p w14:paraId="1BC0065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2, стр. 93). Однако данный расчет содержит расшифровку зависимости расходов от должностей работников, не содержит расшифровки прочих расходов, не отражает зависимость прочих расходов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30C0B29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lastRenderedPageBreak/>
        <w:t>Налог на имущество АО «Кузбасс-пригород» учитывает на счете 26.</w:t>
      </w:r>
    </w:p>
    <w:p w14:paraId="6B911DE7"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Согласно п. 49.15. </w:t>
      </w:r>
      <w:r w:rsidRPr="00DD69EC">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39352433" w14:textId="77777777" w:rsidR="00DD69EC" w:rsidRPr="00DD69EC" w:rsidRDefault="00DD69EC" w:rsidP="00DD69EC">
      <w:pPr>
        <w:jc w:val="both"/>
        <w:rPr>
          <w:rFonts w:eastAsia="Calibri"/>
          <w:sz w:val="28"/>
          <w:szCs w:val="28"/>
          <w:lang w:eastAsia="en-US"/>
        </w:rPr>
      </w:pPr>
    </w:p>
    <w:p w14:paraId="46BA86FA"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37D3DF07" wp14:editId="561FE183">
            <wp:extent cx="4162425" cy="6858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DD69EC">
        <w:rPr>
          <w:rFonts w:eastAsia="Calibri"/>
          <w:sz w:val="28"/>
          <w:szCs w:val="28"/>
          <w:lang w:eastAsia="en-US"/>
        </w:rPr>
        <w:t xml:space="preserve">, </w:t>
      </w:r>
    </w:p>
    <w:p w14:paraId="7CD90579" w14:textId="77777777" w:rsidR="00DD69EC" w:rsidRPr="00DD69EC" w:rsidRDefault="00DD69EC" w:rsidP="00DD69EC">
      <w:pPr>
        <w:jc w:val="both"/>
        <w:rPr>
          <w:rFonts w:eastAsia="Calibri"/>
          <w:sz w:val="28"/>
          <w:szCs w:val="28"/>
          <w:lang w:eastAsia="en-US"/>
        </w:rPr>
      </w:pPr>
    </w:p>
    <w:p w14:paraId="2CB3FF4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1055E8B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тек</w:t>
      </w:r>
      <w:r w:rsidRPr="00DD69EC">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68" w:history="1">
        <w:r w:rsidRPr="00DD69EC">
          <w:rPr>
            <w:rFonts w:eastAsia="Calibri"/>
            <w:color w:val="0563C1"/>
            <w:sz w:val="28"/>
            <w:szCs w:val="28"/>
            <w:u w:val="single"/>
            <w:lang w:eastAsia="en-US"/>
          </w:rPr>
          <w:t>пунктом 49</w:t>
        </w:r>
      </w:hyperlink>
      <w:r w:rsidRPr="00DD69EC">
        <w:rPr>
          <w:rFonts w:eastAsia="Calibri"/>
          <w:sz w:val="28"/>
          <w:szCs w:val="28"/>
          <w:lang w:eastAsia="en-US"/>
        </w:rPr>
        <w:t xml:space="preserve"> Методики;</w:t>
      </w:r>
    </w:p>
    <w:p w14:paraId="4ACC9F3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w:t>
      </w:r>
      <w:r w:rsidRPr="00DD69EC">
        <w:rPr>
          <w:rFonts w:eastAsia="Calibri"/>
          <w:sz w:val="28"/>
          <w:szCs w:val="28"/>
          <w:vertAlign w:val="subscript"/>
          <w:lang w:eastAsia="en-US"/>
        </w:rPr>
        <w:t>р</w:t>
      </w:r>
      <w:r w:rsidRPr="00DD69EC">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27052E24"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201B53DB" wp14:editId="536CB64C">
            <wp:extent cx="333375" cy="20002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69EC">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0CC7EC27"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Е</w:t>
      </w:r>
      <w:r w:rsidRPr="00DD69EC">
        <w:rPr>
          <w:rFonts w:eastAsia="Calibri"/>
          <w:sz w:val="28"/>
          <w:szCs w:val="28"/>
          <w:vertAlign w:val="subscript"/>
          <w:lang w:eastAsia="en-US"/>
        </w:rPr>
        <w:t>кор</w:t>
      </w:r>
      <w:r w:rsidRPr="00DD69EC">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CBB5C2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Организацией представлены расшифровки расходов по факту отчетного периода, договоры (том 2, том 4, том 2 доп. мат.), оборотно-сальдовые ведомости по счету 20.01 за 2019 год (том 2, стр. 107),  договор на оказание услуг охраны (том 2, стр 280), прочие материалы (том 6 доп.материалов, том 2, 3, том 1 доп.материалов).</w:t>
      </w:r>
    </w:p>
    <w:p w14:paraId="6ACBF32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Величина прочих расходов в отчетном периоде по расчету специалиста составила 337,34 тыс.руб. Из состава расходов исключены экономически необоснованные расходы: расходы на рекламу в сумме 413,14 тыс.руб. (51+105,24+127,99+128,91 т.к. увеличение рекламных расходов считаем нецелесообразным. Расходы </w:t>
      </w:r>
      <w:bookmarkStart w:id="46" w:name="_Hlk59028708"/>
      <w:r w:rsidRPr="00DD69EC">
        <w:rPr>
          <w:rFonts w:eastAsia="Calibri"/>
          <w:sz w:val="28"/>
          <w:szCs w:val="28"/>
          <w:lang w:eastAsia="en-US"/>
        </w:rPr>
        <w:t xml:space="preserve">на рекламу нормируемую принимаются согласно НК РФ в размере 1% от доходов </w:t>
      </w:r>
      <w:bookmarkEnd w:id="46"/>
      <w:r w:rsidRPr="00DD69EC">
        <w:rPr>
          <w:rFonts w:eastAsia="Calibri"/>
          <w:sz w:val="28"/>
          <w:szCs w:val="28"/>
          <w:lang w:eastAsia="en-US"/>
        </w:rPr>
        <w:t xml:space="preserve">согласно плана  ноябрь-декабрь 2019 года (2539,04*0,01), за январь-апрель 2019 года в сумме 52,093 тыс.руб. согласно плану за январь-апрель 2019 г. в соответствии с предоставленными подтверждающими документами при рассмотрении факта за январь-апрель 2019 г.) Кроме того, на балансе компании имеется принтер для широкоформатной печати, который мог быть использован для распечатки рекламной печатной продукции. Также из состава расходов исключается питание пассажиров на сумму 42,57 тыс.руб., наклейки и плакаты на сумму 4,9 </w:t>
      </w:r>
      <w:r w:rsidRPr="00DD69EC">
        <w:rPr>
          <w:rFonts w:eastAsia="Calibri"/>
          <w:sz w:val="28"/>
          <w:szCs w:val="28"/>
          <w:lang w:eastAsia="en-US"/>
        </w:rPr>
        <w:lastRenderedPageBreak/>
        <w:t xml:space="preserve">тыс.руб., авторское вознаграждение за публичное исполнение видеофильмов 12 тыс.руб.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2D3CF47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Расходы по статье за отчетный период по расчету специалиста составили 337,34 тыс.руб. в том числе:</w:t>
      </w:r>
    </w:p>
    <w:p w14:paraId="167B617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расходы, связанные с эксплуатацией железнодорожного подвижного состава – 285,39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вагоно-км),</w:t>
      </w:r>
    </w:p>
    <w:p w14:paraId="1656926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расходы, связанные с продажей проездных билетов 51,95 тыс.руб.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пассажиро-км),</w:t>
      </w:r>
    </w:p>
    <w:p w14:paraId="123A7B04" w14:textId="77777777" w:rsidR="00DD69EC" w:rsidRPr="00DD69EC" w:rsidRDefault="00DD69EC" w:rsidP="00DD69EC">
      <w:pPr>
        <w:jc w:val="both"/>
        <w:rPr>
          <w:rFonts w:eastAsia="Calibri"/>
          <w:b/>
          <w:sz w:val="28"/>
          <w:szCs w:val="28"/>
          <w:lang w:eastAsia="en-US"/>
        </w:rPr>
      </w:pPr>
      <w:r w:rsidRPr="00DD69EC">
        <w:rPr>
          <w:rFonts w:eastAsia="Calibri"/>
          <w:b/>
          <w:noProof/>
          <w:sz w:val="28"/>
          <w:szCs w:val="28"/>
          <w:lang w:eastAsia="en-US"/>
        </w:rPr>
        <w:drawing>
          <wp:inline distT="0" distB="0" distL="0" distR="0" wp14:anchorId="0C9A753A" wp14:editId="1C8FEFF7">
            <wp:extent cx="685800" cy="3238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b/>
          <w:sz w:val="28"/>
          <w:szCs w:val="28"/>
          <w:lang w:eastAsia="en-US"/>
        </w:rPr>
        <w:t xml:space="preserve"> на текущий период равен:</w:t>
      </w:r>
    </w:p>
    <w:p w14:paraId="688E11E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эксплуатацией железнодорожного подвижного состава (94,11-115,56)/115,56*100=-18,56,</w:t>
      </w:r>
    </w:p>
    <w:p w14:paraId="2D50E53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(1291,14-1668,4)/1668,4*100=-22,61.</w:t>
      </w:r>
    </w:p>
    <w:p w14:paraId="137742B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2020 год составит 103,2. </w:t>
      </w:r>
    </w:p>
    <w:p w14:paraId="6146E2A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Соответственно прочие расходы на текущий период </w:t>
      </w:r>
      <w:r w:rsidRPr="00DD69EC">
        <w:rPr>
          <w:rFonts w:eastAsia="Calibri"/>
          <w:b/>
          <w:sz w:val="28"/>
          <w:szCs w:val="28"/>
          <w:lang w:eastAsia="en-US"/>
        </w:rPr>
        <w:t>при подстановке соответствующих значений в формулу специалист предлагает принять</w:t>
      </w:r>
      <w:r w:rsidRPr="00DD69EC">
        <w:rPr>
          <w:rFonts w:eastAsia="Calibri"/>
          <w:sz w:val="28"/>
          <w:szCs w:val="28"/>
          <w:lang w:eastAsia="en-US"/>
        </w:rPr>
        <w:t xml:space="preserve"> 258,66 тыс.руб.</w:t>
      </w:r>
    </w:p>
    <w:p w14:paraId="77723D1D" w14:textId="77777777" w:rsidR="00DD69EC" w:rsidRPr="00DD69EC" w:rsidRDefault="00DD69EC" w:rsidP="00DD69EC">
      <w:pPr>
        <w:jc w:val="both"/>
        <w:rPr>
          <w:rFonts w:eastAsia="Calibri"/>
          <w:b/>
          <w:sz w:val="28"/>
          <w:szCs w:val="28"/>
          <w:lang w:eastAsia="en-US"/>
        </w:rPr>
      </w:pPr>
      <w:r w:rsidRPr="00DD69EC">
        <w:rPr>
          <w:rFonts w:eastAsia="Calibri"/>
          <w:b/>
          <w:noProof/>
          <w:sz w:val="28"/>
          <w:szCs w:val="28"/>
          <w:lang w:eastAsia="en-US"/>
        </w:rPr>
        <w:drawing>
          <wp:inline distT="0" distB="0" distL="0" distR="0" wp14:anchorId="58F58B8E" wp14:editId="5EF7A299">
            <wp:extent cx="685800" cy="3238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DD69EC">
        <w:rPr>
          <w:rFonts w:eastAsia="Calibri"/>
          <w:b/>
          <w:sz w:val="28"/>
          <w:szCs w:val="28"/>
          <w:lang w:eastAsia="en-US"/>
        </w:rPr>
        <w:t xml:space="preserve"> Р на  период регулирования равен:</w:t>
      </w:r>
    </w:p>
    <w:p w14:paraId="749F8BED" w14:textId="77777777" w:rsidR="00DD69EC" w:rsidRPr="00DD69EC" w:rsidRDefault="00DD69EC" w:rsidP="00DD69EC">
      <w:pPr>
        <w:jc w:val="both"/>
        <w:rPr>
          <w:rFonts w:eastAsia="Calibri"/>
          <w:sz w:val="28"/>
          <w:szCs w:val="28"/>
          <w:lang w:eastAsia="en-US"/>
        </w:rPr>
      </w:pPr>
    </w:p>
    <w:p w14:paraId="27C7EFD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эксплуатацией железнодорожного подвижного состава (74,736-94,11)/94,11*100=-20,59,</w:t>
      </w:r>
    </w:p>
    <w:p w14:paraId="3C48145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по расходам, связанным с продажей проездных билетов (1287,724-1291,14)/1291,14*100=-0,264.</w:t>
      </w:r>
    </w:p>
    <w:p w14:paraId="344151A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ИЦП по прогнозу социально-экономического развития РФ Минэкономразвития России на 2021 год составит 103,6. </w:t>
      </w:r>
    </w:p>
    <w:p w14:paraId="48E5694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Расходы на рекламу нормируемую принимаются согласно НК РФ в размере 1% от доходов. Соответственно </w:t>
      </w:r>
      <w:r w:rsidRPr="00DD69EC">
        <w:rPr>
          <w:rFonts w:eastAsia="Calibri"/>
          <w:b/>
          <w:sz w:val="28"/>
          <w:szCs w:val="28"/>
          <w:lang w:eastAsia="en-US"/>
        </w:rPr>
        <w:t xml:space="preserve"> прочие расходы на период регулирования при подстановке соответствующих значений в формулу специалист предлагает принять 254,48 тыс.руб.</w:t>
      </w:r>
    </w:p>
    <w:p w14:paraId="24048FD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5. </w:t>
      </w:r>
      <w:r w:rsidRPr="00DD69EC">
        <w:rPr>
          <w:rFonts w:eastAsia="Calibri"/>
          <w:b/>
          <w:sz w:val="28"/>
          <w:szCs w:val="28"/>
          <w:lang w:eastAsia="en-US"/>
        </w:rPr>
        <w:t>Амортизацию</w:t>
      </w:r>
      <w:r w:rsidRPr="00DD69EC">
        <w:rPr>
          <w:rFonts w:eastAsia="Calibri"/>
          <w:sz w:val="28"/>
          <w:szCs w:val="28"/>
          <w:lang w:eastAsia="en-US"/>
        </w:rPr>
        <w:t xml:space="preserve"> АО «Кузбасс пригород» предлагает принять в размере  61,61 тыс.руб.</w:t>
      </w:r>
    </w:p>
    <w:p w14:paraId="5E0E72F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w:t>
      </w:r>
      <w:r w:rsidRPr="00DD69EC">
        <w:rPr>
          <w:rFonts w:eastAsia="Calibri"/>
          <w:sz w:val="28"/>
          <w:szCs w:val="28"/>
          <w:lang w:eastAsia="en-US"/>
        </w:rPr>
        <w:lastRenderedPageBreak/>
        <w:t>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6B5E058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Организацией представлены расшифровка амортизации 2019-2021 год том 2 стр. 37-51, оборотно-сальдовые ведомости по счётам 01, 02, 05 за 2019 год 1 полугодие 2020 том 2, документы по приобретению основных средств и НМА том 3 доп.материалов.</w:t>
      </w:r>
    </w:p>
    <w:p w14:paraId="110655DF"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Амортизация по расчету специалиста на период регулирования составила 2307,08 тыс.руб. и включает в себя амортизацию кассой техники: амортизацию приобретённых  57 и введенных  с 01.07.2017 стационарных билетопечатающих машины (СПИ 7 лет) с целью реализации положений 290-ФЗ с учетом доли расходов, приходящихся на маршрут «Новокузнецк-Чугунаш», определенной пропорционально вагоно-км (все поезда + маршрут Новокузнецк-Чугунаш) согласно порядку распределения расходов по видам деятельности, утвержденному АО Кузбасс-пригород. Амортизация ПКТК со сроком полезного использования 36 месяцев завершилась 01.07.2020.</w:t>
      </w:r>
    </w:p>
    <w:p w14:paraId="3B19196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Расшифровка амортизации МКТК в целом принимаемая на Кемеровскую область:</w:t>
      </w:r>
    </w:p>
    <w:p w14:paraId="4CF0C356"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5D25A385" wp14:editId="07FEFA4A">
            <wp:extent cx="6048375" cy="10572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8375" cy="1057275"/>
                    </a:xfrm>
                    <a:prstGeom prst="rect">
                      <a:avLst/>
                    </a:prstGeom>
                    <a:noFill/>
                    <a:ln>
                      <a:noFill/>
                    </a:ln>
                  </pic:spPr>
                </pic:pic>
              </a:graphicData>
            </a:graphic>
          </wp:inline>
        </w:drawing>
      </w:r>
    </w:p>
    <w:p w14:paraId="4B828D30" w14:textId="77777777" w:rsidR="00DD69EC" w:rsidRPr="00DD69EC" w:rsidRDefault="00DD69EC" w:rsidP="00DD69EC">
      <w:pPr>
        <w:jc w:val="both"/>
        <w:rPr>
          <w:rFonts w:eastAsia="Calibri"/>
          <w:sz w:val="28"/>
          <w:szCs w:val="28"/>
          <w:lang w:eastAsia="en-US"/>
        </w:rPr>
      </w:pPr>
    </w:p>
    <w:p w14:paraId="6A6F473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Также дополнительно учитывается амортизация билетопечатающих автоматов, приобретение которых предусмотрено инвестиционной программой 2019 года, программное обеспечение согласно заложенной инвестиционной программе 2019 года согласно расшифровке организации: программное обеспечение «Агентский шлюз», программное обеспечение для перевода абонементных билетов на пластиковые карты, создание кубической системы отчетности, оперативная база данных. Расшифровка представлена в  томе 2 стр. 48.</w:t>
      </w:r>
    </w:p>
    <w:p w14:paraId="4A0B446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По факту отчетного периода по расчету специалиста амортизация составила 25,95 тыс.руб.</w:t>
      </w:r>
    </w:p>
    <w:p w14:paraId="2D4CB55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Амортизация прочих основных средств (БПУ, снегоуборочные машины) не была включена в плановые расходы т.к. приобретение данных основных средств и отнесение амортизации по ним на регулируемую деятельность не была обоснована организацией, приобретение данных основных средств не было согласовано в инвестиционных программах, амортизацию данных основных средств считаем нецелесообразной и необоснованной, подлежащей исключению  на основании п. 20 Методики 1649/17. </w:t>
      </w:r>
    </w:p>
    <w:p w14:paraId="72D640E4" w14:textId="77777777" w:rsidR="00DD69EC" w:rsidRPr="00DD69EC" w:rsidRDefault="00DD69EC" w:rsidP="00DD69EC">
      <w:pPr>
        <w:jc w:val="both"/>
        <w:rPr>
          <w:rFonts w:eastAsia="Calibri"/>
          <w:b/>
          <w:sz w:val="28"/>
          <w:szCs w:val="28"/>
          <w:lang w:eastAsia="en-US"/>
        </w:rPr>
      </w:pPr>
      <w:r w:rsidRPr="00DD69EC">
        <w:rPr>
          <w:rFonts w:eastAsia="Calibri"/>
          <w:b/>
          <w:sz w:val="28"/>
          <w:szCs w:val="28"/>
          <w:lang w:eastAsia="en-US"/>
        </w:rPr>
        <w:t>Расходы по статье</w:t>
      </w:r>
      <w:r w:rsidRPr="00DD69EC">
        <w:rPr>
          <w:rFonts w:eastAsia="Calibri"/>
          <w:sz w:val="28"/>
          <w:szCs w:val="28"/>
          <w:lang w:eastAsia="en-US"/>
        </w:rPr>
        <w:t xml:space="preserve"> на период регулирования </w:t>
      </w:r>
      <w:r w:rsidRPr="00DD69EC">
        <w:rPr>
          <w:rFonts w:eastAsia="Calibri"/>
          <w:b/>
          <w:sz w:val="28"/>
          <w:szCs w:val="28"/>
          <w:lang w:eastAsia="en-US"/>
        </w:rPr>
        <w:t>специалист предлагает принять</w:t>
      </w:r>
      <w:r w:rsidRPr="00DD69EC">
        <w:rPr>
          <w:rFonts w:eastAsia="Calibri"/>
          <w:sz w:val="28"/>
          <w:szCs w:val="28"/>
          <w:lang w:eastAsia="en-US"/>
        </w:rPr>
        <w:t xml:space="preserve"> в сумме </w:t>
      </w:r>
      <w:r w:rsidRPr="00DD69EC">
        <w:rPr>
          <w:rFonts w:eastAsia="Calibri"/>
          <w:b/>
          <w:sz w:val="28"/>
          <w:szCs w:val="28"/>
          <w:lang w:eastAsia="en-US"/>
        </w:rPr>
        <w:t>34,55 тыс.руб.</w:t>
      </w:r>
    </w:p>
    <w:p w14:paraId="20846D0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6. </w:t>
      </w:r>
      <w:r w:rsidRPr="00DD69EC">
        <w:rPr>
          <w:rFonts w:eastAsia="Calibri"/>
          <w:b/>
          <w:sz w:val="28"/>
          <w:szCs w:val="28"/>
          <w:lang w:eastAsia="en-US"/>
        </w:rPr>
        <w:t xml:space="preserve">Расходы на услуги ОАО «РЖД», </w:t>
      </w:r>
      <w:r w:rsidRPr="00DD69EC">
        <w:rPr>
          <w:rFonts w:eastAsia="Calibri"/>
          <w:sz w:val="28"/>
          <w:szCs w:val="28"/>
          <w:lang w:eastAsia="en-US"/>
        </w:rPr>
        <w:t>связанные с арендой подвижного состава АО «Кузбасс-пригород» предлагает принять в размере 4307,67 тыс.руб., из них по статьям затрат:</w:t>
      </w:r>
    </w:p>
    <w:p w14:paraId="1358803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lastRenderedPageBreak/>
        <w:t xml:space="preserve">1.     «Использование инфраструктуры железнодорожного транспорта» – 35,27 тыс.руб. </w:t>
      </w:r>
    </w:p>
    <w:p w14:paraId="453C68F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2.    «Предоставление в пользование подвижного состава» – 1388,08 тыс. руб.;</w:t>
      </w:r>
    </w:p>
    <w:p w14:paraId="3992DC0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3.    «Управление и эксплуатация подвижного состава» – 1802,67 тыс. руб.- </w:t>
      </w:r>
    </w:p>
    <w:p w14:paraId="520F3F9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4.  «Расходы на ремонт подвижного состава», а именно: техническое обслуживание, текущий и капитальный ремонт подвижного состава –1081,65 тыс.руб., а именно:</w:t>
      </w:r>
    </w:p>
    <w:p w14:paraId="2E07A8A0"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4.1. расходы на техническое обслуживание подвижного состава в сумме 391 тыс.руб. </w:t>
      </w:r>
    </w:p>
    <w:p w14:paraId="76DCC60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4.2. расходы на  текущий ремонт подвижного состава в сумме 359,26 тыс.руб.,</w:t>
      </w:r>
    </w:p>
    <w:p w14:paraId="0EA52A4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4.3. расходы на капитальный ремонт исходя подвижного состава в размере 331,39 тыс.руб.</w:t>
      </w:r>
    </w:p>
    <w:p w14:paraId="71546AE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Организацией представлены расшифровки и расчеты расходов (том 2, том 2 доп. материалов), оборотно-сальдовые ведомости по счету 20.01 за 2019 год (том 2, стр. 107),  расчет расходов на аренду том 2 стр. 245, договор аренды подвижного состава с дополнительными соглашениями том 1 дополнительных материалов, договор на услуги инфраструктуры, карточки счета, счет-фактуры, акты том 1 доп. материалов.</w:t>
      </w:r>
    </w:p>
    <w:p w14:paraId="4E9693E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 приказом ФАС России от 08.08.2018 N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 Ставки за услуги, связанные с арендой подвижного состава, закреплены также в договоре аренды подвижного состава.</w:t>
      </w:r>
    </w:p>
    <w:p w14:paraId="01B42F2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Специалист считает экономически обоснованным принять расходы по данной статье за отчетный период в сумме 5279,09 тыс.руб., в том числе:</w:t>
      </w:r>
    </w:p>
    <w:p w14:paraId="7880B949" w14:textId="77777777" w:rsidR="00DD69EC" w:rsidRPr="00DD69EC" w:rsidRDefault="00DD69EC" w:rsidP="002C17E7">
      <w:pPr>
        <w:numPr>
          <w:ilvl w:val="3"/>
          <w:numId w:val="11"/>
        </w:numPr>
        <w:spacing w:after="160" w:line="259" w:lineRule="auto"/>
        <w:ind w:left="0" w:firstLine="709"/>
        <w:contextualSpacing/>
        <w:jc w:val="both"/>
        <w:rPr>
          <w:rFonts w:eastAsia="Calibri"/>
          <w:sz w:val="28"/>
          <w:szCs w:val="28"/>
          <w:lang w:eastAsia="en-US"/>
        </w:rPr>
      </w:pPr>
      <w:r w:rsidRPr="00DD69EC">
        <w:rPr>
          <w:rFonts w:eastAsia="Calibri"/>
          <w:sz w:val="28"/>
          <w:szCs w:val="28"/>
          <w:lang w:eastAsia="en-US"/>
        </w:rPr>
        <w:t>«Использование инфраструктуры железнодорожного транспорта» – 50,22 тыс.руб. – по предложению предприятия в соответствии с представленными договором, карточками счета, счет-фактурами, оборотно-сальдовой ведомостью по счёту 20.</w:t>
      </w:r>
    </w:p>
    <w:p w14:paraId="7D511D7B" w14:textId="77777777" w:rsidR="00DD69EC" w:rsidRPr="00DD69EC" w:rsidRDefault="00DD69EC" w:rsidP="002C17E7">
      <w:pPr>
        <w:numPr>
          <w:ilvl w:val="3"/>
          <w:numId w:val="11"/>
        </w:numPr>
        <w:spacing w:after="160" w:line="259" w:lineRule="auto"/>
        <w:ind w:left="0" w:firstLine="709"/>
        <w:contextualSpacing/>
        <w:jc w:val="both"/>
        <w:rPr>
          <w:rFonts w:eastAsia="Calibri"/>
          <w:sz w:val="28"/>
          <w:szCs w:val="28"/>
          <w:lang w:eastAsia="en-US"/>
        </w:rPr>
      </w:pPr>
      <w:r w:rsidRPr="00DD69EC">
        <w:rPr>
          <w:rFonts w:eastAsia="Calibri"/>
          <w:sz w:val="28"/>
          <w:szCs w:val="28"/>
          <w:lang w:eastAsia="en-US"/>
        </w:rPr>
        <w:t xml:space="preserve">    «Предоставление в пользование подвижного состава» – 1074,06 тыс. руб. </w:t>
      </w:r>
    </w:p>
    <w:p w14:paraId="2BE4E11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069CB888" w14:textId="77777777" w:rsidR="00DD69EC" w:rsidRPr="00DD69EC" w:rsidRDefault="00DD69EC" w:rsidP="002C17E7">
      <w:pPr>
        <w:numPr>
          <w:ilvl w:val="3"/>
          <w:numId w:val="11"/>
        </w:numPr>
        <w:spacing w:after="160" w:line="259" w:lineRule="auto"/>
        <w:ind w:left="0" w:firstLine="709"/>
        <w:contextualSpacing/>
        <w:jc w:val="both"/>
        <w:rPr>
          <w:rFonts w:eastAsia="Calibri"/>
          <w:sz w:val="28"/>
          <w:szCs w:val="28"/>
          <w:lang w:eastAsia="en-US"/>
        </w:rPr>
      </w:pPr>
      <w:r w:rsidRPr="00DD69EC">
        <w:rPr>
          <w:rFonts w:eastAsia="Calibri"/>
          <w:sz w:val="28"/>
          <w:szCs w:val="28"/>
          <w:lang w:eastAsia="en-US"/>
        </w:rPr>
        <w:t xml:space="preserve"> «Управление и эксплуатация подвижного состава» –2584,92 тыс. руб. </w:t>
      </w:r>
    </w:p>
    <w:p w14:paraId="455FE637"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0B0F974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lastRenderedPageBreak/>
        <w:t>4.  «Расходы на ремонт подвижного состава», а именно: техническое обслуживание, текущий и капитальный ремонт подвижного состава – 1569,89 тыс.руб., а именно:</w:t>
      </w:r>
    </w:p>
    <w:p w14:paraId="702B940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4.1. расходы на техническое обслуживание подвижного состава в сумме 567,42 тыс.руб. </w:t>
      </w:r>
    </w:p>
    <w:p w14:paraId="52DB89F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4B48C17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4.2. расходы на  текущий ремонт подвижного состава в сумме 520,68 тыс.руб.</w:t>
      </w:r>
    </w:p>
    <w:p w14:paraId="4131D76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3022667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 4.3. расходы на капитальный ремонт подвижного состава в размере 481,78 тыс.руб. </w:t>
      </w:r>
    </w:p>
    <w:p w14:paraId="32C18BF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Расчет произведен исходя из ставок ОАО "РЖД" на 2019 год в соответствии с договором аренды МВПС  и объемных показателей государственного заказа по данным Министерства транспорта Кузбасса.</w:t>
      </w:r>
    </w:p>
    <w:p w14:paraId="462461E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7CCD5B9E"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Индекс потребительских цен  по прогнозу Минэкономразвития России на 2021 год составит 103,6, за минусом 0,1 процентный пункт  - 103,5.</w:t>
      </w:r>
    </w:p>
    <w:p w14:paraId="6D40C82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Расходы учитываются по ставкам ОАО «РЖД» для Западно-сибирской железной дороги. Для перевозки пассажиров в рамках государственного заказа по данным Министерства транспорта Кузбасса используется подвижной состав по моделям электропоездов: ЭД4МК.</w:t>
      </w:r>
    </w:p>
    <w:p w14:paraId="694ADDC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Специалист считает экономически обоснованным принять расходы по данной статье на период регулирования в сумме 4045,85 тыс.руб., в том числе:</w:t>
      </w:r>
    </w:p>
    <w:p w14:paraId="782AE6E4"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1.     «Использование инфраструктуры железнодорожного транспорта» – 35,27 тыс.руб. – по предложению предприятия в соответствии с представленным расчетом затрат.</w:t>
      </w:r>
    </w:p>
    <w:p w14:paraId="20E8C39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2. «Предоставление в пользование подвижного состава» –1129,04 тыс. руб. </w:t>
      </w:r>
    </w:p>
    <w:p w14:paraId="1CA4875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Ставка платы за предоставление в пользование моторвагонного подвижного состава устанавливается в расчете на 1 год, вне зависимости от объема транспортной работы в соответствии с п. 13 методики расчета ставок и дифференцируется по видам подвижного состава. Расчет произведен исходя из количества подвижного состава в аренде по маркам в рамках государственного заказа по данным Министерства транспорта Кузбасса на период регулирования и утвержденных ставок согласно методике расчета ставок.</w:t>
      </w:r>
    </w:p>
    <w:p w14:paraId="6EE90EBC" w14:textId="77777777" w:rsidR="00DD69EC" w:rsidRPr="00DD69EC" w:rsidRDefault="00DD69EC" w:rsidP="002C17E7">
      <w:pPr>
        <w:numPr>
          <w:ilvl w:val="0"/>
          <w:numId w:val="14"/>
        </w:numPr>
        <w:spacing w:after="160" w:line="259" w:lineRule="auto"/>
        <w:ind w:left="0" w:firstLine="709"/>
        <w:contextualSpacing/>
        <w:jc w:val="both"/>
        <w:rPr>
          <w:rFonts w:eastAsia="Calibri"/>
          <w:sz w:val="28"/>
          <w:szCs w:val="28"/>
          <w:lang w:eastAsia="en-US"/>
        </w:rPr>
      </w:pPr>
      <w:r w:rsidRPr="00DD69EC">
        <w:rPr>
          <w:rFonts w:eastAsia="Calibri"/>
          <w:sz w:val="28"/>
          <w:szCs w:val="28"/>
          <w:lang w:eastAsia="en-US"/>
        </w:rPr>
        <w:t xml:space="preserve">«Управление и эксплуатация подвижного состава» –1800,93 тыс. руб. </w:t>
      </w:r>
    </w:p>
    <w:p w14:paraId="7DE74558"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Ставка платы за управление и эксплуатацию подвижного состава устанавливается в расчете на 1 поездо-час согласно методике расчета ставок. Расчет произведен исходя из поездо-часов в рамках государственного заказа по </w:t>
      </w:r>
      <w:r w:rsidRPr="00DD69EC">
        <w:rPr>
          <w:rFonts w:eastAsia="Calibri"/>
          <w:sz w:val="28"/>
          <w:szCs w:val="28"/>
          <w:lang w:eastAsia="en-US"/>
        </w:rPr>
        <w:lastRenderedPageBreak/>
        <w:t>данным Министерства транспорта Кузбасса на период регулирования и расчетной ставки на период регулирования.</w:t>
      </w:r>
    </w:p>
    <w:p w14:paraId="2C5C355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4.  «Расходы на ремонт подвижного состава», а именно: техническое обслуживание, текущий и капитальный ремонт подвижного состава – 1080,60 тыс.руб., а именно:</w:t>
      </w:r>
    </w:p>
    <w:p w14:paraId="6876DB2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4.1. расходы на техническое обслуживание подвижного состава в сумме 390,63 тыс.руб. </w:t>
      </w:r>
    </w:p>
    <w:p w14:paraId="32C2B99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Ставка платы за техническое обслуживание подвижного состава устанавливается в расчете на вагоно-км по видам подвижного состава. Расчет произведен исходя из вагоно-км в рамках государственного заказа по данным Министерства транспорта Кузбасса на период регулирования (отражены в приложении) и расчетных ставок на период регулирования.</w:t>
      </w:r>
    </w:p>
    <w:p w14:paraId="7355CB4F"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4.2. расходы на  текущий ремонт подвижного состава в сумме 358,91 тыс.руб.</w:t>
      </w:r>
    </w:p>
    <w:p w14:paraId="3D659B8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Ставка платы за текущий ремонт подвижного состава устанавливается в расчете на вагоно-км по видам подвижного состава. Расчет произведен исходя из вагоно-км (отражены в приложении) в рамках государственного заказа по данным Министерства транспорта Кузбасса на период регулирования и расчетных ставок на период регулирования. </w:t>
      </w:r>
    </w:p>
    <w:p w14:paraId="7E0C270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4.3. расходы на капитальный ремонт подвижного состава в размере 331,07 тыс.руб.</w:t>
      </w:r>
    </w:p>
    <w:p w14:paraId="33428FC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Ставка платы за капитальный ремонт подвижного состава устанавливается в расчете на вагоно-км по видам подвижного состава. Расчет произведен исходя из вагоно-км на период регулирования (отражены в приложении) в рамках государственного заказа по данным Министерства транспорта Кузбасса и расчетных ставок на период регулирования. </w:t>
      </w:r>
    </w:p>
    <w:p w14:paraId="1B92F44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7. </w:t>
      </w:r>
      <w:r w:rsidRPr="00DD69EC">
        <w:rPr>
          <w:rFonts w:eastAsia="Calibri"/>
          <w:b/>
          <w:sz w:val="28"/>
          <w:szCs w:val="28"/>
          <w:lang w:eastAsia="en-US"/>
        </w:rPr>
        <w:t>Общехозяйственные и общепроизводственные расходы</w:t>
      </w:r>
      <w:r w:rsidRPr="00DD69EC">
        <w:rPr>
          <w:rFonts w:eastAsia="Calibri"/>
          <w:sz w:val="28"/>
          <w:szCs w:val="28"/>
          <w:lang w:eastAsia="en-US"/>
        </w:rPr>
        <w:t xml:space="preserve">                               АО «Кузбасс-пригород» предлагает принять в размере 964,51 тыс.руб. </w:t>
      </w:r>
    </w:p>
    <w:p w14:paraId="6FB11A1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78437C5C" w14:textId="77777777" w:rsidR="00DD69EC" w:rsidRPr="00DD69EC" w:rsidRDefault="00DD69EC" w:rsidP="00DD69EC">
      <w:pPr>
        <w:jc w:val="both"/>
        <w:rPr>
          <w:rFonts w:eastAsia="Calibri"/>
          <w:sz w:val="28"/>
          <w:szCs w:val="28"/>
          <w:lang w:eastAsia="en-US"/>
        </w:rPr>
      </w:pPr>
    </w:p>
    <w:p w14:paraId="5006CDAE"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5BD49B9C" wp14:editId="06628864">
            <wp:extent cx="6143625" cy="543512"/>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43872" cy="552381"/>
                    </a:xfrm>
                    <a:prstGeom prst="rect">
                      <a:avLst/>
                    </a:prstGeom>
                    <a:noFill/>
                    <a:ln>
                      <a:noFill/>
                    </a:ln>
                  </pic:spPr>
                </pic:pic>
              </a:graphicData>
            </a:graphic>
          </wp:inline>
        </w:drawing>
      </w:r>
    </w:p>
    <w:p w14:paraId="300D7A9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10246EF6"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0D171A34" wp14:editId="4A55075E">
            <wp:extent cx="71437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DD69EC">
        <w:rPr>
          <w:rFonts w:eastAsia="Calibri"/>
          <w:sz w:val="28"/>
          <w:szCs w:val="28"/>
          <w:lang w:eastAsia="en-US"/>
        </w:rPr>
        <w:t xml:space="preserve"> - величина общепроизводственных расходов за отчетный период, предшествующий текущему;</w:t>
      </w:r>
    </w:p>
    <w:p w14:paraId="60C19C1F"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3B08901E" wp14:editId="528DA91C">
            <wp:extent cx="685800" cy="3333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DD69EC">
        <w:rPr>
          <w:rFonts w:eastAsia="Calibri"/>
          <w:sz w:val="28"/>
          <w:szCs w:val="28"/>
          <w:lang w:eastAsia="en-US"/>
        </w:rPr>
        <w:t xml:space="preserve"> - величина общехозяйственных расходов за отчетный период, предшествующий текущему;</w:t>
      </w:r>
    </w:p>
    <w:p w14:paraId="7E8F3969"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1F9D8BB0" wp14:editId="7A04A3B8">
            <wp:extent cx="1609725" cy="333375"/>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DD69EC">
        <w:rPr>
          <w:rFonts w:eastAsia="Calibri"/>
          <w:sz w:val="28"/>
          <w:szCs w:val="28"/>
          <w:lang w:eastAsia="en-US"/>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w:t>
      </w:r>
      <w:r w:rsidRPr="00DD69EC">
        <w:rPr>
          <w:rFonts w:eastAsia="Calibri"/>
          <w:sz w:val="28"/>
          <w:szCs w:val="28"/>
          <w:lang w:eastAsia="en-US"/>
        </w:rPr>
        <w:lastRenderedPageBreak/>
        <w:t>деятельности, внедрением инновационных технологий и внедрением новой техники и оборудования;</w:t>
      </w:r>
    </w:p>
    <w:p w14:paraId="579A5D6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57FE977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5D0619B5"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49.16. Методики размер экономически обоснованных затрат (Е</w:t>
      </w:r>
      <w:r w:rsidRPr="00DD69EC">
        <w:rPr>
          <w:rFonts w:eastAsia="Calibri"/>
          <w:sz w:val="28"/>
          <w:szCs w:val="28"/>
          <w:vertAlign w:val="subscript"/>
          <w:lang w:eastAsia="en-US"/>
        </w:rPr>
        <w:t>р</w:t>
      </w:r>
      <w:r w:rsidRPr="00DD69EC">
        <w:rPr>
          <w:rFonts w:eastAsia="Calibri"/>
          <w:sz w:val="28"/>
          <w:szCs w:val="28"/>
          <w:lang w:eastAsia="en-US"/>
        </w:rPr>
        <w:t>), проектируемых на период регулирования, определяется следующим образом:</w:t>
      </w:r>
    </w:p>
    <w:p w14:paraId="4E150E4B" w14:textId="77777777" w:rsidR="00DD69EC" w:rsidRPr="00DD69EC" w:rsidRDefault="00DD69EC" w:rsidP="00DD69EC">
      <w:pPr>
        <w:jc w:val="both"/>
        <w:rPr>
          <w:rFonts w:eastAsia="Calibri"/>
          <w:sz w:val="28"/>
          <w:szCs w:val="28"/>
          <w:lang w:eastAsia="en-US"/>
        </w:rPr>
      </w:pPr>
    </w:p>
    <w:p w14:paraId="18D22F69"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1F09C04F" wp14:editId="542350EB">
            <wp:extent cx="3562350" cy="361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DD69EC">
        <w:rPr>
          <w:rFonts w:eastAsia="Calibri"/>
          <w:sz w:val="28"/>
          <w:szCs w:val="28"/>
          <w:lang w:eastAsia="en-US"/>
        </w:rPr>
        <w:t>, (21)</w:t>
      </w:r>
    </w:p>
    <w:p w14:paraId="527192A7" w14:textId="77777777" w:rsidR="00DD69EC" w:rsidRPr="00DD69EC" w:rsidRDefault="00DD69EC" w:rsidP="00DD69EC">
      <w:pPr>
        <w:jc w:val="both"/>
        <w:rPr>
          <w:rFonts w:eastAsia="Calibri"/>
          <w:sz w:val="28"/>
          <w:szCs w:val="28"/>
          <w:lang w:eastAsia="en-US"/>
        </w:rPr>
      </w:pPr>
    </w:p>
    <w:p w14:paraId="6A1403C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1CE10351" w14:textId="77777777" w:rsidR="00DD69EC" w:rsidRPr="00DD69EC" w:rsidRDefault="00DD69EC" w:rsidP="00DD69EC">
      <w:pPr>
        <w:jc w:val="both"/>
        <w:rPr>
          <w:rFonts w:eastAsia="Calibri"/>
          <w:sz w:val="28"/>
          <w:szCs w:val="28"/>
          <w:lang w:eastAsia="en-US"/>
        </w:rPr>
      </w:pPr>
    </w:p>
    <w:p w14:paraId="7F490C18"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69E42661" wp14:editId="70A13D5D">
            <wp:extent cx="628650" cy="3619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DD69EC">
        <w:rPr>
          <w:rFonts w:eastAsia="Calibri"/>
          <w:sz w:val="28"/>
          <w:szCs w:val="28"/>
          <w:lang w:eastAsia="en-US"/>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3061F479"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74BC08BA" wp14:editId="6CA7AFCB">
            <wp:extent cx="1476375" cy="3619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DD69EC">
        <w:rPr>
          <w:rFonts w:eastAsia="Calibri"/>
          <w:sz w:val="28"/>
          <w:szCs w:val="28"/>
          <w:lang w:eastAsia="en-US"/>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69" w:history="1">
        <w:r w:rsidRPr="00DD69EC">
          <w:rPr>
            <w:rFonts w:eastAsia="Calibri"/>
            <w:color w:val="0563C1"/>
            <w:sz w:val="28"/>
            <w:szCs w:val="28"/>
            <w:u w:val="single"/>
            <w:lang w:eastAsia="en-US"/>
          </w:rPr>
          <w:t>подпунктом 49.10</w:t>
        </w:r>
      </w:hyperlink>
      <w:r w:rsidRPr="00DD69EC">
        <w:rPr>
          <w:rFonts w:eastAsia="Calibri"/>
          <w:sz w:val="28"/>
          <w:szCs w:val="28"/>
          <w:lang w:eastAsia="en-US"/>
        </w:rPr>
        <w:t xml:space="preserve"> Методики;</w:t>
      </w:r>
    </w:p>
    <w:p w14:paraId="38EC9442"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780FF20F" wp14:editId="16C61845">
            <wp:extent cx="523875" cy="3619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D69EC">
        <w:rPr>
          <w:rFonts w:eastAsia="Calibri"/>
          <w:sz w:val="28"/>
          <w:szCs w:val="28"/>
          <w:lang w:eastAsia="en-US"/>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70" w:history="1">
        <w:r w:rsidRPr="00DD69EC">
          <w:rPr>
            <w:rFonts w:eastAsia="Calibri"/>
            <w:color w:val="0563C1"/>
            <w:sz w:val="28"/>
            <w:szCs w:val="28"/>
            <w:u w:val="single"/>
            <w:lang w:eastAsia="en-US"/>
          </w:rPr>
          <w:t>подпунктом 49.11</w:t>
        </w:r>
      </w:hyperlink>
      <w:r w:rsidRPr="00DD69EC">
        <w:rPr>
          <w:rFonts w:eastAsia="Calibri"/>
          <w:sz w:val="28"/>
          <w:szCs w:val="28"/>
          <w:lang w:eastAsia="en-US"/>
        </w:rPr>
        <w:t xml:space="preserve"> Методики.</w:t>
      </w:r>
    </w:p>
    <w:p w14:paraId="67007AB2"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Организацией представлены расшифровки расходов (том 2), оборотно-сальдовые ведомости по счету 20.01, 26 за 2019 год, карточки счета, отчеты по проводкам, договоры, акты (том 2, Том 2 доп. материалов стр. 9, договоры, отчеты про проводкам, счет-фактуры том 2 доп. материалов,  том 1 доп. материалов стр. 365, том 3 доп. материалов), авансовый отчет, докладная записка о переправе комиссии начальника дороги через понтонный мост, чеки том 2 доп. мат стр. 133, расшифровка амортизации 2019-2021 год том 2 стр. 37-51, оборотно-сальдовая ведомость по счету 01 за 2019 год том 2 стр. 101, 05 счет стр. 106, 01 за 1 пол 2020 том 2 стр. 132, 05 счет 1 полугодие 2020 – стр. 137, пояснение по росту расходов том 1 доп.материалов.</w:t>
      </w:r>
    </w:p>
    <w:p w14:paraId="186FECE3" w14:textId="77777777" w:rsidR="00DD69EC" w:rsidRPr="00DD69EC" w:rsidRDefault="00DD69EC" w:rsidP="00DD69EC">
      <w:pPr>
        <w:jc w:val="both"/>
        <w:rPr>
          <w:rFonts w:eastAsia="Calibri"/>
          <w:sz w:val="28"/>
          <w:szCs w:val="28"/>
          <w:lang w:eastAsia="en-US"/>
        </w:rPr>
      </w:pPr>
      <w:bookmarkStart w:id="47" w:name="_Hlk59029888"/>
      <w:r w:rsidRPr="00DD69EC">
        <w:rPr>
          <w:rFonts w:eastAsia="Calibri"/>
          <w:sz w:val="28"/>
          <w:szCs w:val="28"/>
          <w:lang w:eastAsia="en-US"/>
        </w:rPr>
        <w:lastRenderedPageBreak/>
        <w:t xml:space="preserve">Анализ экономической обоснованности расходов за отчетный период  в целом по предприятию представлен выше. Расшифровка распределения расходов по видам деятельности представлена в приложении. </w:t>
      </w:r>
    </w:p>
    <w:bookmarkEnd w:id="47"/>
    <w:p w14:paraId="18DF7B5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Общепроизводственные и общехозяйственные расходы определены специалистом на период регулирования на основе экономически обоснованных затрат отчетного периода с ИПЦ 103,2 и 103,6 на 2020 и 2021 годы соответственно (без индексации амортизации и налогов) в размере 797,63 тыс.руб. При этом в структуре расходов периода регулирования дополнительно учтена амортизация лазерного принтера, заложенного в плановые приобретения 2019 года за счет инвестиционной программы в доле, приходящейся на маршрут «Новокузнецк-Чугунаш».</w:t>
      </w:r>
    </w:p>
    <w:p w14:paraId="508C496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Налоги и сборы специалист считает необходимым принять  на уровне факта отчетного периода согласно предоставленным подтверждающим документам.</w:t>
      </w:r>
    </w:p>
    <w:p w14:paraId="30E97546"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8. </w:t>
      </w:r>
      <w:r w:rsidRPr="00DD69EC">
        <w:rPr>
          <w:rFonts w:eastAsia="Calibri"/>
          <w:b/>
          <w:sz w:val="28"/>
          <w:szCs w:val="28"/>
          <w:lang w:eastAsia="en-US"/>
        </w:rPr>
        <w:t>Прочие расходы</w:t>
      </w:r>
      <w:r w:rsidRPr="00DD69EC">
        <w:rPr>
          <w:rFonts w:eastAsia="Calibri"/>
          <w:sz w:val="28"/>
          <w:szCs w:val="28"/>
          <w:lang w:eastAsia="en-US"/>
        </w:rPr>
        <w:t xml:space="preserve"> АО «Кузбасс-пригород» предлагает принять в размере 51,74 тыс.руб.</w:t>
      </w:r>
    </w:p>
    <w:p w14:paraId="0744CB63"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средств, а также иных факторов, влияющих на динамику изменения прочих расходов перевозчика.</w:t>
      </w:r>
    </w:p>
    <w:p w14:paraId="753B36FB"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п. 49.16. Методики размер экономически обоснованных затрат (Е</w:t>
      </w:r>
      <w:r w:rsidRPr="00DD69EC">
        <w:rPr>
          <w:rFonts w:eastAsia="Calibri"/>
          <w:sz w:val="28"/>
          <w:szCs w:val="28"/>
          <w:vertAlign w:val="subscript"/>
          <w:lang w:eastAsia="en-US"/>
        </w:rPr>
        <w:t>р</w:t>
      </w:r>
      <w:r w:rsidRPr="00DD69EC">
        <w:rPr>
          <w:rFonts w:eastAsia="Calibri"/>
          <w:sz w:val="28"/>
          <w:szCs w:val="28"/>
          <w:lang w:eastAsia="en-US"/>
        </w:rPr>
        <w:t>), проектируемых на период регулирования, определяется следующим образом:</w:t>
      </w:r>
    </w:p>
    <w:p w14:paraId="7BB926DA" w14:textId="77777777" w:rsidR="00DD69EC" w:rsidRPr="00DD69EC" w:rsidRDefault="00DD69EC" w:rsidP="00DD69EC">
      <w:pPr>
        <w:jc w:val="both"/>
        <w:rPr>
          <w:rFonts w:eastAsia="Calibri"/>
          <w:sz w:val="28"/>
          <w:szCs w:val="28"/>
          <w:lang w:eastAsia="en-US"/>
        </w:rPr>
      </w:pPr>
    </w:p>
    <w:p w14:paraId="09147A27"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489DDB6B" wp14:editId="6AF7753B">
            <wp:extent cx="3562350" cy="361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DD69EC">
        <w:rPr>
          <w:rFonts w:eastAsia="Calibri"/>
          <w:sz w:val="28"/>
          <w:szCs w:val="28"/>
          <w:lang w:eastAsia="en-US"/>
        </w:rPr>
        <w:t>, (21)</w:t>
      </w:r>
    </w:p>
    <w:p w14:paraId="719ECE81" w14:textId="77777777" w:rsidR="00DD69EC" w:rsidRPr="00DD69EC" w:rsidRDefault="00DD69EC" w:rsidP="00DD69EC">
      <w:pPr>
        <w:jc w:val="both"/>
        <w:rPr>
          <w:rFonts w:eastAsia="Calibri"/>
          <w:sz w:val="28"/>
          <w:szCs w:val="28"/>
          <w:lang w:eastAsia="en-US"/>
        </w:rPr>
      </w:pPr>
    </w:p>
    <w:p w14:paraId="74652EBC"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где:</w:t>
      </w:r>
    </w:p>
    <w:p w14:paraId="68BED682" w14:textId="77777777" w:rsidR="00DD69EC" w:rsidRPr="00DD69EC" w:rsidRDefault="00DD69EC" w:rsidP="00DD69EC">
      <w:pPr>
        <w:jc w:val="both"/>
        <w:rPr>
          <w:rFonts w:eastAsia="Calibri"/>
          <w:sz w:val="28"/>
          <w:szCs w:val="28"/>
          <w:lang w:eastAsia="en-US"/>
        </w:rPr>
      </w:pPr>
    </w:p>
    <w:p w14:paraId="7C382EF0"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32593EB6" wp14:editId="24C7A3B6">
            <wp:extent cx="628650" cy="361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DD69EC">
        <w:rPr>
          <w:rFonts w:eastAsia="Calibri"/>
          <w:sz w:val="28"/>
          <w:szCs w:val="28"/>
          <w:lang w:eastAsia="en-US"/>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126D94BE"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19E03D8F" wp14:editId="4AA65284">
            <wp:extent cx="1476375" cy="3619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DD69EC">
        <w:rPr>
          <w:rFonts w:eastAsia="Calibri"/>
          <w:sz w:val="28"/>
          <w:szCs w:val="28"/>
          <w:lang w:eastAsia="en-US"/>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71" w:history="1">
        <w:r w:rsidRPr="00DD69EC">
          <w:rPr>
            <w:rFonts w:eastAsia="Calibri"/>
            <w:color w:val="0563C1"/>
            <w:sz w:val="28"/>
            <w:szCs w:val="28"/>
            <w:u w:val="single"/>
            <w:lang w:eastAsia="en-US"/>
          </w:rPr>
          <w:t>подпунктом 49.10</w:t>
        </w:r>
      </w:hyperlink>
      <w:r w:rsidRPr="00DD69EC">
        <w:rPr>
          <w:rFonts w:eastAsia="Calibri"/>
          <w:sz w:val="28"/>
          <w:szCs w:val="28"/>
          <w:lang w:eastAsia="en-US"/>
        </w:rPr>
        <w:t xml:space="preserve"> Методики;</w:t>
      </w:r>
    </w:p>
    <w:p w14:paraId="10EFF1B4" w14:textId="77777777" w:rsidR="00DD69EC" w:rsidRPr="00DD69EC" w:rsidRDefault="00DD69EC" w:rsidP="00DD69EC">
      <w:pPr>
        <w:jc w:val="both"/>
        <w:rPr>
          <w:rFonts w:eastAsia="Calibri"/>
          <w:sz w:val="28"/>
          <w:szCs w:val="28"/>
          <w:lang w:eastAsia="en-US"/>
        </w:rPr>
      </w:pPr>
      <w:r w:rsidRPr="00DD69EC">
        <w:rPr>
          <w:rFonts w:eastAsia="Calibri"/>
          <w:noProof/>
          <w:sz w:val="28"/>
          <w:szCs w:val="28"/>
          <w:lang w:eastAsia="en-US"/>
        </w:rPr>
        <w:drawing>
          <wp:inline distT="0" distB="0" distL="0" distR="0" wp14:anchorId="69B87B4D" wp14:editId="655F21A5">
            <wp:extent cx="523875" cy="3619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D69EC">
        <w:rPr>
          <w:rFonts w:eastAsia="Calibri"/>
          <w:sz w:val="28"/>
          <w:szCs w:val="28"/>
          <w:lang w:eastAsia="en-US"/>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72" w:history="1">
        <w:r w:rsidRPr="00DD69EC">
          <w:rPr>
            <w:rFonts w:eastAsia="Calibri"/>
            <w:color w:val="0563C1"/>
            <w:sz w:val="28"/>
            <w:szCs w:val="28"/>
            <w:u w:val="single"/>
            <w:lang w:eastAsia="en-US"/>
          </w:rPr>
          <w:t>подпунктом 49.11</w:t>
        </w:r>
      </w:hyperlink>
      <w:r w:rsidRPr="00DD69EC">
        <w:rPr>
          <w:rFonts w:eastAsia="Calibri"/>
          <w:sz w:val="28"/>
          <w:szCs w:val="28"/>
          <w:lang w:eastAsia="en-US"/>
        </w:rPr>
        <w:t xml:space="preserve"> Методики.</w:t>
      </w:r>
    </w:p>
    <w:p w14:paraId="60182E1A"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lastRenderedPageBreak/>
        <w:t>Организацией представлены расшифровки расходов том 2 стр. 38, оборотно-сальдовая ведомость 91.02 за 2019 год том 2 стр. 131, 1 полугодие 2020 года том 2 стр. 165, карточки счета, договоры эквайринга, инкассации том 1 доп. материалов), договор обслуживания ценных бумаг, акты том 1 доп. материалов, карточка счета, акты, коллективный договор  том 1 доп. материалов стр 339.</w:t>
      </w:r>
    </w:p>
    <w:p w14:paraId="1AAD7FA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Анализ экономической обоснованности расходов за отчетный период  в целом по предприятию представлен выше. Расшифровка распределения расходов по видам деятельности представлена в приложении. </w:t>
      </w:r>
    </w:p>
    <w:p w14:paraId="0D05F159"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 xml:space="preserve">Прочие расходы принимаются по факту отчётного периода, принятого специалистом, с ИПЦ 103,2 и 103,6 на 2020 и 2021 годы в размере 33,29 тыс.руб. </w:t>
      </w:r>
    </w:p>
    <w:p w14:paraId="38089D1A" w14:textId="77777777" w:rsidR="00DD69EC" w:rsidRPr="00DD69EC" w:rsidRDefault="00DD69EC" w:rsidP="00DD69EC">
      <w:pPr>
        <w:jc w:val="both"/>
        <w:rPr>
          <w:rFonts w:eastAsia="Calibri"/>
          <w:b/>
          <w:sz w:val="28"/>
          <w:szCs w:val="28"/>
          <w:lang w:eastAsia="en-US"/>
        </w:rPr>
      </w:pPr>
      <w:r w:rsidRPr="00DD69EC">
        <w:rPr>
          <w:rFonts w:eastAsia="Calibri"/>
          <w:sz w:val="28"/>
          <w:szCs w:val="28"/>
          <w:lang w:eastAsia="en-US"/>
        </w:rPr>
        <w:t xml:space="preserve">9.  </w:t>
      </w:r>
      <w:r w:rsidRPr="00DD69EC">
        <w:rPr>
          <w:rFonts w:eastAsia="Calibri"/>
          <w:b/>
          <w:sz w:val="28"/>
          <w:szCs w:val="28"/>
          <w:lang w:eastAsia="en-US"/>
        </w:rPr>
        <w:t>Рентабельность и инвестиционная программа</w:t>
      </w:r>
    </w:p>
    <w:p w14:paraId="3D7FCA02" w14:textId="77777777" w:rsidR="00DD69EC" w:rsidRPr="00DD69EC" w:rsidRDefault="00DD69EC" w:rsidP="00DD69EC">
      <w:pPr>
        <w:jc w:val="both"/>
        <w:rPr>
          <w:rFonts w:eastAsia="Calibri"/>
          <w:sz w:val="28"/>
          <w:szCs w:val="28"/>
          <w:lang w:eastAsia="en-US"/>
        </w:rPr>
      </w:pPr>
      <w:r w:rsidRPr="00DD69EC">
        <w:rPr>
          <w:rFonts w:eastAsia="Calibri"/>
          <w:b/>
          <w:sz w:val="28"/>
          <w:szCs w:val="28"/>
          <w:lang w:eastAsia="en-US"/>
        </w:rPr>
        <w:t xml:space="preserve"> </w:t>
      </w:r>
      <w:r w:rsidRPr="00DD69EC">
        <w:rPr>
          <w:rFonts w:eastAsia="Calibri"/>
          <w:sz w:val="28"/>
          <w:szCs w:val="28"/>
          <w:lang w:eastAsia="en-US"/>
        </w:rPr>
        <w:t xml:space="preserve"> АО «Кузбасс-пригород» предлагает принять рентабельность в размере в размере 56,06 тыс.руб.</w:t>
      </w:r>
    </w:p>
    <w:p w14:paraId="6A758737"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39D136AD"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Расшифровки направления рентабельности с согласованием Министерства транспорта Кузбасса в регулирующий орган по запросу не представлено. Расходы исключены на основании п. 20 Методики.</w:t>
      </w:r>
    </w:p>
    <w:p w14:paraId="2A2B61B1" w14:textId="77777777" w:rsidR="00DD69EC" w:rsidRPr="00DD69EC" w:rsidRDefault="00DD69EC" w:rsidP="00DD69EC">
      <w:pPr>
        <w:jc w:val="both"/>
        <w:rPr>
          <w:rFonts w:eastAsia="Calibri"/>
          <w:sz w:val="28"/>
          <w:szCs w:val="28"/>
          <w:lang w:eastAsia="en-US"/>
        </w:rPr>
      </w:pPr>
      <w:r w:rsidRPr="00DD69EC">
        <w:rPr>
          <w:rFonts w:eastAsia="Calibri"/>
          <w:sz w:val="28"/>
          <w:szCs w:val="28"/>
          <w:lang w:eastAsia="en-US"/>
        </w:rPr>
        <w:t>Инвестиционная программа организации рассмотрена выше.</w:t>
      </w:r>
    </w:p>
    <w:p w14:paraId="5D4F8AC8" w14:textId="708991E6" w:rsidR="00DD69EC" w:rsidRPr="00DD69EC" w:rsidRDefault="00DD69EC" w:rsidP="00DD69EC">
      <w:pPr>
        <w:jc w:val="both"/>
        <w:rPr>
          <w:rFonts w:eastAsia="Calibri"/>
          <w:sz w:val="28"/>
          <w:szCs w:val="28"/>
          <w:lang w:eastAsia="en-US"/>
        </w:rPr>
      </w:pPr>
      <w:r w:rsidRPr="00DD69EC">
        <w:rPr>
          <w:rFonts w:eastAsia="Calibri"/>
          <w:sz w:val="28"/>
          <w:szCs w:val="28"/>
          <w:lang w:eastAsia="en-US"/>
        </w:rPr>
        <w:t>Предлагаем установить тариф на услугу по перевозке пассажиров железнодорожным транспортом в пригородном сообщении по маршруту «Новокузнецк - Чугунаш» на экономически обоснованном уровне в размере                 5,72 рублей за пассажиро-километр.</w:t>
      </w:r>
    </w:p>
    <w:p w14:paraId="4F8BFF6F" w14:textId="77777777" w:rsidR="00DD69EC" w:rsidRPr="00DD69EC" w:rsidRDefault="00DD69EC" w:rsidP="00DD69EC">
      <w:pPr>
        <w:jc w:val="both"/>
        <w:rPr>
          <w:rFonts w:eastAsia="Calibri"/>
          <w:sz w:val="28"/>
          <w:szCs w:val="28"/>
          <w:lang w:eastAsia="en-US"/>
        </w:rPr>
      </w:pPr>
    </w:p>
    <w:p w14:paraId="48D32AED" w14:textId="77777777" w:rsidR="00DD69EC" w:rsidRPr="00DD69EC" w:rsidRDefault="00DD69EC" w:rsidP="00DD69EC">
      <w:pPr>
        <w:jc w:val="both"/>
        <w:rPr>
          <w:rFonts w:eastAsia="Calibri"/>
          <w:sz w:val="28"/>
          <w:szCs w:val="28"/>
          <w:lang w:eastAsia="en-US"/>
        </w:rPr>
      </w:pPr>
    </w:p>
    <w:p w14:paraId="5382AFB9" w14:textId="77777777" w:rsidR="00DD69EC" w:rsidRPr="00DD69EC" w:rsidRDefault="00DD69EC" w:rsidP="00DD69EC">
      <w:pPr>
        <w:spacing w:after="160" w:line="259" w:lineRule="auto"/>
        <w:rPr>
          <w:rFonts w:eastAsia="Calibri"/>
          <w:sz w:val="28"/>
          <w:szCs w:val="28"/>
          <w:lang w:eastAsia="en-US"/>
        </w:rPr>
      </w:pPr>
    </w:p>
    <w:p w14:paraId="579C351B" w14:textId="77777777" w:rsidR="00DD69EC" w:rsidRPr="00DD69EC" w:rsidRDefault="00DD69EC" w:rsidP="00DD69EC">
      <w:pPr>
        <w:spacing w:after="160" w:line="259" w:lineRule="auto"/>
        <w:rPr>
          <w:rFonts w:eastAsia="Calibri"/>
          <w:sz w:val="28"/>
          <w:szCs w:val="28"/>
          <w:lang w:eastAsia="en-US"/>
        </w:rPr>
      </w:pPr>
    </w:p>
    <w:p w14:paraId="1EAE320A" w14:textId="77777777" w:rsidR="00DD69EC" w:rsidRPr="00DD69EC" w:rsidRDefault="00DD69EC" w:rsidP="00DD69EC">
      <w:pPr>
        <w:tabs>
          <w:tab w:val="left" w:pos="2730"/>
        </w:tabs>
        <w:spacing w:after="160" w:line="259" w:lineRule="auto"/>
        <w:rPr>
          <w:rFonts w:eastAsia="Calibri"/>
          <w:sz w:val="28"/>
          <w:szCs w:val="28"/>
          <w:lang w:eastAsia="en-US"/>
        </w:rPr>
      </w:pPr>
      <w:r w:rsidRPr="00DD69EC">
        <w:rPr>
          <w:rFonts w:eastAsia="Calibri"/>
          <w:sz w:val="28"/>
          <w:szCs w:val="28"/>
          <w:lang w:eastAsia="en-US"/>
        </w:rPr>
        <w:tab/>
      </w:r>
    </w:p>
    <w:p w14:paraId="1BC26C52" w14:textId="77777777" w:rsidR="00DD69EC" w:rsidRPr="00DD69EC" w:rsidRDefault="00DD69EC" w:rsidP="00DD69EC">
      <w:pPr>
        <w:tabs>
          <w:tab w:val="left" w:pos="2730"/>
        </w:tabs>
        <w:spacing w:after="160" w:line="259" w:lineRule="auto"/>
        <w:rPr>
          <w:rFonts w:eastAsia="Calibri"/>
          <w:sz w:val="28"/>
          <w:szCs w:val="28"/>
          <w:lang w:eastAsia="en-US"/>
        </w:rPr>
        <w:sectPr w:rsidR="00DD69EC" w:rsidRPr="00DD69EC" w:rsidSect="00DD69EC">
          <w:footerReference w:type="default" r:id="rId73"/>
          <w:pgSz w:w="11906" w:h="16838"/>
          <w:pgMar w:top="426" w:right="850" w:bottom="851" w:left="1560" w:header="708" w:footer="708" w:gutter="0"/>
          <w:cols w:space="708"/>
          <w:docGrid w:linePitch="360"/>
        </w:sectPr>
      </w:pPr>
    </w:p>
    <w:p w14:paraId="0CC25298" w14:textId="77777777" w:rsidR="00DD69EC" w:rsidRPr="00DD69EC" w:rsidRDefault="00DD69EC" w:rsidP="00DD69EC">
      <w:pPr>
        <w:tabs>
          <w:tab w:val="left" w:pos="2730"/>
        </w:tabs>
        <w:spacing w:after="160" w:line="259" w:lineRule="auto"/>
        <w:jc w:val="right"/>
        <w:rPr>
          <w:rFonts w:eastAsia="Calibri"/>
          <w:sz w:val="28"/>
          <w:szCs w:val="28"/>
          <w:lang w:eastAsia="en-US"/>
        </w:rPr>
      </w:pPr>
      <w:r w:rsidRPr="00DD69EC">
        <w:rPr>
          <w:rFonts w:eastAsia="Calibri"/>
          <w:sz w:val="28"/>
          <w:szCs w:val="28"/>
          <w:lang w:eastAsia="en-US"/>
        </w:rPr>
        <w:lastRenderedPageBreak/>
        <w:t>Приложение 1</w:t>
      </w:r>
    </w:p>
    <w:p w14:paraId="15E74BAA" w14:textId="77777777" w:rsidR="00DD69EC" w:rsidRPr="00DD69EC" w:rsidRDefault="00DD69EC" w:rsidP="00DD69EC">
      <w:pPr>
        <w:tabs>
          <w:tab w:val="left" w:pos="2730"/>
        </w:tabs>
        <w:spacing w:after="160" w:line="259" w:lineRule="auto"/>
        <w:jc w:val="right"/>
        <w:rPr>
          <w:rFonts w:eastAsia="Calibri"/>
          <w:sz w:val="28"/>
          <w:szCs w:val="28"/>
          <w:lang w:eastAsia="en-US"/>
        </w:rPr>
      </w:pPr>
      <w:r w:rsidRPr="00DD69EC">
        <w:rPr>
          <w:rFonts w:ascii="Calibri" w:eastAsia="Calibri" w:hAnsi="Calibri"/>
          <w:noProof/>
          <w:sz w:val="22"/>
          <w:szCs w:val="22"/>
          <w:lang w:eastAsia="en-US"/>
        </w:rPr>
        <w:drawing>
          <wp:inline distT="0" distB="0" distL="0" distR="0" wp14:anchorId="0D9AADA2" wp14:editId="0203C88B">
            <wp:extent cx="9455956" cy="5624422"/>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70765" cy="5633230"/>
                    </a:xfrm>
                    <a:prstGeom prst="rect">
                      <a:avLst/>
                    </a:prstGeom>
                    <a:noFill/>
                    <a:ln>
                      <a:noFill/>
                    </a:ln>
                  </pic:spPr>
                </pic:pic>
              </a:graphicData>
            </a:graphic>
          </wp:inline>
        </w:drawing>
      </w:r>
    </w:p>
    <w:p w14:paraId="654E864F" w14:textId="77777777" w:rsidR="00DD69EC" w:rsidRPr="00DD69EC" w:rsidRDefault="00DD69EC" w:rsidP="00DD69EC">
      <w:pPr>
        <w:tabs>
          <w:tab w:val="left" w:pos="2730"/>
        </w:tabs>
        <w:spacing w:after="160" w:line="259" w:lineRule="auto"/>
        <w:jc w:val="right"/>
        <w:rPr>
          <w:rFonts w:eastAsia="Calibri"/>
          <w:sz w:val="28"/>
          <w:szCs w:val="28"/>
          <w:lang w:eastAsia="en-US"/>
        </w:rPr>
      </w:pPr>
      <w:r w:rsidRPr="00DD69EC">
        <w:rPr>
          <w:rFonts w:ascii="Calibri" w:eastAsia="Calibri" w:hAnsi="Calibri"/>
          <w:noProof/>
          <w:sz w:val="22"/>
          <w:szCs w:val="22"/>
          <w:lang w:eastAsia="en-US"/>
        </w:rPr>
        <w:lastRenderedPageBreak/>
        <w:drawing>
          <wp:inline distT="0" distB="0" distL="0" distR="0" wp14:anchorId="663121CF" wp14:editId="05EAED94">
            <wp:extent cx="9442594" cy="6029960"/>
            <wp:effectExtent l="0" t="0" r="6350"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43927" cy="6030811"/>
                    </a:xfrm>
                    <a:prstGeom prst="rect">
                      <a:avLst/>
                    </a:prstGeom>
                    <a:noFill/>
                    <a:ln>
                      <a:noFill/>
                    </a:ln>
                  </pic:spPr>
                </pic:pic>
              </a:graphicData>
            </a:graphic>
          </wp:inline>
        </w:drawing>
      </w:r>
    </w:p>
    <w:p w14:paraId="10835E77" w14:textId="77777777" w:rsidR="00DD69EC" w:rsidRPr="00DD69EC" w:rsidRDefault="00DD69EC" w:rsidP="00DD69EC">
      <w:pPr>
        <w:tabs>
          <w:tab w:val="left" w:pos="2730"/>
        </w:tabs>
        <w:spacing w:after="160" w:line="259" w:lineRule="auto"/>
        <w:rPr>
          <w:rFonts w:ascii="Calibri" w:eastAsia="Calibri" w:hAnsi="Calibri"/>
          <w:sz w:val="22"/>
          <w:szCs w:val="22"/>
          <w:lang w:eastAsia="en-US"/>
        </w:rPr>
      </w:pPr>
      <w:r w:rsidRPr="00DD69EC">
        <w:rPr>
          <w:rFonts w:eastAsia="Calibri"/>
          <w:sz w:val="28"/>
          <w:szCs w:val="28"/>
          <w:lang w:eastAsia="en-US"/>
        </w:rPr>
        <w:lastRenderedPageBreak/>
        <w:tab/>
      </w:r>
      <w:r w:rsidRPr="00DD69EC">
        <w:rPr>
          <w:rFonts w:ascii="Calibri" w:eastAsia="Calibri" w:hAnsi="Calibri"/>
          <w:noProof/>
          <w:sz w:val="22"/>
          <w:szCs w:val="22"/>
          <w:lang w:eastAsia="en-US"/>
        </w:rPr>
        <w:drawing>
          <wp:inline distT="0" distB="0" distL="0" distR="0" wp14:anchorId="20A8F60C" wp14:editId="0CF3F571">
            <wp:extent cx="9431655" cy="530524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34893" cy="5307066"/>
                    </a:xfrm>
                    <a:prstGeom prst="rect">
                      <a:avLst/>
                    </a:prstGeom>
                    <a:noFill/>
                    <a:ln>
                      <a:noFill/>
                    </a:ln>
                  </pic:spPr>
                </pic:pic>
              </a:graphicData>
            </a:graphic>
          </wp:inline>
        </w:drawing>
      </w:r>
    </w:p>
    <w:p w14:paraId="1ACBC5F0" w14:textId="77777777" w:rsidR="00DD69EC" w:rsidRPr="00DD69EC" w:rsidRDefault="00DD69EC" w:rsidP="00DD69EC">
      <w:pPr>
        <w:tabs>
          <w:tab w:val="left" w:pos="4680"/>
        </w:tabs>
        <w:spacing w:after="160" w:line="259" w:lineRule="auto"/>
        <w:rPr>
          <w:rFonts w:ascii="Calibri" w:eastAsia="Calibri" w:hAnsi="Calibri"/>
          <w:sz w:val="22"/>
          <w:szCs w:val="22"/>
          <w:lang w:eastAsia="en-US"/>
        </w:rPr>
      </w:pPr>
      <w:r w:rsidRPr="00DD69EC">
        <w:rPr>
          <w:rFonts w:ascii="Calibri" w:eastAsia="Calibri" w:hAnsi="Calibri"/>
          <w:sz w:val="22"/>
          <w:szCs w:val="22"/>
          <w:lang w:eastAsia="en-US"/>
        </w:rPr>
        <w:tab/>
      </w:r>
    </w:p>
    <w:p w14:paraId="16753F56" w14:textId="77777777" w:rsidR="00DD69EC" w:rsidRPr="00DD69EC" w:rsidRDefault="00DD69EC" w:rsidP="00DD69EC">
      <w:pPr>
        <w:tabs>
          <w:tab w:val="left" w:pos="4680"/>
        </w:tabs>
        <w:spacing w:after="160" w:line="259" w:lineRule="auto"/>
        <w:jc w:val="right"/>
        <w:rPr>
          <w:rFonts w:eastAsia="Calibri"/>
          <w:sz w:val="28"/>
          <w:szCs w:val="28"/>
          <w:lang w:eastAsia="en-US"/>
        </w:rPr>
      </w:pPr>
      <w:r w:rsidRPr="00DD69EC">
        <w:rPr>
          <w:rFonts w:eastAsia="Calibri"/>
          <w:sz w:val="28"/>
          <w:szCs w:val="28"/>
          <w:lang w:eastAsia="en-US"/>
        </w:rPr>
        <w:lastRenderedPageBreak/>
        <w:tab/>
        <w:t>Приложение 2</w:t>
      </w:r>
    </w:p>
    <w:p w14:paraId="2B0B9418" w14:textId="77777777" w:rsidR="00DD69EC" w:rsidRPr="00DD69EC" w:rsidRDefault="00DD69EC" w:rsidP="00DD69EC">
      <w:pPr>
        <w:tabs>
          <w:tab w:val="left" w:pos="4680"/>
        </w:tabs>
        <w:spacing w:after="160" w:line="259" w:lineRule="auto"/>
        <w:jc w:val="right"/>
        <w:rPr>
          <w:rFonts w:eastAsia="Calibri"/>
          <w:sz w:val="28"/>
          <w:szCs w:val="28"/>
          <w:lang w:eastAsia="en-US"/>
        </w:rPr>
      </w:pPr>
      <w:r w:rsidRPr="00DD69EC">
        <w:rPr>
          <w:rFonts w:ascii="Calibri" w:eastAsia="Calibri" w:hAnsi="Calibri"/>
          <w:noProof/>
          <w:sz w:val="22"/>
          <w:szCs w:val="22"/>
          <w:lang w:eastAsia="en-US"/>
        </w:rPr>
        <w:drawing>
          <wp:inline distT="0" distB="0" distL="0" distR="0" wp14:anchorId="061BA3AE" wp14:editId="6D630374">
            <wp:extent cx="9618775" cy="5650301"/>
            <wp:effectExtent l="0" t="0" r="1905" b="762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31622" cy="5657847"/>
                    </a:xfrm>
                    <a:prstGeom prst="rect">
                      <a:avLst/>
                    </a:prstGeom>
                    <a:noFill/>
                    <a:ln>
                      <a:noFill/>
                    </a:ln>
                  </pic:spPr>
                </pic:pic>
              </a:graphicData>
            </a:graphic>
          </wp:inline>
        </w:drawing>
      </w:r>
    </w:p>
    <w:p w14:paraId="23CD8FDC" w14:textId="77777777" w:rsidR="00DD69EC" w:rsidRPr="00DD69EC" w:rsidRDefault="00DD69EC" w:rsidP="00DD69EC">
      <w:pPr>
        <w:tabs>
          <w:tab w:val="left" w:pos="4680"/>
        </w:tabs>
        <w:spacing w:after="160" w:line="259" w:lineRule="auto"/>
        <w:jc w:val="right"/>
        <w:rPr>
          <w:rFonts w:eastAsia="Calibri"/>
          <w:sz w:val="28"/>
          <w:szCs w:val="28"/>
          <w:lang w:eastAsia="en-US"/>
        </w:rPr>
        <w:sectPr w:rsidR="00DD69EC" w:rsidRPr="00DD69EC" w:rsidSect="00A7597A">
          <w:pgSz w:w="16838" w:h="11906" w:orient="landscape"/>
          <w:pgMar w:top="851" w:right="851" w:bottom="1559" w:left="1134" w:header="708" w:footer="708" w:gutter="0"/>
          <w:cols w:space="708"/>
          <w:docGrid w:linePitch="360"/>
        </w:sectPr>
      </w:pPr>
      <w:r w:rsidRPr="00DD69EC">
        <w:rPr>
          <w:rFonts w:ascii="Calibri" w:eastAsia="Calibri" w:hAnsi="Calibri"/>
          <w:noProof/>
          <w:sz w:val="22"/>
          <w:szCs w:val="22"/>
          <w:lang w:eastAsia="en-US"/>
        </w:rPr>
        <w:lastRenderedPageBreak/>
        <w:drawing>
          <wp:inline distT="0" distB="0" distL="0" distR="0" wp14:anchorId="0A8870A8" wp14:editId="2F5685B8">
            <wp:extent cx="9438760" cy="6029960"/>
            <wp:effectExtent l="0" t="0" r="0"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42036" cy="6032053"/>
                    </a:xfrm>
                    <a:prstGeom prst="rect">
                      <a:avLst/>
                    </a:prstGeom>
                    <a:noFill/>
                    <a:ln>
                      <a:noFill/>
                    </a:ln>
                  </pic:spPr>
                </pic:pic>
              </a:graphicData>
            </a:graphic>
          </wp:inline>
        </w:drawing>
      </w:r>
    </w:p>
    <w:p w14:paraId="2014A3A5"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r w:rsidRPr="00DD69EC">
        <w:rPr>
          <w:rFonts w:ascii="Calibri" w:eastAsia="Calibri" w:hAnsi="Calibri"/>
          <w:sz w:val="22"/>
          <w:szCs w:val="22"/>
          <w:lang w:eastAsia="en-US"/>
        </w:rPr>
        <w:lastRenderedPageBreak/>
        <w:t xml:space="preserve"> </w:t>
      </w:r>
      <w:r w:rsidRPr="00DD69EC">
        <w:rPr>
          <w:rFonts w:ascii="Calibri" w:eastAsia="Calibri" w:hAnsi="Calibri"/>
          <w:noProof/>
          <w:sz w:val="22"/>
          <w:szCs w:val="22"/>
          <w:lang w:eastAsia="en-US"/>
        </w:rPr>
        <w:drawing>
          <wp:inline distT="0" distB="0" distL="0" distR="0" wp14:anchorId="2554AF86" wp14:editId="3CDE6CB0">
            <wp:extent cx="9431655" cy="4798060"/>
            <wp:effectExtent l="0" t="0" r="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31655" cy="4798060"/>
                    </a:xfrm>
                    <a:prstGeom prst="rect">
                      <a:avLst/>
                    </a:prstGeom>
                    <a:noFill/>
                    <a:ln>
                      <a:noFill/>
                    </a:ln>
                  </pic:spPr>
                </pic:pic>
              </a:graphicData>
            </a:graphic>
          </wp:inline>
        </w:drawing>
      </w:r>
    </w:p>
    <w:p w14:paraId="52D6B7AC"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12512D4F"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4F43F1C9"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209ADE63" w14:textId="77777777" w:rsidR="00DD69EC" w:rsidRDefault="00DD69EC" w:rsidP="00DD69EC">
      <w:pPr>
        <w:tabs>
          <w:tab w:val="left" w:pos="3885"/>
        </w:tabs>
        <w:spacing w:after="160" w:line="259" w:lineRule="auto"/>
        <w:jc w:val="right"/>
        <w:rPr>
          <w:rFonts w:eastAsia="Calibri"/>
          <w:sz w:val="22"/>
          <w:szCs w:val="22"/>
          <w:lang w:eastAsia="en-US"/>
        </w:rPr>
        <w:sectPr w:rsidR="00DD69EC" w:rsidSect="00DD69EC">
          <w:headerReference w:type="default" r:id="rId80"/>
          <w:footerReference w:type="even" r:id="rId81"/>
          <w:pgSz w:w="16838" w:h="11906" w:orient="landscape" w:code="9"/>
          <w:pgMar w:top="1134" w:right="709" w:bottom="851" w:left="709" w:header="425" w:footer="0" w:gutter="0"/>
          <w:cols w:space="708"/>
          <w:docGrid w:linePitch="360"/>
        </w:sectPr>
      </w:pPr>
    </w:p>
    <w:p w14:paraId="7C9F8DCC" w14:textId="5BFD5460"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eastAsia="Calibri"/>
          <w:sz w:val="22"/>
          <w:szCs w:val="22"/>
          <w:lang w:eastAsia="en-US"/>
        </w:rPr>
        <w:lastRenderedPageBreak/>
        <w:t>Приложение 3</w:t>
      </w:r>
    </w:p>
    <w:p w14:paraId="100FCCE3" w14:textId="77777777"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ascii="Calibri" w:eastAsia="Calibri" w:hAnsi="Calibri"/>
          <w:noProof/>
          <w:sz w:val="22"/>
          <w:szCs w:val="22"/>
          <w:lang w:eastAsia="en-US"/>
        </w:rPr>
        <w:drawing>
          <wp:inline distT="0" distB="0" distL="0" distR="0" wp14:anchorId="3BFC80F1" wp14:editId="60EB71B2">
            <wp:extent cx="9431655" cy="4192438"/>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44917" cy="4198333"/>
                    </a:xfrm>
                    <a:prstGeom prst="rect">
                      <a:avLst/>
                    </a:prstGeom>
                    <a:noFill/>
                    <a:ln>
                      <a:noFill/>
                    </a:ln>
                  </pic:spPr>
                </pic:pic>
              </a:graphicData>
            </a:graphic>
          </wp:inline>
        </w:drawing>
      </w:r>
    </w:p>
    <w:p w14:paraId="4933EB05" w14:textId="77777777" w:rsidR="00DD69EC" w:rsidRPr="00DD69EC" w:rsidRDefault="00DD69EC" w:rsidP="00DD69EC">
      <w:pPr>
        <w:tabs>
          <w:tab w:val="left" w:pos="3885"/>
        </w:tabs>
        <w:spacing w:after="160" w:line="259" w:lineRule="auto"/>
        <w:jc w:val="right"/>
        <w:rPr>
          <w:rFonts w:eastAsia="Calibri"/>
          <w:sz w:val="22"/>
          <w:szCs w:val="22"/>
          <w:lang w:eastAsia="en-US"/>
        </w:rPr>
      </w:pPr>
    </w:p>
    <w:p w14:paraId="67CBEE63"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r w:rsidRPr="00DD69EC">
        <w:rPr>
          <w:rFonts w:ascii="Calibri" w:eastAsia="Calibri" w:hAnsi="Calibri"/>
          <w:sz w:val="22"/>
          <w:szCs w:val="22"/>
          <w:lang w:eastAsia="en-US"/>
        </w:rPr>
        <w:tab/>
      </w:r>
    </w:p>
    <w:p w14:paraId="1585486C"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353825C3"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460D6B1A"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74BEEFAA" w14:textId="77777777" w:rsidR="00DD69EC" w:rsidRDefault="00DD69EC" w:rsidP="00DD69EC">
      <w:pPr>
        <w:tabs>
          <w:tab w:val="left" w:pos="3885"/>
        </w:tabs>
        <w:spacing w:after="160" w:line="259" w:lineRule="auto"/>
        <w:jc w:val="right"/>
        <w:rPr>
          <w:rFonts w:eastAsia="Calibri"/>
          <w:sz w:val="22"/>
          <w:szCs w:val="22"/>
          <w:lang w:eastAsia="en-US"/>
        </w:rPr>
        <w:sectPr w:rsidR="00DD69EC" w:rsidSect="00DD69EC">
          <w:pgSz w:w="16838" w:h="11906" w:orient="landscape" w:code="9"/>
          <w:pgMar w:top="1134" w:right="709" w:bottom="851" w:left="709" w:header="425" w:footer="0" w:gutter="0"/>
          <w:cols w:space="708"/>
          <w:docGrid w:linePitch="360"/>
        </w:sectPr>
      </w:pPr>
    </w:p>
    <w:p w14:paraId="0BD2A64E" w14:textId="11AEAA10"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eastAsia="Calibri"/>
          <w:sz w:val="22"/>
          <w:szCs w:val="22"/>
          <w:lang w:eastAsia="en-US"/>
        </w:rPr>
        <w:lastRenderedPageBreak/>
        <w:t>Приложение 4</w:t>
      </w:r>
    </w:p>
    <w:p w14:paraId="2B42BA5B" w14:textId="77777777"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ascii="Calibri" w:eastAsia="Calibri" w:hAnsi="Calibri"/>
          <w:noProof/>
          <w:sz w:val="22"/>
          <w:szCs w:val="22"/>
          <w:lang w:eastAsia="en-US"/>
        </w:rPr>
        <w:drawing>
          <wp:inline distT="0" distB="0" distL="0" distR="0" wp14:anchorId="437592D4" wp14:editId="108EAEB4">
            <wp:extent cx="9284016" cy="54343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90126" cy="5437907"/>
                    </a:xfrm>
                    <a:prstGeom prst="rect">
                      <a:avLst/>
                    </a:prstGeom>
                    <a:noFill/>
                    <a:ln>
                      <a:noFill/>
                    </a:ln>
                  </pic:spPr>
                </pic:pic>
              </a:graphicData>
            </a:graphic>
          </wp:inline>
        </w:drawing>
      </w:r>
    </w:p>
    <w:p w14:paraId="39F3FB7E" w14:textId="77777777" w:rsidR="00DD69EC" w:rsidRPr="00DD69EC" w:rsidRDefault="00DD69EC" w:rsidP="00DD69EC">
      <w:pPr>
        <w:tabs>
          <w:tab w:val="left" w:pos="3885"/>
        </w:tabs>
        <w:spacing w:after="160" w:line="259" w:lineRule="auto"/>
        <w:jc w:val="right"/>
        <w:rPr>
          <w:rFonts w:eastAsia="Calibri"/>
          <w:sz w:val="22"/>
          <w:szCs w:val="22"/>
          <w:lang w:eastAsia="en-US"/>
        </w:rPr>
      </w:pPr>
    </w:p>
    <w:p w14:paraId="6003E0B8" w14:textId="77777777"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eastAsia="Calibri"/>
          <w:sz w:val="22"/>
          <w:szCs w:val="22"/>
          <w:lang w:eastAsia="en-US"/>
        </w:rPr>
        <w:t>Приложение 5</w:t>
      </w:r>
    </w:p>
    <w:p w14:paraId="0FD0EBC8" w14:textId="77777777"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ascii="Calibri" w:eastAsia="Calibri" w:hAnsi="Calibri"/>
          <w:noProof/>
          <w:sz w:val="22"/>
          <w:szCs w:val="22"/>
          <w:lang w:eastAsia="en-US"/>
        </w:rPr>
        <w:lastRenderedPageBreak/>
        <w:drawing>
          <wp:inline distT="0" distB="0" distL="0" distR="0" wp14:anchorId="4CD0E124" wp14:editId="045A134C">
            <wp:extent cx="9430735" cy="5322498"/>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42757" cy="5329283"/>
                    </a:xfrm>
                    <a:prstGeom prst="rect">
                      <a:avLst/>
                    </a:prstGeom>
                    <a:noFill/>
                    <a:ln>
                      <a:noFill/>
                    </a:ln>
                  </pic:spPr>
                </pic:pic>
              </a:graphicData>
            </a:graphic>
          </wp:inline>
        </w:drawing>
      </w:r>
    </w:p>
    <w:p w14:paraId="5CF21193"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4D991DE7"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r w:rsidRPr="00DD69EC">
        <w:rPr>
          <w:rFonts w:ascii="Calibri" w:eastAsia="Calibri" w:hAnsi="Calibri"/>
          <w:noProof/>
          <w:sz w:val="22"/>
          <w:szCs w:val="22"/>
          <w:lang w:eastAsia="en-US"/>
        </w:rPr>
        <w:lastRenderedPageBreak/>
        <w:drawing>
          <wp:inline distT="0" distB="0" distL="0" distR="0" wp14:anchorId="0EA30FB2" wp14:editId="209DE546">
            <wp:extent cx="9431655" cy="5555411"/>
            <wp:effectExtent l="0" t="0" r="0" b="762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435316" cy="5557567"/>
                    </a:xfrm>
                    <a:prstGeom prst="rect">
                      <a:avLst/>
                    </a:prstGeom>
                    <a:noFill/>
                    <a:ln>
                      <a:noFill/>
                    </a:ln>
                  </pic:spPr>
                </pic:pic>
              </a:graphicData>
            </a:graphic>
          </wp:inline>
        </w:drawing>
      </w:r>
    </w:p>
    <w:p w14:paraId="061CF72C"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2042F4B4"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r w:rsidRPr="00DD69EC">
        <w:rPr>
          <w:rFonts w:ascii="Calibri" w:eastAsia="Calibri" w:hAnsi="Calibri"/>
          <w:noProof/>
          <w:sz w:val="22"/>
          <w:szCs w:val="22"/>
          <w:lang w:eastAsia="en-US"/>
        </w:rPr>
        <w:lastRenderedPageBreak/>
        <w:drawing>
          <wp:inline distT="0" distB="0" distL="0" distR="0" wp14:anchorId="64717E74" wp14:editId="710D01AD">
            <wp:extent cx="9431655" cy="2984740"/>
            <wp:effectExtent l="0" t="0" r="0"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42517" cy="2988177"/>
                    </a:xfrm>
                    <a:prstGeom prst="rect">
                      <a:avLst/>
                    </a:prstGeom>
                    <a:noFill/>
                    <a:ln>
                      <a:noFill/>
                    </a:ln>
                  </pic:spPr>
                </pic:pic>
              </a:graphicData>
            </a:graphic>
          </wp:inline>
        </w:drawing>
      </w:r>
    </w:p>
    <w:p w14:paraId="43B26D30"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2F13B570"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22244BDA"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657EAC94"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47AFA76C"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38B6A52A"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51EB084F"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40AAA68D"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6DC43F9E"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1CC98CC8"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5D654B17" w14:textId="77777777" w:rsidR="00DD69EC" w:rsidRDefault="00DD69EC" w:rsidP="00DD69EC">
      <w:pPr>
        <w:tabs>
          <w:tab w:val="left" w:pos="3885"/>
        </w:tabs>
        <w:spacing w:after="160" w:line="259" w:lineRule="auto"/>
        <w:jc w:val="right"/>
        <w:rPr>
          <w:rFonts w:eastAsia="Calibri"/>
          <w:sz w:val="22"/>
          <w:szCs w:val="22"/>
          <w:lang w:eastAsia="en-US"/>
        </w:rPr>
        <w:sectPr w:rsidR="00DD69EC" w:rsidSect="00DD69EC">
          <w:pgSz w:w="16838" w:h="11906" w:orient="landscape" w:code="9"/>
          <w:pgMar w:top="1134" w:right="709" w:bottom="851" w:left="709" w:header="425" w:footer="0" w:gutter="0"/>
          <w:cols w:space="708"/>
          <w:docGrid w:linePitch="360"/>
        </w:sectPr>
      </w:pPr>
    </w:p>
    <w:p w14:paraId="7B2A9C36" w14:textId="64A3078B"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eastAsia="Calibri"/>
          <w:sz w:val="22"/>
          <w:szCs w:val="22"/>
          <w:lang w:eastAsia="en-US"/>
        </w:rPr>
        <w:lastRenderedPageBreak/>
        <w:t>Приложение 6</w:t>
      </w:r>
    </w:p>
    <w:p w14:paraId="2CB7AF5E" w14:textId="77777777" w:rsidR="00DD69EC" w:rsidRPr="00DD69EC" w:rsidRDefault="00DD69EC" w:rsidP="00DD69EC">
      <w:pPr>
        <w:tabs>
          <w:tab w:val="left" w:pos="3885"/>
        </w:tabs>
        <w:spacing w:after="160" w:line="259" w:lineRule="auto"/>
        <w:jc w:val="right"/>
        <w:rPr>
          <w:rFonts w:eastAsia="Calibri"/>
          <w:sz w:val="22"/>
          <w:szCs w:val="22"/>
          <w:lang w:eastAsia="en-US"/>
        </w:rPr>
      </w:pPr>
      <w:r w:rsidRPr="00DD69EC">
        <w:rPr>
          <w:rFonts w:ascii="Calibri" w:eastAsia="Calibri" w:hAnsi="Calibri"/>
          <w:noProof/>
          <w:sz w:val="22"/>
          <w:szCs w:val="22"/>
          <w:lang w:eastAsia="en-US"/>
        </w:rPr>
        <w:drawing>
          <wp:inline distT="0" distB="0" distL="0" distR="0" wp14:anchorId="1B064C60" wp14:editId="5BACC289">
            <wp:extent cx="9718503" cy="5693410"/>
            <wp:effectExtent l="0" t="0" r="0" b="254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25418" cy="5697461"/>
                    </a:xfrm>
                    <a:prstGeom prst="rect">
                      <a:avLst/>
                    </a:prstGeom>
                    <a:noFill/>
                    <a:ln>
                      <a:noFill/>
                    </a:ln>
                  </pic:spPr>
                </pic:pic>
              </a:graphicData>
            </a:graphic>
          </wp:inline>
        </w:drawing>
      </w:r>
    </w:p>
    <w:p w14:paraId="1DCF646B"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r w:rsidRPr="00DD69EC">
        <w:rPr>
          <w:rFonts w:ascii="Calibri" w:eastAsia="Calibri" w:hAnsi="Calibri"/>
          <w:noProof/>
          <w:sz w:val="22"/>
          <w:szCs w:val="22"/>
          <w:lang w:eastAsia="en-US"/>
        </w:rPr>
        <w:lastRenderedPageBreak/>
        <w:drawing>
          <wp:inline distT="0" distB="0" distL="0" distR="0" wp14:anchorId="0DAFDC70" wp14:editId="2EA85FEC">
            <wp:extent cx="9696091" cy="6029914"/>
            <wp:effectExtent l="0" t="0" r="63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04823" cy="6035345"/>
                    </a:xfrm>
                    <a:prstGeom prst="rect">
                      <a:avLst/>
                    </a:prstGeom>
                    <a:noFill/>
                    <a:ln>
                      <a:noFill/>
                    </a:ln>
                  </pic:spPr>
                </pic:pic>
              </a:graphicData>
            </a:graphic>
          </wp:inline>
        </w:drawing>
      </w:r>
    </w:p>
    <w:p w14:paraId="384C2A59"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r w:rsidRPr="00DD69EC">
        <w:rPr>
          <w:rFonts w:ascii="Calibri" w:eastAsia="Calibri" w:hAnsi="Calibri"/>
          <w:noProof/>
          <w:sz w:val="22"/>
          <w:szCs w:val="22"/>
          <w:lang w:eastAsia="en-US"/>
        </w:rPr>
        <w:lastRenderedPageBreak/>
        <w:drawing>
          <wp:inline distT="0" distB="0" distL="0" distR="0" wp14:anchorId="0C74B329" wp14:editId="7409D7E0">
            <wp:extent cx="9431655" cy="1397479"/>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445725" cy="1399564"/>
                    </a:xfrm>
                    <a:prstGeom prst="rect">
                      <a:avLst/>
                    </a:prstGeom>
                    <a:noFill/>
                    <a:ln>
                      <a:noFill/>
                    </a:ln>
                  </pic:spPr>
                </pic:pic>
              </a:graphicData>
            </a:graphic>
          </wp:inline>
        </w:drawing>
      </w:r>
    </w:p>
    <w:p w14:paraId="5D016B20"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1A779FD1"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7A3ACBB2"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3CA56366"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2FE32416"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37EC2647"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798533CD"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062140A7" w14:textId="77777777" w:rsidR="00DD69EC" w:rsidRPr="00DD69EC" w:rsidRDefault="00DD69EC" w:rsidP="00DD69EC">
      <w:pPr>
        <w:tabs>
          <w:tab w:val="left" w:pos="3885"/>
        </w:tabs>
        <w:spacing w:after="160" w:line="259" w:lineRule="auto"/>
        <w:rPr>
          <w:rFonts w:ascii="Calibri" w:eastAsia="Calibri" w:hAnsi="Calibri"/>
          <w:sz w:val="22"/>
          <w:szCs w:val="22"/>
          <w:lang w:eastAsia="en-US"/>
        </w:rPr>
      </w:pPr>
    </w:p>
    <w:p w14:paraId="40E80429" w14:textId="77777777" w:rsidR="00DD35C3" w:rsidRDefault="00DD35C3" w:rsidP="00DD69EC">
      <w:pPr>
        <w:tabs>
          <w:tab w:val="left" w:pos="0"/>
        </w:tabs>
        <w:rPr>
          <w:sz w:val="28"/>
          <w:szCs w:val="28"/>
        </w:rPr>
      </w:pPr>
    </w:p>
    <w:bookmarkEnd w:id="0"/>
    <w:p w14:paraId="71FD177B" w14:textId="77777777" w:rsidR="00DD69EC" w:rsidRDefault="00DD69EC" w:rsidP="00DD69EC">
      <w:pPr>
        <w:tabs>
          <w:tab w:val="left" w:pos="5580"/>
          <w:tab w:val="left" w:pos="9498"/>
        </w:tabs>
        <w:ind w:right="-569" w:firstLine="6096"/>
        <w:rPr>
          <w:color w:val="000000" w:themeColor="text1"/>
        </w:rPr>
        <w:sectPr w:rsidR="00DD69EC" w:rsidSect="00DD69EC">
          <w:pgSz w:w="16838" w:h="11906" w:orient="landscape" w:code="9"/>
          <w:pgMar w:top="1134" w:right="709" w:bottom="851" w:left="709" w:header="425" w:footer="0" w:gutter="0"/>
          <w:cols w:space="708"/>
          <w:docGrid w:linePitch="360"/>
        </w:sectPr>
      </w:pPr>
    </w:p>
    <w:p w14:paraId="7A5D8A90" w14:textId="11FEAB44" w:rsidR="00DD69EC" w:rsidRPr="00081AD4" w:rsidRDefault="00DD69EC" w:rsidP="00DD69EC">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8</w:t>
      </w:r>
      <w:r>
        <w:rPr>
          <w:color w:val="000000" w:themeColor="text1"/>
        </w:rPr>
        <w:t>4</w:t>
      </w:r>
    </w:p>
    <w:p w14:paraId="7199A547" w14:textId="77777777" w:rsidR="00DD69EC" w:rsidRPr="00081AD4" w:rsidRDefault="00DD69EC" w:rsidP="00DD69EC">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2E669572" w14:textId="77777777" w:rsidR="00DD69EC" w:rsidRPr="00081AD4" w:rsidRDefault="00DD69EC" w:rsidP="00DD69EC">
      <w:pPr>
        <w:tabs>
          <w:tab w:val="left" w:pos="5580"/>
          <w:tab w:val="left" w:pos="9498"/>
        </w:tabs>
        <w:ind w:right="-569" w:firstLine="6096"/>
        <w:rPr>
          <w:color w:val="000000" w:themeColor="text1"/>
        </w:rPr>
      </w:pPr>
      <w:r w:rsidRPr="00081AD4">
        <w:rPr>
          <w:color w:val="000000" w:themeColor="text1"/>
        </w:rPr>
        <w:t>энергетической комиссии</w:t>
      </w:r>
    </w:p>
    <w:p w14:paraId="30800B9C" w14:textId="77777777" w:rsidR="00DD69EC" w:rsidRDefault="00DD69EC" w:rsidP="00DD69EC">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B4A274E" w14:textId="77777777" w:rsidR="00DD69EC" w:rsidRDefault="00DD69EC" w:rsidP="00DD69EC">
      <w:pPr>
        <w:tabs>
          <w:tab w:val="left" w:pos="0"/>
        </w:tabs>
        <w:ind w:left="3544"/>
        <w:jc w:val="center"/>
        <w:rPr>
          <w:sz w:val="28"/>
          <w:szCs w:val="28"/>
        </w:rPr>
      </w:pPr>
    </w:p>
    <w:p w14:paraId="2EAC368C" w14:textId="77777777" w:rsidR="00DD69EC" w:rsidRPr="000A73F9" w:rsidRDefault="00DD69EC" w:rsidP="00DD69EC">
      <w:pPr>
        <w:autoSpaceDE w:val="0"/>
        <w:autoSpaceDN w:val="0"/>
        <w:adjustRightInd w:val="0"/>
        <w:jc w:val="center"/>
        <w:rPr>
          <w:b/>
          <w:bCs/>
          <w:sz w:val="28"/>
          <w:szCs w:val="28"/>
        </w:rPr>
      </w:pPr>
      <w:r w:rsidRPr="000A73F9">
        <w:rPr>
          <w:b/>
          <w:bCs/>
          <w:sz w:val="28"/>
          <w:szCs w:val="28"/>
        </w:rPr>
        <w:t xml:space="preserve">Тарифы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 </w:t>
      </w:r>
      <w:r>
        <w:rPr>
          <w:b/>
          <w:bCs/>
          <w:sz w:val="28"/>
          <w:szCs w:val="28"/>
        </w:rPr>
        <w:t>- Кузбасса</w:t>
      </w:r>
    </w:p>
    <w:p w14:paraId="1FB56883" w14:textId="77777777" w:rsidR="00DD69EC" w:rsidRPr="000A73F9" w:rsidRDefault="00DD69EC" w:rsidP="00DD69EC">
      <w:pPr>
        <w:autoSpaceDE w:val="0"/>
        <w:autoSpaceDN w:val="0"/>
        <w:adjustRightInd w:val="0"/>
        <w:jc w:val="center"/>
        <w:rPr>
          <w:b/>
          <w:bCs/>
          <w:sz w:val="28"/>
          <w:szCs w:val="28"/>
        </w:rPr>
      </w:pPr>
      <w:r w:rsidRPr="000A73F9">
        <w:rPr>
          <w:b/>
          <w:bCs/>
          <w:sz w:val="28"/>
          <w:szCs w:val="28"/>
        </w:rPr>
        <w:t>для АО «Кузбасс-пригород»</w:t>
      </w:r>
    </w:p>
    <w:p w14:paraId="0D77204A" w14:textId="77777777" w:rsidR="00DD69EC" w:rsidRPr="00FB6ABB" w:rsidRDefault="00DD69EC" w:rsidP="00DD69EC">
      <w:pPr>
        <w:autoSpaceDE w:val="0"/>
        <w:autoSpaceDN w:val="0"/>
        <w:adjustRightInd w:val="0"/>
        <w:jc w:val="center"/>
        <w:rPr>
          <w:b/>
          <w:bCs/>
          <w:sz w:val="28"/>
          <w:szCs w:val="28"/>
        </w:rPr>
      </w:pPr>
    </w:p>
    <w:p w14:paraId="2E1E814A" w14:textId="77777777" w:rsidR="00DD69EC" w:rsidRPr="00FB6ABB" w:rsidRDefault="00DD69EC" w:rsidP="00DD69EC">
      <w:pPr>
        <w:autoSpaceDE w:val="0"/>
        <w:autoSpaceDN w:val="0"/>
        <w:adjustRightInd w:val="0"/>
        <w:ind w:firstLine="540"/>
        <w:jc w:val="both"/>
        <w:rPr>
          <w:sz w:val="28"/>
          <w:szCs w:val="28"/>
        </w:rPr>
      </w:pPr>
    </w:p>
    <w:tbl>
      <w:tblPr>
        <w:tblW w:w="0" w:type="auto"/>
        <w:jc w:val="center"/>
        <w:tblLayout w:type="fixed"/>
        <w:tblCellMar>
          <w:left w:w="70" w:type="dxa"/>
          <w:right w:w="70" w:type="dxa"/>
        </w:tblCellMar>
        <w:tblLook w:val="0000" w:firstRow="0" w:lastRow="0" w:firstColumn="0" w:lastColumn="0" w:noHBand="0" w:noVBand="0"/>
      </w:tblPr>
      <w:tblGrid>
        <w:gridCol w:w="900"/>
        <w:gridCol w:w="3780"/>
        <w:gridCol w:w="4456"/>
      </w:tblGrid>
      <w:tr w:rsidR="00DD69EC" w:rsidRPr="003A47B0" w14:paraId="09B596E0" w14:textId="77777777" w:rsidTr="00DD69EC">
        <w:trPr>
          <w:cantSplit/>
          <w:trHeight w:val="360"/>
          <w:jc w:val="center"/>
        </w:trPr>
        <w:tc>
          <w:tcPr>
            <w:tcW w:w="900" w:type="dxa"/>
            <w:tcBorders>
              <w:top w:val="single" w:sz="6" w:space="0" w:color="auto"/>
              <w:left w:val="single" w:sz="6" w:space="0" w:color="auto"/>
              <w:bottom w:val="single" w:sz="6" w:space="0" w:color="auto"/>
              <w:right w:val="single" w:sz="6" w:space="0" w:color="auto"/>
            </w:tcBorders>
          </w:tcPr>
          <w:p w14:paraId="6352B585" w14:textId="77777777" w:rsidR="00DD69EC" w:rsidRPr="003A47B0" w:rsidRDefault="00DD69EC" w:rsidP="00A7597A">
            <w:pPr>
              <w:autoSpaceDE w:val="0"/>
              <w:autoSpaceDN w:val="0"/>
              <w:adjustRightInd w:val="0"/>
              <w:jc w:val="center"/>
              <w:rPr>
                <w:sz w:val="28"/>
                <w:szCs w:val="28"/>
              </w:rPr>
            </w:pPr>
            <w:r w:rsidRPr="003A47B0">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770A8DA6" w14:textId="77777777" w:rsidR="00DD69EC" w:rsidRPr="003A47B0" w:rsidRDefault="00DD69EC" w:rsidP="00A7597A">
            <w:pPr>
              <w:autoSpaceDE w:val="0"/>
              <w:autoSpaceDN w:val="0"/>
              <w:adjustRightInd w:val="0"/>
              <w:jc w:val="center"/>
              <w:rPr>
                <w:sz w:val="28"/>
                <w:szCs w:val="28"/>
              </w:rPr>
            </w:pPr>
            <w:r w:rsidRPr="003A47B0">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6AE90D71" w14:textId="77777777" w:rsidR="00DD69EC" w:rsidRPr="003A47B0" w:rsidRDefault="00DD69EC" w:rsidP="00A7597A">
            <w:pPr>
              <w:autoSpaceDE w:val="0"/>
              <w:autoSpaceDN w:val="0"/>
              <w:adjustRightInd w:val="0"/>
              <w:jc w:val="center"/>
              <w:rPr>
                <w:sz w:val="28"/>
                <w:szCs w:val="28"/>
              </w:rPr>
            </w:pPr>
            <w:r w:rsidRPr="003A47B0">
              <w:rPr>
                <w:sz w:val="28"/>
                <w:szCs w:val="28"/>
              </w:rPr>
              <w:t>Тариф, руб.</w:t>
            </w:r>
          </w:p>
        </w:tc>
      </w:tr>
      <w:tr w:rsidR="00DD69EC" w:rsidRPr="003A47B0" w14:paraId="667DF56F"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1669B55E" w14:textId="77777777" w:rsidR="00DD69EC" w:rsidRPr="003A47B0" w:rsidRDefault="00DD69EC" w:rsidP="00A7597A">
            <w:pPr>
              <w:autoSpaceDE w:val="0"/>
              <w:autoSpaceDN w:val="0"/>
              <w:adjustRightInd w:val="0"/>
              <w:jc w:val="center"/>
              <w:rPr>
                <w:sz w:val="28"/>
                <w:szCs w:val="28"/>
              </w:rPr>
            </w:pPr>
            <w:r w:rsidRPr="003A47B0">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705F8E25" w14:textId="77777777" w:rsidR="00DD69EC" w:rsidRPr="003A47B0" w:rsidRDefault="00DD69EC" w:rsidP="00A7597A">
            <w:pPr>
              <w:autoSpaceDE w:val="0"/>
              <w:autoSpaceDN w:val="0"/>
              <w:adjustRightInd w:val="0"/>
              <w:jc w:val="center"/>
              <w:rPr>
                <w:sz w:val="28"/>
                <w:szCs w:val="28"/>
              </w:rPr>
            </w:pPr>
            <w:r w:rsidRPr="003A47B0">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1CDD07B9" w14:textId="77777777" w:rsidR="00DD69EC" w:rsidRPr="00B80ECB" w:rsidRDefault="00DD69EC" w:rsidP="00A7597A">
            <w:pPr>
              <w:autoSpaceDE w:val="0"/>
              <w:autoSpaceDN w:val="0"/>
              <w:adjustRightInd w:val="0"/>
              <w:jc w:val="center"/>
              <w:rPr>
                <w:sz w:val="28"/>
                <w:szCs w:val="28"/>
              </w:rPr>
            </w:pPr>
            <w:r>
              <w:rPr>
                <w:sz w:val="28"/>
                <w:szCs w:val="28"/>
              </w:rPr>
              <w:t>20,0</w:t>
            </w:r>
          </w:p>
        </w:tc>
      </w:tr>
      <w:tr w:rsidR="00DD69EC" w:rsidRPr="003A47B0" w14:paraId="6A59B07F"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93D8A21" w14:textId="77777777" w:rsidR="00DD69EC" w:rsidRPr="003A47B0" w:rsidRDefault="00DD69EC" w:rsidP="00A7597A">
            <w:pPr>
              <w:autoSpaceDE w:val="0"/>
              <w:autoSpaceDN w:val="0"/>
              <w:adjustRightInd w:val="0"/>
              <w:jc w:val="center"/>
              <w:rPr>
                <w:sz w:val="28"/>
                <w:szCs w:val="28"/>
              </w:rPr>
            </w:pPr>
            <w:r w:rsidRPr="003A47B0">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18E8CF8F" w14:textId="77777777" w:rsidR="00DD69EC" w:rsidRPr="003A47B0" w:rsidRDefault="00DD69EC" w:rsidP="00A7597A">
            <w:pPr>
              <w:autoSpaceDE w:val="0"/>
              <w:autoSpaceDN w:val="0"/>
              <w:adjustRightInd w:val="0"/>
              <w:jc w:val="center"/>
              <w:rPr>
                <w:sz w:val="28"/>
                <w:szCs w:val="28"/>
              </w:rPr>
            </w:pPr>
            <w:r w:rsidRPr="003A47B0">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366F63F0" w14:textId="77777777" w:rsidR="00DD69EC" w:rsidRPr="00B80ECB" w:rsidRDefault="00DD69EC" w:rsidP="00A7597A">
            <w:pPr>
              <w:autoSpaceDE w:val="0"/>
              <w:autoSpaceDN w:val="0"/>
              <w:adjustRightInd w:val="0"/>
              <w:jc w:val="center"/>
              <w:rPr>
                <w:sz w:val="28"/>
                <w:szCs w:val="28"/>
              </w:rPr>
            </w:pPr>
            <w:r>
              <w:rPr>
                <w:sz w:val="28"/>
                <w:szCs w:val="28"/>
              </w:rPr>
              <w:t>30,0</w:t>
            </w:r>
          </w:p>
        </w:tc>
      </w:tr>
      <w:tr w:rsidR="00DD69EC" w:rsidRPr="003A47B0" w14:paraId="1E33438D"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DD4EED4" w14:textId="77777777" w:rsidR="00DD69EC" w:rsidRPr="003A47B0" w:rsidRDefault="00DD69EC" w:rsidP="00A7597A">
            <w:pPr>
              <w:autoSpaceDE w:val="0"/>
              <w:autoSpaceDN w:val="0"/>
              <w:adjustRightInd w:val="0"/>
              <w:jc w:val="center"/>
              <w:rPr>
                <w:sz w:val="28"/>
                <w:szCs w:val="28"/>
              </w:rPr>
            </w:pPr>
            <w:r w:rsidRPr="003A47B0">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3CDAE3B4" w14:textId="77777777" w:rsidR="00DD69EC" w:rsidRPr="003A47B0" w:rsidRDefault="00DD69EC" w:rsidP="00A7597A">
            <w:pPr>
              <w:autoSpaceDE w:val="0"/>
              <w:autoSpaceDN w:val="0"/>
              <w:adjustRightInd w:val="0"/>
              <w:jc w:val="center"/>
              <w:rPr>
                <w:sz w:val="28"/>
                <w:szCs w:val="28"/>
              </w:rPr>
            </w:pPr>
            <w:r w:rsidRPr="003A47B0">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345E3C12" w14:textId="77777777" w:rsidR="00DD69EC" w:rsidRPr="00B80ECB" w:rsidRDefault="00DD69EC" w:rsidP="00A7597A">
            <w:pPr>
              <w:autoSpaceDE w:val="0"/>
              <w:autoSpaceDN w:val="0"/>
              <w:adjustRightInd w:val="0"/>
              <w:jc w:val="center"/>
              <w:rPr>
                <w:sz w:val="28"/>
                <w:szCs w:val="28"/>
              </w:rPr>
            </w:pPr>
            <w:r>
              <w:rPr>
                <w:sz w:val="28"/>
                <w:szCs w:val="28"/>
              </w:rPr>
              <w:t>40,0</w:t>
            </w:r>
          </w:p>
        </w:tc>
      </w:tr>
      <w:tr w:rsidR="00DD69EC" w:rsidRPr="003A47B0" w14:paraId="12C49C50"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FB336DD" w14:textId="77777777" w:rsidR="00DD69EC" w:rsidRPr="003A47B0" w:rsidRDefault="00DD69EC" w:rsidP="00A7597A">
            <w:pPr>
              <w:autoSpaceDE w:val="0"/>
              <w:autoSpaceDN w:val="0"/>
              <w:adjustRightInd w:val="0"/>
              <w:jc w:val="center"/>
              <w:rPr>
                <w:sz w:val="28"/>
                <w:szCs w:val="28"/>
              </w:rPr>
            </w:pPr>
            <w:r w:rsidRPr="003A47B0">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094C906F" w14:textId="77777777" w:rsidR="00DD69EC" w:rsidRPr="003A47B0" w:rsidRDefault="00DD69EC" w:rsidP="00A7597A">
            <w:pPr>
              <w:autoSpaceDE w:val="0"/>
              <w:autoSpaceDN w:val="0"/>
              <w:adjustRightInd w:val="0"/>
              <w:jc w:val="center"/>
              <w:rPr>
                <w:sz w:val="28"/>
                <w:szCs w:val="28"/>
              </w:rPr>
            </w:pPr>
            <w:r w:rsidRPr="003A47B0">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594DA520" w14:textId="77777777" w:rsidR="00DD69EC" w:rsidRPr="00B80ECB" w:rsidRDefault="00DD69EC" w:rsidP="00A7597A">
            <w:pPr>
              <w:autoSpaceDE w:val="0"/>
              <w:autoSpaceDN w:val="0"/>
              <w:adjustRightInd w:val="0"/>
              <w:jc w:val="center"/>
              <w:rPr>
                <w:sz w:val="28"/>
                <w:szCs w:val="28"/>
              </w:rPr>
            </w:pPr>
            <w:r>
              <w:rPr>
                <w:sz w:val="28"/>
                <w:szCs w:val="28"/>
              </w:rPr>
              <w:t>44,0</w:t>
            </w:r>
          </w:p>
        </w:tc>
      </w:tr>
      <w:tr w:rsidR="00DD69EC" w:rsidRPr="003A47B0" w14:paraId="42BEA5A2"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1BAD5AD1" w14:textId="77777777" w:rsidR="00DD69EC" w:rsidRPr="003A47B0" w:rsidRDefault="00DD69EC" w:rsidP="00A7597A">
            <w:pPr>
              <w:autoSpaceDE w:val="0"/>
              <w:autoSpaceDN w:val="0"/>
              <w:adjustRightInd w:val="0"/>
              <w:jc w:val="center"/>
              <w:rPr>
                <w:sz w:val="28"/>
                <w:szCs w:val="28"/>
              </w:rPr>
            </w:pPr>
            <w:r w:rsidRPr="003A47B0">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6481CEC7" w14:textId="77777777" w:rsidR="00DD69EC" w:rsidRPr="003A47B0" w:rsidRDefault="00DD69EC" w:rsidP="00A7597A">
            <w:pPr>
              <w:autoSpaceDE w:val="0"/>
              <w:autoSpaceDN w:val="0"/>
              <w:adjustRightInd w:val="0"/>
              <w:jc w:val="center"/>
              <w:rPr>
                <w:sz w:val="28"/>
                <w:szCs w:val="28"/>
              </w:rPr>
            </w:pPr>
            <w:r w:rsidRPr="003A47B0">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62E693BD" w14:textId="77777777" w:rsidR="00DD69EC" w:rsidRPr="00B80ECB" w:rsidRDefault="00DD69EC" w:rsidP="00A7597A">
            <w:pPr>
              <w:autoSpaceDE w:val="0"/>
              <w:autoSpaceDN w:val="0"/>
              <w:adjustRightInd w:val="0"/>
              <w:jc w:val="center"/>
              <w:rPr>
                <w:sz w:val="28"/>
                <w:szCs w:val="28"/>
              </w:rPr>
            </w:pPr>
            <w:r>
              <w:rPr>
                <w:sz w:val="28"/>
                <w:szCs w:val="28"/>
              </w:rPr>
              <w:t>52,0</w:t>
            </w:r>
          </w:p>
        </w:tc>
      </w:tr>
      <w:tr w:rsidR="00DD69EC" w:rsidRPr="003A47B0" w14:paraId="3F4ED17F"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6E507E0" w14:textId="77777777" w:rsidR="00DD69EC" w:rsidRPr="003A47B0" w:rsidRDefault="00DD69EC" w:rsidP="00A7597A">
            <w:pPr>
              <w:autoSpaceDE w:val="0"/>
              <w:autoSpaceDN w:val="0"/>
              <w:adjustRightInd w:val="0"/>
              <w:jc w:val="center"/>
              <w:rPr>
                <w:sz w:val="28"/>
                <w:szCs w:val="28"/>
              </w:rPr>
            </w:pPr>
            <w:r w:rsidRPr="003A47B0">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3B6BF5EA" w14:textId="77777777" w:rsidR="00DD69EC" w:rsidRPr="003A47B0" w:rsidRDefault="00DD69EC" w:rsidP="00A7597A">
            <w:pPr>
              <w:autoSpaceDE w:val="0"/>
              <w:autoSpaceDN w:val="0"/>
              <w:adjustRightInd w:val="0"/>
              <w:jc w:val="center"/>
              <w:rPr>
                <w:sz w:val="28"/>
                <w:szCs w:val="28"/>
              </w:rPr>
            </w:pPr>
            <w:r w:rsidRPr="003A47B0">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37C5EE2C" w14:textId="77777777" w:rsidR="00DD69EC" w:rsidRPr="00B80ECB" w:rsidRDefault="00DD69EC" w:rsidP="00A7597A">
            <w:pPr>
              <w:autoSpaceDE w:val="0"/>
              <w:autoSpaceDN w:val="0"/>
              <w:adjustRightInd w:val="0"/>
              <w:jc w:val="center"/>
              <w:rPr>
                <w:sz w:val="28"/>
                <w:szCs w:val="28"/>
              </w:rPr>
            </w:pPr>
            <w:r>
              <w:rPr>
                <w:sz w:val="28"/>
                <w:szCs w:val="28"/>
              </w:rPr>
              <w:t>57,0</w:t>
            </w:r>
          </w:p>
        </w:tc>
      </w:tr>
      <w:tr w:rsidR="00DD69EC" w:rsidRPr="003A47B0" w14:paraId="03AAC301"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4DC7C1DD" w14:textId="77777777" w:rsidR="00DD69EC" w:rsidRPr="003A47B0" w:rsidRDefault="00DD69EC" w:rsidP="00A7597A">
            <w:pPr>
              <w:autoSpaceDE w:val="0"/>
              <w:autoSpaceDN w:val="0"/>
              <w:adjustRightInd w:val="0"/>
              <w:jc w:val="center"/>
              <w:rPr>
                <w:sz w:val="28"/>
                <w:szCs w:val="28"/>
              </w:rPr>
            </w:pPr>
            <w:r w:rsidRPr="003A47B0">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03651521" w14:textId="77777777" w:rsidR="00DD69EC" w:rsidRPr="003A47B0" w:rsidRDefault="00DD69EC" w:rsidP="00A7597A">
            <w:pPr>
              <w:autoSpaceDE w:val="0"/>
              <w:autoSpaceDN w:val="0"/>
              <w:adjustRightInd w:val="0"/>
              <w:jc w:val="center"/>
              <w:rPr>
                <w:sz w:val="28"/>
                <w:szCs w:val="28"/>
              </w:rPr>
            </w:pPr>
            <w:r w:rsidRPr="003A47B0">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57E83E4C" w14:textId="77777777" w:rsidR="00DD69EC" w:rsidRPr="00B80ECB" w:rsidRDefault="00DD69EC" w:rsidP="00A7597A">
            <w:pPr>
              <w:autoSpaceDE w:val="0"/>
              <w:autoSpaceDN w:val="0"/>
              <w:adjustRightInd w:val="0"/>
              <w:jc w:val="center"/>
              <w:rPr>
                <w:sz w:val="28"/>
                <w:szCs w:val="28"/>
              </w:rPr>
            </w:pPr>
            <w:r>
              <w:rPr>
                <w:sz w:val="28"/>
                <w:szCs w:val="28"/>
              </w:rPr>
              <w:t>63,0</w:t>
            </w:r>
          </w:p>
        </w:tc>
      </w:tr>
      <w:tr w:rsidR="00DD69EC" w:rsidRPr="003A47B0" w14:paraId="1B7C1860"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4907A53A" w14:textId="77777777" w:rsidR="00DD69EC" w:rsidRPr="003A47B0" w:rsidRDefault="00DD69EC" w:rsidP="00A7597A">
            <w:pPr>
              <w:autoSpaceDE w:val="0"/>
              <w:autoSpaceDN w:val="0"/>
              <w:adjustRightInd w:val="0"/>
              <w:jc w:val="center"/>
              <w:rPr>
                <w:sz w:val="28"/>
                <w:szCs w:val="28"/>
              </w:rPr>
            </w:pPr>
            <w:r w:rsidRPr="003A47B0">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455A6DD3" w14:textId="77777777" w:rsidR="00DD69EC" w:rsidRPr="003A47B0" w:rsidRDefault="00DD69EC" w:rsidP="00A7597A">
            <w:pPr>
              <w:autoSpaceDE w:val="0"/>
              <w:autoSpaceDN w:val="0"/>
              <w:adjustRightInd w:val="0"/>
              <w:jc w:val="center"/>
              <w:rPr>
                <w:sz w:val="28"/>
                <w:szCs w:val="28"/>
              </w:rPr>
            </w:pPr>
            <w:r w:rsidRPr="003A47B0">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393403A1" w14:textId="77777777" w:rsidR="00DD69EC" w:rsidRPr="00B80ECB" w:rsidRDefault="00DD69EC" w:rsidP="00A7597A">
            <w:pPr>
              <w:autoSpaceDE w:val="0"/>
              <w:autoSpaceDN w:val="0"/>
              <w:adjustRightInd w:val="0"/>
              <w:jc w:val="center"/>
              <w:rPr>
                <w:sz w:val="28"/>
                <w:szCs w:val="28"/>
              </w:rPr>
            </w:pPr>
            <w:r>
              <w:rPr>
                <w:sz w:val="28"/>
                <w:szCs w:val="28"/>
              </w:rPr>
              <w:t>76,0</w:t>
            </w:r>
          </w:p>
        </w:tc>
      </w:tr>
      <w:tr w:rsidR="00DD69EC" w:rsidRPr="003A47B0" w14:paraId="1F266BF8"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2BFC909" w14:textId="77777777" w:rsidR="00DD69EC" w:rsidRPr="003A47B0" w:rsidRDefault="00DD69EC" w:rsidP="00A7597A">
            <w:pPr>
              <w:autoSpaceDE w:val="0"/>
              <w:autoSpaceDN w:val="0"/>
              <w:adjustRightInd w:val="0"/>
              <w:jc w:val="center"/>
              <w:rPr>
                <w:sz w:val="28"/>
                <w:szCs w:val="28"/>
              </w:rPr>
            </w:pPr>
            <w:r w:rsidRPr="003A47B0">
              <w:rPr>
                <w:sz w:val="28"/>
                <w:szCs w:val="28"/>
              </w:rPr>
              <w:t>9</w:t>
            </w:r>
          </w:p>
        </w:tc>
        <w:tc>
          <w:tcPr>
            <w:tcW w:w="3780" w:type="dxa"/>
            <w:tcBorders>
              <w:top w:val="single" w:sz="6" w:space="0" w:color="auto"/>
              <w:left w:val="single" w:sz="6" w:space="0" w:color="auto"/>
              <w:bottom w:val="single" w:sz="6" w:space="0" w:color="auto"/>
              <w:right w:val="single" w:sz="6" w:space="0" w:color="auto"/>
            </w:tcBorders>
          </w:tcPr>
          <w:p w14:paraId="12900D8D" w14:textId="77777777" w:rsidR="00DD69EC" w:rsidRPr="003A47B0" w:rsidRDefault="00DD69EC" w:rsidP="00A7597A">
            <w:pPr>
              <w:autoSpaceDE w:val="0"/>
              <w:autoSpaceDN w:val="0"/>
              <w:adjustRightInd w:val="0"/>
              <w:jc w:val="center"/>
              <w:rPr>
                <w:sz w:val="28"/>
                <w:szCs w:val="28"/>
              </w:rPr>
            </w:pPr>
            <w:r w:rsidRPr="003A47B0">
              <w:rPr>
                <w:sz w:val="28"/>
                <w:szCs w:val="28"/>
              </w:rPr>
              <w:t>76 - 85</w:t>
            </w:r>
          </w:p>
        </w:tc>
        <w:tc>
          <w:tcPr>
            <w:tcW w:w="4456" w:type="dxa"/>
            <w:tcBorders>
              <w:top w:val="single" w:sz="6" w:space="0" w:color="auto"/>
              <w:left w:val="single" w:sz="6" w:space="0" w:color="auto"/>
              <w:bottom w:val="single" w:sz="6" w:space="0" w:color="auto"/>
              <w:right w:val="single" w:sz="6" w:space="0" w:color="auto"/>
            </w:tcBorders>
          </w:tcPr>
          <w:p w14:paraId="3B64A54E" w14:textId="77777777" w:rsidR="00DD69EC" w:rsidRPr="00B80ECB" w:rsidRDefault="00DD69EC" w:rsidP="00A7597A">
            <w:pPr>
              <w:tabs>
                <w:tab w:val="left" w:pos="1890"/>
                <w:tab w:val="center" w:pos="2158"/>
              </w:tabs>
              <w:autoSpaceDE w:val="0"/>
              <w:autoSpaceDN w:val="0"/>
              <w:adjustRightInd w:val="0"/>
              <w:rPr>
                <w:sz w:val="28"/>
                <w:szCs w:val="28"/>
              </w:rPr>
            </w:pPr>
            <w:r>
              <w:rPr>
                <w:sz w:val="28"/>
                <w:szCs w:val="28"/>
              </w:rPr>
              <w:tab/>
            </w:r>
            <w:r>
              <w:rPr>
                <w:sz w:val="28"/>
                <w:szCs w:val="28"/>
              </w:rPr>
              <w:tab/>
              <w:t>81,0</w:t>
            </w:r>
          </w:p>
        </w:tc>
      </w:tr>
      <w:tr w:rsidR="00DD69EC" w:rsidRPr="003A47B0" w14:paraId="7CE33187"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008B946" w14:textId="77777777" w:rsidR="00DD69EC" w:rsidRPr="003A47B0" w:rsidRDefault="00DD69EC" w:rsidP="00A7597A">
            <w:pPr>
              <w:autoSpaceDE w:val="0"/>
              <w:autoSpaceDN w:val="0"/>
              <w:adjustRightInd w:val="0"/>
              <w:jc w:val="center"/>
              <w:rPr>
                <w:sz w:val="28"/>
                <w:szCs w:val="28"/>
              </w:rPr>
            </w:pPr>
            <w:r w:rsidRPr="003A47B0">
              <w:rPr>
                <w:sz w:val="28"/>
                <w:szCs w:val="28"/>
              </w:rPr>
              <w:t>10</w:t>
            </w:r>
          </w:p>
        </w:tc>
        <w:tc>
          <w:tcPr>
            <w:tcW w:w="3780" w:type="dxa"/>
            <w:tcBorders>
              <w:top w:val="single" w:sz="6" w:space="0" w:color="auto"/>
              <w:left w:val="single" w:sz="6" w:space="0" w:color="auto"/>
              <w:bottom w:val="single" w:sz="6" w:space="0" w:color="auto"/>
              <w:right w:val="single" w:sz="6" w:space="0" w:color="auto"/>
            </w:tcBorders>
          </w:tcPr>
          <w:p w14:paraId="09B88468" w14:textId="77777777" w:rsidR="00DD69EC" w:rsidRPr="003A47B0" w:rsidRDefault="00DD69EC" w:rsidP="00A7597A">
            <w:pPr>
              <w:autoSpaceDE w:val="0"/>
              <w:autoSpaceDN w:val="0"/>
              <w:adjustRightInd w:val="0"/>
              <w:jc w:val="center"/>
              <w:rPr>
                <w:sz w:val="28"/>
                <w:szCs w:val="28"/>
              </w:rPr>
            </w:pPr>
            <w:r w:rsidRPr="003A47B0">
              <w:rPr>
                <w:sz w:val="28"/>
                <w:szCs w:val="28"/>
              </w:rPr>
              <w:t>86 - 95</w:t>
            </w:r>
          </w:p>
        </w:tc>
        <w:tc>
          <w:tcPr>
            <w:tcW w:w="4456" w:type="dxa"/>
            <w:tcBorders>
              <w:top w:val="single" w:sz="6" w:space="0" w:color="auto"/>
              <w:left w:val="single" w:sz="6" w:space="0" w:color="auto"/>
              <w:bottom w:val="single" w:sz="6" w:space="0" w:color="auto"/>
              <w:right w:val="single" w:sz="6" w:space="0" w:color="auto"/>
            </w:tcBorders>
          </w:tcPr>
          <w:p w14:paraId="06BC3252" w14:textId="77777777" w:rsidR="00DD69EC" w:rsidRPr="00B80ECB" w:rsidRDefault="00DD69EC" w:rsidP="00A7597A">
            <w:pPr>
              <w:autoSpaceDE w:val="0"/>
              <w:autoSpaceDN w:val="0"/>
              <w:adjustRightInd w:val="0"/>
              <w:jc w:val="center"/>
              <w:rPr>
                <w:sz w:val="28"/>
                <w:szCs w:val="28"/>
              </w:rPr>
            </w:pPr>
            <w:r>
              <w:rPr>
                <w:sz w:val="28"/>
                <w:szCs w:val="28"/>
              </w:rPr>
              <w:t>90,0</w:t>
            </w:r>
          </w:p>
        </w:tc>
      </w:tr>
      <w:tr w:rsidR="00DD69EC" w:rsidRPr="003A47B0" w14:paraId="5F6D64A8"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32EFFBA9" w14:textId="77777777" w:rsidR="00DD69EC" w:rsidRPr="003A47B0" w:rsidRDefault="00DD69EC" w:rsidP="00A7597A">
            <w:pPr>
              <w:autoSpaceDE w:val="0"/>
              <w:autoSpaceDN w:val="0"/>
              <w:adjustRightInd w:val="0"/>
              <w:jc w:val="center"/>
              <w:rPr>
                <w:sz w:val="28"/>
                <w:szCs w:val="28"/>
              </w:rPr>
            </w:pPr>
            <w:r w:rsidRPr="003A47B0">
              <w:rPr>
                <w:sz w:val="28"/>
                <w:szCs w:val="28"/>
              </w:rPr>
              <w:t>11</w:t>
            </w:r>
          </w:p>
        </w:tc>
        <w:tc>
          <w:tcPr>
            <w:tcW w:w="3780" w:type="dxa"/>
            <w:tcBorders>
              <w:top w:val="single" w:sz="6" w:space="0" w:color="auto"/>
              <w:left w:val="single" w:sz="6" w:space="0" w:color="auto"/>
              <w:bottom w:val="single" w:sz="6" w:space="0" w:color="auto"/>
              <w:right w:val="single" w:sz="6" w:space="0" w:color="auto"/>
            </w:tcBorders>
          </w:tcPr>
          <w:p w14:paraId="3B96405C" w14:textId="77777777" w:rsidR="00DD69EC" w:rsidRPr="003A47B0" w:rsidRDefault="00DD69EC" w:rsidP="00A7597A">
            <w:pPr>
              <w:autoSpaceDE w:val="0"/>
              <w:autoSpaceDN w:val="0"/>
              <w:adjustRightInd w:val="0"/>
              <w:jc w:val="center"/>
              <w:rPr>
                <w:sz w:val="28"/>
                <w:szCs w:val="28"/>
              </w:rPr>
            </w:pPr>
            <w:r w:rsidRPr="003A47B0">
              <w:rPr>
                <w:sz w:val="28"/>
                <w:szCs w:val="28"/>
              </w:rPr>
              <w:t>96 - 105</w:t>
            </w:r>
          </w:p>
        </w:tc>
        <w:tc>
          <w:tcPr>
            <w:tcW w:w="4456" w:type="dxa"/>
            <w:tcBorders>
              <w:top w:val="single" w:sz="6" w:space="0" w:color="auto"/>
              <w:left w:val="single" w:sz="6" w:space="0" w:color="auto"/>
              <w:bottom w:val="single" w:sz="6" w:space="0" w:color="auto"/>
              <w:right w:val="single" w:sz="6" w:space="0" w:color="auto"/>
            </w:tcBorders>
          </w:tcPr>
          <w:p w14:paraId="0E2FEB95" w14:textId="77777777" w:rsidR="00DD69EC" w:rsidRPr="00B80ECB" w:rsidRDefault="00DD69EC" w:rsidP="00A7597A">
            <w:pPr>
              <w:autoSpaceDE w:val="0"/>
              <w:autoSpaceDN w:val="0"/>
              <w:adjustRightInd w:val="0"/>
              <w:jc w:val="center"/>
              <w:rPr>
                <w:sz w:val="28"/>
                <w:szCs w:val="28"/>
              </w:rPr>
            </w:pPr>
            <w:r>
              <w:rPr>
                <w:sz w:val="28"/>
                <w:szCs w:val="28"/>
              </w:rPr>
              <w:t>94,0</w:t>
            </w:r>
          </w:p>
        </w:tc>
      </w:tr>
      <w:tr w:rsidR="00DD69EC" w:rsidRPr="003A47B0" w14:paraId="0977A7A7"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2BB5D59" w14:textId="77777777" w:rsidR="00DD69EC" w:rsidRPr="003A47B0" w:rsidRDefault="00DD69EC" w:rsidP="00A7597A">
            <w:pPr>
              <w:autoSpaceDE w:val="0"/>
              <w:autoSpaceDN w:val="0"/>
              <w:adjustRightInd w:val="0"/>
              <w:jc w:val="center"/>
              <w:rPr>
                <w:sz w:val="28"/>
                <w:szCs w:val="28"/>
              </w:rPr>
            </w:pPr>
            <w:r w:rsidRPr="003A47B0">
              <w:rPr>
                <w:sz w:val="28"/>
                <w:szCs w:val="28"/>
              </w:rPr>
              <w:t>12</w:t>
            </w:r>
          </w:p>
        </w:tc>
        <w:tc>
          <w:tcPr>
            <w:tcW w:w="3780" w:type="dxa"/>
            <w:tcBorders>
              <w:top w:val="single" w:sz="6" w:space="0" w:color="auto"/>
              <w:left w:val="single" w:sz="6" w:space="0" w:color="auto"/>
              <w:bottom w:val="single" w:sz="6" w:space="0" w:color="auto"/>
              <w:right w:val="single" w:sz="6" w:space="0" w:color="auto"/>
            </w:tcBorders>
          </w:tcPr>
          <w:p w14:paraId="68F8CA6A" w14:textId="77777777" w:rsidR="00DD69EC" w:rsidRPr="003A47B0" w:rsidRDefault="00DD69EC" w:rsidP="00A7597A">
            <w:pPr>
              <w:autoSpaceDE w:val="0"/>
              <w:autoSpaceDN w:val="0"/>
              <w:adjustRightInd w:val="0"/>
              <w:jc w:val="center"/>
              <w:rPr>
                <w:sz w:val="28"/>
                <w:szCs w:val="28"/>
              </w:rPr>
            </w:pPr>
            <w:r w:rsidRPr="003A47B0">
              <w:rPr>
                <w:sz w:val="28"/>
                <w:szCs w:val="28"/>
              </w:rPr>
              <w:t>106 - 115</w:t>
            </w:r>
          </w:p>
        </w:tc>
        <w:tc>
          <w:tcPr>
            <w:tcW w:w="4456" w:type="dxa"/>
            <w:tcBorders>
              <w:top w:val="single" w:sz="6" w:space="0" w:color="auto"/>
              <w:left w:val="single" w:sz="6" w:space="0" w:color="auto"/>
              <w:bottom w:val="single" w:sz="6" w:space="0" w:color="auto"/>
              <w:right w:val="single" w:sz="6" w:space="0" w:color="auto"/>
            </w:tcBorders>
          </w:tcPr>
          <w:p w14:paraId="2B7A2F5C" w14:textId="77777777" w:rsidR="00DD69EC" w:rsidRPr="00B80ECB" w:rsidRDefault="00DD69EC" w:rsidP="00A7597A">
            <w:pPr>
              <w:autoSpaceDE w:val="0"/>
              <w:autoSpaceDN w:val="0"/>
              <w:adjustRightInd w:val="0"/>
              <w:jc w:val="center"/>
              <w:rPr>
                <w:sz w:val="28"/>
                <w:szCs w:val="28"/>
              </w:rPr>
            </w:pPr>
            <w:r>
              <w:rPr>
                <w:sz w:val="28"/>
                <w:szCs w:val="28"/>
              </w:rPr>
              <w:t>104,0</w:t>
            </w:r>
          </w:p>
        </w:tc>
      </w:tr>
      <w:tr w:rsidR="00DD69EC" w:rsidRPr="003A47B0" w14:paraId="2AC10385"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4E67733B" w14:textId="77777777" w:rsidR="00DD69EC" w:rsidRPr="003A47B0" w:rsidRDefault="00DD69EC" w:rsidP="00A7597A">
            <w:pPr>
              <w:autoSpaceDE w:val="0"/>
              <w:autoSpaceDN w:val="0"/>
              <w:adjustRightInd w:val="0"/>
              <w:jc w:val="center"/>
              <w:rPr>
                <w:sz w:val="28"/>
                <w:szCs w:val="28"/>
              </w:rPr>
            </w:pPr>
            <w:r w:rsidRPr="003A47B0">
              <w:rPr>
                <w:sz w:val="28"/>
                <w:szCs w:val="28"/>
              </w:rPr>
              <w:t>13</w:t>
            </w:r>
          </w:p>
        </w:tc>
        <w:tc>
          <w:tcPr>
            <w:tcW w:w="3780" w:type="dxa"/>
            <w:tcBorders>
              <w:top w:val="single" w:sz="6" w:space="0" w:color="auto"/>
              <w:left w:val="single" w:sz="6" w:space="0" w:color="auto"/>
              <w:bottom w:val="single" w:sz="6" w:space="0" w:color="auto"/>
              <w:right w:val="single" w:sz="6" w:space="0" w:color="auto"/>
            </w:tcBorders>
          </w:tcPr>
          <w:p w14:paraId="71BC75CC" w14:textId="77777777" w:rsidR="00DD69EC" w:rsidRPr="003A47B0" w:rsidRDefault="00DD69EC" w:rsidP="00A7597A">
            <w:pPr>
              <w:autoSpaceDE w:val="0"/>
              <w:autoSpaceDN w:val="0"/>
              <w:adjustRightInd w:val="0"/>
              <w:jc w:val="center"/>
              <w:rPr>
                <w:sz w:val="28"/>
                <w:szCs w:val="28"/>
              </w:rPr>
            </w:pPr>
            <w:r w:rsidRPr="003A47B0">
              <w:rPr>
                <w:sz w:val="28"/>
                <w:szCs w:val="28"/>
              </w:rPr>
              <w:t>116 - 125</w:t>
            </w:r>
          </w:p>
        </w:tc>
        <w:tc>
          <w:tcPr>
            <w:tcW w:w="4456" w:type="dxa"/>
            <w:tcBorders>
              <w:top w:val="single" w:sz="6" w:space="0" w:color="auto"/>
              <w:left w:val="single" w:sz="6" w:space="0" w:color="auto"/>
              <w:bottom w:val="single" w:sz="6" w:space="0" w:color="auto"/>
              <w:right w:val="single" w:sz="6" w:space="0" w:color="auto"/>
            </w:tcBorders>
          </w:tcPr>
          <w:p w14:paraId="66000B5E" w14:textId="77777777" w:rsidR="00DD69EC" w:rsidRPr="00B80ECB" w:rsidRDefault="00DD69EC" w:rsidP="00A7597A">
            <w:pPr>
              <w:autoSpaceDE w:val="0"/>
              <w:autoSpaceDN w:val="0"/>
              <w:adjustRightInd w:val="0"/>
              <w:jc w:val="center"/>
              <w:rPr>
                <w:sz w:val="28"/>
                <w:szCs w:val="28"/>
              </w:rPr>
            </w:pPr>
            <w:r>
              <w:rPr>
                <w:sz w:val="28"/>
                <w:szCs w:val="28"/>
              </w:rPr>
              <w:t>109,0</w:t>
            </w:r>
          </w:p>
        </w:tc>
      </w:tr>
      <w:tr w:rsidR="00DD69EC" w:rsidRPr="003A47B0" w14:paraId="5645B95A"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49B0CE25" w14:textId="77777777" w:rsidR="00DD69EC" w:rsidRPr="003A47B0" w:rsidRDefault="00DD69EC" w:rsidP="00A7597A">
            <w:pPr>
              <w:autoSpaceDE w:val="0"/>
              <w:autoSpaceDN w:val="0"/>
              <w:adjustRightInd w:val="0"/>
              <w:jc w:val="center"/>
              <w:rPr>
                <w:sz w:val="28"/>
                <w:szCs w:val="28"/>
              </w:rPr>
            </w:pPr>
            <w:r w:rsidRPr="003A47B0">
              <w:rPr>
                <w:sz w:val="28"/>
                <w:szCs w:val="28"/>
              </w:rPr>
              <w:t>14</w:t>
            </w:r>
          </w:p>
        </w:tc>
        <w:tc>
          <w:tcPr>
            <w:tcW w:w="3780" w:type="dxa"/>
            <w:tcBorders>
              <w:top w:val="single" w:sz="6" w:space="0" w:color="auto"/>
              <w:left w:val="single" w:sz="6" w:space="0" w:color="auto"/>
              <w:bottom w:val="single" w:sz="6" w:space="0" w:color="auto"/>
              <w:right w:val="single" w:sz="6" w:space="0" w:color="auto"/>
            </w:tcBorders>
          </w:tcPr>
          <w:p w14:paraId="1EE15090" w14:textId="77777777" w:rsidR="00DD69EC" w:rsidRPr="003A47B0" w:rsidRDefault="00DD69EC" w:rsidP="00A7597A">
            <w:pPr>
              <w:autoSpaceDE w:val="0"/>
              <w:autoSpaceDN w:val="0"/>
              <w:adjustRightInd w:val="0"/>
              <w:jc w:val="center"/>
              <w:rPr>
                <w:sz w:val="28"/>
                <w:szCs w:val="28"/>
              </w:rPr>
            </w:pPr>
            <w:r w:rsidRPr="003A47B0">
              <w:rPr>
                <w:sz w:val="28"/>
                <w:szCs w:val="28"/>
              </w:rPr>
              <w:t>126 - 135</w:t>
            </w:r>
          </w:p>
        </w:tc>
        <w:tc>
          <w:tcPr>
            <w:tcW w:w="4456" w:type="dxa"/>
            <w:tcBorders>
              <w:top w:val="single" w:sz="6" w:space="0" w:color="auto"/>
              <w:left w:val="single" w:sz="6" w:space="0" w:color="auto"/>
              <w:bottom w:val="single" w:sz="6" w:space="0" w:color="auto"/>
              <w:right w:val="single" w:sz="6" w:space="0" w:color="auto"/>
            </w:tcBorders>
          </w:tcPr>
          <w:p w14:paraId="44DC6619" w14:textId="77777777" w:rsidR="00DD69EC" w:rsidRPr="00B80ECB" w:rsidRDefault="00DD69EC" w:rsidP="00A7597A">
            <w:pPr>
              <w:autoSpaceDE w:val="0"/>
              <w:autoSpaceDN w:val="0"/>
              <w:adjustRightInd w:val="0"/>
              <w:jc w:val="center"/>
              <w:rPr>
                <w:sz w:val="28"/>
                <w:szCs w:val="28"/>
              </w:rPr>
            </w:pPr>
            <w:r>
              <w:rPr>
                <w:sz w:val="28"/>
                <w:szCs w:val="28"/>
              </w:rPr>
              <w:t>114,0</w:t>
            </w:r>
          </w:p>
        </w:tc>
      </w:tr>
      <w:tr w:rsidR="00DD69EC" w:rsidRPr="003A47B0" w14:paraId="67697E24"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4BE49D97" w14:textId="77777777" w:rsidR="00DD69EC" w:rsidRPr="003A47B0" w:rsidRDefault="00DD69EC" w:rsidP="00A7597A">
            <w:pPr>
              <w:autoSpaceDE w:val="0"/>
              <w:autoSpaceDN w:val="0"/>
              <w:adjustRightInd w:val="0"/>
              <w:jc w:val="center"/>
              <w:rPr>
                <w:sz w:val="28"/>
                <w:szCs w:val="28"/>
              </w:rPr>
            </w:pPr>
            <w:r w:rsidRPr="003A47B0">
              <w:rPr>
                <w:sz w:val="28"/>
                <w:szCs w:val="28"/>
              </w:rPr>
              <w:t>15</w:t>
            </w:r>
          </w:p>
        </w:tc>
        <w:tc>
          <w:tcPr>
            <w:tcW w:w="3780" w:type="dxa"/>
            <w:tcBorders>
              <w:top w:val="single" w:sz="6" w:space="0" w:color="auto"/>
              <w:left w:val="single" w:sz="6" w:space="0" w:color="auto"/>
              <w:bottom w:val="single" w:sz="6" w:space="0" w:color="auto"/>
              <w:right w:val="single" w:sz="6" w:space="0" w:color="auto"/>
            </w:tcBorders>
          </w:tcPr>
          <w:p w14:paraId="1C7E9947" w14:textId="77777777" w:rsidR="00DD69EC" w:rsidRPr="003A47B0" w:rsidRDefault="00DD69EC" w:rsidP="00A7597A">
            <w:pPr>
              <w:autoSpaceDE w:val="0"/>
              <w:autoSpaceDN w:val="0"/>
              <w:adjustRightInd w:val="0"/>
              <w:jc w:val="center"/>
              <w:rPr>
                <w:sz w:val="28"/>
                <w:szCs w:val="28"/>
              </w:rPr>
            </w:pPr>
            <w:r w:rsidRPr="003A47B0">
              <w:rPr>
                <w:sz w:val="28"/>
                <w:szCs w:val="28"/>
              </w:rPr>
              <w:t>136 - 150</w:t>
            </w:r>
          </w:p>
        </w:tc>
        <w:tc>
          <w:tcPr>
            <w:tcW w:w="4456" w:type="dxa"/>
            <w:tcBorders>
              <w:top w:val="single" w:sz="6" w:space="0" w:color="auto"/>
              <w:left w:val="single" w:sz="6" w:space="0" w:color="auto"/>
              <w:bottom w:val="single" w:sz="6" w:space="0" w:color="auto"/>
              <w:right w:val="single" w:sz="6" w:space="0" w:color="auto"/>
            </w:tcBorders>
          </w:tcPr>
          <w:p w14:paraId="3FCAF017" w14:textId="77777777" w:rsidR="00DD69EC" w:rsidRPr="00B80ECB" w:rsidRDefault="00DD69EC" w:rsidP="00A7597A">
            <w:pPr>
              <w:autoSpaceDE w:val="0"/>
              <w:autoSpaceDN w:val="0"/>
              <w:adjustRightInd w:val="0"/>
              <w:jc w:val="center"/>
              <w:rPr>
                <w:sz w:val="28"/>
                <w:szCs w:val="28"/>
              </w:rPr>
            </w:pPr>
            <w:r>
              <w:rPr>
                <w:sz w:val="28"/>
                <w:szCs w:val="28"/>
              </w:rPr>
              <w:t>122,0</w:t>
            </w:r>
          </w:p>
        </w:tc>
      </w:tr>
      <w:tr w:rsidR="00DD69EC" w:rsidRPr="003A47B0" w14:paraId="7A00B11C"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55191879" w14:textId="77777777" w:rsidR="00DD69EC" w:rsidRPr="003A47B0" w:rsidRDefault="00DD69EC" w:rsidP="00A7597A">
            <w:pPr>
              <w:autoSpaceDE w:val="0"/>
              <w:autoSpaceDN w:val="0"/>
              <w:adjustRightInd w:val="0"/>
              <w:jc w:val="center"/>
              <w:rPr>
                <w:sz w:val="28"/>
                <w:szCs w:val="28"/>
              </w:rPr>
            </w:pPr>
            <w:r w:rsidRPr="003A47B0">
              <w:rPr>
                <w:sz w:val="28"/>
                <w:szCs w:val="28"/>
              </w:rPr>
              <w:t>16</w:t>
            </w:r>
          </w:p>
        </w:tc>
        <w:tc>
          <w:tcPr>
            <w:tcW w:w="3780" w:type="dxa"/>
            <w:tcBorders>
              <w:top w:val="single" w:sz="6" w:space="0" w:color="auto"/>
              <w:left w:val="single" w:sz="6" w:space="0" w:color="auto"/>
              <w:bottom w:val="single" w:sz="6" w:space="0" w:color="auto"/>
              <w:right w:val="single" w:sz="6" w:space="0" w:color="auto"/>
            </w:tcBorders>
          </w:tcPr>
          <w:p w14:paraId="3ECCBB4A" w14:textId="77777777" w:rsidR="00DD69EC" w:rsidRPr="003A47B0" w:rsidRDefault="00DD69EC" w:rsidP="00A7597A">
            <w:pPr>
              <w:autoSpaceDE w:val="0"/>
              <w:autoSpaceDN w:val="0"/>
              <w:adjustRightInd w:val="0"/>
              <w:jc w:val="center"/>
              <w:rPr>
                <w:sz w:val="28"/>
                <w:szCs w:val="28"/>
              </w:rPr>
            </w:pPr>
            <w:r w:rsidRPr="003A47B0">
              <w:rPr>
                <w:sz w:val="28"/>
                <w:szCs w:val="28"/>
              </w:rPr>
              <w:t>151 – 160</w:t>
            </w:r>
          </w:p>
        </w:tc>
        <w:tc>
          <w:tcPr>
            <w:tcW w:w="4456" w:type="dxa"/>
            <w:tcBorders>
              <w:top w:val="single" w:sz="6" w:space="0" w:color="auto"/>
              <w:left w:val="single" w:sz="6" w:space="0" w:color="auto"/>
              <w:bottom w:val="single" w:sz="6" w:space="0" w:color="auto"/>
              <w:right w:val="single" w:sz="6" w:space="0" w:color="auto"/>
            </w:tcBorders>
          </w:tcPr>
          <w:p w14:paraId="4F39DDD9" w14:textId="77777777" w:rsidR="00DD69EC" w:rsidRPr="00B80ECB" w:rsidRDefault="00DD69EC" w:rsidP="00A7597A">
            <w:pPr>
              <w:autoSpaceDE w:val="0"/>
              <w:autoSpaceDN w:val="0"/>
              <w:adjustRightInd w:val="0"/>
              <w:jc w:val="center"/>
              <w:rPr>
                <w:sz w:val="28"/>
                <w:szCs w:val="28"/>
              </w:rPr>
            </w:pPr>
            <w:r>
              <w:rPr>
                <w:sz w:val="28"/>
                <w:szCs w:val="28"/>
              </w:rPr>
              <w:t>131,0</w:t>
            </w:r>
          </w:p>
        </w:tc>
      </w:tr>
      <w:tr w:rsidR="00DD69EC" w:rsidRPr="003A47B0" w14:paraId="2CFD669D"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79772DD" w14:textId="77777777" w:rsidR="00DD69EC" w:rsidRPr="003A47B0" w:rsidRDefault="00DD69EC" w:rsidP="00A7597A">
            <w:pPr>
              <w:autoSpaceDE w:val="0"/>
              <w:autoSpaceDN w:val="0"/>
              <w:adjustRightInd w:val="0"/>
              <w:jc w:val="center"/>
              <w:rPr>
                <w:sz w:val="28"/>
                <w:szCs w:val="28"/>
              </w:rPr>
            </w:pPr>
            <w:r w:rsidRPr="003A47B0">
              <w:rPr>
                <w:sz w:val="28"/>
                <w:szCs w:val="28"/>
              </w:rPr>
              <w:t>17</w:t>
            </w:r>
          </w:p>
        </w:tc>
        <w:tc>
          <w:tcPr>
            <w:tcW w:w="3780" w:type="dxa"/>
            <w:tcBorders>
              <w:top w:val="single" w:sz="6" w:space="0" w:color="auto"/>
              <w:left w:val="single" w:sz="6" w:space="0" w:color="auto"/>
              <w:bottom w:val="single" w:sz="6" w:space="0" w:color="auto"/>
              <w:right w:val="single" w:sz="6" w:space="0" w:color="auto"/>
            </w:tcBorders>
          </w:tcPr>
          <w:p w14:paraId="581E4D25" w14:textId="77777777" w:rsidR="00DD69EC" w:rsidRPr="003A47B0" w:rsidRDefault="00DD69EC" w:rsidP="00A7597A">
            <w:pPr>
              <w:autoSpaceDE w:val="0"/>
              <w:autoSpaceDN w:val="0"/>
              <w:adjustRightInd w:val="0"/>
              <w:jc w:val="center"/>
              <w:rPr>
                <w:sz w:val="28"/>
                <w:szCs w:val="28"/>
              </w:rPr>
            </w:pPr>
            <w:r w:rsidRPr="003A47B0">
              <w:rPr>
                <w:sz w:val="28"/>
                <w:szCs w:val="28"/>
              </w:rPr>
              <w:t>161 - 170</w:t>
            </w:r>
          </w:p>
        </w:tc>
        <w:tc>
          <w:tcPr>
            <w:tcW w:w="4456" w:type="dxa"/>
            <w:tcBorders>
              <w:top w:val="single" w:sz="6" w:space="0" w:color="auto"/>
              <w:left w:val="single" w:sz="6" w:space="0" w:color="auto"/>
              <w:bottom w:val="single" w:sz="6" w:space="0" w:color="auto"/>
              <w:right w:val="single" w:sz="6" w:space="0" w:color="auto"/>
            </w:tcBorders>
          </w:tcPr>
          <w:p w14:paraId="1D825B83" w14:textId="77777777" w:rsidR="00DD69EC" w:rsidRPr="00B80ECB" w:rsidRDefault="00DD69EC" w:rsidP="00A7597A">
            <w:pPr>
              <w:autoSpaceDE w:val="0"/>
              <w:autoSpaceDN w:val="0"/>
              <w:adjustRightInd w:val="0"/>
              <w:jc w:val="center"/>
              <w:rPr>
                <w:sz w:val="28"/>
                <w:szCs w:val="28"/>
              </w:rPr>
            </w:pPr>
            <w:r>
              <w:rPr>
                <w:sz w:val="28"/>
                <w:szCs w:val="28"/>
              </w:rPr>
              <w:t>145,0</w:t>
            </w:r>
          </w:p>
        </w:tc>
      </w:tr>
      <w:tr w:rsidR="00DD69EC" w:rsidRPr="003A47B0" w14:paraId="5272721F"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10566D74" w14:textId="77777777" w:rsidR="00DD69EC" w:rsidRPr="003A47B0" w:rsidRDefault="00DD69EC" w:rsidP="00A7597A">
            <w:pPr>
              <w:autoSpaceDE w:val="0"/>
              <w:autoSpaceDN w:val="0"/>
              <w:adjustRightInd w:val="0"/>
              <w:jc w:val="center"/>
              <w:rPr>
                <w:sz w:val="28"/>
                <w:szCs w:val="28"/>
              </w:rPr>
            </w:pPr>
            <w:r w:rsidRPr="003A47B0">
              <w:rPr>
                <w:sz w:val="28"/>
                <w:szCs w:val="28"/>
              </w:rPr>
              <w:t>18</w:t>
            </w:r>
          </w:p>
        </w:tc>
        <w:tc>
          <w:tcPr>
            <w:tcW w:w="3780" w:type="dxa"/>
            <w:tcBorders>
              <w:top w:val="single" w:sz="6" w:space="0" w:color="auto"/>
              <w:left w:val="single" w:sz="6" w:space="0" w:color="auto"/>
              <w:bottom w:val="single" w:sz="6" w:space="0" w:color="auto"/>
              <w:right w:val="single" w:sz="6" w:space="0" w:color="auto"/>
            </w:tcBorders>
          </w:tcPr>
          <w:p w14:paraId="5EB1BB81" w14:textId="77777777" w:rsidR="00DD69EC" w:rsidRPr="003A47B0" w:rsidRDefault="00DD69EC" w:rsidP="00A7597A">
            <w:pPr>
              <w:autoSpaceDE w:val="0"/>
              <w:autoSpaceDN w:val="0"/>
              <w:adjustRightInd w:val="0"/>
              <w:jc w:val="center"/>
              <w:rPr>
                <w:sz w:val="28"/>
                <w:szCs w:val="28"/>
              </w:rPr>
            </w:pPr>
            <w:r w:rsidRPr="003A47B0">
              <w:rPr>
                <w:sz w:val="28"/>
                <w:szCs w:val="28"/>
              </w:rPr>
              <w:t>171 – 180</w:t>
            </w:r>
          </w:p>
        </w:tc>
        <w:tc>
          <w:tcPr>
            <w:tcW w:w="4456" w:type="dxa"/>
            <w:tcBorders>
              <w:top w:val="single" w:sz="6" w:space="0" w:color="auto"/>
              <w:left w:val="single" w:sz="6" w:space="0" w:color="auto"/>
              <w:bottom w:val="single" w:sz="6" w:space="0" w:color="auto"/>
              <w:right w:val="single" w:sz="6" w:space="0" w:color="auto"/>
            </w:tcBorders>
          </w:tcPr>
          <w:p w14:paraId="63731ED3" w14:textId="77777777" w:rsidR="00DD69EC" w:rsidRPr="00B80ECB" w:rsidRDefault="00DD69EC" w:rsidP="00A7597A">
            <w:pPr>
              <w:autoSpaceDE w:val="0"/>
              <w:autoSpaceDN w:val="0"/>
              <w:adjustRightInd w:val="0"/>
              <w:jc w:val="center"/>
              <w:rPr>
                <w:sz w:val="28"/>
                <w:szCs w:val="28"/>
              </w:rPr>
            </w:pPr>
            <w:r>
              <w:rPr>
                <w:sz w:val="28"/>
                <w:szCs w:val="28"/>
              </w:rPr>
              <w:t>157,0</w:t>
            </w:r>
          </w:p>
        </w:tc>
      </w:tr>
      <w:tr w:rsidR="00DD69EC" w:rsidRPr="003A47B0" w14:paraId="1B14903F"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B90F791" w14:textId="77777777" w:rsidR="00DD69EC" w:rsidRPr="003A47B0" w:rsidRDefault="00DD69EC" w:rsidP="00A7597A">
            <w:pPr>
              <w:autoSpaceDE w:val="0"/>
              <w:autoSpaceDN w:val="0"/>
              <w:adjustRightInd w:val="0"/>
              <w:jc w:val="center"/>
              <w:rPr>
                <w:sz w:val="28"/>
                <w:szCs w:val="28"/>
              </w:rPr>
            </w:pPr>
            <w:r w:rsidRPr="003A47B0">
              <w:rPr>
                <w:sz w:val="28"/>
                <w:szCs w:val="28"/>
              </w:rPr>
              <w:t>19</w:t>
            </w:r>
          </w:p>
        </w:tc>
        <w:tc>
          <w:tcPr>
            <w:tcW w:w="3780" w:type="dxa"/>
            <w:tcBorders>
              <w:top w:val="single" w:sz="6" w:space="0" w:color="auto"/>
              <w:left w:val="single" w:sz="6" w:space="0" w:color="auto"/>
              <w:bottom w:val="single" w:sz="6" w:space="0" w:color="auto"/>
              <w:right w:val="single" w:sz="6" w:space="0" w:color="auto"/>
            </w:tcBorders>
          </w:tcPr>
          <w:p w14:paraId="53762328" w14:textId="77777777" w:rsidR="00DD69EC" w:rsidRPr="003A47B0" w:rsidRDefault="00DD69EC" w:rsidP="00A7597A">
            <w:pPr>
              <w:autoSpaceDE w:val="0"/>
              <w:autoSpaceDN w:val="0"/>
              <w:adjustRightInd w:val="0"/>
              <w:jc w:val="center"/>
              <w:rPr>
                <w:sz w:val="28"/>
                <w:szCs w:val="28"/>
              </w:rPr>
            </w:pPr>
            <w:r w:rsidRPr="003A47B0">
              <w:rPr>
                <w:sz w:val="28"/>
                <w:szCs w:val="28"/>
              </w:rPr>
              <w:t>181 - 190</w:t>
            </w:r>
          </w:p>
        </w:tc>
        <w:tc>
          <w:tcPr>
            <w:tcW w:w="4456" w:type="dxa"/>
            <w:tcBorders>
              <w:top w:val="single" w:sz="6" w:space="0" w:color="auto"/>
              <w:left w:val="single" w:sz="6" w:space="0" w:color="auto"/>
              <w:bottom w:val="single" w:sz="6" w:space="0" w:color="auto"/>
              <w:right w:val="single" w:sz="6" w:space="0" w:color="auto"/>
            </w:tcBorders>
          </w:tcPr>
          <w:p w14:paraId="762F992F" w14:textId="77777777" w:rsidR="00DD69EC" w:rsidRPr="00B80ECB" w:rsidRDefault="00DD69EC" w:rsidP="00A7597A">
            <w:pPr>
              <w:autoSpaceDE w:val="0"/>
              <w:autoSpaceDN w:val="0"/>
              <w:adjustRightInd w:val="0"/>
              <w:jc w:val="center"/>
              <w:rPr>
                <w:sz w:val="28"/>
                <w:szCs w:val="28"/>
              </w:rPr>
            </w:pPr>
            <w:r>
              <w:rPr>
                <w:sz w:val="28"/>
                <w:szCs w:val="28"/>
              </w:rPr>
              <w:t>168,0</w:t>
            </w:r>
          </w:p>
        </w:tc>
      </w:tr>
      <w:tr w:rsidR="00DD69EC" w:rsidRPr="003A47B0" w14:paraId="55E000E6" w14:textId="77777777" w:rsidTr="00DD69EC">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7EEE7136" w14:textId="77777777" w:rsidR="00DD69EC" w:rsidRPr="003A47B0" w:rsidRDefault="00DD69EC" w:rsidP="00A7597A">
            <w:pPr>
              <w:autoSpaceDE w:val="0"/>
              <w:autoSpaceDN w:val="0"/>
              <w:adjustRightInd w:val="0"/>
              <w:jc w:val="center"/>
              <w:rPr>
                <w:sz w:val="28"/>
                <w:szCs w:val="28"/>
              </w:rPr>
            </w:pPr>
            <w:r w:rsidRPr="003A47B0">
              <w:rPr>
                <w:sz w:val="28"/>
                <w:szCs w:val="28"/>
              </w:rPr>
              <w:t>20</w:t>
            </w:r>
          </w:p>
        </w:tc>
        <w:tc>
          <w:tcPr>
            <w:tcW w:w="3780" w:type="dxa"/>
            <w:tcBorders>
              <w:top w:val="single" w:sz="6" w:space="0" w:color="auto"/>
              <w:left w:val="single" w:sz="6" w:space="0" w:color="auto"/>
              <w:bottom w:val="single" w:sz="6" w:space="0" w:color="auto"/>
              <w:right w:val="single" w:sz="6" w:space="0" w:color="auto"/>
            </w:tcBorders>
          </w:tcPr>
          <w:p w14:paraId="1C7A2AE4" w14:textId="77777777" w:rsidR="00DD69EC" w:rsidRPr="003A47B0" w:rsidRDefault="00DD69EC" w:rsidP="00A7597A">
            <w:pPr>
              <w:autoSpaceDE w:val="0"/>
              <w:autoSpaceDN w:val="0"/>
              <w:adjustRightInd w:val="0"/>
              <w:jc w:val="center"/>
              <w:rPr>
                <w:sz w:val="28"/>
                <w:szCs w:val="28"/>
              </w:rPr>
            </w:pPr>
            <w:r w:rsidRPr="003A47B0">
              <w:rPr>
                <w:sz w:val="28"/>
                <w:szCs w:val="28"/>
              </w:rPr>
              <w:t>191 - 200</w:t>
            </w:r>
          </w:p>
        </w:tc>
        <w:tc>
          <w:tcPr>
            <w:tcW w:w="4456" w:type="dxa"/>
            <w:tcBorders>
              <w:top w:val="single" w:sz="6" w:space="0" w:color="auto"/>
              <w:left w:val="single" w:sz="6" w:space="0" w:color="auto"/>
              <w:bottom w:val="single" w:sz="6" w:space="0" w:color="auto"/>
              <w:right w:val="single" w:sz="6" w:space="0" w:color="auto"/>
            </w:tcBorders>
          </w:tcPr>
          <w:p w14:paraId="15CC337D" w14:textId="77777777" w:rsidR="00DD69EC" w:rsidRPr="00B80ECB" w:rsidRDefault="00DD69EC" w:rsidP="00A7597A">
            <w:pPr>
              <w:autoSpaceDE w:val="0"/>
              <w:autoSpaceDN w:val="0"/>
              <w:adjustRightInd w:val="0"/>
              <w:jc w:val="center"/>
              <w:rPr>
                <w:sz w:val="28"/>
                <w:szCs w:val="28"/>
              </w:rPr>
            </w:pPr>
            <w:r>
              <w:rPr>
                <w:sz w:val="28"/>
                <w:szCs w:val="28"/>
              </w:rPr>
              <w:t>181,0</w:t>
            </w:r>
          </w:p>
        </w:tc>
      </w:tr>
    </w:tbl>
    <w:p w14:paraId="0D8F6421" w14:textId="77777777" w:rsidR="00DD69EC" w:rsidRPr="00FB6ABB" w:rsidRDefault="00DD69EC" w:rsidP="00DD69EC">
      <w:pPr>
        <w:autoSpaceDE w:val="0"/>
        <w:autoSpaceDN w:val="0"/>
        <w:adjustRightInd w:val="0"/>
        <w:ind w:firstLine="540"/>
        <w:jc w:val="both"/>
        <w:rPr>
          <w:sz w:val="28"/>
          <w:szCs w:val="28"/>
        </w:rPr>
      </w:pPr>
    </w:p>
    <w:p w14:paraId="51010108" w14:textId="77777777" w:rsidR="00DD69EC" w:rsidRDefault="00DD69EC" w:rsidP="00DD69EC">
      <w:pPr>
        <w:jc w:val="right"/>
        <w:rPr>
          <w:sz w:val="28"/>
          <w:szCs w:val="28"/>
        </w:rPr>
      </w:pPr>
      <w:r>
        <w:rPr>
          <w:sz w:val="28"/>
          <w:szCs w:val="28"/>
        </w:rPr>
        <w:t>».</w:t>
      </w:r>
    </w:p>
    <w:p w14:paraId="2E916ED7" w14:textId="77777777" w:rsidR="00DD69EC" w:rsidRDefault="00DD69EC" w:rsidP="00DD69EC">
      <w:pPr>
        <w:jc w:val="center"/>
        <w:rPr>
          <w:sz w:val="28"/>
          <w:szCs w:val="28"/>
        </w:rPr>
      </w:pPr>
    </w:p>
    <w:p w14:paraId="1C560D44" w14:textId="77777777" w:rsidR="00DD69EC" w:rsidRDefault="00DD69EC" w:rsidP="00DD69EC">
      <w:pPr>
        <w:jc w:val="center"/>
        <w:rPr>
          <w:sz w:val="28"/>
          <w:szCs w:val="28"/>
        </w:rPr>
      </w:pPr>
    </w:p>
    <w:p w14:paraId="2C47B768" w14:textId="77777777" w:rsidR="00DD69EC" w:rsidRDefault="00DD69EC" w:rsidP="00DD69EC">
      <w:pPr>
        <w:jc w:val="center"/>
        <w:rPr>
          <w:sz w:val="28"/>
          <w:szCs w:val="28"/>
        </w:rPr>
      </w:pPr>
    </w:p>
    <w:p w14:paraId="5653D21E" w14:textId="77777777" w:rsidR="00DD69EC" w:rsidRDefault="00DD69EC" w:rsidP="00DD69EC">
      <w:pPr>
        <w:jc w:val="center"/>
        <w:rPr>
          <w:sz w:val="28"/>
          <w:szCs w:val="28"/>
        </w:rPr>
      </w:pPr>
    </w:p>
    <w:p w14:paraId="00003D8D" w14:textId="77777777" w:rsidR="00DD69EC" w:rsidRDefault="00DD69EC" w:rsidP="00DD69EC">
      <w:pPr>
        <w:jc w:val="center"/>
        <w:rPr>
          <w:sz w:val="28"/>
          <w:szCs w:val="28"/>
        </w:rPr>
        <w:sectPr w:rsidR="00DD69EC" w:rsidSect="00DD69EC">
          <w:pgSz w:w="11906" w:h="16838" w:code="9"/>
          <w:pgMar w:top="709" w:right="851" w:bottom="709" w:left="1134" w:header="425" w:footer="0" w:gutter="0"/>
          <w:cols w:space="708"/>
          <w:docGrid w:linePitch="360"/>
        </w:sectPr>
      </w:pPr>
    </w:p>
    <w:p w14:paraId="2445F77B" w14:textId="20D33BCC" w:rsidR="00DD69EC" w:rsidRPr="00081AD4" w:rsidRDefault="00DD69EC" w:rsidP="00DD69EC">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8</w:t>
      </w:r>
      <w:r>
        <w:rPr>
          <w:color w:val="000000" w:themeColor="text1"/>
        </w:rPr>
        <w:t>4</w:t>
      </w:r>
    </w:p>
    <w:p w14:paraId="2B33F870" w14:textId="77777777" w:rsidR="00DD69EC" w:rsidRPr="00081AD4" w:rsidRDefault="00DD69EC" w:rsidP="00DD69EC">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3CE9E48" w14:textId="77777777" w:rsidR="00DD69EC" w:rsidRPr="00081AD4" w:rsidRDefault="00DD69EC" w:rsidP="00DD69EC">
      <w:pPr>
        <w:tabs>
          <w:tab w:val="left" w:pos="5580"/>
          <w:tab w:val="left" w:pos="9498"/>
        </w:tabs>
        <w:ind w:right="-569" w:firstLine="6096"/>
        <w:rPr>
          <w:color w:val="000000" w:themeColor="text1"/>
        </w:rPr>
      </w:pPr>
      <w:r w:rsidRPr="00081AD4">
        <w:rPr>
          <w:color w:val="000000" w:themeColor="text1"/>
        </w:rPr>
        <w:t>энергетической комиссии</w:t>
      </w:r>
    </w:p>
    <w:p w14:paraId="289AEF79" w14:textId="77777777" w:rsidR="00DD69EC" w:rsidRDefault="00DD69EC" w:rsidP="00DD69EC">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29BFAF58" w14:textId="77777777" w:rsidR="00DD69EC" w:rsidRPr="007C52A9" w:rsidRDefault="00DD69EC" w:rsidP="00DD69EC">
      <w:pPr>
        <w:tabs>
          <w:tab w:val="left" w:pos="0"/>
          <w:tab w:val="left" w:pos="3052"/>
        </w:tabs>
        <w:ind w:left="3544"/>
      </w:pPr>
      <w:r w:rsidRPr="007C52A9">
        <w:tab/>
      </w:r>
    </w:p>
    <w:p w14:paraId="39B67B77" w14:textId="77777777" w:rsidR="00DD69EC" w:rsidRPr="007C52A9" w:rsidRDefault="00DD69EC" w:rsidP="00DD69EC">
      <w:pPr>
        <w:tabs>
          <w:tab w:val="left" w:pos="3052"/>
        </w:tabs>
      </w:pPr>
    </w:p>
    <w:p w14:paraId="28AB5C6C" w14:textId="77777777" w:rsidR="00DD69EC" w:rsidRPr="00181326" w:rsidRDefault="00DD69EC" w:rsidP="00DD69EC">
      <w:pPr>
        <w:autoSpaceDE w:val="0"/>
        <w:autoSpaceDN w:val="0"/>
        <w:adjustRightInd w:val="0"/>
        <w:jc w:val="center"/>
        <w:rPr>
          <w:b/>
          <w:bCs/>
          <w:sz w:val="28"/>
          <w:szCs w:val="28"/>
        </w:rPr>
      </w:pPr>
      <w:r w:rsidRPr="00FB6ABB">
        <w:rPr>
          <w:b/>
          <w:bCs/>
          <w:sz w:val="28"/>
          <w:szCs w:val="28"/>
        </w:rPr>
        <w:t xml:space="preserve">Тарифы </w:t>
      </w:r>
      <w:r w:rsidRPr="00181326">
        <w:rPr>
          <w:b/>
          <w:bCs/>
          <w:sz w:val="28"/>
          <w:szCs w:val="28"/>
        </w:rPr>
        <w:t>на услуги по перевозке детей в возрасте от 5 до 7 лет железнодорожным транспортом в пригородном сообщении на территории Кемеровской области</w:t>
      </w:r>
      <w:r>
        <w:rPr>
          <w:b/>
          <w:bCs/>
          <w:sz w:val="28"/>
          <w:szCs w:val="28"/>
        </w:rPr>
        <w:t xml:space="preserve"> – Кузбасса </w:t>
      </w:r>
      <w:r>
        <w:rPr>
          <w:b/>
          <w:sz w:val="28"/>
          <w:szCs w:val="28"/>
        </w:rPr>
        <w:t xml:space="preserve">для </w:t>
      </w:r>
      <w:r w:rsidRPr="00FB6ABB">
        <w:rPr>
          <w:b/>
          <w:sz w:val="28"/>
          <w:szCs w:val="28"/>
        </w:rPr>
        <w:t>АО «</w:t>
      </w:r>
      <w:r>
        <w:rPr>
          <w:b/>
          <w:sz w:val="28"/>
          <w:szCs w:val="28"/>
        </w:rPr>
        <w:t>Кузбасс-пригород</w:t>
      </w:r>
      <w:r w:rsidRPr="00FB6ABB">
        <w:rPr>
          <w:b/>
          <w:sz w:val="28"/>
          <w:szCs w:val="28"/>
        </w:rPr>
        <w:t>»</w:t>
      </w:r>
    </w:p>
    <w:p w14:paraId="51056D0E" w14:textId="77777777" w:rsidR="00DD69EC" w:rsidRPr="00FB6ABB" w:rsidRDefault="00DD69EC" w:rsidP="00DD69EC">
      <w:pPr>
        <w:autoSpaceDE w:val="0"/>
        <w:autoSpaceDN w:val="0"/>
        <w:adjustRightInd w:val="0"/>
        <w:jc w:val="center"/>
        <w:rPr>
          <w:b/>
          <w:bCs/>
          <w:sz w:val="28"/>
          <w:szCs w:val="28"/>
        </w:rPr>
      </w:pPr>
    </w:p>
    <w:p w14:paraId="58359969" w14:textId="77777777" w:rsidR="00DD69EC" w:rsidRPr="00FB6ABB" w:rsidRDefault="00DD69EC" w:rsidP="00DD69EC">
      <w:pPr>
        <w:autoSpaceDE w:val="0"/>
        <w:autoSpaceDN w:val="0"/>
        <w:adjustRightInd w:val="0"/>
        <w:ind w:firstLine="540"/>
        <w:jc w:val="both"/>
        <w:rPr>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900"/>
        <w:gridCol w:w="3780"/>
        <w:gridCol w:w="4456"/>
      </w:tblGrid>
      <w:tr w:rsidR="00DD69EC" w:rsidRPr="00B80ECB" w14:paraId="048F549C" w14:textId="77777777" w:rsidTr="00A7597A">
        <w:trPr>
          <w:cantSplit/>
          <w:trHeight w:val="360"/>
        </w:trPr>
        <w:tc>
          <w:tcPr>
            <w:tcW w:w="900" w:type="dxa"/>
            <w:tcBorders>
              <w:top w:val="single" w:sz="6" w:space="0" w:color="auto"/>
              <w:left w:val="single" w:sz="6" w:space="0" w:color="auto"/>
              <w:bottom w:val="single" w:sz="6" w:space="0" w:color="auto"/>
              <w:right w:val="single" w:sz="6" w:space="0" w:color="auto"/>
            </w:tcBorders>
          </w:tcPr>
          <w:p w14:paraId="1B4B3D7E" w14:textId="77777777" w:rsidR="00DD69EC" w:rsidRPr="00B80ECB" w:rsidRDefault="00DD69EC" w:rsidP="00A7597A">
            <w:pPr>
              <w:jc w:val="center"/>
              <w:rPr>
                <w:sz w:val="28"/>
                <w:szCs w:val="28"/>
              </w:rPr>
            </w:pPr>
            <w:r w:rsidRPr="00B80ECB">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3082D747" w14:textId="77777777" w:rsidR="00DD69EC" w:rsidRPr="00B80ECB" w:rsidRDefault="00DD69EC" w:rsidP="00A7597A">
            <w:pPr>
              <w:jc w:val="center"/>
              <w:rPr>
                <w:sz w:val="28"/>
                <w:szCs w:val="28"/>
              </w:rPr>
            </w:pPr>
            <w:r w:rsidRPr="00B80ECB">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268983BB" w14:textId="77777777" w:rsidR="00DD69EC" w:rsidRPr="00B80ECB" w:rsidRDefault="00DD69EC" w:rsidP="00A7597A">
            <w:pPr>
              <w:jc w:val="center"/>
              <w:rPr>
                <w:sz w:val="28"/>
                <w:szCs w:val="28"/>
              </w:rPr>
            </w:pPr>
            <w:r w:rsidRPr="00B80ECB">
              <w:rPr>
                <w:sz w:val="28"/>
                <w:szCs w:val="28"/>
              </w:rPr>
              <w:t>Тариф, руб.</w:t>
            </w:r>
          </w:p>
        </w:tc>
      </w:tr>
      <w:tr w:rsidR="00DD69EC" w:rsidRPr="00B80ECB" w14:paraId="0F7E5016"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09AD9694" w14:textId="77777777" w:rsidR="00DD69EC" w:rsidRPr="00B80ECB" w:rsidRDefault="00DD69EC" w:rsidP="00A7597A">
            <w:pPr>
              <w:jc w:val="center"/>
              <w:rPr>
                <w:sz w:val="28"/>
                <w:szCs w:val="28"/>
              </w:rPr>
            </w:pPr>
            <w:r w:rsidRPr="00B80ECB">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63765E31" w14:textId="77777777" w:rsidR="00DD69EC" w:rsidRPr="00B80ECB" w:rsidRDefault="00DD69EC" w:rsidP="00A7597A">
            <w:pPr>
              <w:jc w:val="center"/>
              <w:rPr>
                <w:sz w:val="28"/>
                <w:szCs w:val="28"/>
              </w:rPr>
            </w:pPr>
            <w:r w:rsidRPr="00B80ECB">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4F086101" w14:textId="77777777" w:rsidR="00DD69EC" w:rsidRPr="00B80ECB" w:rsidRDefault="00DD69EC" w:rsidP="00A7597A">
            <w:pPr>
              <w:jc w:val="center"/>
              <w:rPr>
                <w:sz w:val="28"/>
                <w:szCs w:val="28"/>
              </w:rPr>
            </w:pPr>
            <w:r>
              <w:rPr>
                <w:sz w:val="28"/>
                <w:szCs w:val="28"/>
              </w:rPr>
              <w:t>10,0</w:t>
            </w:r>
          </w:p>
        </w:tc>
      </w:tr>
      <w:tr w:rsidR="00DD69EC" w:rsidRPr="00B80ECB" w14:paraId="37DB1316"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7BD324F8" w14:textId="77777777" w:rsidR="00DD69EC" w:rsidRPr="00B80ECB" w:rsidRDefault="00DD69EC" w:rsidP="00A7597A">
            <w:pPr>
              <w:jc w:val="center"/>
              <w:rPr>
                <w:sz w:val="28"/>
                <w:szCs w:val="28"/>
              </w:rPr>
            </w:pPr>
            <w:r w:rsidRPr="00B80ECB">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6E3E3B26" w14:textId="77777777" w:rsidR="00DD69EC" w:rsidRPr="00B80ECB" w:rsidRDefault="00DD69EC" w:rsidP="00A7597A">
            <w:pPr>
              <w:jc w:val="center"/>
              <w:rPr>
                <w:sz w:val="28"/>
                <w:szCs w:val="28"/>
              </w:rPr>
            </w:pPr>
            <w:r w:rsidRPr="00B80ECB">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647000C9" w14:textId="77777777" w:rsidR="00DD69EC" w:rsidRPr="00B80ECB" w:rsidRDefault="00DD69EC" w:rsidP="00A7597A">
            <w:pPr>
              <w:jc w:val="center"/>
              <w:rPr>
                <w:sz w:val="28"/>
                <w:szCs w:val="28"/>
              </w:rPr>
            </w:pPr>
            <w:r>
              <w:rPr>
                <w:sz w:val="28"/>
                <w:szCs w:val="28"/>
              </w:rPr>
              <w:t>15,0</w:t>
            </w:r>
          </w:p>
        </w:tc>
      </w:tr>
      <w:tr w:rsidR="00DD69EC" w:rsidRPr="00B80ECB" w14:paraId="0DA07176"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A77F454" w14:textId="77777777" w:rsidR="00DD69EC" w:rsidRPr="00B80ECB" w:rsidRDefault="00DD69EC" w:rsidP="00A7597A">
            <w:pPr>
              <w:jc w:val="center"/>
              <w:rPr>
                <w:sz w:val="28"/>
                <w:szCs w:val="28"/>
              </w:rPr>
            </w:pPr>
            <w:r w:rsidRPr="00B80ECB">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16E52358" w14:textId="77777777" w:rsidR="00DD69EC" w:rsidRPr="00B80ECB" w:rsidRDefault="00DD69EC" w:rsidP="00A7597A">
            <w:pPr>
              <w:jc w:val="center"/>
              <w:rPr>
                <w:sz w:val="28"/>
                <w:szCs w:val="28"/>
              </w:rPr>
            </w:pPr>
            <w:r w:rsidRPr="00B80ECB">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6F899EDD" w14:textId="77777777" w:rsidR="00DD69EC" w:rsidRPr="00B80ECB" w:rsidRDefault="00DD69EC" w:rsidP="00A7597A">
            <w:pPr>
              <w:jc w:val="center"/>
              <w:rPr>
                <w:sz w:val="28"/>
                <w:szCs w:val="28"/>
              </w:rPr>
            </w:pPr>
            <w:r>
              <w:rPr>
                <w:sz w:val="28"/>
                <w:szCs w:val="28"/>
              </w:rPr>
              <w:t>19,0</w:t>
            </w:r>
          </w:p>
        </w:tc>
      </w:tr>
      <w:tr w:rsidR="00DD69EC" w:rsidRPr="00B80ECB" w14:paraId="4B85644D"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F2D6201" w14:textId="77777777" w:rsidR="00DD69EC" w:rsidRPr="00B80ECB" w:rsidRDefault="00DD69EC" w:rsidP="00A7597A">
            <w:pPr>
              <w:jc w:val="center"/>
              <w:rPr>
                <w:sz w:val="28"/>
                <w:szCs w:val="28"/>
              </w:rPr>
            </w:pPr>
            <w:r w:rsidRPr="00B80ECB">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6B15ABA9" w14:textId="77777777" w:rsidR="00DD69EC" w:rsidRPr="00B80ECB" w:rsidRDefault="00DD69EC" w:rsidP="00A7597A">
            <w:pPr>
              <w:jc w:val="center"/>
              <w:rPr>
                <w:sz w:val="28"/>
                <w:szCs w:val="28"/>
              </w:rPr>
            </w:pPr>
            <w:r w:rsidRPr="00B80ECB">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3967506E" w14:textId="77777777" w:rsidR="00DD69EC" w:rsidRPr="00B80ECB" w:rsidRDefault="00DD69EC" w:rsidP="00A7597A">
            <w:pPr>
              <w:jc w:val="center"/>
              <w:rPr>
                <w:sz w:val="28"/>
                <w:szCs w:val="28"/>
              </w:rPr>
            </w:pPr>
            <w:r>
              <w:rPr>
                <w:sz w:val="28"/>
                <w:szCs w:val="28"/>
              </w:rPr>
              <w:t>22,0</w:t>
            </w:r>
          </w:p>
        </w:tc>
      </w:tr>
      <w:tr w:rsidR="00DD69EC" w:rsidRPr="00B80ECB" w14:paraId="47C112AE"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765BDBB" w14:textId="77777777" w:rsidR="00DD69EC" w:rsidRPr="00B80ECB" w:rsidRDefault="00DD69EC" w:rsidP="00A7597A">
            <w:pPr>
              <w:jc w:val="center"/>
              <w:rPr>
                <w:sz w:val="28"/>
                <w:szCs w:val="28"/>
              </w:rPr>
            </w:pPr>
            <w:r w:rsidRPr="00B80ECB">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752C8E04" w14:textId="77777777" w:rsidR="00DD69EC" w:rsidRPr="00B80ECB" w:rsidRDefault="00DD69EC" w:rsidP="00A7597A">
            <w:pPr>
              <w:jc w:val="center"/>
              <w:rPr>
                <w:sz w:val="28"/>
                <w:szCs w:val="28"/>
              </w:rPr>
            </w:pPr>
            <w:r w:rsidRPr="00B80ECB">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49511C8C" w14:textId="77777777" w:rsidR="00DD69EC" w:rsidRPr="00B80ECB" w:rsidRDefault="00DD69EC" w:rsidP="00A7597A">
            <w:pPr>
              <w:jc w:val="center"/>
              <w:rPr>
                <w:sz w:val="28"/>
                <w:szCs w:val="28"/>
              </w:rPr>
            </w:pPr>
            <w:r>
              <w:rPr>
                <w:sz w:val="28"/>
                <w:szCs w:val="28"/>
              </w:rPr>
              <w:t>26,0</w:t>
            </w:r>
          </w:p>
        </w:tc>
      </w:tr>
      <w:tr w:rsidR="00DD69EC" w:rsidRPr="00B80ECB" w14:paraId="4AD7CE65"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4F685A9" w14:textId="77777777" w:rsidR="00DD69EC" w:rsidRPr="00B80ECB" w:rsidRDefault="00DD69EC" w:rsidP="00A7597A">
            <w:pPr>
              <w:jc w:val="center"/>
              <w:rPr>
                <w:sz w:val="28"/>
                <w:szCs w:val="28"/>
              </w:rPr>
            </w:pPr>
            <w:r w:rsidRPr="00B80ECB">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1072862E" w14:textId="77777777" w:rsidR="00DD69EC" w:rsidRPr="00B80ECB" w:rsidRDefault="00DD69EC" w:rsidP="00A7597A">
            <w:pPr>
              <w:jc w:val="center"/>
              <w:rPr>
                <w:sz w:val="28"/>
                <w:szCs w:val="28"/>
              </w:rPr>
            </w:pPr>
            <w:r w:rsidRPr="00B80ECB">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149247C3" w14:textId="77777777" w:rsidR="00DD69EC" w:rsidRPr="00B80ECB" w:rsidRDefault="00DD69EC" w:rsidP="00A7597A">
            <w:pPr>
              <w:jc w:val="center"/>
              <w:rPr>
                <w:sz w:val="28"/>
                <w:szCs w:val="28"/>
              </w:rPr>
            </w:pPr>
            <w:r>
              <w:rPr>
                <w:sz w:val="28"/>
                <w:szCs w:val="28"/>
              </w:rPr>
              <w:t>28,5</w:t>
            </w:r>
          </w:p>
        </w:tc>
      </w:tr>
      <w:tr w:rsidR="00DD69EC" w:rsidRPr="00B80ECB" w14:paraId="2955AC7B"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415C844" w14:textId="77777777" w:rsidR="00DD69EC" w:rsidRPr="00B80ECB" w:rsidRDefault="00DD69EC" w:rsidP="00A7597A">
            <w:pPr>
              <w:jc w:val="center"/>
              <w:rPr>
                <w:sz w:val="28"/>
                <w:szCs w:val="28"/>
              </w:rPr>
            </w:pPr>
            <w:r w:rsidRPr="00B80ECB">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62B0AECB" w14:textId="77777777" w:rsidR="00DD69EC" w:rsidRPr="00B80ECB" w:rsidRDefault="00DD69EC" w:rsidP="00A7597A">
            <w:pPr>
              <w:jc w:val="center"/>
              <w:rPr>
                <w:sz w:val="28"/>
                <w:szCs w:val="28"/>
              </w:rPr>
            </w:pPr>
            <w:r w:rsidRPr="00B80ECB">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2F2E96A3" w14:textId="77777777" w:rsidR="00DD69EC" w:rsidRPr="00B80ECB" w:rsidRDefault="00DD69EC" w:rsidP="00A7597A">
            <w:pPr>
              <w:jc w:val="center"/>
              <w:rPr>
                <w:sz w:val="28"/>
                <w:szCs w:val="28"/>
              </w:rPr>
            </w:pPr>
            <w:r>
              <w:rPr>
                <w:sz w:val="28"/>
                <w:szCs w:val="28"/>
              </w:rPr>
              <w:t>31,5</w:t>
            </w:r>
          </w:p>
        </w:tc>
      </w:tr>
      <w:tr w:rsidR="00DD69EC" w:rsidRPr="00B80ECB" w14:paraId="5C4EE018"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6C6A62D" w14:textId="77777777" w:rsidR="00DD69EC" w:rsidRPr="00B80ECB" w:rsidRDefault="00DD69EC" w:rsidP="00A7597A">
            <w:pPr>
              <w:jc w:val="center"/>
              <w:rPr>
                <w:sz w:val="28"/>
                <w:szCs w:val="28"/>
              </w:rPr>
            </w:pPr>
            <w:r w:rsidRPr="00B80ECB">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1DE1EEBB" w14:textId="77777777" w:rsidR="00DD69EC" w:rsidRPr="00B80ECB" w:rsidRDefault="00DD69EC" w:rsidP="00A7597A">
            <w:pPr>
              <w:jc w:val="center"/>
              <w:rPr>
                <w:sz w:val="28"/>
                <w:szCs w:val="28"/>
              </w:rPr>
            </w:pPr>
            <w:r w:rsidRPr="00B80ECB">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7F90425D" w14:textId="77777777" w:rsidR="00DD69EC" w:rsidRPr="00B80ECB" w:rsidRDefault="00DD69EC" w:rsidP="00A7597A">
            <w:pPr>
              <w:jc w:val="center"/>
              <w:rPr>
                <w:sz w:val="28"/>
                <w:szCs w:val="28"/>
              </w:rPr>
            </w:pPr>
            <w:r>
              <w:rPr>
                <w:sz w:val="28"/>
                <w:szCs w:val="28"/>
              </w:rPr>
              <w:t>38,0</w:t>
            </w:r>
          </w:p>
        </w:tc>
      </w:tr>
      <w:tr w:rsidR="00DD69EC" w:rsidRPr="00B80ECB" w14:paraId="4B6364BE"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8F7F1BA" w14:textId="77777777" w:rsidR="00DD69EC" w:rsidRPr="00B80ECB" w:rsidRDefault="00DD69EC" w:rsidP="00A7597A">
            <w:pPr>
              <w:jc w:val="center"/>
              <w:rPr>
                <w:sz w:val="28"/>
                <w:szCs w:val="28"/>
              </w:rPr>
            </w:pPr>
            <w:r w:rsidRPr="00B80ECB">
              <w:rPr>
                <w:sz w:val="28"/>
                <w:szCs w:val="28"/>
              </w:rPr>
              <w:t>9</w:t>
            </w:r>
          </w:p>
        </w:tc>
        <w:tc>
          <w:tcPr>
            <w:tcW w:w="3780" w:type="dxa"/>
            <w:tcBorders>
              <w:top w:val="single" w:sz="6" w:space="0" w:color="auto"/>
              <w:left w:val="single" w:sz="6" w:space="0" w:color="auto"/>
              <w:bottom w:val="single" w:sz="6" w:space="0" w:color="auto"/>
              <w:right w:val="single" w:sz="6" w:space="0" w:color="auto"/>
            </w:tcBorders>
          </w:tcPr>
          <w:p w14:paraId="3B0153D2" w14:textId="77777777" w:rsidR="00DD69EC" w:rsidRPr="00B80ECB" w:rsidRDefault="00DD69EC" w:rsidP="00A7597A">
            <w:pPr>
              <w:jc w:val="center"/>
              <w:rPr>
                <w:sz w:val="28"/>
                <w:szCs w:val="28"/>
              </w:rPr>
            </w:pPr>
            <w:r w:rsidRPr="00B80ECB">
              <w:rPr>
                <w:sz w:val="28"/>
                <w:szCs w:val="28"/>
              </w:rPr>
              <w:t>76 - 85</w:t>
            </w:r>
          </w:p>
        </w:tc>
        <w:tc>
          <w:tcPr>
            <w:tcW w:w="4456" w:type="dxa"/>
            <w:tcBorders>
              <w:top w:val="single" w:sz="6" w:space="0" w:color="auto"/>
              <w:left w:val="single" w:sz="6" w:space="0" w:color="auto"/>
              <w:bottom w:val="single" w:sz="6" w:space="0" w:color="auto"/>
              <w:right w:val="single" w:sz="6" w:space="0" w:color="auto"/>
            </w:tcBorders>
          </w:tcPr>
          <w:p w14:paraId="3CF984AB" w14:textId="77777777" w:rsidR="00DD69EC" w:rsidRPr="00B80ECB" w:rsidRDefault="00DD69EC" w:rsidP="00A7597A">
            <w:pPr>
              <w:jc w:val="center"/>
              <w:rPr>
                <w:sz w:val="28"/>
                <w:szCs w:val="28"/>
              </w:rPr>
            </w:pPr>
            <w:r>
              <w:rPr>
                <w:sz w:val="28"/>
                <w:szCs w:val="28"/>
              </w:rPr>
              <w:t>40,5</w:t>
            </w:r>
          </w:p>
        </w:tc>
      </w:tr>
      <w:tr w:rsidR="00DD69EC" w:rsidRPr="00B80ECB" w14:paraId="48379426"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3F1CB7F2" w14:textId="77777777" w:rsidR="00DD69EC" w:rsidRPr="00B80ECB" w:rsidRDefault="00DD69EC" w:rsidP="00A7597A">
            <w:pPr>
              <w:jc w:val="center"/>
              <w:rPr>
                <w:sz w:val="28"/>
                <w:szCs w:val="28"/>
              </w:rPr>
            </w:pPr>
            <w:r w:rsidRPr="00B80ECB">
              <w:rPr>
                <w:sz w:val="28"/>
                <w:szCs w:val="28"/>
              </w:rPr>
              <w:t>10</w:t>
            </w:r>
          </w:p>
        </w:tc>
        <w:tc>
          <w:tcPr>
            <w:tcW w:w="3780" w:type="dxa"/>
            <w:tcBorders>
              <w:top w:val="single" w:sz="6" w:space="0" w:color="auto"/>
              <w:left w:val="single" w:sz="6" w:space="0" w:color="auto"/>
              <w:bottom w:val="single" w:sz="6" w:space="0" w:color="auto"/>
              <w:right w:val="single" w:sz="6" w:space="0" w:color="auto"/>
            </w:tcBorders>
          </w:tcPr>
          <w:p w14:paraId="4BC9A078" w14:textId="77777777" w:rsidR="00DD69EC" w:rsidRPr="00B80ECB" w:rsidRDefault="00DD69EC" w:rsidP="00A7597A">
            <w:pPr>
              <w:jc w:val="center"/>
              <w:rPr>
                <w:sz w:val="28"/>
                <w:szCs w:val="28"/>
              </w:rPr>
            </w:pPr>
            <w:r w:rsidRPr="00B80ECB">
              <w:rPr>
                <w:sz w:val="28"/>
                <w:szCs w:val="28"/>
              </w:rPr>
              <w:t>86 - 95</w:t>
            </w:r>
          </w:p>
        </w:tc>
        <w:tc>
          <w:tcPr>
            <w:tcW w:w="4456" w:type="dxa"/>
            <w:tcBorders>
              <w:top w:val="single" w:sz="6" w:space="0" w:color="auto"/>
              <w:left w:val="single" w:sz="6" w:space="0" w:color="auto"/>
              <w:bottom w:val="single" w:sz="6" w:space="0" w:color="auto"/>
              <w:right w:val="single" w:sz="6" w:space="0" w:color="auto"/>
            </w:tcBorders>
          </w:tcPr>
          <w:p w14:paraId="111E0878" w14:textId="77777777" w:rsidR="00DD69EC" w:rsidRPr="00B80ECB" w:rsidRDefault="00DD69EC" w:rsidP="00A7597A">
            <w:pPr>
              <w:jc w:val="center"/>
              <w:rPr>
                <w:sz w:val="28"/>
                <w:szCs w:val="28"/>
              </w:rPr>
            </w:pPr>
            <w:r>
              <w:rPr>
                <w:sz w:val="28"/>
                <w:szCs w:val="28"/>
              </w:rPr>
              <w:t>45,0</w:t>
            </w:r>
          </w:p>
        </w:tc>
      </w:tr>
      <w:tr w:rsidR="00DD69EC" w:rsidRPr="00B80ECB" w14:paraId="0C3E1301"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173B4442" w14:textId="77777777" w:rsidR="00DD69EC" w:rsidRPr="00B80ECB" w:rsidRDefault="00DD69EC" w:rsidP="00A7597A">
            <w:pPr>
              <w:jc w:val="center"/>
              <w:rPr>
                <w:sz w:val="28"/>
                <w:szCs w:val="28"/>
              </w:rPr>
            </w:pPr>
            <w:r w:rsidRPr="00B80ECB">
              <w:rPr>
                <w:sz w:val="28"/>
                <w:szCs w:val="28"/>
              </w:rPr>
              <w:t>11</w:t>
            </w:r>
          </w:p>
        </w:tc>
        <w:tc>
          <w:tcPr>
            <w:tcW w:w="3780" w:type="dxa"/>
            <w:tcBorders>
              <w:top w:val="single" w:sz="6" w:space="0" w:color="auto"/>
              <w:left w:val="single" w:sz="6" w:space="0" w:color="auto"/>
              <w:bottom w:val="single" w:sz="6" w:space="0" w:color="auto"/>
              <w:right w:val="single" w:sz="6" w:space="0" w:color="auto"/>
            </w:tcBorders>
          </w:tcPr>
          <w:p w14:paraId="57B65245" w14:textId="77777777" w:rsidR="00DD69EC" w:rsidRPr="00B80ECB" w:rsidRDefault="00DD69EC" w:rsidP="00A7597A">
            <w:pPr>
              <w:jc w:val="center"/>
              <w:rPr>
                <w:sz w:val="28"/>
                <w:szCs w:val="28"/>
              </w:rPr>
            </w:pPr>
            <w:r w:rsidRPr="00B80ECB">
              <w:rPr>
                <w:sz w:val="28"/>
                <w:szCs w:val="28"/>
              </w:rPr>
              <w:t>96 - 105</w:t>
            </w:r>
          </w:p>
        </w:tc>
        <w:tc>
          <w:tcPr>
            <w:tcW w:w="4456" w:type="dxa"/>
            <w:tcBorders>
              <w:top w:val="single" w:sz="6" w:space="0" w:color="auto"/>
              <w:left w:val="single" w:sz="6" w:space="0" w:color="auto"/>
              <w:bottom w:val="single" w:sz="6" w:space="0" w:color="auto"/>
              <w:right w:val="single" w:sz="6" w:space="0" w:color="auto"/>
            </w:tcBorders>
          </w:tcPr>
          <w:p w14:paraId="087F070C" w14:textId="77777777" w:rsidR="00DD69EC" w:rsidRPr="00B80ECB" w:rsidRDefault="00DD69EC" w:rsidP="00A7597A">
            <w:pPr>
              <w:jc w:val="center"/>
              <w:rPr>
                <w:sz w:val="28"/>
                <w:szCs w:val="28"/>
              </w:rPr>
            </w:pPr>
            <w:r>
              <w:rPr>
                <w:sz w:val="28"/>
                <w:szCs w:val="28"/>
              </w:rPr>
              <w:t>47,0</w:t>
            </w:r>
          </w:p>
        </w:tc>
      </w:tr>
      <w:tr w:rsidR="00DD69EC" w:rsidRPr="00B80ECB" w14:paraId="3D92F4B4"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446BD751" w14:textId="77777777" w:rsidR="00DD69EC" w:rsidRPr="00B80ECB" w:rsidRDefault="00DD69EC" w:rsidP="00A7597A">
            <w:pPr>
              <w:jc w:val="center"/>
              <w:rPr>
                <w:sz w:val="28"/>
                <w:szCs w:val="28"/>
              </w:rPr>
            </w:pPr>
            <w:r w:rsidRPr="00B80ECB">
              <w:rPr>
                <w:sz w:val="28"/>
                <w:szCs w:val="28"/>
              </w:rPr>
              <w:t>12</w:t>
            </w:r>
          </w:p>
        </w:tc>
        <w:tc>
          <w:tcPr>
            <w:tcW w:w="3780" w:type="dxa"/>
            <w:tcBorders>
              <w:top w:val="single" w:sz="6" w:space="0" w:color="auto"/>
              <w:left w:val="single" w:sz="6" w:space="0" w:color="auto"/>
              <w:bottom w:val="single" w:sz="6" w:space="0" w:color="auto"/>
              <w:right w:val="single" w:sz="6" w:space="0" w:color="auto"/>
            </w:tcBorders>
          </w:tcPr>
          <w:p w14:paraId="783022FA" w14:textId="77777777" w:rsidR="00DD69EC" w:rsidRPr="00B80ECB" w:rsidRDefault="00DD69EC" w:rsidP="00A7597A">
            <w:pPr>
              <w:jc w:val="center"/>
              <w:rPr>
                <w:sz w:val="28"/>
                <w:szCs w:val="28"/>
              </w:rPr>
            </w:pPr>
            <w:r w:rsidRPr="00B80ECB">
              <w:rPr>
                <w:sz w:val="28"/>
                <w:szCs w:val="28"/>
              </w:rPr>
              <w:t>106 - 115</w:t>
            </w:r>
          </w:p>
        </w:tc>
        <w:tc>
          <w:tcPr>
            <w:tcW w:w="4456" w:type="dxa"/>
            <w:tcBorders>
              <w:top w:val="single" w:sz="6" w:space="0" w:color="auto"/>
              <w:left w:val="single" w:sz="6" w:space="0" w:color="auto"/>
              <w:bottom w:val="single" w:sz="6" w:space="0" w:color="auto"/>
              <w:right w:val="single" w:sz="6" w:space="0" w:color="auto"/>
            </w:tcBorders>
          </w:tcPr>
          <w:p w14:paraId="69BAC7E1" w14:textId="77777777" w:rsidR="00DD69EC" w:rsidRPr="00B80ECB" w:rsidRDefault="00DD69EC" w:rsidP="00A7597A">
            <w:pPr>
              <w:jc w:val="center"/>
              <w:rPr>
                <w:sz w:val="28"/>
                <w:szCs w:val="28"/>
              </w:rPr>
            </w:pPr>
            <w:r>
              <w:rPr>
                <w:sz w:val="28"/>
                <w:szCs w:val="28"/>
              </w:rPr>
              <w:t>52,0</w:t>
            </w:r>
          </w:p>
        </w:tc>
      </w:tr>
      <w:tr w:rsidR="00DD69EC" w:rsidRPr="00B80ECB" w14:paraId="0EC8D459"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49C281CB" w14:textId="77777777" w:rsidR="00DD69EC" w:rsidRPr="00B80ECB" w:rsidRDefault="00DD69EC" w:rsidP="00A7597A">
            <w:pPr>
              <w:jc w:val="center"/>
              <w:rPr>
                <w:sz w:val="28"/>
                <w:szCs w:val="28"/>
              </w:rPr>
            </w:pPr>
            <w:r w:rsidRPr="00B80ECB">
              <w:rPr>
                <w:sz w:val="28"/>
                <w:szCs w:val="28"/>
              </w:rPr>
              <w:t>13</w:t>
            </w:r>
          </w:p>
        </w:tc>
        <w:tc>
          <w:tcPr>
            <w:tcW w:w="3780" w:type="dxa"/>
            <w:tcBorders>
              <w:top w:val="single" w:sz="6" w:space="0" w:color="auto"/>
              <w:left w:val="single" w:sz="6" w:space="0" w:color="auto"/>
              <w:bottom w:val="single" w:sz="6" w:space="0" w:color="auto"/>
              <w:right w:val="single" w:sz="6" w:space="0" w:color="auto"/>
            </w:tcBorders>
          </w:tcPr>
          <w:p w14:paraId="45FA31DF" w14:textId="77777777" w:rsidR="00DD69EC" w:rsidRPr="00B80ECB" w:rsidRDefault="00DD69EC" w:rsidP="00A7597A">
            <w:pPr>
              <w:jc w:val="center"/>
              <w:rPr>
                <w:sz w:val="28"/>
                <w:szCs w:val="28"/>
              </w:rPr>
            </w:pPr>
            <w:r w:rsidRPr="00B80ECB">
              <w:rPr>
                <w:sz w:val="28"/>
                <w:szCs w:val="28"/>
              </w:rPr>
              <w:t>116 - 125</w:t>
            </w:r>
          </w:p>
        </w:tc>
        <w:tc>
          <w:tcPr>
            <w:tcW w:w="4456" w:type="dxa"/>
            <w:tcBorders>
              <w:top w:val="single" w:sz="6" w:space="0" w:color="auto"/>
              <w:left w:val="single" w:sz="6" w:space="0" w:color="auto"/>
              <w:bottom w:val="single" w:sz="6" w:space="0" w:color="auto"/>
              <w:right w:val="single" w:sz="6" w:space="0" w:color="auto"/>
            </w:tcBorders>
          </w:tcPr>
          <w:p w14:paraId="2A580BC8" w14:textId="77777777" w:rsidR="00DD69EC" w:rsidRPr="00B80ECB" w:rsidRDefault="00DD69EC" w:rsidP="00A7597A">
            <w:pPr>
              <w:jc w:val="center"/>
              <w:rPr>
                <w:sz w:val="28"/>
                <w:szCs w:val="28"/>
              </w:rPr>
            </w:pPr>
            <w:r>
              <w:rPr>
                <w:sz w:val="28"/>
                <w:szCs w:val="28"/>
              </w:rPr>
              <w:t>54,5</w:t>
            </w:r>
          </w:p>
        </w:tc>
      </w:tr>
      <w:tr w:rsidR="00DD69EC" w:rsidRPr="00B80ECB" w14:paraId="51D16867"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498701E5" w14:textId="77777777" w:rsidR="00DD69EC" w:rsidRPr="00B80ECB" w:rsidRDefault="00DD69EC" w:rsidP="00A7597A">
            <w:pPr>
              <w:jc w:val="center"/>
              <w:rPr>
                <w:sz w:val="28"/>
                <w:szCs w:val="28"/>
              </w:rPr>
            </w:pPr>
            <w:r w:rsidRPr="00B80ECB">
              <w:rPr>
                <w:sz w:val="28"/>
                <w:szCs w:val="28"/>
              </w:rPr>
              <w:t>14</w:t>
            </w:r>
          </w:p>
        </w:tc>
        <w:tc>
          <w:tcPr>
            <w:tcW w:w="3780" w:type="dxa"/>
            <w:tcBorders>
              <w:top w:val="single" w:sz="6" w:space="0" w:color="auto"/>
              <w:left w:val="single" w:sz="6" w:space="0" w:color="auto"/>
              <w:bottom w:val="single" w:sz="6" w:space="0" w:color="auto"/>
              <w:right w:val="single" w:sz="6" w:space="0" w:color="auto"/>
            </w:tcBorders>
          </w:tcPr>
          <w:p w14:paraId="5B60846F" w14:textId="77777777" w:rsidR="00DD69EC" w:rsidRPr="00B80ECB" w:rsidRDefault="00DD69EC" w:rsidP="00A7597A">
            <w:pPr>
              <w:jc w:val="center"/>
              <w:rPr>
                <w:sz w:val="28"/>
                <w:szCs w:val="28"/>
              </w:rPr>
            </w:pPr>
            <w:r w:rsidRPr="00B80ECB">
              <w:rPr>
                <w:sz w:val="28"/>
                <w:szCs w:val="28"/>
              </w:rPr>
              <w:t>126 - 135</w:t>
            </w:r>
          </w:p>
        </w:tc>
        <w:tc>
          <w:tcPr>
            <w:tcW w:w="4456" w:type="dxa"/>
            <w:tcBorders>
              <w:top w:val="single" w:sz="6" w:space="0" w:color="auto"/>
              <w:left w:val="single" w:sz="6" w:space="0" w:color="auto"/>
              <w:bottom w:val="single" w:sz="6" w:space="0" w:color="auto"/>
              <w:right w:val="single" w:sz="6" w:space="0" w:color="auto"/>
            </w:tcBorders>
          </w:tcPr>
          <w:p w14:paraId="20C572CA" w14:textId="77777777" w:rsidR="00DD69EC" w:rsidRPr="00B80ECB" w:rsidRDefault="00DD69EC" w:rsidP="00A7597A">
            <w:pPr>
              <w:jc w:val="center"/>
              <w:rPr>
                <w:sz w:val="28"/>
                <w:szCs w:val="28"/>
              </w:rPr>
            </w:pPr>
            <w:r>
              <w:rPr>
                <w:sz w:val="28"/>
                <w:szCs w:val="28"/>
              </w:rPr>
              <w:t>57,0</w:t>
            </w:r>
          </w:p>
        </w:tc>
      </w:tr>
      <w:tr w:rsidR="00DD69EC" w:rsidRPr="00B80ECB" w14:paraId="7F0AC99C"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699F1A05" w14:textId="77777777" w:rsidR="00DD69EC" w:rsidRPr="00B80ECB" w:rsidRDefault="00DD69EC" w:rsidP="00A7597A">
            <w:pPr>
              <w:jc w:val="center"/>
              <w:rPr>
                <w:sz w:val="28"/>
                <w:szCs w:val="28"/>
              </w:rPr>
            </w:pPr>
            <w:r w:rsidRPr="00B80ECB">
              <w:rPr>
                <w:sz w:val="28"/>
                <w:szCs w:val="28"/>
              </w:rPr>
              <w:t>15</w:t>
            </w:r>
          </w:p>
        </w:tc>
        <w:tc>
          <w:tcPr>
            <w:tcW w:w="3780" w:type="dxa"/>
            <w:tcBorders>
              <w:top w:val="single" w:sz="6" w:space="0" w:color="auto"/>
              <w:left w:val="single" w:sz="6" w:space="0" w:color="auto"/>
              <w:bottom w:val="single" w:sz="6" w:space="0" w:color="auto"/>
              <w:right w:val="single" w:sz="6" w:space="0" w:color="auto"/>
            </w:tcBorders>
          </w:tcPr>
          <w:p w14:paraId="17B63385" w14:textId="77777777" w:rsidR="00DD69EC" w:rsidRPr="00B80ECB" w:rsidRDefault="00DD69EC" w:rsidP="00A7597A">
            <w:pPr>
              <w:jc w:val="center"/>
              <w:rPr>
                <w:sz w:val="28"/>
                <w:szCs w:val="28"/>
              </w:rPr>
            </w:pPr>
            <w:r w:rsidRPr="00B80ECB">
              <w:rPr>
                <w:sz w:val="28"/>
                <w:szCs w:val="28"/>
              </w:rPr>
              <w:t>136 - 150</w:t>
            </w:r>
          </w:p>
        </w:tc>
        <w:tc>
          <w:tcPr>
            <w:tcW w:w="4456" w:type="dxa"/>
            <w:tcBorders>
              <w:top w:val="single" w:sz="6" w:space="0" w:color="auto"/>
              <w:left w:val="single" w:sz="6" w:space="0" w:color="auto"/>
              <w:bottom w:val="single" w:sz="6" w:space="0" w:color="auto"/>
              <w:right w:val="single" w:sz="6" w:space="0" w:color="auto"/>
            </w:tcBorders>
          </w:tcPr>
          <w:p w14:paraId="43E338E7" w14:textId="77777777" w:rsidR="00DD69EC" w:rsidRPr="00B80ECB" w:rsidRDefault="00DD69EC" w:rsidP="00A7597A">
            <w:pPr>
              <w:jc w:val="center"/>
              <w:rPr>
                <w:sz w:val="28"/>
                <w:szCs w:val="28"/>
              </w:rPr>
            </w:pPr>
            <w:r>
              <w:rPr>
                <w:sz w:val="28"/>
                <w:szCs w:val="28"/>
              </w:rPr>
              <w:t>61,0</w:t>
            </w:r>
          </w:p>
        </w:tc>
      </w:tr>
      <w:tr w:rsidR="00DD69EC" w:rsidRPr="00B80ECB" w14:paraId="1B79FDD3"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5BE561C0" w14:textId="77777777" w:rsidR="00DD69EC" w:rsidRPr="00B80ECB" w:rsidRDefault="00DD69EC" w:rsidP="00A7597A">
            <w:pPr>
              <w:jc w:val="center"/>
              <w:rPr>
                <w:sz w:val="28"/>
                <w:szCs w:val="28"/>
              </w:rPr>
            </w:pPr>
            <w:r w:rsidRPr="00B80ECB">
              <w:rPr>
                <w:sz w:val="28"/>
                <w:szCs w:val="28"/>
              </w:rPr>
              <w:t>16</w:t>
            </w:r>
          </w:p>
        </w:tc>
        <w:tc>
          <w:tcPr>
            <w:tcW w:w="3780" w:type="dxa"/>
            <w:tcBorders>
              <w:top w:val="single" w:sz="6" w:space="0" w:color="auto"/>
              <w:left w:val="single" w:sz="6" w:space="0" w:color="auto"/>
              <w:bottom w:val="single" w:sz="6" w:space="0" w:color="auto"/>
              <w:right w:val="single" w:sz="6" w:space="0" w:color="auto"/>
            </w:tcBorders>
          </w:tcPr>
          <w:p w14:paraId="09E3FB2A" w14:textId="77777777" w:rsidR="00DD69EC" w:rsidRPr="00B80ECB" w:rsidRDefault="00DD69EC" w:rsidP="00A7597A">
            <w:pPr>
              <w:jc w:val="center"/>
              <w:rPr>
                <w:sz w:val="28"/>
                <w:szCs w:val="28"/>
              </w:rPr>
            </w:pPr>
            <w:r w:rsidRPr="00B80ECB">
              <w:rPr>
                <w:sz w:val="28"/>
                <w:szCs w:val="28"/>
              </w:rPr>
              <w:t>151 – 160</w:t>
            </w:r>
          </w:p>
        </w:tc>
        <w:tc>
          <w:tcPr>
            <w:tcW w:w="4456" w:type="dxa"/>
            <w:tcBorders>
              <w:top w:val="single" w:sz="6" w:space="0" w:color="auto"/>
              <w:left w:val="single" w:sz="6" w:space="0" w:color="auto"/>
              <w:bottom w:val="single" w:sz="6" w:space="0" w:color="auto"/>
              <w:right w:val="single" w:sz="6" w:space="0" w:color="auto"/>
            </w:tcBorders>
          </w:tcPr>
          <w:p w14:paraId="0A2729C4" w14:textId="77777777" w:rsidR="00DD69EC" w:rsidRPr="00B80ECB" w:rsidRDefault="00DD69EC" w:rsidP="00A7597A">
            <w:pPr>
              <w:jc w:val="center"/>
              <w:rPr>
                <w:sz w:val="28"/>
                <w:szCs w:val="28"/>
              </w:rPr>
            </w:pPr>
            <w:r>
              <w:rPr>
                <w:sz w:val="28"/>
                <w:szCs w:val="28"/>
              </w:rPr>
              <w:t>65,5</w:t>
            </w:r>
          </w:p>
        </w:tc>
      </w:tr>
      <w:tr w:rsidR="00DD69EC" w:rsidRPr="00B80ECB" w14:paraId="5DD38229"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320B5547" w14:textId="77777777" w:rsidR="00DD69EC" w:rsidRPr="00B80ECB" w:rsidRDefault="00DD69EC" w:rsidP="00A7597A">
            <w:pPr>
              <w:jc w:val="center"/>
              <w:rPr>
                <w:sz w:val="28"/>
                <w:szCs w:val="28"/>
              </w:rPr>
            </w:pPr>
            <w:r w:rsidRPr="00B80ECB">
              <w:rPr>
                <w:sz w:val="28"/>
                <w:szCs w:val="28"/>
              </w:rPr>
              <w:t>17</w:t>
            </w:r>
          </w:p>
        </w:tc>
        <w:tc>
          <w:tcPr>
            <w:tcW w:w="3780" w:type="dxa"/>
            <w:tcBorders>
              <w:top w:val="single" w:sz="6" w:space="0" w:color="auto"/>
              <w:left w:val="single" w:sz="6" w:space="0" w:color="auto"/>
              <w:bottom w:val="single" w:sz="6" w:space="0" w:color="auto"/>
              <w:right w:val="single" w:sz="6" w:space="0" w:color="auto"/>
            </w:tcBorders>
          </w:tcPr>
          <w:p w14:paraId="77D36586" w14:textId="77777777" w:rsidR="00DD69EC" w:rsidRPr="00B80ECB" w:rsidRDefault="00DD69EC" w:rsidP="00A7597A">
            <w:pPr>
              <w:jc w:val="center"/>
              <w:rPr>
                <w:sz w:val="28"/>
                <w:szCs w:val="28"/>
              </w:rPr>
            </w:pPr>
            <w:r w:rsidRPr="00B80ECB">
              <w:rPr>
                <w:sz w:val="28"/>
                <w:szCs w:val="28"/>
              </w:rPr>
              <w:t>161 - 170</w:t>
            </w:r>
          </w:p>
        </w:tc>
        <w:tc>
          <w:tcPr>
            <w:tcW w:w="4456" w:type="dxa"/>
            <w:tcBorders>
              <w:top w:val="single" w:sz="6" w:space="0" w:color="auto"/>
              <w:left w:val="single" w:sz="6" w:space="0" w:color="auto"/>
              <w:bottom w:val="single" w:sz="6" w:space="0" w:color="auto"/>
              <w:right w:val="single" w:sz="6" w:space="0" w:color="auto"/>
            </w:tcBorders>
          </w:tcPr>
          <w:p w14:paraId="03EAB2A1" w14:textId="77777777" w:rsidR="00DD69EC" w:rsidRPr="00B80ECB" w:rsidRDefault="00DD69EC" w:rsidP="00A7597A">
            <w:pPr>
              <w:jc w:val="center"/>
              <w:rPr>
                <w:sz w:val="28"/>
                <w:szCs w:val="28"/>
              </w:rPr>
            </w:pPr>
            <w:r>
              <w:rPr>
                <w:sz w:val="28"/>
                <w:szCs w:val="28"/>
              </w:rPr>
              <w:t>72,5</w:t>
            </w:r>
          </w:p>
        </w:tc>
      </w:tr>
      <w:tr w:rsidR="00DD69EC" w:rsidRPr="00B80ECB" w14:paraId="273BA304"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1635372A" w14:textId="77777777" w:rsidR="00DD69EC" w:rsidRPr="00B80ECB" w:rsidRDefault="00DD69EC" w:rsidP="00A7597A">
            <w:pPr>
              <w:jc w:val="center"/>
              <w:rPr>
                <w:sz w:val="28"/>
                <w:szCs w:val="28"/>
              </w:rPr>
            </w:pPr>
            <w:r w:rsidRPr="00B80ECB">
              <w:rPr>
                <w:sz w:val="28"/>
                <w:szCs w:val="28"/>
              </w:rPr>
              <w:t>18</w:t>
            </w:r>
          </w:p>
        </w:tc>
        <w:tc>
          <w:tcPr>
            <w:tcW w:w="3780" w:type="dxa"/>
            <w:tcBorders>
              <w:top w:val="single" w:sz="6" w:space="0" w:color="auto"/>
              <w:left w:val="single" w:sz="6" w:space="0" w:color="auto"/>
              <w:bottom w:val="single" w:sz="6" w:space="0" w:color="auto"/>
              <w:right w:val="single" w:sz="6" w:space="0" w:color="auto"/>
            </w:tcBorders>
          </w:tcPr>
          <w:p w14:paraId="1291F8B0" w14:textId="77777777" w:rsidR="00DD69EC" w:rsidRPr="00B80ECB" w:rsidRDefault="00DD69EC" w:rsidP="00A7597A">
            <w:pPr>
              <w:jc w:val="center"/>
              <w:rPr>
                <w:sz w:val="28"/>
                <w:szCs w:val="28"/>
              </w:rPr>
            </w:pPr>
            <w:r w:rsidRPr="00B80ECB">
              <w:rPr>
                <w:sz w:val="28"/>
                <w:szCs w:val="28"/>
              </w:rPr>
              <w:t>171 – 180</w:t>
            </w:r>
          </w:p>
        </w:tc>
        <w:tc>
          <w:tcPr>
            <w:tcW w:w="4456" w:type="dxa"/>
            <w:tcBorders>
              <w:top w:val="single" w:sz="6" w:space="0" w:color="auto"/>
              <w:left w:val="single" w:sz="6" w:space="0" w:color="auto"/>
              <w:bottom w:val="single" w:sz="6" w:space="0" w:color="auto"/>
              <w:right w:val="single" w:sz="6" w:space="0" w:color="auto"/>
            </w:tcBorders>
          </w:tcPr>
          <w:p w14:paraId="04FE34C9" w14:textId="77777777" w:rsidR="00DD69EC" w:rsidRPr="00B80ECB" w:rsidRDefault="00DD69EC" w:rsidP="00A7597A">
            <w:pPr>
              <w:jc w:val="center"/>
              <w:rPr>
                <w:sz w:val="28"/>
                <w:szCs w:val="28"/>
              </w:rPr>
            </w:pPr>
            <w:r>
              <w:rPr>
                <w:sz w:val="28"/>
                <w:szCs w:val="28"/>
              </w:rPr>
              <w:t>78,5</w:t>
            </w:r>
          </w:p>
        </w:tc>
      </w:tr>
      <w:tr w:rsidR="00DD69EC" w:rsidRPr="00B80ECB" w14:paraId="6A86A971"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35E9996F" w14:textId="77777777" w:rsidR="00DD69EC" w:rsidRPr="00B80ECB" w:rsidRDefault="00DD69EC" w:rsidP="00A7597A">
            <w:pPr>
              <w:jc w:val="center"/>
              <w:rPr>
                <w:sz w:val="28"/>
                <w:szCs w:val="28"/>
              </w:rPr>
            </w:pPr>
            <w:r w:rsidRPr="00B80ECB">
              <w:rPr>
                <w:sz w:val="28"/>
                <w:szCs w:val="28"/>
              </w:rPr>
              <w:t>19</w:t>
            </w:r>
          </w:p>
        </w:tc>
        <w:tc>
          <w:tcPr>
            <w:tcW w:w="3780" w:type="dxa"/>
            <w:tcBorders>
              <w:top w:val="single" w:sz="6" w:space="0" w:color="auto"/>
              <w:left w:val="single" w:sz="6" w:space="0" w:color="auto"/>
              <w:bottom w:val="single" w:sz="6" w:space="0" w:color="auto"/>
              <w:right w:val="single" w:sz="6" w:space="0" w:color="auto"/>
            </w:tcBorders>
          </w:tcPr>
          <w:p w14:paraId="5DB00E04" w14:textId="77777777" w:rsidR="00DD69EC" w:rsidRPr="00B80ECB" w:rsidRDefault="00DD69EC" w:rsidP="00A7597A">
            <w:pPr>
              <w:jc w:val="center"/>
              <w:rPr>
                <w:sz w:val="28"/>
                <w:szCs w:val="28"/>
              </w:rPr>
            </w:pPr>
            <w:r w:rsidRPr="00B80ECB">
              <w:rPr>
                <w:sz w:val="28"/>
                <w:szCs w:val="28"/>
              </w:rPr>
              <w:t>181 - 190</w:t>
            </w:r>
          </w:p>
        </w:tc>
        <w:tc>
          <w:tcPr>
            <w:tcW w:w="4456" w:type="dxa"/>
            <w:tcBorders>
              <w:top w:val="single" w:sz="6" w:space="0" w:color="auto"/>
              <w:left w:val="single" w:sz="6" w:space="0" w:color="auto"/>
              <w:bottom w:val="single" w:sz="6" w:space="0" w:color="auto"/>
              <w:right w:val="single" w:sz="6" w:space="0" w:color="auto"/>
            </w:tcBorders>
          </w:tcPr>
          <w:p w14:paraId="46168F5C" w14:textId="77777777" w:rsidR="00DD69EC" w:rsidRPr="00B80ECB" w:rsidRDefault="00DD69EC" w:rsidP="00A7597A">
            <w:pPr>
              <w:jc w:val="center"/>
              <w:rPr>
                <w:sz w:val="28"/>
                <w:szCs w:val="28"/>
              </w:rPr>
            </w:pPr>
            <w:r>
              <w:rPr>
                <w:sz w:val="28"/>
                <w:szCs w:val="28"/>
              </w:rPr>
              <w:t>84,0</w:t>
            </w:r>
          </w:p>
        </w:tc>
      </w:tr>
      <w:tr w:rsidR="00DD69EC" w:rsidRPr="00B80ECB" w14:paraId="11614EDD" w14:textId="77777777" w:rsidTr="00A7597A">
        <w:trPr>
          <w:cantSplit/>
          <w:trHeight w:val="240"/>
        </w:trPr>
        <w:tc>
          <w:tcPr>
            <w:tcW w:w="900" w:type="dxa"/>
            <w:tcBorders>
              <w:top w:val="single" w:sz="6" w:space="0" w:color="auto"/>
              <w:left w:val="single" w:sz="6" w:space="0" w:color="auto"/>
              <w:bottom w:val="single" w:sz="6" w:space="0" w:color="auto"/>
              <w:right w:val="single" w:sz="6" w:space="0" w:color="auto"/>
            </w:tcBorders>
          </w:tcPr>
          <w:p w14:paraId="4B1F38E7" w14:textId="77777777" w:rsidR="00DD69EC" w:rsidRPr="00B80ECB" w:rsidRDefault="00DD69EC" w:rsidP="00A7597A">
            <w:pPr>
              <w:jc w:val="center"/>
              <w:rPr>
                <w:sz w:val="28"/>
                <w:szCs w:val="28"/>
              </w:rPr>
            </w:pPr>
            <w:r w:rsidRPr="00B80ECB">
              <w:rPr>
                <w:sz w:val="28"/>
                <w:szCs w:val="28"/>
              </w:rPr>
              <w:t>20</w:t>
            </w:r>
          </w:p>
        </w:tc>
        <w:tc>
          <w:tcPr>
            <w:tcW w:w="3780" w:type="dxa"/>
            <w:tcBorders>
              <w:top w:val="single" w:sz="6" w:space="0" w:color="auto"/>
              <w:left w:val="single" w:sz="6" w:space="0" w:color="auto"/>
              <w:bottom w:val="single" w:sz="6" w:space="0" w:color="auto"/>
              <w:right w:val="single" w:sz="6" w:space="0" w:color="auto"/>
            </w:tcBorders>
          </w:tcPr>
          <w:p w14:paraId="07D6E27E" w14:textId="77777777" w:rsidR="00DD69EC" w:rsidRPr="00B80ECB" w:rsidRDefault="00DD69EC" w:rsidP="00A7597A">
            <w:pPr>
              <w:jc w:val="center"/>
              <w:rPr>
                <w:sz w:val="28"/>
                <w:szCs w:val="28"/>
              </w:rPr>
            </w:pPr>
            <w:r w:rsidRPr="00B80ECB">
              <w:rPr>
                <w:sz w:val="28"/>
                <w:szCs w:val="28"/>
              </w:rPr>
              <w:t>191 - 200</w:t>
            </w:r>
          </w:p>
        </w:tc>
        <w:tc>
          <w:tcPr>
            <w:tcW w:w="4456" w:type="dxa"/>
            <w:tcBorders>
              <w:top w:val="single" w:sz="6" w:space="0" w:color="auto"/>
              <w:left w:val="single" w:sz="6" w:space="0" w:color="auto"/>
              <w:bottom w:val="single" w:sz="6" w:space="0" w:color="auto"/>
              <w:right w:val="single" w:sz="6" w:space="0" w:color="auto"/>
            </w:tcBorders>
          </w:tcPr>
          <w:p w14:paraId="59BBB6D1" w14:textId="77777777" w:rsidR="00DD69EC" w:rsidRPr="00B80ECB" w:rsidRDefault="00DD69EC" w:rsidP="00A7597A">
            <w:pPr>
              <w:jc w:val="center"/>
              <w:rPr>
                <w:sz w:val="28"/>
                <w:szCs w:val="28"/>
              </w:rPr>
            </w:pPr>
            <w:r>
              <w:rPr>
                <w:sz w:val="28"/>
                <w:szCs w:val="28"/>
              </w:rPr>
              <w:t>90,5</w:t>
            </w:r>
          </w:p>
        </w:tc>
      </w:tr>
    </w:tbl>
    <w:p w14:paraId="5D1B2D14" w14:textId="77777777" w:rsidR="00DD69EC" w:rsidRDefault="00DD69EC" w:rsidP="00DD69EC">
      <w:pPr>
        <w:jc w:val="center"/>
        <w:rPr>
          <w:sz w:val="28"/>
          <w:szCs w:val="28"/>
        </w:rPr>
      </w:pPr>
    </w:p>
    <w:p w14:paraId="769D4C54" w14:textId="77777777" w:rsidR="00DD69EC" w:rsidRDefault="00DD69EC" w:rsidP="00DD69EC">
      <w:pPr>
        <w:jc w:val="right"/>
        <w:rPr>
          <w:sz w:val="28"/>
          <w:szCs w:val="28"/>
        </w:rPr>
      </w:pPr>
      <w:r>
        <w:rPr>
          <w:sz w:val="28"/>
          <w:szCs w:val="28"/>
        </w:rPr>
        <w:t>».</w:t>
      </w:r>
    </w:p>
    <w:p w14:paraId="0B861A38" w14:textId="77777777" w:rsidR="00DD69EC" w:rsidRDefault="00DD69EC" w:rsidP="00DD69EC">
      <w:pPr>
        <w:rPr>
          <w:sz w:val="28"/>
          <w:szCs w:val="28"/>
        </w:rPr>
      </w:pPr>
    </w:p>
    <w:p w14:paraId="26D2A7B1" w14:textId="77777777" w:rsidR="00DD69EC" w:rsidRDefault="00DD69EC" w:rsidP="00DD69EC">
      <w:pPr>
        <w:tabs>
          <w:tab w:val="left" w:pos="5580"/>
          <w:tab w:val="left" w:pos="9498"/>
        </w:tabs>
        <w:ind w:right="-569"/>
        <w:rPr>
          <w:color w:val="000000" w:themeColor="text1"/>
        </w:rPr>
      </w:pPr>
    </w:p>
    <w:p w14:paraId="722C715C" w14:textId="77777777" w:rsidR="00DD69EC" w:rsidRDefault="00DD69EC" w:rsidP="00E30B3E">
      <w:pPr>
        <w:tabs>
          <w:tab w:val="left" w:pos="5580"/>
          <w:tab w:val="left" w:pos="9498"/>
        </w:tabs>
        <w:ind w:right="-569"/>
        <w:rPr>
          <w:color w:val="000000" w:themeColor="text1"/>
        </w:rPr>
        <w:sectPr w:rsidR="00DD69EC" w:rsidSect="00DD69EC">
          <w:pgSz w:w="11906" w:h="16838" w:code="9"/>
          <w:pgMar w:top="709" w:right="851" w:bottom="709" w:left="1134" w:header="425" w:footer="0" w:gutter="0"/>
          <w:cols w:space="708"/>
          <w:docGrid w:linePitch="360"/>
        </w:sectPr>
      </w:pPr>
    </w:p>
    <w:p w14:paraId="07428B22" w14:textId="5D50EEAC" w:rsidR="00037F0B" w:rsidRPr="00081AD4" w:rsidRDefault="00037F0B" w:rsidP="00037F0B">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 xml:space="preserve">4 </w:t>
      </w:r>
      <w:r w:rsidRPr="00081AD4">
        <w:rPr>
          <w:color w:val="000000" w:themeColor="text1"/>
        </w:rPr>
        <w:t>к протоколу № 8</w:t>
      </w:r>
      <w:r>
        <w:rPr>
          <w:color w:val="000000" w:themeColor="text1"/>
        </w:rPr>
        <w:t>4</w:t>
      </w:r>
    </w:p>
    <w:p w14:paraId="1EE0485B" w14:textId="77777777" w:rsidR="00037F0B" w:rsidRPr="00081AD4" w:rsidRDefault="00037F0B" w:rsidP="00037F0B">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1D449CF5" w14:textId="77777777" w:rsidR="00037F0B" w:rsidRPr="00081AD4" w:rsidRDefault="00037F0B" w:rsidP="00037F0B">
      <w:pPr>
        <w:tabs>
          <w:tab w:val="left" w:pos="5580"/>
          <w:tab w:val="left" w:pos="9498"/>
        </w:tabs>
        <w:ind w:right="-569" w:firstLine="6096"/>
        <w:rPr>
          <w:color w:val="000000" w:themeColor="text1"/>
        </w:rPr>
      </w:pPr>
      <w:r w:rsidRPr="00081AD4">
        <w:rPr>
          <w:color w:val="000000" w:themeColor="text1"/>
        </w:rPr>
        <w:t>энергетической комиссии</w:t>
      </w:r>
    </w:p>
    <w:p w14:paraId="6C462AEF" w14:textId="77777777" w:rsidR="00037F0B" w:rsidRDefault="00037F0B" w:rsidP="00037F0B">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0EAC7F1" w14:textId="77777777" w:rsidR="00CF3D45" w:rsidRDefault="00CF3D45" w:rsidP="00037F0B">
      <w:pPr>
        <w:tabs>
          <w:tab w:val="left" w:pos="5580"/>
          <w:tab w:val="left" w:pos="9498"/>
        </w:tabs>
        <w:ind w:right="-569"/>
        <w:rPr>
          <w:color w:val="000000" w:themeColor="text1"/>
        </w:rPr>
        <w:sectPr w:rsidR="00CF3D45" w:rsidSect="00DD69EC">
          <w:pgSz w:w="11906" w:h="16838" w:code="9"/>
          <w:pgMar w:top="709" w:right="851" w:bottom="709" w:left="1134" w:header="425" w:footer="0" w:gutter="0"/>
          <w:cols w:space="708"/>
          <w:docGrid w:linePitch="360"/>
        </w:sectPr>
      </w:pPr>
      <w:r w:rsidRPr="00CF3D45">
        <w:rPr>
          <w:noProof/>
          <w:color w:val="000000" w:themeColor="text1"/>
        </w:rPr>
        <w:drawing>
          <wp:inline distT="0" distB="0" distL="0" distR="0" wp14:anchorId="24876294" wp14:editId="21863721">
            <wp:extent cx="6299835" cy="8913495"/>
            <wp:effectExtent l="0" t="0" r="5715" b="1905"/>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1EA3500F" w14:textId="77777777" w:rsidR="00CF3D45" w:rsidRDefault="00CF3D45" w:rsidP="00037F0B">
      <w:pPr>
        <w:tabs>
          <w:tab w:val="left" w:pos="5580"/>
          <w:tab w:val="left" w:pos="9498"/>
        </w:tabs>
        <w:ind w:right="-569"/>
        <w:rPr>
          <w:color w:val="000000" w:themeColor="text1"/>
        </w:rPr>
        <w:sectPr w:rsidR="00CF3D45" w:rsidSect="00DD69EC">
          <w:pgSz w:w="11906" w:h="16838" w:code="9"/>
          <w:pgMar w:top="709" w:right="851" w:bottom="709" w:left="1134" w:header="425" w:footer="0" w:gutter="0"/>
          <w:cols w:space="708"/>
          <w:docGrid w:linePitch="360"/>
        </w:sectPr>
      </w:pPr>
      <w:r w:rsidRPr="00CF3D45">
        <w:rPr>
          <w:noProof/>
          <w:color w:val="000000" w:themeColor="text1"/>
        </w:rPr>
        <w:lastRenderedPageBreak/>
        <w:drawing>
          <wp:inline distT="0" distB="0" distL="0" distR="0" wp14:anchorId="34689C23" wp14:editId="0CD2DE3F">
            <wp:extent cx="6299835" cy="8913495"/>
            <wp:effectExtent l="0" t="0" r="5715" b="1905"/>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29ED14C5" w14:textId="135C6989" w:rsidR="00037F0B" w:rsidRDefault="00CF3D45" w:rsidP="00037F0B">
      <w:pPr>
        <w:tabs>
          <w:tab w:val="left" w:pos="5580"/>
          <w:tab w:val="left" w:pos="9498"/>
        </w:tabs>
        <w:ind w:right="-569"/>
        <w:rPr>
          <w:color w:val="000000" w:themeColor="text1"/>
        </w:rPr>
      </w:pPr>
      <w:r w:rsidRPr="00CF3D45">
        <w:rPr>
          <w:noProof/>
          <w:color w:val="000000" w:themeColor="text1"/>
        </w:rPr>
        <w:lastRenderedPageBreak/>
        <w:drawing>
          <wp:inline distT="0" distB="0" distL="0" distR="0" wp14:anchorId="5EAE8CE2" wp14:editId="0AD0522A">
            <wp:extent cx="6299835" cy="8913495"/>
            <wp:effectExtent l="0" t="0" r="5715" b="1905"/>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3987955C" w14:textId="77777777" w:rsidR="00CF3D45" w:rsidRDefault="00CF3D45" w:rsidP="00DD69EC">
      <w:pPr>
        <w:tabs>
          <w:tab w:val="left" w:pos="5580"/>
          <w:tab w:val="left" w:pos="9498"/>
        </w:tabs>
        <w:ind w:right="-569" w:firstLine="6096"/>
        <w:rPr>
          <w:color w:val="000000" w:themeColor="text1"/>
        </w:rPr>
        <w:sectPr w:rsidR="00CF3D45" w:rsidSect="00DD69EC">
          <w:pgSz w:w="11906" w:h="16838" w:code="9"/>
          <w:pgMar w:top="709" w:right="851" w:bottom="709" w:left="1134" w:header="425" w:footer="0" w:gutter="0"/>
          <w:cols w:space="708"/>
          <w:docGrid w:linePitch="360"/>
        </w:sectPr>
      </w:pPr>
    </w:p>
    <w:p w14:paraId="2E05DDE5" w14:textId="74ECBFD0" w:rsidR="00DD69EC" w:rsidRPr="00081AD4" w:rsidRDefault="00DD69EC" w:rsidP="00DD69EC">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sidR="00037F0B">
        <w:rPr>
          <w:color w:val="000000" w:themeColor="text1"/>
        </w:rPr>
        <w:t xml:space="preserve">5 </w:t>
      </w:r>
      <w:r w:rsidRPr="00081AD4">
        <w:rPr>
          <w:color w:val="000000" w:themeColor="text1"/>
        </w:rPr>
        <w:t>к протоколу № 8</w:t>
      </w:r>
      <w:r>
        <w:rPr>
          <w:color w:val="000000" w:themeColor="text1"/>
        </w:rPr>
        <w:t>4</w:t>
      </w:r>
    </w:p>
    <w:p w14:paraId="321E5D41" w14:textId="77777777" w:rsidR="00DD69EC" w:rsidRPr="00081AD4" w:rsidRDefault="00DD69EC" w:rsidP="00DD69EC">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51EC4FE4" w14:textId="77777777" w:rsidR="00DD69EC" w:rsidRPr="00081AD4" w:rsidRDefault="00DD69EC" w:rsidP="00DD69EC">
      <w:pPr>
        <w:tabs>
          <w:tab w:val="left" w:pos="5580"/>
          <w:tab w:val="left" w:pos="9498"/>
        </w:tabs>
        <w:ind w:right="-569" w:firstLine="6096"/>
        <w:rPr>
          <w:color w:val="000000" w:themeColor="text1"/>
        </w:rPr>
      </w:pPr>
      <w:r w:rsidRPr="00081AD4">
        <w:rPr>
          <w:color w:val="000000" w:themeColor="text1"/>
        </w:rPr>
        <w:t>энергетической комиссии</w:t>
      </w:r>
    </w:p>
    <w:p w14:paraId="71C1D064" w14:textId="245AAD8C" w:rsidR="00DD69EC" w:rsidRDefault="00DD69EC" w:rsidP="00DD69EC">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5C0AB27" w14:textId="77777777" w:rsidR="00A534B9" w:rsidRDefault="00A534B9" w:rsidP="00DD69EC">
      <w:pPr>
        <w:tabs>
          <w:tab w:val="left" w:pos="5580"/>
          <w:tab w:val="left" w:pos="9498"/>
        </w:tabs>
        <w:ind w:right="-569" w:firstLine="6096"/>
        <w:rPr>
          <w:color w:val="000000" w:themeColor="text1"/>
        </w:rPr>
      </w:pPr>
    </w:p>
    <w:p w14:paraId="52BC1FCB" w14:textId="77777777" w:rsidR="00A534B9" w:rsidRPr="00A534B9" w:rsidRDefault="00A534B9" w:rsidP="00A534B9">
      <w:pPr>
        <w:ind w:firstLine="567"/>
        <w:jc w:val="center"/>
        <w:rPr>
          <w:b/>
          <w:iCs/>
          <w:color w:val="000000"/>
          <w:sz w:val="28"/>
          <w:szCs w:val="28"/>
          <w:lang w:eastAsia="x-none"/>
        </w:rPr>
      </w:pPr>
      <w:r w:rsidRPr="00A534B9">
        <w:rPr>
          <w:b/>
          <w:iCs/>
          <w:color w:val="000000"/>
          <w:sz w:val="28"/>
          <w:szCs w:val="28"/>
          <w:lang w:val="x-none" w:eastAsia="x-none"/>
        </w:rPr>
        <w:t>Экспертное заключени</w:t>
      </w:r>
      <w:r w:rsidRPr="00A534B9">
        <w:rPr>
          <w:b/>
          <w:iCs/>
          <w:color w:val="000000"/>
          <w:sz w:val="28"/>
          <w:szCs w:val="28"/>
          <w:lang w:eastAsia="x-none"/>
        </w:rPr>
        <w:t xml:space="preserve">е </w:t>
      </w:r>
    </w:p>
    <w:p w14:paraId="161C9F84" w14:textId="77777777" w:rsidR="00A534B9" w:rsidRPr="00A534B9" w:rsidRDefault="00A534B9" w:rsidP="00A534B9">
      <w:pPr>
        <w:ind w:firstLine="567"/>
        <w:jc w:val="center"/>
        <w:rPr>
          <w:sz w:val="28"/>
          <w:szCs w:val="28"/>
        </w:rPr>
      </w:pPr>
      <w:r w:rsidRPr="00A534B9">
        <w:rPr>
          <w:b/>
          <w:iCs/>
          <w:color w:val="000000"/>
          <w:sz w:val="28"/>
          <w:szCs w:val="28"/>
          <w:lang w:eastAsia="x-none"/>
        </w:rPr>
        <w:t>Р</w:t>
      </w:r>
      <w:r w:rsidRPr="00A534B9">
        <w:rPr>
          <w:b/>
          <w:iCs/>
          <w:color w:val="000000"/>
          <w:sz w:val="28"/>
          <w:szCs w:val="28"/>
          <w:lang w:val="x-none" w:eastAsia="x-none"/>
        </w:rPr>
        <w:t xml:space="preserve">егиональной энергетической комиссии </w:t>
      </w:r>
      <w:r w:rsidRPr="00A534B9">
        <w:rPr>
          <w:b/>
          <w:iCs/>
          <w:color w:val="000000"/>
          <w:sz w:val="28"/>
          <w:szCs w:val="28"/>
          <w:lang w:eastAsia="x-none"/>
        </w:rPr>
        <w:t xml:space="preserve">Кузбасса </w:t>
      </w:r>
      <w:r w:rsidRPr="00A534B9">
        <w:rPr>
          <w:b/>
          <w:iCs/>
          <w:color w:val="000000"/>
          <w:sz w:val="28"/>
          <w:szCs w:val="28"/>
          <w:lang w:val="x-none" w:eastAsia="x-none"/>
        </w:rPr>
        <w:t>по материалам, представленным</w:t>
      </w:r>
      <w:r w:rsidRPr="00A534B9">
        <w:rPr>
          <w:b/>
          <w:iCs/>
          <w:color w:val="000000"/>
          <w:sz w:val="28"/>
          <w:szCs w:val="28"/>
          <w:lang w:eastAsia="x-none"/>
        </w:rPr>
        <w:t xml:space="preserve"> ООО УК «НИП»</w:t>
      </w:r>
      <w:r w:rsidRPr="00A534B9">
        <w:rPr>
          <w:b/>
          <w:iCs/>
          <w:color w:val="000000"/>
          <w:sz w:val="28"/>
          <w:szCs w:val="28"/>
          <w:lang w:val="x-none" w:eastAsia="x-none"/>
        </w:rPr>
        <w:t xml:space="preserve"> для установления </w:t>
      </w:r>
      <w:r w:rsidRPr="00A534B9">
        <w:rPr>
          <w:b/>
          <w:iCs/>
          <w:color w:val="000000"/>
          <w:sz w:val="28"/>
          <w:szCs w:val="28"/>
          <w:lang w:eastAsia="x-none"/>
        </w:rPr>
        <w:t>фиксированного тарифа</w:t>
      </w:r>
      <w:r w:rsidRPr="00A534B9">
        <w:rPr>
          <w:b/>
          <w:iCs/>
          <w:color w:val="000000"/>
          <w:sz w:val="28"/>
          <w:szCs w:val="28"/>
          <w:lang w:val="x-none" w:eastAsia="x-none"/>
        </w:rPr>
        <w:t xml:space="preserve"> на транспортн</w:t>
      </w:r>
      <w:r w:rsidRPr="00A534B9">
        <w:rPr>
          <w:b/>
          <w:iCs/>
          <w:color w:val="000000"/>
          <w:sz w:val="28"/>
          <w:szCs w:val="28"/>
          <w:lang w:eastAsia="x-none"/>
        </w:rPr>
        <w:t>ую</w:t>
      </w:r>
      <w:r w:rsidRPr="00A534B9">
        <w:rPr>
          <w:b/>
          <w:iCs/>
          <w:color w:val="000000"/>
          <w:sz w:val="28"/>
          <w:szCs w:val="28"/>
          <w:lang w:val="x-none" w:eastAsia="x-none"/>
        </w:rPr>
        <w:t xml:space="preserve"> услуг</w:t>
      </w:r>
      <w:r w:rsidRPr="00A534B9">
        <w:rPr>
          <w:b/>
          <w:iCs/>
          <w:color w:val="000000"/>
          <w:sz w:val="28"/>
          <w:szCs w:val="28"/>
          <w:lang w:eastAsia="x-none"/>
        </w:rPr>
        <w:t>у</w:t>
      </w:r>
      <w:r w:rsidRPr="00A534B9">
        <w:rPr>
          <w:b/>
          <w:iCs/>
          <w:color w:val="000000"/>
          <w:sz w:val="28"/>
          <w:szCs w:val="28"/>
          <w:lang w:val="x-none" w:eastAsia="x-none"/>
        </w:rPr>
        <w:t>, оказываем</w:t>
      </w:r>
      <w:r w:rsidRPr="00A534B9">
        <w:rPr>
          <w:b/>
          <w:iCs/>
          <w:color w:val="000000"/>
          <w:sz w:val="28"/>
          <w:szCs w:val="28"/>
          <w:lang w:eastAsia="x-none"/>
        </w:rPr>
        <w:t>ую</w:t>
      </w:r>
      <w:r w:rsidRPr="00A534B9">
        <w:rPr>
          <w:b/>
          <w:iCs/>
          <w:color w:val="000000"/>
          <w:sz w:val="28"/>
          <w:szCs w:val="28"/>
          <w:lang w:val="x-none" w:eastAsia="x-none"/>
        </w:rPr>
        <w:t xml:space="preserve"> на </w:t>
      </w:r>
      <w:r w:rsidRPr="00A534B9">
        <w:rPr>
          <w:b/>
          <w:iCs/>
          <w:color w:val="000000"/>
          <w:sz w:val="28"/>
          <w:szCs w:val="28"/>
          <w:lang w:eastAsia="x-none"/>
        </w:rPr>
        <w:t xml:space="preserve">подъездных </w:t>
      </w:r>
      <w:r w:rsidRPr="00A534B9">
        <w:rPr>
          <w:b/>
          <w:iCs/>
          <w:color w:val="000000"/>
          <w:sz w:val="28"/>
          <w:szCs w:val="28"/>
          <w:lang w:val="x-none" w:eastAsia="x-none"/>
        </w:rPr>
        <w:t>железнодорожных путях</w:t>
      </w:r>
      <w:r w:rsidRPr="00A534B9">
        <w:rPr>
          <w:b/>
          <w:iCs/>
          <w:color w:val="FF0000"/>
          <w:sz w:val="28"/>
          <w:szCs w:val="28"/>
          <w:lang w:val="x-none" w:eastAsia="x-none"/>
        </w:rPr>
        <w:t xml:space="preserve"> </w:t>
      </w:r>
    </w:p>
    <w:p w14:paraId="63204C97" w14:textId="77777777" w:rsidR="00A534B9" w:rsidRPr="00A534B9" w:rsidRDefault="00A534B9" w:rsidP="00A534B9">
      <w:pPr>
        <w:ind w:firstLine="567"/>
        <w:jc w:val="both"/>
        <w:rPr>
          <w:sz w:val="28"/>
          <w:szCs w:val="28"/>
        </w:rPr>
      </w:pPr>
    </w:p>
    <w:p w14:paraId="69271B30" w14:textId="77777777" w:rsidR="00A534B9" w:rsidRPr="00A534B9" w:rsidRDefault="00A534B9" w:rsidP="00A534B9">
      <w:pPr>
        <w:ind w:firstLine="851"/>
        <w:jc w:val="both"/>
        <w:rPr>
          <w:sz w:val="28"/>
          <w:szCs w:val="28"/>
        </w:rPr>
      </w:pPr>
    </w:p>
    <w:p w14:paraId="1C4AF494" w14:textId="77777777" w:rsidR="00A534B9" w:rsidRPr="00A534B9" w:rsidRDefault="00A534B9" w:rsidP="00A534B9">
      <w:pPr>
        <w:ind w:firstLine="851"/>
        <w:jc w:val="both"/>
        <w:rPr>
          <w:sz w:val="28"/>
          <w:szCs w:val="28"/>
        </w:rPr>
      </w:pPr>
      <w:r w:rsidRPr="00A534B9">
        <w:rPr>
          <w:sz w:val="28"/>
          <w:szCs w:val="28"/>
        </w:rPr>
        <w:t xml:space="preserve">Тарифы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w:t>
      </w:r>
      <w:r w:rsidRPr="00A534B9">
        <w:rPr>
          <w:sz w:val="28"/>
          <w:szCs w:val="28"/>
          <w:lang w:val="x-none"/>
        </w:rPr>
        <w:t xml:space="preserve">согласно </w:t>
      </w:r>
      <w:r w:rsidRPr="00A534B9">
        <w:rPr>
          <w:sz w:val="28"/>
          <w:szCs w:val="28"/>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02959A13" w14:textId="77777777" w:rsidR="00A534B9" w:rsidRPr="00A534B9" w:rsidRDefault="00A534B9" w:rsidP="00A534B9">
      <w:pPr>
        <w:ind w:firstLine="851"/>
        <w:jc w:val="both"/>
        <w:rPr>
          <w:sz w:val="28"/>
          <w:szCs w:val="28"/>
        </w:rPr>
      </w:pPr>
      <w:r w:rsidRPr="00A534B9">
        <w:rPr>
          <w:sz w:val="28"/>
          <w:szCs w:val="28"/>
        </w:rPr>
        <w:t>В РЭК Кузбасса поступило заявление об установлении фиксированного тарифа на пропуск подвижного состава по подъездным железнодорожным путям ООО «Управляющая компания «Новокузнецкий индустриальный парк» (краткое наименование - ООО УК «НИП»).</w:t>
      </w:r>
    </w:p>
    <w:p w14:paraId="4044893E" w14:textId="77777777" w:rsidR="00A534B9" w:rsidRPr="00A534B9" w:rsidRDefault="00A534B9" w:rsidP="00A534B9">
      <w:pPr>
        <w:ind w:firstLine="851"/>
        <w:jc w:val="both"/>
        <w:rPr>
          <w:sz w:val="28"/>
          <w:szCs w:val="28"/>
        </w:rPr>
      </w:pPr>
      <w:r w:rsidRPr="00A534B9">
        <w:rPr>
          <w:sz w:val="28"/>
          <w:szCs w:val="28"/>
        </w:rPr>
        <w:t xml:space="preserve">Тариф для ООО УК «НИП» устанавливается впервые, ранее регулируемую деятельность организация не осуществляла. </w:t>
      </w:r>
    </w:p>
    <w:p w14:paraId="2051EE2A" w14:textId="77777777" w:rsidR="00A534B9" w:rsidRPr="00A534B9" w:rsidRDefault="00A534B9" w:rsidP="00A534B9">
      <w:pPr>
        <w:ind w:firstLine="851"/>
        <w:jc w:val="both"/>
        <w:rPr>
          <w:bCs/>
          <w:color w:val="000000"/>
          <w:sz w:val="28"/>
        </w:rPr>
      </w:pPr>
      <w:r w:rsidRPr="00A534B9">
        <w:rPr>
          <w:sz w:val="28"/>
          <w:szCs w:val="28"/>
        </w:rPr>
        <w:t xml:space="preserve">В целях исполнения постановления Правительства Кемеровской области – Кузбасса от 19.03.2020 № </w:t>
      </w:r>
      <w:r w:rsidRPr="00A534B9">
        <w:rPr>
          <w:bCs/>
          <w:sz w:val="28"/>
        </w:rPr>
        <w:t>142 «О Региональной энергетической комиссии Кузбасса»</w:t>
      </w:r>
      <w:r w:rsidRPr="00A534B9">
        <w:rPr>
          <w:sz w:val="28"/>
          <w:szCs w:val="28"/>
        </w:rPr>
        <w:t xml:space="preserve">, Региональной энергетической комиссией Кузбасса (РЭК Кузбасса) </w:t>
      </w:r>
      <w:r w:rsidRPr="00A534B9">
        <w:rPr>
          <w:bCs/>
          <w:sz w:val="28"/>
        </w:rPr>
        <w:t>проведен анализ экономической обоснованности тарифа на транспортную услугу, оказываемую на</w:t>
      </w:r>
      <w:r w:rsidRPr="00A534B9">
        <w:rPr>
          <w:bCs/>
          <w:color w:val="FF0000"/>
          <w:sz w:val="28"/>
        </w:rPr>
        <w:t xml:space="preserve"> </w:t>
      </w:r>
      <w:r w:rsidRPr="00A534B9">
        <w:rPr>
          <w:bCs/>
          <w:color w:val="000000"/>
          <w:sz w:val="28"/>
        </w:rPr>
        <w:t xml:space="preserve">подъездных железнодорожных путях </w:t>
      </w:r>
      <w:r w:rsidRPr="00A534B9">
        <w:rPr>
          <w:iCs/>
          <w:color w:val="000000"/>
          <w:sz w:val="28"/>
          <w:szCs w:val="28"/>
          <w:lang w:eastAsia="x-none"/>
        </w:rPr>
        <w:t>ООО УК «НИП»</w:t>
      </w:r>
      <w:r w:rsidRPr="00A534B9">
        <w:rPr>
          <w:bCs/>
          <w:color w:val="000000"/>
          <w:sz w:val="28"/>
          <w:szCs w:val="28"/>
        </w:rPr>
        <w:t>,</w:t>
      </w:r>
      <w:r w:rsidRPr="00A534B9">
        <w:rPr>
          <w:bCs/>
          <w:color w:val="000000"/>
          <w:sz w:val="28"/>
        </w:rPr>
        <w:t xml:space="preserve">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022A7530" w14:textId="77777777" w:rsidR="00A534B9" w:rsidRPr="00A534B9" w:rsidRDefault="00A534B9" w:rsidP="00A534B9">
      <w:pPr>
        <w:ind w:firstLine="851"/>
        <w:jc w:val="both"/>
        <w:rPr>
          <w:bCs/>
          <w:sz w:val="28"/>
          <w:szCs w:val="28"/>
        </w:rPr>
      </w:pPr>
      <w:r w:rsidRPr="00A534B9">
        <w:rPr>
          <w:bCs/>
          <w:sz w:val="28"/>
          <w:szCs w:val="28"/>
        </w:rPr>
        <w:t>Специалистом РЭК Кузбасса (далее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1DE6132" w14:textId="77777777" w:rsidR="00A534B9" w:rsidRPr="00A534B9" w:rsidRDefault="00A534B9" w:rsidP="00A534B9">
      <w:pPr>
        <w:ind w:firstLine="851"/>
        <w:jc w:val="both"/>
        <w:rPr>
          <w:bCs/>
          <w:sz w:val="28"/>
          <w:szCs w:val="28"/>
        </w:rPr>
      </w:pPr>
      <w:r w:rsidRPr="00A534B9">
        <w:rPr>
          <w:bCs/>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3B437BD5" w14:textId="77777777" w:rsidR="00A534B9" w:rsidRPr="00A534B9" w:rsidRDefault="00A534B9" w:rsidP="00A534B9">
      <w:pPr>
        <w:tabs>
          <w:tab w:val="left" w:pos="993"/>
        </w:tabs>
        <w:suppressAutoHyphens/>
        <w:ind w:firstLine="851"/>
        <w:jc w:val="both"/>
        <w:rPr>
          <w:sz w:val="28"/>
          <w:szCs w:val="28"/>
        </w:rPr>
      </w:pPr>
      <w:r w:rsidRPr="00A534B9">
        <w:rPr>
          <w:sz w:val="28"/>
          <w:szCs w:val="28"/>
        </w:rPr>
        <w:t xml:space="preserve">По пояснению </w:t>
      </w:r>
      <w:r w:rsidRPr="00A534B9">
        <w:rPr>
          <w:iCs/>
          <w:color w:val="000000"/>
          <w:sz w:val="28"/>
          <w:szCs w:val="28"/>
          <w:lang w:eastAsia="x-none"/>
        </w:rPr>
        <w:t xml:space="preserve">ООО УК «НИП» на основании договора аренды недвижимого имущества и земельного участка организации переданы во временное владение и распоряжение </w:t>
      </w:r>
      <w:r w:rsidRPr="00A534B9">
        <w:rPr>
          <w:sz w:val="28"/>
          <w:szCs w:val="28"/>
        </w:rPr>
        <w:t>железнодорожные пути необщего пользования и стрелочные переводы. Ранее услуга по пропуску вагонов не оказывалась.</w:t>
      </w:r>
    </w:p>
    <w:p w14:paraId="26F25B7E" w14:textId="77777777" w:rsidR="00A534B9" w:rsidRPr="00A534B9" w:rsidRDefault="00A534B9" w:rsidP="00A534B9">
      <w:pPr>
        <w:tabs>
          <w:tab w:val="left" w:pos="993"/>
        </w:tabs>
        <w:suppressAutoHyphens/>
        <w:ind w:firstLine="851"/>
        <w:jc w:val="both"/>
        <w:rPr>
          <w:sz w:val="28"/>
          <w:szCs w:val="28"/>
        </w:rPr>
      </w:pPr>
      <w:r w:rsidRPr="00A534B9">
        <w:rPr>
          <w:sz w:val="28"/>
          <w:szCs w:val="28"/>
        </w:rPr>
        <w:t xml:space="preserve">Согласно представленному реестру договоров с потребителями: потребителями транспортной услуги являются три организации ООО «Белаз-24», </w:t>
      </w:r>
      <w:bookmarkStart w:id="48" w:name="_Hlk59113540"/>
      <w:r w:rsidRPr="00A534B9">
        <w:rPr>
          <w:sz w:val="28"/>
          <w:szCs w:val="28"/>
        </w:rPr>
        <w:t>ООО «СтальЭмаль»</w:t>
      </w:r>
      <w:bookmarkEnd w:id="48"/>
      <w:r w:rsidRPr="00A534B9">
        <w:rPr>
          <w:sz w:val="28"/>
          <w:szCs w:val="28"/>
        </w:rPr>
        <w:t>, ООО «СибИнвест». Договоры с ООО «Белаз-24», ООО «СибИнвест» будут заключены после установления тарифов. С потребителем ООО «СтальЭмаль» представлен договор</w:t>
      </w:r>
      <w:r w:rsidRPr="00A534B9">
        <w:rPr>
          <w:bCs/>
          <w:sz w:val="28"/>
        </w:rPr>
        <w:t xml:space="preserve"> </w:t>
      </w:r>
      <w:r w:rsidRPr="00A534B9">
        <w:rPr>
          <w:bCs/>
          <w:sz w:val="28"/>
          <w:szCs w:val="28"/>
        </w:rPr>
        <w:t>на содержание железнодорожного пути необщего пользования (том 1), что не соответствует предмету регулируемой деятельности. Также представлены проекты договоров на пропуск подвижного состава со всеми потребителями. По пояснению организации (исх. от 26.11.2020 №УК/ПД-322) подписать с потребителями проекты договоров не представляется возможным по причине того, что неизвестен тариф на оказание услуги по пропуску подвижного состава, что является основой предмета договора.</w:t>
      </w:r>
    </w:p>
    <w:p w14:paraId="3AACC4B2" w14:textId="77777777" w:rsidR="00A534B9" w:rsidRPr="00A534B9" w:rsidRDefault="00A534B9" w:rsidP="00A534B9">
      <w:pPr>
        <w:ind w:firstLine="851"/>
        <w:jc w:val="both"/>
        <w:rPr>
          <w:sz w:val="28"/>
          <w:szCs w:val="28"/>
        </w:rPr>
      </w:pPr>
      <w:r w:rsidRPr="00A534B9">
        <w:rPr>
          <w:bCs/>
          <w:sz w:val="28"/>
        </w:rPr>
        <w:t xml:space="preserve">Объемы пропуска подвижного состава по предложению предприятия в соответствии с протоколами согласования с потребителями (том 2) специалист предлагает принять в </w:t>
      </w:r>
      <w:bookmarkStart w:id="49" w:name="_Hlk510448452"/>
      <w:r w:rsidRPr="00A534B9">
        <w:rPr>
          <w:bCs/>
          <w:sz w:val="28"/>
        </w:rPr>
        <w:t>размере 250 единиц подвижного состава.</w:t>
      </w:r>
    </w:p>
    <w:bookmarkEnd w:id="49"/>
    <w:p w14:paraId="1102A4ED" w14:textId="77777777" w:rsidR="00A534B9" w:rsidRPr="00A534B9" w:rsidRDefault="00A534B9" w:rsidP="00A534B9">
      <w:pPr>
        <w:ind w:firstLine="720"/>
        <w:jc w:val="both"/>
        <w:rPr>
          <w:bCs/>
          <w:sz w:val="28"/>
        </w:rPr>
      </w:pPr>
      <w:r w:rsidRPr="00A534B9">
        <w:rPr>
          <w:bCs/>
          <w:color w:val="000000"/>
          <w:sz w:val="28"/>
        </w:rPr>
        <w:t xml:space="preserve">По данным ООО УК «НИП» </w:t>
      </w:r>
      <w:r w:rsidRPr="00A534B9">
        <w:rPr>
          <w:bCs/>
          <w:sz w:val="28"/>
        </w:rPr>
        <w:t>протяженность железнодорожных путей составила 4695 км, класс путей 5, группа С. Количество стрелочных переводов 13 ед. Количество переездов 11 штук. В качестве правоустанавливающего документа представлен договор аренды объектов недвижимости от 01.06.2019 №1187/19/НИП(А) (том 1).</w:t>
      </w:r>
    </w:p>
    <w:p w14:paraId="2D7DDDC8" w14:textId="77777777" w:rsidR="00A534B9" w:rsidRPr="00A534B9" w:rsidRDefault="00A534B9" w:rsidP="00A534B9">
      <w:pPr>
        <w:ind w:firstLine="720"/>
        <w:jc w:val="both"/>
        <w:rPr>
          <w:bCs/>
          <w:sz w:val="28"/>
        </w:rPr>
      </w:pPr>
      <w:r w:rsidRPr="00A534B9">
        <w:rPr>
          <w:sz w:val="28"/>
          <w:szCs w:val="28"/>
        </w:rPr>
        <w:t xml:space="preserve">Согласно Положению о Региональной энергетической комиссии Кузбасса, утвержденному постановлением  Правительства Кемеровской области-Кузбасса от 19.03.2020 № 142, основной задачей РЭК Кузбасса является соблюдение баланса экономических интересов производителей  и потребителей товаров и услуг в регулируемых сферах деятельности. </w:t>
      </w:r>
      <w:r w:rsidRPr="00A534B9">
        <w:rPr>
          <w:bCs/>
          <w:sz w:val="28"/>
        </w:rPr>
        <w:t>РЭК Кузбасса были направлены запросы потребителям регулируемой услуги о предоставлении информации в  регулирующий орган о протяженности железнодорожного пути необщего пользования, которая будет использована для пропуска подвижного состава на период регулирования для конкретного потребителя.</w:t>
      </w:r>
    </w:p>
    <w:p w14:paraId="50B218A6" w14:textId="77777777" w:rsidR="00A534B9" w:rsidRPr="00A534B9" w:rsidRDefault="00A534B9" w:rsidP="00A534B9">
      <w:pPr>
        <w:ind w:firstLine="720"/>
        <w:jc w:val="both"/>
        <w:rPr>
          <w:bCs/>
          <w:sz w:val="28"/>
        </w:rPr>
      </w:pPr>
      <w:bookmarkStart w:id="50" w:name="_Hlk59110261"/>
      <w:r w:rsidRPr="00A534B9">
        <w:rPr>
          <w:bCs/>
          <w:sz w:val="28"/>
        </w:rPr>
        <w:t xml:space="preserve">Согласно информации, представленной потребителем, ООО «Белаз-24» не имеет возможности предоставить информацию о протяженности </w:t>
      </w:r>
      <w:r w:rsidRPr="00A534B9">
        <w:rPr>
          <w:bCs/>
          <w:sz w:val="28"/>
        </w:rPr>
        <w:lastRenderedPageBreak/>
        <w:t>железнодорожного пути необщего пользования, которая используется для пропуска подвижного состава.</w:t>
      </w:r>
    </w:p>
    <w:bookmarkEnd w:id="50"/>
    <w:p w14:paraId="5B686DB9" w14:textId="77777777" w:rsidR="00A534B9" w:rsidRPr="00A534B9" w:rsidRDefault="00A534B9" w:rsidP="00A534B9">
      <w:pPr>
        <w:ind w:firstLine="720"/>
        <w:jc w:val="both"/>
        <w:rPr>
          <w:bCs/>
          <w:sz w:val="28"/>
        </w:rPr>
      </w:pPr>
      <w:r w:rsidRPr="00A534B9">
        <w:rPr>
          <w:bCs/>
          <w:sz w:val="28"/>
        </w:rPr>
        <w:t>Согласно информации, представленной потребителем, ООО «СтальЭмаль» расчет тарифа должен быть произведен на протяженность железнодорожного пути необщего пользования 397 метров, которая используется для пропуска подвижного состава. По мнению организации данный метраж указан в договоре №ф0119/17 от 01.10.2017. Данный договор содержится в материалах тарифного дела том 1 стр. 181. Однако договор заключен на содержание железнодорожного пути необщего пользования 397 метров, а именно, текущее содержание и выполнение работ капитального характера и пр. Предмет договора не связан с оказанием регулируемой деятельности по пропуску подвижного состава. Методическими рекомендациями не предусмотрено установление отдельных тарифов на идентичные услуги для каждого потребителя.</w:t>
      </w:r>
    </w:p>
    <w:p w14:paraId="50462EBE" w14:textId="77777777" w:rsidR="00A534B9" w:rsidRPr="00A534B9" w:rsidRDefault="00A534B9" w:rsidP="00A534B9">
      <w:pPr>
        <w:ind w:firstLine="720"/>
        <w:jc w:val="both"/>
        <w:rPr>
          <w:bCs/>
          <w:sz w:val="28"/>
        </w:rPr>
      </w:pPr>
      <w:r w:rsidRPr="00A534B9">
        <w:rPr>
          <w:bCs/>
          <w:sz w:val="28"/>
        </w:rPr>
        <w:t>Согласно информации, представленной потребителем, ООО «СибИнвест» не владеет  информацией  о протяженности железнодорожного пути необщего пользования, которая используется для пропуска подвижного состава.</w:t>
      </w:r>
    </w:p>
    <w:p w14:paraId="2F7C1560" w14:textId="77777777" w:rsidR="00A534B9" w:rsidRPr="00A534B9" w:rsidRDefault="00A534B9" w:rsidP="00A534B9">
      <w:pPr>
        <w:ind w:firstLine="720"/>
        <w:jc w:val="both"/>
        <w:rPr>
          <w:bCs/>
          <w:sz w:val="28"/>
        </w:rPr>
      </w:pPr>
      <w:r w:rsidRPr="00A534B9">
        <w:rPr>
          <w:bCs/>
          <w:sz w:val="28"/>
        </w:rPr>
        <w:t>По пояснению организации для оказания регулируемой услуги «Пропуск подвижного состава» для каждого из контрагентов будет использовано 4695 метров железнодорожного пути необщего пользования и 13 ед. стрелочных переводов (исх. от 09.11.2020 №УК/ПД-293), приложены проекты договоров на оказание услуг, согласно которым пропуск подвижного состава осуществляется по железнодорожному пути необщего пользования протяженностью 4695 метров.</w:t>
      </w:r>
    </w:p>
    <w:p w14:paraId="464CE25C" w14:textId="77777777" w:rsidR="00A534B9" w:rsidRPr="00A534B9" w:rsidRDefault="00A534B9" w:rsidP="00A534B9">
      <w:pPr>
        <w:ind w:firstLine="851"/>
        <w:jc w:val="both"/>
        <w:rPr>
          <w:sz w:val="28"/>
          <w:szCs w:val="28"/>
        </w:rPr>
      </w:pPr>
      <w:r w:rsidRPr="00A534B9">
        <w:rPr>
          <w:sz w:val="28"/>
          <w:szCs w:val="28"/>
        </w:rPr>
        <w:t>Величина экономически обоснованных расходов на регулируемый период, заявленная организацией, составляет 3197,38 тыс. руб., фиксированный тариф на пропуск подвижного состава 12687,96 руб./единицу подвижного состава.</w:t>
      </w:r>
    </w:p>
    <w:p w14:paraId="0E94BF23" w14:textId="77777777" w:rsidR="00A534B9" w:rsidRPr="00A534B9" w:rsidRDefault="00A534B9" w:rsidP="00A534B9">
      <w:pPr>
        <w:ind w:firstLine="851"/>
        <w:jc w:val="both"/>
        <w:rPr>
          <w:sz w:val="28"/>
          <w:szCs w:val="28"/>
        </w:rPr>
      </w:pPr>
      <w:r w:rsidRPr="00A534B9">
        <w:rPr>
          <w:bCs/>
          <w:sz w:val="28"/>
          <w:szCs w:val="28"/>
        </w:rPr>
        <w:t xml:space="preserve">Метод установления тарифа - метод экономически обоснованных затрат. </w:t>
      </w:r>
      <w:r w:rsidRPr="00A534B9">
        <w:rPr>
          <w:sz w:val="28"/>
          <w:szCs w:val="28"/>
        </w:rPr>
        <w:t xml:space="preserve">При проведении анализа экономической обоснованности представленных для расчёта тарифов </w:t>
      </w:r>
      <w:r w:rsidRPr="00A534B9">
        <w:rPr>
          <w:iCs/>
          <w:color w:val="000000"/>
          <w:sz w:val="28"/>
          <w:szCs w:val="28"/>
          <w:lang w:eastAsia="x-none"/>
        </w:rPr>
        <w:t xml:space="preserve">ООО УК «НИП» </w:t>
      </w:r>
      <w:r w:rsidRPr="00A534B9">
        <w:rPr>
          <w:sz w:val="28"/>
          <w:szCs w:val="28"/>
        </w:rPr>
        <w:t>материалов, считаем экономически обоснованными расходы по статьям затрат на следующем уровне:</w:t>
      </w:r>
    </w:p>
    <w:p w14:paraId="7B7561C6" w14:textId="77777777" w:rsidR="00A534B9" w:rsidRPr="00A534B9" w:rsidRDefault="00A534B9" w:rsidP="00A534B9">
      <w:pPr>
        <w:ind w:firstLine="851"/>
        <w:jc w:val="both"/>
        <w:rPr>
          <w:sz w:val="28"/>
          <w:szCs w:val="28"/>
        </w:rPr>
      </w:pPr>
      <w:bookmarkStart w:id="51" w:name="_Hlk529871800"/>
      <w:r w:rsidRPr="00A534B9">
        <w:rPr>
          <w:sz w:val="28"/>
          <w:szCs w:val="28"/>
        </w:rPr>
        <w:t xml:space="preserve"> </w:t>
      </w:r>
      <w:bookmarkStart w:id="52" w:name="_Hlk1658512"/>
      <w:r w:rsidRPr="00A534B9">
        <w:rPr>
          <w:sz w:val="28"/>
          <w:szCs w:val="28"/>
        </w:rPr>
        <w:t>1. Расходы на оплату труда организация предлагает принять в сумме заработной платы дворника в сумме 306,7 тыс.руб., среднемесячная заработная плата вы размере 25558 руб., численность 1 ед.</w:t>
      </w:r>
    </w:p>
    <w:p w14:paraId="6134F4BF" w14:textId="77777777" w:rsidR="00A534B9" w:rsidRPr="00A534B9" w:rsidRDefault="00A534B9" w:rsidP="00A534B9">
      <w:pPr>
        <w:ind w:firstLine="851"/>
        <w:jc w:val="both"/>
        <w:rPr>
          <w:sz w:val="28"/>
          <w:szCs w:val="28"/>
          <w:lang w:eastAsia="en-US"/>
        </w:rPr>
      </w:pPr>
      <w:r w:rsidRPr="00A534B9">
        <w:rPr>
          <w:sz w:val="28"/>
          <w:szCs w:val="28"/>
          <w:lang w:val="x-none" w:eastAsia="x-none"/>
        </w:rPr>
        <w:t xml:space="preserve">Расходы на оплату труда, налоги и сборы с фонда оплаты труда   основного производственного персонала </w:t>
      </w:r>
      <w:r w:rsidRPr="00A534B9">
        <w:rPr>
          <w:sz w:val="28"/>
          <w:szCs w:val="28"/>
          <w:lang w:eastAsia="x-none"/>
        </w:rPr>
        <w:t xml:space="preserve">в соответствии с пунктом </w:t>
      </w:r>
      <w:r w:rsidRPr="00A534B9">
        <w:rPr>
          <w:sz w:val="28"/>
          <w:szCs w:val="28"/>
          <w:lang w:val="x-none" w:eastAsia="x-none"/>
        </w:rPr>
        <w:t xml:space="preserve">4.3 Методических рекомендаций  </w:t>
      </w:r>
      <w:r w:rsidRPr="00A534B9">
        <w:rPr>
          <w:sz w:val="28"/>
          <w:szCs w:val="28"/>
          <w:lang w:eastAsia="en-US"/>
        </w:rPr>
        <w:t>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479E1B21" w14:textId="77777777" w:rsidR="00A534B9" w:rsidRPr="00A534B9" w:rsidRDefault="00A534B9" w:rsidP="00A534B9">
      <w:pPr>
        <w:ind w:firstLine="851"/>
        <w:jc w:val="both"/>
        <w:rPr>
          <w:sz w:val="28"/>
          <w:szCs w:val="28"/>
          <w:lang w:val="x-none" w:eastAsia="x-none"/>
        </w:rPr>
      </w:pPr>
      <w:r w:rsidRPr="00A534B9">
        <w:rPr>
          <w:sz w:val="28"/>
          <w:szCs w:val="28"/>
          <w:lang w:val="x-none" w:eastAsia="x-none"/>
        </w:rPr>
        <w:lastRenderedPageBreak/>
        <w:t>Численность основного 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 при этом полученные показатели не должны превышать нормативных значений.</w:t>
      </w:r>
    </w:p>
    <w:p w14:paraId="17838F5E" w14:textId="77777777" w:rsidR="00A534B9" w:rsidRPr="00A534B9" w:rsidRDefault="00A534B9" w:rsidP="00A534B9">
      <w:pPr>
        <w:ind w:firstLine="851"/>
        <w:jc w:val="both"/>
        <w:rPr>
          <w:sz w:val="28"/>
          <w:szCs w:val="28"/>
          <w:lang w:val="x-none" w:eastAsia="x-none"/>
        </w:rPr>
      </w:pPr>
      <w:r w:rsidRPr="00A534B9">
        <w:rPr>
          <w:sz w:val="28"/>
          <w:szCs w:val="28"/>
          <w:lang w:eastAsia="en-US"/>
        </w:rPr>
        <w:t xml:space="preserve">Для подтверждения затрат организацией представлены: расчет затрат на оплату труда, штатные расписания, </w:t>
      </w:r>
      <w:r w:rsidRPr="00A534B9">
        <w:rPr>
          <w:color w:val="000000"/>
          <w:sz w:val="28"/>
          <w:szCs w:val="28"/>
          <w:lang w:eastAsia="en-US"/>
        </w:rPr>
        <w:t>данные бухгалтерского учета</w:t>
      </w:r>
      <w:r w:rsidRPr="00A534B9">
        <w:rPr>
          <w:sz w:val="28"/>
          <w:szCs w:val="28"/>
          <w:lang w:eastAsia="en-US"/>
        </w:rPr>
        <w:t xml:space="preserve">, </w:t>
      </w:r>
      <w:bookmarkEnd w:id="52"/>
      <w:r w:rsidRPr="00A534B9">
        <w:rPr>
          <w:sz w:val="28"/>
          <w:szCs w:val="28"/>
          <w:lang w:eastAsia="en-US"/>
        </w:rPr>
        <w:t xml:space="preserve">планы по труду, карта специальной оценки условий труда дворника, рабочую инструкцию по профессии «Дворник», расчёт заработной платы </w:t>
      </w:r>
      <w:r w:rsidRPr="00A534B9">
        <w:rPr>
          <w:sz w:val="28"/>
          <w:szCs w:val="28"/>
          <w:lang w:val="x-none" w:eastAsia="x-none"/>
        </w:rPr>
        <w:t>(том 1</w:t>
      </w:r>
      <w:r w:rsidRPr="00A534B9">
        <w:rPr>
          <w:sz w:val="28"/>
          <w:szCs w:val="28"/>
          <w:lang w:eastAsia="x-none"/>
        </w:rPr>
        <w:t>, 2, дополнительные материалы</w:t>
      </w:r>
      <w:r w:rsidRPr="00A534B9">
        <w:rPr>
          <w:sz w:val="28"/>
          <w:szCs w:val="28"/>
          <w:lang w:val="x-none" w:eastAsia="x-none"/>
        </w:rPr>
        <w:t>).</w:t>
      </w:r>
    </w:p>
    <w:p w14:paraId="2D1FBC7A" w14:textId="77777777" w:rsidR="00A534B9" w:rsidRPr="00A534B9" w:rsidRDefault="00A534B9" w:rsidP="00A534B9">
      <w:pPr>
        <w:ind w:firstLine="851"/>
        <w:jc w:val="both"/>
        <w:rPr>
          <w:sz w:val="28"/>
          <w:szCs w:val="28"/>
          <w:lang w:val="x-none" w:eastAsia="x-none"/>
        </w:rPr>
      </w:pPr>
      <w:r w:rsidRPr="00A534B9">
        <w:rPr>
          <w:sz w:val="28"/>
          <w:szCs w:val="28"/>
          <w:lang w:eastAsia="x-none"/>
        </w:rPr>
        <w:t>Согласно представленной рабочей инструкции по профессии «Дворник» в функции работника входит уборка, очистка, полив и пр. территорий, прилегающих к административной-бытовым и производственным зданиям организации, погрузка, выгрузка мусора и т.п. Таким образом, данный работник не занимается непосредственно оказанием регулируемой услуги, а задействован на территории всей организации. В связи с чем прямое отнесение расходов на оплату труда данного работника на регулируемую услугу  специалист считает экономически необоснованным. По мнению специалиста расходы по заработной плате дворника относятся к общехозяйственным и подлежат распределению на все виды деятельности предприятия.</w:t>
      </w:r>
    </w:p>
    <w:p w14:paraId="358E580E" w14:textId="77777777" w:rsidR="00A534B9" w:rsidRPr="00A534B9" w:rsidRDefault="00A534B9" w:rsidP="00A534B9">
      <w:pPr>
        <w:ind w:firstLine="851"/>
        <w:jc w:val="both"/>
        <w:rPr>
          <w:sz w:val="28"/>
          <w:szCs w:val="28"/>
        </w:rPr>
      </w:pPr>
      <w:r w:rsidRPr="00A534B9">
        <w:rPr>
          <w:sz w:val="28"/>
          <w:szCs w:val="28"/>
        </w:rPr>
        <w:t xml:space="preserve">Расходы по оплате труда в расчет тарифа не принимаются ввиду того, что на предприятии в штате не имеется сотрудников, непосредственно занимающихся оказанием регулируемой услуги. </w:t>
      </w:r>
    </w:p>
    <w:bookmarkEnd w:id="51"/>
    <w:p w14:paraId="30D4F2B8" w14:textId="77777777" w:rsidR="00A534B9" w:rsidRPr="00A534B9" w:rsidRDefault="00A534B9" w:rsidP="00A534B9">
      <w:pPr>
        <w:ind w:firstLine="851"/>
        <w:jc w:val="both"/>
        <w:rPr>
          <w:sz w:val="28"/>
          <w:szCs w:val="28"/>
        </w:rPr>
      </w:pPr>
      <w:r w:rsidRPr="00A534B9">
        <w:rPr>
          <w:sz w:val="28"/>
          <w:szCs w:val="28"/>
        </w:rPr>
        <w:t>2. Расходы на налоги и сборы с фонда оплаты труда организация предлагает принять в сумме 93,85 тыс.руб. – в сумме отчислений от заработной платы дворника.</w:t>
      </w:r>
    </w:p>
    <w:p w14:paraId="74704A51" w14:textId="77777777" w:rsidR="00A534B9" w:rsidRPr="00A534B9" w:rsidRDefault="00A534B9" w:rsidP="00A534B9">
      <w:pPr>
        <w:ind w:firstLine="851"/>
        <w:jc w:val="both"/>
        <w:rPr>
          <w:sz w:val="28"/>
          <w:szCs w:val="28"/>
        </w:rPr>
      </w:pPr>
      <w:r w:rsidRPr="00A534B9">
        <w:rPr>
          <w:sz w:val="28"/>
          <w:szCs w:val="28"/>
        </w:rPr>
        <w:t xml:space="preserve">Для подтверждения затрат 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форма 4-ФСС, </w:t>
      </w:r>
      <w:r w:rsidRPr="00A534B9">
        <w:rPr>
          <w:color w:val="000000"/>
          <w:sz w:val="28"/>
          <w:szCs w:val="28"/>
        </w:rPr>
        <w:t xml:space="preserve">данные бухгалтерского учета </w:t>
      </w:r>
      <w:r w:rsidRPr="00A534B9">
        <w:rPr>
          <w:sz w:val="28"/>
          <w:szCs w:val="28"/>
        </w:rPr>
        <w:t>(том 1,2, дополнительные материалы).</w:t>
      </w:r>
    </w:p>
    <w:p w14:paraId="12DFFE97" w14:textId="77777777" w:rsidR="00A534B9" w:rsidRPr="00A534B9" w:rsidRDefault="00A534B9" w:rsidP="00A534B9">
      <w:pPr>
        <w:ind w:firstLine="851"/>
        <w:jc w:val="both"/>
      </w:pPr>
      <w:r w:rsidRPr="00A534B9">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36368F65" w14:textId="77777777" w:rsidR="00A534B9" w:rsidRPr="00A534B9" w:rsidRDefault="00A534B9" w:rsidP="00A534B9">
      <w:pPr>
        <w:ind w:firstLine="851"/>
        <w:jc w:val="both"/>
        <w:rPr>
          <w:sz w:val="28"/>
          <w:szCs w:val="28"/>
        </w:rPr>
      </w:pPr>
      <w:r w:rsidRPr="00A534B9">
        <w:rPr>
          <w:sz w:val="28"/>
          <w:szCs w:val="28"/>
        </w:rPr>
        <w:t xml:space="preserve">Налоги и сборы с фонда оплаты труда специалист предлагает не принимать т.к. на предприятии в штате не имеется сотрудников, непосредственно занимающихся оказанием регулируемой услуги. </w:t>
      </w:r>
    </w:p>
    <w:p w14:paraId="6627D36E" w14:textId="77777777" w:rsidR="00A534B9" w:rsidRPr="00A534B9" w:rsidRDefault="00A534B9" w:rsidP="00A534B9">
      <w:pPr>
        <w:ind w:firstLine="851"/>
        <w:jc w:val="both"/>
        <w:rPr>
          <w:sz w:val="28"/>
          <w:szCs w:val="28"/>
        </w:rPr>
      </w:pPr>
      <w:r w:rsidRPr="00A534B9">
        <w:rPr>
          <w:sz w:val="28"/>
          <w:szCs w:val="28"/>
        </w:rPr>
        <w:t xml:space="preserve">3. Расходы на аренду основных средств организация предлагает принять в сумме 1234,85 тыс.руб., </w:t>
      </w:r>
      <w:bookmarkStart w:id="53" w:name="_Hlk27405382"/>
    </w:p>
    <w:p w14:paraId="20E71694" w14:textId="77777777" w:rsidR="00A534B9" w:rsidRPr="00A534B9" w:rsidRDefault="00A534B9" w:rsidP="00A534B9">
      <w:pPr>
        <w:ind w:firstLine="851"/>
        <w:jc w:val="both"/>
        <w:rPr>
          <w:sz w:val="28"/>
          <w:szCs w:val="28"/>
        </w:rPr>
      </w:pPr>
      <w:r w:rsidRPr="00A534B9">
        <w:rPr>
          <w:sz w:val="28"/>
          <w:szCs w:val="28"/>
        </w:rPr>
        <w:t xml:space="preserve">Экономически обоснованный размер арендной платы или лизингового платежа по основным средствам, непосредственно участвующим в процессе оказания транспортных услуг, определяется исходя из принципа возмещения арендодателю (лизингодателю) амортизации, налога на имущество, в том числе </w:t>
      </w:r>
      <w:r w:rsidRPr="00A534B9">
        <w:rPr>
          <w:sz w:val="28"/>
          <w:szCs w:val="28"/>
        </w:rPr>
        <w:lastRenderedPageBreak/>
        <w:t>на землю, и других обязательных платежей собственника, передаваемого в аренду (лизинг) имущества, связанных с владением указанным имуществом.</w:t>
      </w:r>
    </w:p>
    <w:p w14:paraId="5C59E9A8" w14:textId="77777777" w:rsidR="00A534B9" w:rsidRPr="00A534B9" w:rsidRDefault="00A534B9" w:rsidP="00A534B9">
      <w:pPr>
        <w:ind w:firstLine="851"/>
        <w:jc w:val="both"/>
        <w:rPr>
          <w:sz w:val="28"/>
          <w:szCs w:val="28"/>
        </w:rPr>
      </w:pPr>
      <w:r w:rsidRPr="00A534B9">
        <w:rPr>
          <w:sz w:val="28"/>
          <w:szCs w:val="28"/>
        </w:rPr>
        <w:t>Организацией представлен договор аренды основных средств (том 1) расчет  арендной платы исходя из амортизации и налога на имущество (том 2).</w:t>
      </w:r>
    </w:p>
    <w:bookmarkEnd w:id="53"/>
    <w:p w14:paraId="0065AD39" w14:textId="77777777" w:rsidR="00A534B9" w:rsidRPr="00A534B9" w:rsidRDefault="00A534B9" w:rsidP="00A534B9">
      <w:pPr>
        <w:ind w:firstLine="851"/>
        <w:jc w:val="both"/>
        <w:rPr>
          <w:color w:val="000000"/>
          <w:spacing w:val="3"/>
          <w:sz w:val="28"/>
          <w:szCs w:val="28"/>
        </w:rPr>
      </w:pPr>
      <w:r w:rsidRPr="00A534B9">
        <w:rPr>
          <w:color w:val="000000"/>
          <w:spacing w:val="3"/>
          <w:sz w:val="28"/>
          <w:szCs w:val="28"/>
        </w:rPr>
        <w:t>Амортизация в структуре арендной платы принимается согласно расчёту организации. Специалистом откорректирована сумма налога на имущество.</w:t>
      </w:r>
      <w:r w:rsidRPr="00A534B9">
        <w:rPr>
          <w:color w:val="000000"/>
          <w:sz w:val="28"/>
          <w:szCs w:val="28"/>
        </w:rPr>
        <w:t xml:space="preserve"> </w:t>
      </w:r>
      <w:r w:rsidRPr="00A534B9">
        <w:rPr>
          <w:color w:val="000000"/>
          <w:spacing w:val="3"/>
          <w:sz w:val="28"/>
          <w:szCs w:val="28"/>
        </w:rPr>
        <w:t xml:space="preserve">Налоговая база определена как </w:t>
      </w:r>
      <w:hyperlink r:id="rId93" w:history="1">
        <w:r w:rsidRPr="00A534B9">
          <w:rPr>
            <w:color w:val="000000"/>
            <w:spacing w:val="3"/>
            <w:sz w:val="28"/>
            <w:szCs w:val="28"/>
          </w:rPr>
          <w:t>среднегодовая стоимость</w:t>
        </w:r>
      </w:hyperlink>
      <w:r w:rsidRPr="00A534B9">
        <w:rPr>
          <w:color w:val="000000"/>
          <w:spacing w:val="3"/>
          <w:sz w:val="28"/>
          <w:szCs w:val="28"/>
        </w:rPr>
        <w:t xml:space="preserve"> имущества, признаваемого объектом налогообложения. Расчет представлен в приложении.</w:t>
      </w:r>
    </w:p>
    <w:p w14:paraId="57B3195B" w14:textId="77777777" w:rsidR="00A534B9" w:rsidRPr="00A534B9" w:rsidRDefault="00A534B9" w:rsidP="00A534B9">
      <w:pPr>
        <w:ind w:firstLine="851"/>
        <w:jc w:val="both"/>
        <w:rPr>
          <w:color w:val="000000"/>
          <w:spacing w:val="3"/>
          <w:sz w:val="28"/>
          <w:szCs w:val="28"/>
        </w:rPr>
      </w:pPr>
      <w:r w:rsidRPr="00A534B9">
        <w:rPr>
          <w:color w:val="000000"/>
          <w:spacing w:val="3"/>
          <w:sz w:val="28"/>
          <w:szCs w:val="28"/>
        </w:rPr>
        <w:t>Балансовая стоимость имущества подтверждена дополнительно представленной спецификацией к договору купли-продажи недвижимого имущества между ООО «Индустриальный квартал» и ПАО «ТрансФин-М» (исх. от 26.11.2020 №УК/ПД-322).</w:t>
      </w:r>
    </w:p>
    <w:p w14:paraId="0CE09400" w14:textId="77777777" w:rsidR="00A534B9" w:rsidRPr="00A534B9" w:rsidRDefault="00A534B9" w:rsidP="00A534B9">
      <w:pPr>
        <w:ind w:firstLine="851"/>
        <w:jc w:val="both"/>
        <w:rPr>
          <w:sz w:val="28"/>
          <w:szCs w:val="28"/>
        </w:rPr>
      </w:pPr>
      <w:r w:rsidRPr="00A534B9">
        <w:rPr>
          <w:color w:val="000000"/>
          <w:spacing w:val="3"/>
          <w:sz w:val="28"/>
          <w:szCs w:val="28"/>
        </w:rPr>
        <w:t xml:space="preserve">Расходы предлагается принять исходя из арендной платы по договору в сумме </w:t>
      </w:r>
      <w:r w:rsidRPr="00A534B9">
        <w:rPr>
          <w:b/>
          <w:bCs/>
          <w:spacing w:val="3"/>
          <w:sz w:val="28"/>
          <w:szCs w:val="28"/>
        </w:rPr>
        <w:t>1217,27</w:t>
      </w:r>
      <w:r w:rsidRPr="00A534B9">
        <w:rPr>
          <w:spacing w:val="3"/>
          <w:sz w:val="28"/>
          <w:szCs w:val="28"/>
        </w:rPr>
        <w:t xml:space="preserve"> </w:t>
      </w:r>
      <w:r w:rsidRPr="00A534B9">
        <w:rPr>
          <w:color w:val="000000"/>
          <w:spacing w:val="3"/>
          <w:sz w:val="28"/>
          <w:szCs w:val="28"/>
        </w:rPr>
        <w:t>тыс.руб. в сумме амортизации и налога на имущество.</w:t>
      </w:r>
      <w:r w:rsidRPr="00A534B9">
        <w:rPr>
          <w:sz w:val="28"/>
          <w:szCs w:val="28"/>
        </w:rPr>
        <w:t xml:space="preserve"> </w:t>
      </w:r>
    </w:p>
    <w:p w14:paraId="1E9A80FE" w14:textId="77777777" w:rsidR="00A534B9" w:rsidRPr="00A534B9" w:rsidRDefault="00A534B9" w:rsidP="00A534B9">
      <w:pPr>
        <w:ind w:firstLine="851"/>
        <w:jc w:val="both"/>
        <w:rPr>
          <w:sz w:val="28"/>
          <w:szCs w:val="28"/>
        </w:rPr>
      </w:pPr>
      <w:r w:rsidRPr="00A534B9">
        <w:rPr>
          <w:sz w:val="28"/>
          <w:szCs w:val="28"/>
        </w:rPr>
        <w:t>4. Материальные расходы организация предлагает принять в сумме 62,23 тыс.руб.</w:t>
      </w:r>
    </w:p>
    <w:p w14:paraId="28536492" w14:textId="77777777" w:rsidR="00A534B9" w:rsidRPr="00A534B9" w:rsidRDefault="00A534B9" w:rsidP="00A534B9">
      <w:pPr>
        <w:ind w:firstLine="851"/>
        <w:jc w:val="both"/>
        <w:rPr>
          <w:bCs/>
          <w:sz w:val="28"/>
          <w:szCs w:val="28"/>
        </w:rPr>
      </w:pPr>
      <w:r w:rsidRPr="00A534B9">
        <w:rPr>
          <w:sz w:val="28"/>
          <w:szCs w:val="28"/>
        </w:rPr>
        <w:t xml:space="preserve">В соответствии с пунктом 4.7 материальные расходы включают в себя расходы </w:t>
      </w:r>
      <w:r w:rsidRPr="00A534B9">
        <w:rPr>
          <w:bCs/>
          <w:sz w:val="28"/>
          <w:szCs w:val="28"/>
        </w:rPr>
        <w:t>на приобретение сырья и (или) материалов, используемых в процессе перевозки (выполнения работ, оказания услуг):</w:t>
      </w:r>
    </w:p>
    <w:p w14:paraId="2245F5C7" w14:textId="77777777" w:rsidR="00A534B9" w:rsidRPr="00A534B9" w:rsidRDefault="00A534B9" w:rsidP="00A534B9">
      <w:pPr>
        <w:ind w:firstLine="851"/>
        <w:jc w:val="both"/>
        <w:rPr>
          <w:bCs/>
          <w:sz w:val="28"/>
          <w:szCs w:val="28"/>
        </w:rPr>
      </w:pPr>
      <w:r w:rsidRPr="00A534B9">
        <w:rPr>
          <w:bCs/>
          <w:sz w:val="28"/>
          <w:szCs w:val="28"/>
        </w:rPr>
        <w:t>на приобретение материалов, используемых на производственные и хозяйственные нужды (проведение испытаний, контроля, содержание, эксплуатацию основных средств и иные подобные цели);</w:t>
      </w:r>
    </w:p>
    <w:p w14:paraId="70F2AABB" w14:textId="77777777" w:rsidR="00A534B9" w:rsidRPr="00A534B9" w:rsidRDefault="00A534B9" w:rsidP="00A534B9">
      <w:pPr>
        <w:ind w:firstLine="851"/>
        <w:jc w:val="both"/>
        <w:rPr>
          <w:bCs/>
          <w:sz w:val="28"/>
          <w:szCs w:val="28"/>
        </w:rPr>
      </w:pPr>
      <w:r w:rsidRPr="00A534B9">
        <w:rPr>
          <w:bCs/>
          <w:sz w:val="28"/>
          <w:szCs w:val="28"/>
        </w:rPr>
        <w:t>на обеспечение охраны труда и техники безопасности;</w:t>
      </w:r>
    </w:p>
    <w:p w14:paraId="288CC72A" w14:textId="77777777" w:rsidR="00A534B9" w:rsidRPr="00A534B9" w:rsidRDefault="00A534B9" w:rsidP="00A534B9">
      <w:pPr>
        <w:ind w:firstLine="851"/>
        <w:jc w:val="both"/>
        <w:rPr>
          <w:bCs/>
          <w:sz w:val="28"/>
          <w:szCs w:val="28"/>
        </w:rPr>
      </w:pPr>
      <w:r w:rsidRPr="00A534B9">
        <w:rPr>
          <w:bCs/>
          <w:sz w:val="28"/>
          <w:szCs w:val="28"/>
        </w:rPr>
        <w:t>на приобретение инструментов, приспособлений, инвентаря, приборов, лабораторного оборудования, спецодежды и другого имущества, не являющегося амортизируемым;</w:t>
      </w:r>
    </w:p>
    <w:p w14:paraId="3BC15A38" w14:textId="77777777" w:rsidR="00A534B9" w:rsidRPr="00A534B9" w:rsidRDefault="00A534B9" w:rsidP="00A534B9">
      <w:pPr>
        <w:ind w:firstLine="851"/>
        <w:jc w:val="both"/>
        <w:rPr>
          <w:bCs/>
          <w:sz w:val="28"/>
          <w:szCs w:val="28"/>
        </w:rPr>
      </w:pPr>
      <w:r w:rsidRPr="00A534B9">
        <w:rPr>
          <w:bCs/>
          <w:sz w:val="28"/>
          <w:szCs w:val="28"/>
        </w:rPr>
        <w:t>на приобретение комплектующих изделий и пр.</w:t>
      </w:r>
    </w:p>
    <w:p w14:paraId="03AEE685" w14:textId="77777777" w:rsidR="00A534B9" w:rsidRPr="00A534B9" w:rsidRDefault="00A534B9" w:rsidP="00A534B9">
      <w:pPr>
        <w:ind w:firstLine="851"/>
        <w:jc w:val="both"/>
        <w:rPr>
          <w:sz w:val="28"/>
          <w:szCs w:val="28"/>
        </w:rPr>
      </w:pPr>
      <w:r w:rsidRPr="00A534B9">
        <w:rPr>
          <w:sz w:val="28"/>
          <w:szCs w:val="28"/>
        </w:rPr>
        <w:t xml:space="preserve">В соответствии с пунктом 4.7 Методических рекомендаций затраты представлены в соответствии с приложением № 5 к Методическим рекомендациям. </w:t>
      </w:r>
    </w:p>
    <w:p w14:paraId="67CE3D6D" w14:textId="77777777" w:rsidR="00A534B9" w:rsidRPr="00A534B9" w:rsidRDefault="00A534B9" w:rsidP="00A534B9">
      <w:pPr>
        <w:ind w:firstLine="851"/>
        <w:jc w:val="both"/>
        <w:rPr>
          <w:sz w:val="28"/>
          <w:szCs w:val="28"/>
        </w:rPr>
      </w:pPr>
      <w:r w:rsidRPr="00A534B9">
        <w:rPr>
          <w:sz w:val="28"/>
          <w:szCs w:val="28"/>
        </w:rPr>
        <w:t xml:space="preserve">Затраты включают затраты на обработку путей гербицидом. </w:t>
      </w:r>
    </w:p>
    <w:p w14:paraId="6E1778E1" w14:textId="77777777" w:rsidR="00A534B9" w:rsidRPr="00A534B9" w:rsidRDefault="00A534B9" w:rsidP="00A534B9">
      <w:pPr>
        <w:ind w:firstLine="851"/>
        <w:jc w:val="both"/>
        <w:rPr>
          <w:sz w:val="28"/>
          <w:szCs w:val="28"/>
        </w:rPr>
      </w:pPr>
      <w:r w:rsidRPr="00A534B9">
        <w:rPr>
          <w:sz w:val="28"/>
          <w:szCs w:val="28"/>
        </w:rPr>
        <w:t>Для подтверждения затрат организацией представлено: расчет том 2 стр. 8, расчет нормы расхода препарата гербицида шквал, представлены счет-фактуры на гербицид шквал на сумму 41,6 тыс.руб. без НДС (2,0833 руб./л) и опрыскиватель на 33,3 тыс.руб. том 1 стр. 348, чек на доставку груза том 1 стр. 346.</w:t>
      </w:r>
    </w:p>
    <w:p w14:paraId="15853A5D" w14:textId="77777777" w:rsidR="00A534B9" w:rsidRPr="00A534B9" w:rsidRDefault="00A534B9" w:rsidP="00A534B9">
      <w:pPr>
        <w:ind w:firstLine="851"/>
        <w:jc w:val="both"/>
        <w:rPr>
          <w:sz w:val="28"/>
          <w:szCs w:val="28"/>
        </w:rPr>
      </w:pPr>
      <w:r w:rsidRPr="00A534B9">
        <w:rPr>
          <w:sz w:val="28"/>
          <w:szCs w:val="28"/>
        </w:rPr>
        <w:t>Материальные расходы специалист предлагает принять исходя из расчета организации расхода гербицида с корректировкой протяженности жд пути на 4,695 км (1,654га) и расходом гербицида согласно нормативному расчёту организации 3,5 литров/га, стоимость воды питьевой определена согласно счет-фактуре том 1 стр. 349 исходя из кол-ва 250 л/га, опрыскиватель согласно представленной счет-фактуре, доставка гербицида согласно представленному чеку (50руб./л). Сумма расходов составит 49,85 тыс.руб.</w:t>
      </w:r>
    </w:p>
    <w:p w14:paraId="331CC78B" w14:textId="77777777" w:rsidR="00A534B9" w:rsidRPr="00A534B9" w:rsidRDefault="00A534B9" w:rsidP="00A534B9">
      <w:pPr>
        <w:ind w:firstLine="851"/>
        <w:jc w:val="both"/>
        <w:rPr>
          <w:sz w:val="28"/>
          <w:szCs w:val="28"/>
        </w:rPr>
      </w:pPr>
      <w:r w:rsidRPr="00A534B9">
        <w:rPr>
          <w:sz w:val="28"/>
          <w:szCs w:val="28"/>
        </w:rPr>
        <w:t>5. Расходы на ремонты, техническое обслуживание основных средств организация предлагает принять в сумме 319,04 тыс.руб.</w:t>
      </w:r>
    </w:p>
    <w:p w14:paraId="721FFD74" w14:textId="77777777" w:rsidR="00A534B9" w:rsidRPr="00A534B9" w:rsidRDefault="00A534B9" w:rsidP="00A534B9">
      <w:pPr>
        <w:ind w:firstLine="851"/>
        <w:jc w:val="both"/>
        <w:rPr>
          <w:bCs/>
          <w:sz w:val="28"/>
          <w:szCs w:val="28"/>
        </w:rPr>
      </w:pPr>
      <w:r w:rsidRPr="00A534B9">
        <w:rPr>
          <w:sz w:val="28"/>
          <w:szCs w:val="28"/>
        </w:rPr>
        <w:lastRenderedPageBreak/>
        <w:t>В соответствии с пунктом 4.8 Методических рекомендаций, р</w:t>
      </w:r>
      <w:r w:rsidRPr="00A534B9">
        <w:rPr>
          <w:bCs/>
          <w:sz w:val="28"/>
          <w:szCs w:val="28"/>
        </w:rPr>
        <w:t xml:space="preserve">асходы на ремонт и техническое обслуживание </w:t>
      </w:r>
      <w:bookmarkStart w:id="54" w:name="_Hlk531959776"/>
      <w:r w:rsidRPr="00A534B9">
        <w:rPr>
          <w:bCs/>
          <w:sz w:val="28"/>
          <w:szCs w:val="28"/>
        </w:rPr>
        <w:t>включают расходы на:</w:t>
      </w:r>
    </w:p>
    <w:p w14:paraId="504B42CD" w14:textId="77777777" w:rsidR="00A534B9" w:rsidRPr="00A534B9" w:rsidRDefault="00A534B9" w:rsidP="00A534B9">
      <w:pPr>
        <w:ind w:firstLine="851"/>
        <w:jc w:val="both"/>
        <w:rPr>
          <w:bCs/>
          <w:sz w:val="28"/>
          <w:szCs w:val="28"/>
        </w:rPr>
      </w:pPr>
      <w:r w:rsidRPr="00A534B9">
        <w:rPr>
          <w:bCs/>
          <w:sz w:val="28"/>
          <w:szCs w:val="28"/>
        </w:rPr>
        <w:t>текущее содержание путей, капитальный, средний, подъёмочный                    ремонты пути и другие ремонтные работы;</w:t>
      </w:r>
    </w:p>
    <w:p w14:paraId="724E8F75" w14:textId="77777777" w:rsidR="00A534B9" w:rsidRPr="00A534B9" w:rsidRDefault="00A534B9" w:rsidP="00A534B9">
      <w:pPr>
        <w:ind w:firstLine="851"/>
        <w:jc w:val="both"/>
        <w:rPr>
          <w:bCs/>
          <w:sz w:val="28"/>
          <w:szCs w:val="28"/>
        </w:rPr>
      </w:pPr>
      <w:r w:rsidRPr="00A534B9">
        <w:rPr>
          <w:bCs/>
          <w:sz w:val="28"/>
          <w:szCs w:val="28"/>
        </w:rPr>
        <w:t>содержание, ремонт и смену стрелочных переводов;</w:t>
      </w:r>
    </w:p>
    <w:p w14:paraId="4AE2654D" w14:textId="77777777" w:rsidR="00A534B9" w:rsidRPr="00A534B9" w:rsidRDefault="00A534B9" w:rsidP="00A534B9">
      <w:pPr>
        <w:ind w:firstLine="851"/>
        <w:jc w:val="both"/>
        <w:rPr>
          <w:bCs/>
          <w:sz w:val="28"/>
          <w:szCs w:val="28"/>
        </w:rPr>
      </w:pPr>
      <w:r w:rsidRPr="00A534B9">
        <w:rPr>
          <w:bCs/>
          <w:sz w:val="28"/>
          <w:szCs w:val="28"/>
        </w:rPr>
        <w:t>ремонт и эксплуатацию подвижного состава;</w:t>
      </w:r>
    </w:p>
    <w:p w14:paraId="6A552718" w14:textId="77777777" w:rsidR="00A534B9" w:rsidRPr="00A534B9" w:rsidRDefault="00A534B9" w:rsidP="00A534B9">
      <w:pPr>
        <w:ind w:firstLine="851"/>
        <w:jc w:val="both"/>
        <w:rPr>
          <w:bCs/>
          <w:sz w:val="28"/>
          <w:szCs w:val="28"/>
        </w:rPr>
      </w:pPr>
      <w:r w:rsidRPr="00A534B9">
        <w:rPr>
          <w:bCs/>
          <w:sz w:val="28"/>
          <w:szCs w:val="28"/>
        </w:rPr>
        <w:t>ремонт и эксплуатацию автотранспорта;</w:t>
      </w:r>
    </w:p>
    <w:p w14:paraId="5FC9A1AD" w14:textId="77777777" w:rsidR="00A534B9" w:rsidRPr="00A534B9" w:rsidRDefault="00A534B9" w:rsidP="00A534B9">
      <w:pPr>
        <w:ind w:firstLine="851"/>
        <w:jc w:val="both"/>
        <w:rPr>
          <w:bCs/>
          <w:sz w:val="28"/>
          <w:szCs w:val="28"/>
        </w:rPr>
      </w:pPr>
      <w:r w:rsidRPr="00A534B9">
        <w:rPr>
          <w:bCs/>
          <w:sz w:val="28"/>
          <w:szCs w:val="28"/>
        </w:rPr>
        <w:t>ремонт и эксплуатацию устройств сигнализации и связи;</w:t>
      </w:r>
    </w:p>
    <w:p w14:paraId="554C6182" w14:textId="77777777" w:rsidR="00A534B9" w:rsidRPr="00A534B9" w:rsidRDefault="00A534B9" w:rsidP="00A534B9">
      <w:pPr>
        <w:ind w:firstLine="851"/>
        <w:jc w:val="both"/>
        <w:rPr>
          <w:bCs/>
          <w:sz w:val="28"/>
          <w:szCs w:val="28"/>
        </w:rPr>
      </w:pPr>
      <w:r w:rsidRPr="00A534B9">
        <w:rPr>
          <w:bCs/>
          <w:sz w:val="28"/>
          <w:szCs w:val="28"/>
        </w:rPr>
        <w:t>ремонт и содержание зданий и сооружений;</w:t>
      </w:r>
    </w:p>
    <w:p w14:paraId="6E459523" w14:textId="77777777" w:rsidR="00A534B9" w:rsidRPr="00A534B9" w:rsidRDefault="00A534B9" w:rsidP="00A534B9">
      <w:pPr>
        <w:ind w:firstLine="851"/>
        <w:jc w:val="both"/>
        <w:rPr>
          <w:bCs/>
          <w:sz w:val="28"/>
          <w:szCs w:val="28"/>
        </w:rPr>
      </w:pPr>
      <w:r w:rsidRPr="00A534B9">
        <w:rPr>
          <w:bCs/>
          <w:sz w:val="28"/>
          <w:szCs w:val="28"/>
        </w:rPr>
        <w:t>ремонт подвижного состава;</w:t>
      </w:r>
    </w:p>
    <w:p w14:paraId="7E77428B" w14:textId="77777777" w:rsidR="00A534B9" w:rsidRPr="00A534B9" w:rsidRDefault="00A534B9" w:rsidP="00A534B9">
      <w:pPr>
        <w:ind w:firstLine="851"/>
        <w:jc w:val="both"/>
        <w:rPr>
          <w:bCs/>
          <w:sz w:val="28"/>
          <w:szCs w:val="28"/>
        </w:rPr>
      </w:pPr>
      <w:r w:rsidRPr="00A534B9">
        <w:rPr>
          <w:bCs/>
          <w:sz w:val="28"/>
          <w:szCs w:val="28"/>
        </w:rPr>
        <w:t>прочие затраты.</w:t>
      </w:r>
    </w:p>
    <w:p w14:paraId="4040BED0" w14:textId="77777777" w:rsidR="00A534B9" w:rsidRPr="00A534B9" w:rsidRDefault="00A534B9" w:rsidP="00A534B9">
      <w:pPr>
        <w:ind w:firstLine="851"/>
        <w:jc w:val="both"/>
        <w:rPr>
          <w:bCs/>
          <w:sz w:val="28"/>
          <w:szCs w:val="28"/>
        </w:rPr>
      </w:pPr>
      <w:r w:rsidRPr="00A534B9">
        <w:rPr>
          <w:sz w:val="28"/>
          <w:szCs w:val="28"/>
        </w:rPr>
        <w:t>Исходной базой для определения</w:t>
      </w:r>
      <w:r w:rsidRPr="00A534B9">
        <w:rPr>
          <w:bCs/>
          <w:sz w:val="28"/>
          <w:szCs w:val="28"/>
        </w:rPr>
        <w:t xml:space="preserve"> расходов на ремонты и техническое обслуживание являются:</w:t>
      </w:r>
    </w:p>
    <w:p w14:paraId="0EE51632" w14:textId="77777777" w:rsidR="00A534B9" w:rsidRPr="00A534B9" w:rsidRDefault="00A534B9" w:rsidP="00A534B9">
      <w:pPr>
        <w:ind w:firstLine="851"/>
        <w:jc w:val="both"/>
        <w:rPr>
          <w:b/>
          <w:bCs/>
          <w:sz w:val="28"/>
          <w:szCs w:val="28"/>
        </w:rPr>
      </w:pPr>
      <w:r w:rsidRPr="00A534B9">
        <w:rPr>
          <w:bCs/>
          <w:sz w:val="28"/>
          <w:szCs w:val="28"/>
        </w:rPr>
        <w:t xml:space="preserve">   планы проведения ремонтных работ производственно-технических объектов на основании </w:t>
      </w:r>
      <w:r w:rsidRPr="00A534B9">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A534B9">
        <w:rPr>
          <w:bCs/>
          <w:sz w:val="28"/>
          <w:szCs w:val="28"/>
        </w:rPr>
        <w:t xml:space="preserve">;  </w:t>
      </w:r>
    </w:p>
    <w:p w14:paraId="05912D79" w14:textId="77777777" w:rsidR="00A534B9" w:rsidRPr="00A534B9" w:rsidRDefault="00A534B9" w:rsidP="00A534B9">
      <w:pPr>
        <w:ind w:firstLine="851"/>
        <w:jc w:val="both"/>
        <w:rPr>
          <w:sz w:val="28"/>
          <w:szCs w:val="28"/>
        </w:rPr>
      </w:pPr>
      <w:r w:rsidRPr="00A534B9">
        <w:rPr>
          <w:bCs/>
          <w:sz w:val="28"/>
          <w:szCs w:val="28"/>
        </w:rPr>
        <w:t xml:space="preserve">стоимость материалов, запчастей на </w:t>
      </w:r>
      <w:r w:rsidRPr="00A534B9">
        <w:rPr>
          <w:sz w:val="28"/>
          <w:szCs w:val="28"/>
        </w:rPr>
        <w:t xml:space="preserve">единицу ремонта и т.д. </w:t>
      </w:r>
    </w:p>
    <w:bookmarkEnd w:id="54"/>
    <w:p w14:paraId="2D8A1C00" w14:textId="77777777" w:rsidR="00A534B9" w:rsidRPr="00A534B9" w:rsidRDefault="00A534B9" w:rsidP="00A534B9">
      <w:pPr>
        <w:ind w:firstLine="851"/>
        <w:jc w:val="both"/>
        <w:rPr>
          <w:sz w:val="28"/>
          <w:szCs w:val="28"/>
        </w:rPr>
      </w:pPr>
      <w:r w:rsidRPr="00A534B9">
        <w:rPr>
          <w:sz w:val="28"/>
          <w:szCs w:val="28"/>
        </w:rPr>
        <w:t>При определении затрат учитываются:</w:t>
      </w:r>
    </w:p>
    <w:p w14:paraId="266109D0" w14:textId="77777777" w:rsidR="00A534B9" w:rsidRPr="00A534B9" w:rsidRDefault="00A534B9" w:rsidP="00A534B9">
      <w:pPr>
        <w:ind w:firstLine="851"/>
        <w:jc w:val="both"/>
        <w:rPr>
          <w:sz w:val="28"/>
          <w:szCs w:val="28"/>
        </w:rPr>
      </w:pPr>
      <w:r w:rsidRPr="00A534B9">
        <w:rPr>
          <w:sz w:val="28"/>
          <w:szCs w:val="28"/>
        </w:rPr>
        <w:t>срок службы основных фондов;</w:t>
      </w:r>
    </w:p>
    <w:p w14:paraId="73C233EC" w14:textId="77777777" w:rsidR="00A534B9" w:rsidRPr="00A534B9" w:rsidRDefault="00A534B9" w:rsidP="00A534B9">
      <w:pPr>
        <w:ind w:firstLine="851"/>
        <w:jc w:val="both"/>
        <w:rPr>
          <w:sz w:val="28"/>
          <w:szCs w:val="28"/>
        </w:rPr>
      </w:pPr>
      <w:r w:rsidRPr="00A534B9">
        <w:rPr>
          <w:sz w:val="28"/>
          <w:szCs w:val="28"/>
        </w:rPr>
        <w:t>продолжительность межремонтных сроков;</w:t>
      </w:r>
    </w:p>
    <w:p w14:paraId="7C4EC9E2" w14:textId="77777777" w:rsidR="00A534B9" w:rsidRPr="00A534B9" w:rsidRDefault="00A534B9" w:rsidP="00A534B9">
      <w:pPr>
        <w:ind w:firstLine="851"/>
        <w:jc w:val="both"/>
        <w:rPr>
          <w:sz w:val="28"/>
          <w:szCs w:val="28"/>
        </w:rPr>
      </w:pPr>
      <w:r w:rsidRPr="00A534B9">
        <w:rPr>
          <w:sz w:val="28"/>
          <w:szCs w:val="28"/>
        </w:rPr>
        <w:t>регламент проведения ремонтных работ по каждому виду основных фондов, а также их элементов и конструкций;</w:t>
      </w:r>
    </w:p>
    <w:p w14:paraId="75A3EBB1" w14:textId="77777777" w:rsidR="00A534B9" w:rsidRPr="00A534B9" w:rsidRDefault="00A534B9" w:rsidP="00A534B9">
      <w:pPr>
        <w:ind w:firstLine="851"/>
        <w:jc w:val="both"/>
        <w:rPr>
          <w:sz w:val="28"/>
          <w:szCs w:val="28"/>
        </w:rPr>
      </w:pPr>
      <w:r w:rsidRPr="00A534B9">
        <w:rPr>
          <w:sz w:val="28"/>
          <w:szCs w:val="28"/>
        </w:rPr>
        <w:t xml:space="preserve"> сметы затрат на проведение ремонтных работ.  </w:t>
      </w:r>
    </w:p>
    <w:p w14:paraId="2C95EA9A" w14:textId="77777777" w:rsidR="00A534B9" w:rsidRPr="00A534B9" w:rsidRDefault="00A534B9" w:rsidP="00A534B9">
      <w:pPr>
        <w:ind w:firstLine="851"/>
        <w:jc w:val="both"/>
        <w:rPr>
          <w:sz w:val="28"/>
          <w:szCs w:val="28"/>
        </w:rPr>
      </w:pPr>
      <w:r w:rsidRPr="00A534B9">
        <w:rPr>
          <w:sz w:val="28"/>
          <w:szCs w:val="28"/>
        </w:rPr>
        <w:t>Ремонтные работы в организации проводятся подрядным способом.</w:t>
      </w:r>
    </w:p>
    <w:p w14:paraId="0E55CED2" w14:textId="77777777" w:rsidR="00A534B9" w:rsidRPr="00A534B9" w:rsidRDefault="00A534B9" w:rsidP="00A534B9">
      <w:pPr>
        <w:ind w:firstLine="851"/>
        <w:jc w:val="both"/>
        <w:rPr>
          <w:sz w:val="28"/>
          <w:szCs w:val="28"/>
        </w:rPr>
      </w:pPr>
      <w:r w:rsidRPr="00A534B9">
        <w:rPr>
          <w:sz w:val="28"/>
          <w:szCs w:val="28"/>
        </w:rPr>
        <w:t xml:space="preserve">Организацией представлен расчет том 2 стр. 16, договор по систематическому контролю и техническому обслуживанию жд пути протяженностью 4,755 км и 7 стрелочных переводов с использованием материалов, оборудования и технических средств механизации исполнителя, калькуляция на 60,02 тыс.руб. от 2019 года ежемесячно, акты выполненных работ, счет-фактуры том 1 стр. 282. На период регулирования представлено дополнительное соглашение к договору на 16,6 тыс.руб. (без НДС) ежемесячно том 2 стр. 35 на систематический контроль и текущее содержание жд пути необщего пользования протяженностью 0,849 км и 7 стрелочных переводов, включает в себя виды работ: смена деревянных шпал, смена и добавление балласта, смазка и замена болтов, регулировка зазоров и пр. Также представлен договор том 1 стр. 312 на благоустройство и обслуживание территории, погрузо-разгрузочные работы, уборочные работы на территории Заказчика, акты на погрузку разгрузку том 1 стр. 335. Однако идентифицировать по представленным документам  какие именно объекты подлежат погрузке-разгрузке и благоустройству и относятся ли данные объекты к регулируемой деятельности не представляется возможным, предприятие является многоотраслевым, регулируемую деятельность ранее не оказывало, кроме того, расходы на </w:t>
      </w:r>
      <w:r w:rsidRPr="00A534B9">
        <w:rPr>
          <w:sz w:val="28"/>
          <w:szCs w:val="28"/>
        </w:rPr>
        <w:lastRenderedPageBreak/>
        <w:t>обработку жд путей гербицидом от растительности и прилагающей территории 2 м по краям включена в тариф. Расходы по договору на благоустройство исключены как экономически необоснованные. Расходы на систематический контроль и текущее содержание жд пути и стрелочных переводов принимается согласно представленному дополнительному соглашению на сумму 16,6 тыс.руб. ежемесячно или 200 тыс.руб. в год.</w:t>
      </w:r>
    </w:p>
    <w:p w14:paraId="0CEBFC99" w14:textId="77777777" w:rsidR="00A534B9" w:rsidRPr="00A534B9" w:rsidRDefault="00A534B9" w:rsidP="00A534B9">
      <w:pPr>
        <w:ind w:firstLine="851"/>
        <w:jc w:val="both"/>
        <w:rPr>
          <w:sz w:val="28"/>
          <w:szCs w:val="28"/>
        </w:rPr>
      </w:pPr>
      <w:r w:rsidRPr="00A534B9">
        <w:rPr>
          <w:sz w:val="28"/>
          <w:szCs w:val="28"/>
        </w:rPr>
        <w:t>6. Накладные расходы организация предлагает принять в размере 1180,71 тыс.руб.</w:t>
      </w:r>
    </w:p>
    <w:p w14:paraId="544636CC" w14:textId="77777777" w:rsidR="00A534B9" w:rsidRPr="00A534B9" w:rsidRDefault="00A534B9" w:rsidP="00A534B9">
      <w:pPr>
        <w:ind w:firstLine="851"/>
        <w:jc w:val="both"/>
        <w:rPr>
          <w:sz w:val="28"/>
          <w:szCs w:val="28"/>
        </w:rPr>
      </w:pPr>
      <w:r w:rsidRPr="00A534B9">
        <w:rPr>
          <w:sz w:val="28"/>
          <w:szCs w:val="28"/>
        </w:rPr>
        <w:t xml:space="preserve">Накладные расходы рассчитываются в соответствии с пунктом 4.11 Методических рекомендаций. </w:t>
      </w:r>
    </w:p>
    <w:p w14:paraId="24B11950" w14:textId="77777777" w:rsidR="00A534B9" w:rsidRPr="00A534B9" w:rsidRDefault="00A534B9" w:rsidP="00A534B9">
      <w:pPr>
        <w:ind w:firstLine="851"/>
        <w:jc w:val="both"/>
        <w:rPr>
          <w:sz w:val="28"/>
          <w:szCs w:val="28"/>
        </w:rPr>
      </w:pPr>
      <w:r w:rsidRPr="00A534B9">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3924C670" w14:textId="77777777" w:rsidR="00A534B9" w:rsidRPr="00A534B9" w:rsidRDefault="00A534B9" w:rsidP="00A534B9">
      <w:pPr>
        <w:ind w:firstLine="851"/>
        <w:jc w:val="both"/>
        <w:rPr>
          <w:sz w:val="28"/>
          <w:szCs w:val="28"/>
        </w:rPr>
      </w:pPr>
      <w:r w:rsidRPr="00A534B9">
        <w:rPr>
          <w:sz w:val="28"/>
          <w:szCs w:val="28"/>
        </w:rPr>
        <w:t>на оплату труда административно-управленческого персонала и отчисления на социальные нужды;</w:t>
      </w:r>
    </w:p>
    <w:p w14:paraId="52DD8F40" w14:textId="77777777" w:rsidR="00A534B9" w:rsidRPr="00A534B9" w:rsidRDefault="00A534B9" w:rsidP="00A534B9">
      <w:pPr>
        <w:ind w:firstLine="851"/>
        <w:jc w:val="both"/>
        <w:rPr>
          <w:sz w:val="28"/>
          <w:szCs w:val="28"/>
        </w:rPr>
      </w:pPr>
      <w:r w:rsidRPr="00A534B9">
        <w:rPr>
          <w:sz w:val="28"/>
          <w:szCs w:val="28"/>
        </w:rPr>
        <w:t>амортизация, расходы на аренду, бензин;</w:t>
      </w:r>
    </w:p>
    <w:p w14:paraId="18CD7EEB" w14:textId="77777777" w:rsidR="00A534B9" w:rsidRPr="00A534B9" w:rsidRDefault="00A534B9" w:rsidP="00A534B9">
      <w:pPr>
        <w:ind w:firstLine="851"/>
        <w:jc w:val="both"/>
        <w:rPr>
          <w:sz w:val="28"/>
          <w:szCs w:val="28"/>
        </w:rPr>
      </w:pPr>
      <w:r w:rsidRPr="00A534B9">
        <w:rPr>
          <w:sz w:val="28"/>
          <w:szCs w:val="28"/>
        </w:rPr>
        <w:t>расходы на информационно - консультационные услуги, командировочные расходы, канцтовары, медкомиссия, охрана труда, обучение, почтово – канцелярские расходы;</w:t>
      </w:r>
    </w:p>
    <w:p w14:paraId="1E8AA9BB" w14:textId="77777777" w:rsidR="00A534B9" w:rsidRPr="00A534B9" w:rsidRDefault="00A534B9" w:rsidP="00A534B9">
      <w:pPr>
        <w:ind w:firstLine="851"/>
        <w:jc w:val="both"/>
        <w:rPr>
          <w:sz w:val="28"/>
          <w:szCs w:val="28"/>
        </w:rPr>
      </w:pPr>
      <w:r w:rsidRPr="00A534B9">
        <w:rPr>
          <w:sz w:val="28"/>
          <w:szCs w:val="28"/>
        </w:rPr>
        <w:t>содержание автотранспорта, услуги связи.</w:t>
      </w:r>
    </w:p>
    <w:p w14:paraId="489E32CA" w14:textId="77777777" w:rsidR="00A534B9" w:rsidRPr="00A534B9" w:rsidRDefault="00A534B9" w:rsidP="00A534B9">
      <w:pPr>
        <w:ind w:firstLine="851"/>
        <w:jc w:val="both"/>
        <w:rPr>
          <w:sz w:val="28"/>
          <w:szCs w:val="28"/>
        </w:rPr>
      </w:pPr>
      <w:r w:rsidRPr="00A534B9">
        <w:rPr>
          <w:sz w:val="28"/>
          <w:szCs w:val="28"/>
        </w:rPr>
        <w:t>Распределение накладных расходов по видам деятельности субъекта регулирования осуществляется согласно пункту 2.8 Методических рекомендаций. Информация о накладных расходах предоставляется согласно приложениям №№ 9, 10 к настоящим Методическим рекомендациям.</w:t>
      </w:r>
    </w:p>
    <w:p w14:paraId="780F50A3" w14:textId="77777777" w:rsidR="00A534B9" w:rsidRPr="00A534B9" w:rsidRDefault="00A534B9" w:rsidP="00A534B9">
      <w:pPr>
        <w:ind w:firstLine="851"/>
        <w:jc w:val="both"/>
        <w:rPr>
          <w:sz w:val="28"/>
          <w:szCs w:val="28"/>
        </w:rPr>
      </w:pPr>
      <w:r w:rsidRPr="00A534B9">
        <w:rPr>
          <w:bCs/>
          <w:iCs/>
          <w:sz w:val="28"/>
          <w:szCs w:val="28"/>
        </w:rPr>
        <w:t xml:space="preserve">На основании данных представленных бухгалтерских регистров за 2019 год можно сделать вывод, что ООО УК «НИП» не ведет раздельного учета расходов по видам деятельности на предприятии не ведётся, расходы аккумулируются на счете 26. </w:t>
      </w:r>
      <w:r w:rsidRPr="00A534B9">
        <w:rPr>
          <w:bCs/>
          <w:sz w:val="28"/>
          <w:szCs w:val="28"/>
        </w:rPr>
        <w:t>В связи с тем, что в организации не определен механизм распределения расходов по видам деятельности в учетной политике, для распределения общехозяйственных расходов специалист руководствуется ст. 272 НК РФ «Расходы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14:paraId="7E957492" w14:textId="77777777" w:rsidR="00A534B9" w:rsidRPr="00A534B9" w:rsidRDefault="00A534B9" w:rsidP="00A534B9">
      <w:pPr>
        <w:ind w:firstLine="851"/>
        <w:jc w:val="both"/>
        <w:rPr>
          <w:sz w:val="28"/>
          <w:szCs w:val="28"/>
        </w:rPr>
      </w:pPr>
      <w:r w:rsidRPr="00A534B9">
        <w:rPr>
          <w:sz w:val="28"/>
          <w:szCs w:val="28"/>
        </w:rPr>
        <w:t>При прогнозировании расходов специалист опирался на п. 2.6. Методических рекомендаций. Общехозяйственные расходы специалист предлагает принять в целом по предприятию в сумме 17141</w:t>
      </w:r>
      <w:r w:rsidRPr="00A534B9">
        <w:rPr>
          <w:b/>
          <w:bCs/>
          <w:sz w:val="28"/>
          <w:szCs w:val="28"/>
        </w:rPr>
        <w:t>,</w:t>
      </w:r>
      <w:r w:rsidRPr="00A534B9">
        <w:rPr>
          <w:sz w:val="28"/>
          <w:szCs w:val="28"/>
        </w:rPr>
        <w:t xml:space="preserve">37 тыс.руб. с отнесением на пропуск подвижного состава в размере 1,207% в доле по доходам или 206,96 тыс.руб. Более детально по статьям информация представлена в таблице. </w:t>
      </w:r>
    </w:p>
    <w:p w14:paraId="46A612E1" w14:textId="77777777" w:rsidR="00A534B9" w:rsidRPr="00A534B9" w:rsidRDefault="00A534B9" w:rsidP="00A534B9">
      <w:pPr>
        <w:jc w:val="both"/>
        <w:rPr>
          <w:sz w:val="28"/>
          <w:szCs w:val="28"/>
        </w:rPr>
      </w:pPr>
      <w:r w:rsidRPr="00A534B9">
        <w:rPr>
          <w:noProof/>
        </w:rPr>
        <w:lastRenderedPageBreak/>
        <w:drawing>
          <wp:inline distT="0" distB="0" distL="0" distR="0" wp14:anchorId="4DA990A9" wp14:editId="7D1F7DFB">
            <wp:extent cx="6208395" cy="2945081"/>
            <wp:effectExtent l="0" t="0" r="190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1480" cy="2951288"/>
                    </a:xfrm>
                    <a:prstGeom prst="rect">
                      <a:avLst/>
                    </a:prstGeom>
                    <a:noFill/>
                    <a:ln>
                      <a:noFill/>
                    </a:ln>
                  </pic:spPr>
                </pic:pic>
              </a:graphicData>
            </a:graphic>
          </wp:inline>
        </w:drawing>
      </w:r>
    </w:p>
    <w:p w14:paraId="6C2F15BB" w14:textId="77777777" w:rsidR="00A534B9" w:rsidRPr="00A534B9" w:rsidRDefault="00A534B9" w:rsidP="00A534B9">
      <w:pPr>
        <w:jc w:val="both"/>
        <w:rPr>
          <w:sz w:val="28"/>
          <w:szCs w:val="28"/>
        </w:rPr>
      </w:pPr>
      <w:r w:rsidRPr="00A534B9">
        <w:rPr>
          <w:noProof/>
        </w:rPr>
        <w:lastRenderedPageBreak/>
        <w:drawing>
          <wp:inline distT="0" distB="0" distL="0" distR="0" wp14:anchorId="3C30F72D" wp14:editId="3D874FE4">
            <wp:extent cx="6304915" cy="9348717"/>
            <wp:effectExtent l="0" t="0" r="635"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14583" cy="9363052"/>
                    </a:xfrm>
                    <a:prstGeom prst="rect">
                      <a:avLst/>
                    </a:prstGeom>
                    <a:noFill/>
                    <a:ln>
                      <a:noFill/>
                    </a:ln>
                  </pic:spPr>
                </pic:pic>
              </a:graphicData>
            </a:graphic>
          </wp:inline>
        </w:drawing>
      </w:r>
    </w:p>
    <w:p w14:paraId="65619886" w14:textId="77777777" w:rsidR="00A534B9" w:rsidRPr="00A534B9" w:rsidRDefault="00A534B9" w:rsidP="00A534B9">
      <w:pPr>
        <w:jc w:val="both"/>
        <w:rPr>
          <w:sz w:val="28"/>
          <w:szCs w:val="28"/>
        </w:rPr>
      </w:pPr>
      <w:r w:rsidRPr="00A534B9">
        <w:rPr>
          <w:noProof/>
        </w:rPr>
        <w:lastRenderedPageBreak/>
        <w:drawing>
          <wp:inline distT="0" distB="0" distL="0" distR="0" wp14:anchorId="0B10AFCE" wp14:editId="32AB84E0">
            <wp:extent cx="6331585" cy="335942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45052" cy="3366572"/>
                    </a:xfrm>
                    <a:prstGeom prst="rect">
                      <a:avLst/>
                    </a:prstGeom>
                    <a:noFill/>
                    <a:ln>
                      <a:noFill/>
                    </a:ln>
                  </pic:spPr>
                </pic:pic>
              </a:graphicData>
            </a:graphic>
          </wp:inline>
        </w:drawing>
      </w:r>
    </w:p>
    <w:p w14:paraId="6C25349A" w14:textId="77777777" w:rsidR="00A534B9" w:rsidRPr="00A534B9" w:rsidRDefault="00A534B9" w:rsidP="00A534B9">
      <w:pPr>
        <w:ind w:firstLine="851"/>
        <w:jc w:val="both"/>
        <w:rPr>
          <w:sz w:val="28"/>
          <w:szCs w:val="28"/>
        </w:rPr>
      </w:pPr>
      <w:r w:rsidRPr="00A534B9">
        <w:rPr>
          <w:sz w:val="28"/>
          <w:szCs w:val="28"/>
        </w:rPr>
        <w:t>Экономически необоснованные и неподтвержденные расходы исключались из расчёта на основании п. 2.9 Методических рекомендаций.</w:t>
      </w:r>
    </w:p>
    <w:p w14:paraId="6A5FF5AC" w14:textId="77777777" w:rsidR="00A534B9" w:rsidRPr="00A534B9" w:rsidRDefault="00A534B9" w:rsidP="00A534B9">
      <w:pPr>
        <w:ind w:firstLine="851"/>
        <w:jc w:val="both"/>
        <w:rPr>
          <w:sz w:val="28"/>
          <w:szCs w:val="28"/>
        </w:rPr>
      </w:pPr>
      <w:r w:rsidRPr="00A534B9">
        <w:rPr>
          <w:color w:val="000000"/>
          <w:sz w:val="28"/>
          <w:szCs w:val="28"/>
        </w:rPr>
        <w:t>7. Размер предпринимательской прибыли организация предлагает принять в сумме 159,87 тыс.руб.</w:t>
      </w:r>
    </w:p>
    <w:p w14:paraId="7E60BFE4" w14:textId="77777777" w:rsidR="00A534B9" w:rsidRPr="00A534B9" w:rsidRDefault="00A534B9" w:rsidP="00A534B9">
      <w:pPr>
        <w:ind w:firstLine="851"/>
        <w:jc w:val="both"/>
        <w:rPr>
          <w:color w:val="000000"/>
          <w:sz w:val="28"/>
          <w:szCs w:val="28"/>
          <w:lang w:eastAsia="x-none"/>
        </w:rPr>
      </w:pPr>
      <w:bookmarkStart w:id="55" w:name="_Hlk1554892"/>
      <w:r w:rsidRPr="00A534B9">
        <w:rPr>
          <w:color w:val="000000"/>
          <w:sz w:val="28"/>
          <w:szCs w:val="28"/>
          <w:lang w:eastAsia="x-none"/>
        </w:rPr>
        <w:t>Согласно Методическим рекомендациям при расчете фиксированного тарифа расчетная предпринимательская прибыль не учитывается (п. 7.1.). Специалист предлагает не включать расчетную предпринимательскую прибыль в расчет фиксированного тарифа.</w:t>
      </w:r>
    </w:p>
    <w:p w14:paraId="60AE8A0F" w14:textId="77777777" w:rsidR="00A534B9" w:rsidRPr="00A534B9" w:rsidRDefault="00A534B9" w:rsidP="00A534B9">
      <w:pPr>
        <w:ind w:firstLine="851"/>
        <w:jc w:val="both"/>
        <w:rPr>
          <w:color w:val="000000"/>
          <w:sz w:val="28"/>
          <w:szCs w:val="28"/>
          <w:lang w:val="x-none" w:eastAsia="x-none"/>
        </w:rPr>
      </w:pPr>
      <w:r w:rsidRPr="00A534B9">
        <w:rPr>
          <w:sz w:val="28"/>
          <w:szCs w:val="28"/>
          <w:lang w:val="x-none" w:eastAsia="x-none"/>
        </w:rPr>
        <w:t xml:space="preserve">Экономически обоснованные расходы, предлагаемые специалистом на регулируемый период, составили </w:t>
      </w:r>
      <w:r w:rsidRPr="00A534B9">
        <w:rPr>
          <w:sz w:val="28"/>
          <w:szCs w:val="28"/>
          <w:lang w:eastAsia="x-none"/>
        </w:rPr>
        <w:t xml:space="preserve">1674,09 </w:t>
      </w:r>
      <w:r w:rsidRPr="00A534B9">
        <w:rPr>
          <w:sz w:val="28"/>
          <w:szCs w:val="28"/>
          <w:lang w:val="x-none" w:eastAsia="x-none"/>
        </w:rPr>
        <w:t>тыс.руб</w:t>
      </w:r>
      <w:r w:rsidRPr="00A534B9">
        <w:rPr>
          <w:sz w:val="28"/>
          <w:szCs w:val="28"/>
          <w:lang w:eastAsia="x-none"/>
        </w:rPr>
        <w:t>.</w:t>
      </w:r>
      <w:r w:rsidRPr="00A534B9">
        <w:rPr>
          <w:sz w:val="28"/>
          <w:szCs w:val="28"/>
          <w:lang w:val="x-none" w:eastAsia="x-none"/>
        </w:rPr>
        <w:t xml:space="preserve"> </w:t>
      </w:r>
    </w:p>
    <w:bookmarkEnd w:id="55"/>
    <w:p w14:paraId="22F34196" w14:textId="77777777" w:rsidR="00A534B9" w:rsidRPr="00A534B9" w:rsidRDefault="00A534B9" w:rsidP="00A534B9">
      <w:pPr>
        <w:ind w:firstLine="851"/>
        <w:jc w:val="both"/>
        <w:rPr>
          <w:sz w:val="28"/>
          <w:szCs w:val="28"/>
        </w:rPr>
      </w:pPr>
      <w:r w:rsidRPr="00A534B9">
        <w:rPr>
          <w:sz w:val="28"/>
          <w:szCs w:val="28"/>
        </w:rPr>
        <w:t>На основании вышеизложенного, предлагаемый уровень фиксированного тарифа на пропуск подвижного состава на подъездных железнодорожных путях ООО УК «НИП» по предложению специалиста составил 6643,20 рублей за единицу подвижного состава.</w:t>
      </w:r>
    </w:p>
    <w:p w14:paraId="6927CCB0" w14:textId="77777777" w:rsidR="00A534B9" w:rsidRPr="00A534B9" w:rsidRDefault="00A534B9" w:rsidP="00A534B9">
      <w:pPr>
        <w:ind w:firstLine="851"/>
        <w:jc w:val="both"/>
        <w:rPr>
          <w:sz w:val="28"/>
          <w:szCs w:val="28"/>
        </w:rPr>
      </w:pPr>
    </w:p>
    <w:p w14:paraId="36E47ACB" w14:textId="77777777" w:rsidR="00A534B9" w:rsidRPr="00A534B9" w:rsidRDefault="00A534B9" w:rsidP="00A534B9">
      <w:pPr>
        <w:autoSpaceDE w:val="0"/>
        <w:autoSpaceDN w:val="0"/>
        <w:adjustRightInd w:val="0"/>
        <w:ind w:firstLine="851"/>
        <w:jc w:val="both"/>
        <w:rPr>
          <w:sz w:val="28"/>
          <w:szCs w:val="28"/>
        </w:rPr>
      </w:pPr>
    </w:p>
    <w:p w14:paraId="76478513" w14:textId="77777777" w:rsidR="00A534B9" w:rsidRPr="00A534B9" w:rsidRDefault="00A534B9" w:rsidP="00A534B9">
      <w:pPr>
        <w:ind w:firstLine="851"/>
        <w:jc w:val="both"/>
        <w:rPr>
          <w:sz w:val="28"/>
          <w:szCs w:val="28"/>
        </w:rPr>
      </w:pPr>
      <w:r w:rsidRPr="00A534B9">
        <w:rPr>
          <w:sz w:val="28"/>
          <w:szCs w:val="28"/>
          <w:lang w:eastAsia="en-US"/>
        </w:rPr>
        <w:t>Расчет тарифов прилагается.</w:t>
      </w:r>
    </w:p>
    <w:p w14:paraId="30C9271C" w14:textId="77777777" w:rsidR="00A534B9" w:rsidRPr="00A534B9" w:rsidRDefault="00A534B9" w:rsidP="00A534B9">
      <w:pPr>
        <w:tabs>
          <w:tab w:val="left" w:pos="1335"/>
        </w:tabs>
        <w:ind w:firstLine="851"/>
        <w:rPr>
          <w:sz w:val="28"/>
          <w:szCs w:val="28"/>
        </w:rPr>
      </w:pPr>
    </w:p>
    <w:p w14:paraId="2FEE24BB" w14:textId="77777777" w:rsidR="00A534B9" w:rsidRPr="00A534B9" w:rsidRDefault="00A534B9" w:rsidP="00A534B9">
      <w:pPr>
        <w:tabs>
          <w:tab w:val="left" w:pos="1335"/>
        </w:tabs>
        <w:ind w:firstLine="851"/>
        <w:rPr>
          <w:sz w:val="28"/>
          <w:szCs w:val="28"/>
        </w:rPr>
      </w:pPr>
    </w:p>
    <w:p w14:paraId="7284271C" w14:textId="77777777" w:rsidR="00A534B9" w:rsidRPr="00A534B9" w:rsidRDefault="00A534B9" w:rsidP="00A534B9">
      <w:pPr>
        <w:tabs>
          <w:tab w:val="left" w:pos="1335"/>
        </w:tabs>
        <w:ind w:firstLine="851"/>
        <w:rPr>
          <w:sz w:val="16"/>
          <w:szCs w:val="16"/>
          <w:lang w:eastAsia="x-none"/>
        </w:rPr>
        <w:sectPr w:rsidR="00A534B9" w:rsidRPr="00A534B9" w:rsidSect="00181953">
          <w:headerReference w:type="even" r:id="rId97"/>
          <w:headerReference w:type="default" r:id="rId98"/>
          <w:pgSz w:w="11906" w:h="16838"/>
          <w:pgMar w:top="1136" w:right="851" w:bottom="1135" w:left="1276" w:header="709" w:footer="709" w:gutter="0"/>
          <w:cols w:space="708"/>
          <w:titlePg/>
          <w:docGrid w:linePitch="360"/>
        </w:sectPr>
      </w:pPr>
    </w:p>
    <w:p w14:paraId="52DD519C" w14:textId="77777777" w:rsidR="00A534B9" w:rsidRPr="00A534B9" w:rsidRDefault="00A534B9" w:rsidP="00A534B9">
      <w:pPr>
        <w:jc w:val="right"/>
        <w:rPr>
          <w:sz w:val="16"/>
          <w:szCs w:val="16"/>
          <w:lang w:eastAsia="x-none"/>
        </w:rPr>
      </w:pPr>
      <w:r w:rsidRPr="00A534B9">
        <w:rPr>
          <w:sz w:val="16"/>
          <w:szCs w:val="16"/>
          <w:lang w:eastAsia="x-none"/>
        </w:rPr>
        <w:lastRenderedPageBreak/>
        <w:t>Приложение 1</w:t>
      </w:r>
    </w:p>
    <w:p w14:paraId="0F90B201" w14:textId="77777777" w:rsidR="00A534B9" w:rsidRPr="00A534B9" w:rsidRDefault="00A534B9" w:rsidP="00A534B9">
      <w:pPr>
        <w:jc w:val="right"/>
        <w:rPr>
          <w:sz w:val="16"/>
          <w:szCs w:val="16"/>
          <w:lang w:eastAsia="x-none"/>
        </w:rPr>
      </w:pPr>
      <w:r w:rsidRPr="00A534B9">
        <w:rPr>
          <w:noProof/>
        </w:rPr>
        <w:drawing>
          <wp:inline distT="0" distB="0" distL="0" distR="0" wp14:anchorId="0241929F" wp14:editId="4E504D56">
            <wp:extent cx="9697720" cy="56653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03968" cy="5668955"/>
                    </a:xfrm>
                    <a:prstGeom prst="rect">
                      <a:avLst/>
                    </a:prstGeom>
                    <a:noFill/>
                    <a:ln>
                      <a:noFill/>
                    </a:ln>
                  </pic:spPr>
                </pic:pic>
              </a:graphicData>
            </a:graphic>
          </wp:inline>
        </w:drawing>
      </w:r>
    </w:p>
    <w:p w14:paraId="3D098C28" w14:textId="77777777" w:rsidR="00A534B9" w:rsidRPr="00A534B9" w:rsidRDefault="00A534B9" w:rsidP="00A534B9">
      <w:pPr>
        <w:jc w:val="right"/>
        <w:rPr>
          <w:sz w:val="16"/>
          <w:szCs w:val="16"/>
          <w:lang w:eastAsia="x-none"/>
        </w:rPr>
      </w:pPr>
    </w:p>
    <w:p w14:paraId="3252B26C" w14:textId="77777777" w:rsidR="00A534B9" w:rsidRPr="00A534B9" w:rsidRDefault="00A534B9" w:rsidP="00A534B9">
      <w:pPr>
        <w:rPr>
          <w:sz w:val="16"/>
          <w:szCs w:val="16"/>
          <w:lang w:eastAsia="x-none"/>
        </w:rPr>
      </w:pPr>
    </w:p>
    <w:p w14:paraId="2993B58C" w14:textId="77777777" w:rsidR="00A534B9" w:rsidRPr="00A534B9" w:rsidRDefault="00A534B9" w:rsidP="00A534B9">
      <w:pPr>
        <w:rPr>
          <w:sz w:val="16"/>
          <w:szCs w:val="16"/>
          <w:lang w:eastAsia="x-none"/>
        </w:rPr>
      </w:pPr>
    </w:p>
    <w:p w14:paraId="22A88D4F" w14:textId="77777777" w:rsidR="00A534B9" w:rsidRPr="00A534B9" w:rsidRDefault="00A534B9" w:rsidP="00A534B9">
      <w:pPr>
        <w:jc w:val="right"/>
        <w:rPr>
          <w:noProof/>
        </w:rPr>
      </w:pPr>
      <w:r w:rsidRPr="00A534B9">
        <w:rPr>
          <w:noProof/>
        </w:rPr>
        <w:lastRenderedPageBreak/>
        <w:t>Приложение 2</w:t>
      </w:r>
    </w:p>
    <w:p w14:paraId="3741D42F" w14:textId="77777777" w:rsidR="00A534B9" w:rsidRPr="00A534B9" w:rsidRDefault="00A534B9" w:rsidP="00A534B9">
      <w:pPr>
        <w:jc w:val="right"/>
        <w:rPr>
          <w:noProof/>
        </w:rPr>
      </w:pPr>
      <w:r w:rsidRPr="00A534B9">
        <w:rPr>
          <w:noProof/>
        </w:rPr>
        <w:drawing>
          <wp:inline distT="0" distB="0" distL="0" distR="0" wp14:anchorId="7DC7B88F" wp14:editId="3C5CA9F6">
            <wp:extent cx="9641642" cy="3896139"/>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87134" cy="3914522"/>
                    </a:xfrm>
                    <a:prstGeom prst="rect">
                      <a:avLst/>
                    </a:prstGeom>
                    <a:noFill/>
                    <a:ln>
                      <a:noFill/>
                    </a:ln>
                  </pic:spPr>
                </pic:pic>
              </a:graphicData>
            </a:graphic>
          </wp:inline>
        </w:drawing>
      </w:r>
    </w:p>
    <w:p w14:paraId="7375E9A9" w14:textId="77777777" w:rsidR="00A534B9" w:rsidRPr="00A534B9" w:rsidRDefault="00A534B9" w:rsidP="00A534B9">
      <w:pPr>
        <w:rPr>
          <w:sz w:val="16"/>
          <w:szCs w:val="16"/>
          <w:lang w:eastAsia="x-none"/>
        </w:rPr>
      </w:pPr>
    </w:p>
    <w:p w14:paraId="0D91E964" w14:textId="77777777" w:rsidR="00A534B9" w:rsidRPr="00A534B9" w:rsidRDefault="00A534B9" w:rsidP="00A534B9">
      <w:pPr>
        <w:rPr>
          <w:sz w:val="16"/>
          <w:szCs w:val="16"/>
          <w:lang w:eastAsia="x-none"/>
        </w:rPr>
      </w:pPr>
    </w:p>
    <w:p w14:paraId="31B35182" w14:textId="77777777" w:rsidR="00A534B9" w:rsidRPr="00A534B9" w:rsidRDefault="00A534B9" w:rsidP="00A534B9">
      <w:pPr>
        <w:rPr>
          <w:sz w:val="16"/>
          <w:szCs w:val="16"/>
          <w:lang w:eastAsia="x-none"/>
        </w:rPr>
      </w:pPr>
    </w:p>
    <w:p w14:paraId="474ABA33" w14:textId="77777777" w:rsidR="00A534B9" w:rsidRPr="00A534B9" w:rsidRDefault="00A534B9" w:rsidP="00A534B9">
      <w:pPr>
        <w:rPr>
          <w:sz w:val="16"/>
          <w:szCs w:val="16"/>
          <w:lang w:eastAsia="x-none"/>
        </w:rPr>
      </w:pPr>
    </w:p>
    <w:p w14:paraId="7C1A48E7" w14:textId="77777777" w:rsidR="00A534B9" w:rsidRDefault="00A534B9" w:rsidP="00E30B3E">
      <w:pPr>
        <w:tabs>
          <w:tab w:val="left" w:pos="5580"/>
          <w:tab w:val="left" w:pos="9498"/>
        </w:tabs>
        <w:ind w:right="-569"/>
        <w:rPr>
          <w:color w:val="000000" w:themeColor="text1"/>
        </w:rPr>
      </w:pPr>
    </w:p>
    <w:p w14:paraId="1B717276" w14:textId="77777777" w:rsidR="00A534B9" w:rsidRDefault="00A534B9" w:rsidP="00E30B3E">
      <w:pPr>
        <w:tabs>
          <w:tab w:val="left" w:pos="5580"/>
          <w:tab w:val="left" w:pos="9498"/>
        </w:tabs>
        <w:ind w:right="-569"/>
        <w:rPr>
          <w:color w:val="000000" w:themeColor="text1"/>
        </w:rPr>
      </w:pPr>
    </w:p>
    <w:p w14:paraId="4CF70C8E" w14:textId="176BBE55" w:rsidR="00A534B9" w:rsidRDefault="00A534B9" w:rsidP="00E30B3E">
      <w:pPr>
        <w:tabs>
          <w:tab w:val="left" w:pos="5580"/>
          <w:tab w:val="left" w:pos="9498"/>
        </w:tabs>
        <w:ind w:right="-569"/>
        <w:rPr>
          <w:color w:val="000000" w:themeColor="text1"/>
        </w:rPr>
        <w:sectPr w:rsidR="00A534B9" w:rsidSect="00A534B9">
          <w:pgSz w:w="16838" w:h="11906" w:orient="landscape" w:code="9"/>
          <w:pgMar w:top="1134" w:right="709" w:bottom="851" w:left="709" w:header="425" w:footer="0" w:gutter="0"/>
          <w:cols w:space="708"/>
          <w:docGrid w:linePitch="360"/>
        </w:sectPr>
      </w:pPr>
    </w:p>
    <w:p w14:paraId="3CA97110" w14:textId="1248691E" w:rsidR="00A7597A" w:rsidRPr="00081AD4" w:rsidRDefault="00A7597A" w:rsidP="007C024B">
      <w:pPr>
        <w:tabs>
          <w:tab w:val="left" w:pos="5580"/>
          <w:tab w:val="left" w:pos="9498"/>
        </w:tabs>
        <w:ind w:right="-569" w:firstLine="5954"/>
        <w:rPr>
          <w:color w:val="000000" w:themeColor="text1"/>
        </w:rPr>
      </w:pPr>
      <w:r w:rsidRPr="00081AD4">
        <w:rPr>
          <w:color w:val="000000" w:themeColor="text1"/>
        </w:rPr>
        <w:lastRenderedPageBreak/>
        <w:t xml:space="preserve">Приложение № </w:t>
      </w:r>
      <w:r w:rsidR="00037F0B">
        <w:rPr>
          <w:color w:val="000000" w:themeColor="text1"/>
        </w:rPr>
        <w:t>6</w:t>
      </w:r>
      <w:r>
        <w:rPr>
          <w:color w:val="000000" w:themeColor="text1"/>
        </w:rPr>
        <w:t xml:space="preserve"> </w:t>
      </w:r>
      <w:r w:rsidRPr="00081AD4">
        <w:rPr>
          <w:color w:val="000000" w:themeColor="text1"/>
        </w:rPr>
        <w:t>к протоколу № 8</w:t>
      </w:r>
      <w:r>
        <w:rPr>
          <w:color w:val="000000" w:themeColor="text1"/>
        </w:rPr>
        <w:t>4</w:t>
      </w:r>
    </w:p>
    <w:p w14:paraId="4B63459C" w14:textId="77777777" w:rsidR="00A7597A" w:rsidRPr="00081AD4" w:rsidRDefault="00A7597A" w:rsidP="007C024B">
      <w:pPr>
        <w:tabs>
          <w:tab w:val="left" w:pos="5580"/>
          <w:tab w:val="left" w:pos="9498"/>
        </w:tabs>
        <w:ind w:right="-569" w:firstLine="5954"/>
        <w:rPr>
          <w:color w:val="000000" w:themeColor="text1"/>
        </w:rPr>
      </w:pPr>
      <w:r w:rsidRPr="00081AD4">
        <w:rPr>
          <w:color w:val="000000" w:themeColor="text1"/>
        </w:rPr>
        <w:t>заседания Правления Региональной</w:t>
      </w:r>
    </w:p>
    <w:p w14:paraId="3A72407F" w14:textId="77777777" w:rsidR="00A7597A" w:rsidRPr="00081AD4" w:rsidRDefault="00A7597A" w:rsidP="007C024B">
      <w:pPr>
        <w:tabs>
          <w:tab w:val="left" w:pos="5580"/>
          <w:tab w:val="left" w:pos="9498"/>
        </w:tabs>
        <w:ind w:right="-569" w:firstLine="5954"/>
        <w:rPr>
          <w:color w:val="000000" w:themeColor="text1"/>
        </w:rPr>
      </w:pPr>
      <w:r w:rsidRPr="00081AD4">
        <w:rPr>
          <w:color w:val="000000" w:themeColor="text1"/>
        </w:rPr>
        <w:t>энергетической комиссии</w:t>
      </w:r>
    </w:p>
    <w:p w14:paraId="4C212546" w14:textId="3A436BC4" w:rsidR="00A7597A" w:rsidRDefault="00A7597A" w:rsidP="007C024B">
      <w:pPr>
        <w:tabs>
          <w:tab w:val="left" w:pos="5580"/>
          <w:tab w:val="left" w:pos="9498"/>
        </w:tabs>
        <w:ind w:right="-569" w:firstLine="595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745E623" w14:textId="77777777" w:rsidR="00AE001D" w:rsidRPr="00AE001D" w:rsidRDefault="00AE001D" w:rsidP="00AE001D">
      <w:pPr>
        <w:keepNext/>
        <w:jc w:val="center"/>
        <w:outlineLvl w:val="0"/>
        <w:rPr>
          <w:b/>
          <w:iCs/>
          <w:sz w:val="28"/>
          <w:szCs w:val="28"/>
        </w:rPr>
      </w:pPr>
      <w:bookmarkStart w:id="56" w:name="_Hlk59022150"/>
      <w:bookmarkEnd w:id="56"/>
      <w:r w:rsidRPr="00AE001D">
        <w:rPr>
          <w:b/>
          <w:iCs/>
          <w:color w:val="000000"/>
          <w:sz w:val="28"/>
          <w:szCs w:val="28"/>
        </w:rPr>
        <w:t>Заключение Р</w:t>
      </w:r>
      <w:r w:rsidRPr="00AE001D">
        <w:rPr>
          <w:b/>
          <w:iCs/>
          <w:sz w:val="28"/>
          <w:szCs w:val="28"/>
        </w:rPr>
        <w:t xml:space="preserve">егиональной энергетической комиссии Кузбасса области </w:t>
      </w:r>
      <w:r w:rsidRPr="00AE001D">
        <w:rPr>
          <w:b/>
          <w:color w:val="000000"/>
          <w:sz w:val="28"/>
          <w:szCs w:val="28"/>
        </w:rPr>
        <w:t>по уровню тарифов,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области-Кузбасса</w:t>
      </w:r>
    </w:p>
    <w:p w14:paraId="4F9AB2D7" w14:textId="77777777" w:rsidR="00AE001D" w:rsidRPr="00AE001D" w:rsidRDefault="00AE001D" w:rsidP="00AE001D">
      <w:pPr>
        <w:tabs>
          <w:tab w:val="left" w:pos="10206"/>
        </w:tabs>
        <w:jc w:val="center"/>
        <w:rPr>
          <w:b/>
          <w:color w:val="000000"/>
          <w:sz w:val="28"/>
          <w:szCs w:val="28"/>
        </w:rPr>
      </w:pPr>
      <w:r w:rsidRPr="00AE001D">
        <w:rPr>
          <w:b/>
          <w:color w:val="000000"/>
          <w:sz w:val="28"/>
          <w:szCs w:val="28"/>
        </w:rPr>
        <w:t xml:space="preserve">АО «Краспригород» </w:t>
      </w:r>
    </w:p>
    <w:p w14:paraId="7CCBD21F" w14:textId="77777777" w:rsidR="00AE001D" w:rsidRPr="00AE001D" w:rsidRDefault="00AE001D" w:rsidP="00AE001D">
      <w:pPr>
        <w:tabs>
          <w:tab w:val="left" w:pos="10206"/>
        </w:tabs>
        <w:jc w:val="center"/>
        <w:rPr>
          <w:color w:val="000000"/>
          <w:sz w:val="28"/>
          <w:szCs w:val="28"/>
        </w:rPr>
      </w:pPr>
    </w:p>
    <w:p w14:paraId="3248DE4E" w14:textId="77777777" w:rsidR="00AE001D" w:rsidRPr="00AE001D" w:rsidRDefault="00AE001D" w:rsidP="00AE001D">
      <w:pPr>
        <w:spacing w:after="160" w:line="259" w:lineRule="auto"/>
        <w:rPr>
          <w:rFonts w:ascii="Calibri" w:eastAsia="Calibri" w:hAnsi="Calibri"/>
          <w:sz w:val="22"/>
          <w:szCs w:val="22"/>
          <w:lang w:eastAsia="en-US"/>
        </w:rPr>
      </w:pPr>
    </w:p>
    <w:p w14:paraId="308537AB" w14:textId="77777777" w:rsidR="00AE001D" w:rsidRPr="00AE001D" w:rsidRDefault="00AE001D" w:rsidP="00AE001D">
      <w:pPr>
        <w:jc w:val="both"/>
        <w:rPr>
          <w:sz w:val="28"/>
          <w:szCs w:val="28"/>
        </w:rPr>
      </w:pPr>
      <w:r w:rsidRPr="00AE001D">
        <w:rPr>
          <w:sz w:val="28"/>
          <w:szCs w:val="28"/>
        </w:rPr>
        <w:t xml:space="preserve">В РЭК Кузбасса поступило обращение от АО «Краспригород» о необходимости установления тарифов на </w:t>
      </w:r>
      <w:r w:rsidRPr="00AE001D">
        <w:rPr>
          <w:sz w:val="28"/>
          <w:szCs w:val="28"/>
          <w:lang w:val="x-none"/>
        </w:rPr>
        <w:t>перевозк</w:t>
      </w:r>
      <w:r w:rsidRPr="00AE001D">
        <w:rPr>
          <w:sz w:val="28"/>
          <w:szCs w:val="28"/>
        </w:rPr>
        <w:t>у</w:t>
      </w:r>
      <w:r w:rsidRPr="00AE001D">
        <w:rPr>
          <w:sz w:val="28"/>
          <w:szCs w:val="28"/>
          <w:lang w:val="x-none"/>
        </w:rPr>
        <w:t xml:space="preserve"> пассажиров железнодорожным транспортом в пригородном сообщении</w:t>
      </w:r>
      <w:r w:rsidRPr="00AE001D">
        <w:rPr>
          <w:sz w:val="28"/>
          <w:szCs w:val="28"/>
        </w:rPr>
        <w:t xml:space="preserve"> на 2021 год.</w:t>
      </w:r>
    </w:p>
    <w:p w14:paraId="01B57317" w14:textId="77777777" w:rsidR="00AE001D" w:rsidRPr="00AE001D" w:rsidRDefault="00AE001D" w:rsidP="00AE001D">
      <w:pPr>
        <w:jc w:val="both"/>
        <w:rPr>
          <w:sz w:val="28"/>
          <w:szCs w:val="28"/>
        </w:rPr>
      </w:pPr>
      <w:r w:rsidRPr="00AE001D">
        <w:rPr>
          <w:sz w:val="28"/>
          <w:szCs w:val="28"/>
        </w:rPr>
        <w:t>Специалистом</w:t>
      </w:r>
      <w:r w:rsidRPr="00AE001D">
        <w:rPr>
          <w:sz w:val="28"/>
          <w:szCs w:val="28"/>
          <w:lang w:val="x-none"/>
        </w:rPr>
        <w:t xml:space="preserve"> региональной энергетической комиссии К</w:t>
      </w:r>
      <w:r w:rsidRPr="00AE001D">
        <w:rPr>
          <w:sz w:val="28"/>
          <w:szCs w:val="28"/>
        </w:rPr>
        <w:t>узбасса</w:t>
      </w:r>
      <w:r w:rsidRPr="00AE001D">
        <w:rPr>
          <w:sz w:val="28"/>
          <w:szCs w:val="28"/>
          <w:lang w:val="x-none"/>
        </w:rPr>
        <w:t xml:space="preserve"> </w:t>
      </w:r>
      <w:r w:rsidRPr="00AE001D">
        <w:rPr>
          <w:sz w:val="28"/>
          <w:szCs w:val="28"/>
        </w:rPr>
        <w:t xml:space="preserve">(далее – специалист) </w:t>
      </w:r>
      <w:r w:rsidRPr="00AE001D">
        <w:rPr>
          <w:sz w:val="28"/>
          <w:szCs w:val="28"/>
          <w:lang w:val="x-none"/>
        </w:rPr>
        <w:t>рассмотрено обоснование представленных материалов по расчету тарифов АО «Краспригород» на перевозки пассажиров железнодорожным транспортом в пригородном сообщении на территории Кемеровской области</w:t>
      </w:r>
      <w:r w:rsidRPr="00AE001D">
        <w:rPr>
          <w:sz w:val="28"/>
          <w:szCs w:val="28"/>
        </w:rPr>
        <w:t>, проведен анализ экономической обоснованности понесенных расходов, произведен расчет доходов.</w:t>
      </w:r>
      <w:r w:rsidRPr="00AE001D">
        <w:rPr>
          <w:sz w:val="28"/>
          <w:szCs w:val="28"/>
          <w:lang w:val="x-none"/>
        </w:rPr>
        <w:t xml:space="preserve"> </w:t>
      </w:r>
      <w:r w:rsidRPr="00AE001D">
        <w:rPr>
          <w:sz w:val="28"/>
          <w:szCs w:val="28"/>
        </w:rPr>
        <w:t>Расчет расходов и доходов на период регулирования представлен в приложении.</w:t>
      </w:r>
    </w:p>
    <w:p w14:paraId="290CF646" w14:textId="77777777" w:rsidR="00AE001D" w:rsidRPr="00AE001D" w:rsidRDefault="00AE001D" w:rsidP="00AE001D">
      <w:pPr>
        <w:jc w:val="both"/>
        <w:rPr>
          <w:sz w:val="28"/>
          <w:szCs w:val="28"/>
        </w:rPr>
      </w:pPr>
      <w:r w:rsidRPr="00AE001D">
        <w:rPr>
          <w:sz w:val="28"/>
          <w:szCs w:val="28"/>
        </w:rPr>
        <w:t>При формировании расходов специалист опирался на положения  действующего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(далее–Методика).</w:t>
      </w:r>
    </w:p>
    <w:p w14:paraId="7150A8C1" w14:textId="77777777" w:rsidR="00AE001D" w:rsidRPr="00AE001D" w:rsidRDefault="00AE001D" w:rsidP="00AE001D">
      <w:pPr>
        <w:jc w:val="both"/>
        <w:rPr>
          <w:sz w:val="28"/>
          <w:szCs w:val="28"/>
        </w:rPr>
      </w:pPr>
      <w:r w:rsidRPr="00AE001D">
        <w:rPr>
          <w:sz w:val="28"/>
          <w:szCs w:val="28"/>
        </w:rPr>
        <w:t xml:space="preserve">Согласно п. 6 Методики расчет экономически обоснованных затрат, учитываемых при формировании цен (тарифов) на услуги субъектов естественных монополий в сфере железнодорожных перевозок пассажиров в пригородном сообщении в субъектах Российской Федерации и экономически обоснованного уровня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осуществляется на основе данных бухгалтерского учета, в соответствии с законодательством Российской Федерации о бухгалтерском учете, и данных, полученных в ходе ведения раздельного учета, в соответствии с </w:t>
      </w:r>
      <w:hyperlink r:id="rId101" w:history="1">
        <w:r w:rsidRPr="00AE001D">
          <w:rPr>
            <w:sz w:val="28"/>
            <w:szCs w:val="28"/>
          </w:rPr>
          <w:t>Порядком</w:t>
        </w:r>
      </w:hyperlink>
      <w:r w:rsidRPr="00AE001D">
        <w:rPr>
          <w:sz w:val="28"/>
          <w:szCs w:val="28"/>
        </w:rPr>
        <w:t xml:space="preserve"> ведения раздельного учета доходов и расходов субъектами естественных монополий в сфере железнодорожных перевозок (далее – Порядок ведения раздельного учета).  Действующий Порядок ведения раздельного учета утвержден приказом Минтранса России от 23.10.2018 N 373 для доходов и расходов, распределенных на вид деятельности "пассажирские перевозки в пригородном сообщении". Данный порядок устанавливает правила ведения управленческого раздельного учета доходов и расходов по видам деятельности субъектами естественных монополий в сфере железнодорожных перевозок.</w:t>
      </w:r>
    </w:p>
    <w:p w14:paraId="3E66F657" w14:textId="77777777" w:rsidR="00AE001D" w:rsidRPr="00AE001D" w:rsidRDefault="00AE001D" w:rsidP="00AE001D">
      <w:pPr>
        <w:jc w:val="both"/>
        <w:rPr>
          <w:sz w:val="28"/>
          <w:szCs w:val="28"/>
        </w:rPr>
      </w:pPr>
      <w:r w:rsidRPr="00AE001D">
        <w:rPr>
          <w:sz w:val="28"/>
          <w:szCs w:val="28"/>
        </w:rPr>
        <w:lastRenderedPageBreak/>
        <w:t xml:space="preserve">Согласно Порядку ведения раздельного учета доходы субъекта регулирования от пассажирских перевозок в пригородном сообщении, распределяются между субъектами Российской Федерации на основании данных первичного учета при расчете тарифа на перевозку пассажиров в пригородном сообщении. Распределение расходов субъекта регулирования между субъектами Российской Федерации производится пропорционально показателям, рассчитываемым для каждого субъекта Российской Федерации и приведенным в </w:t>
      </w:r>
      <w:hyperlink r:id="rId102" w:history="1">
        <w:r w:rsidRPr="00AE001D">
          <w:rPr>
            <w:sz w:val="28"/>
            <w:szCs w:val="28"/>
          </w:rPr>
          <w:t>таблице 3.4</w:t>
        </w:r>
      </w:hyperlink>
      <w:r w:rsidRPr="00AE001D">
        <w:rPr>
          <w:sz w:val="28"/>
          <w:szCs w:val="28"/>
        </w:rPr>
        <w:t>. При этом в случае наличия возможности субъектом регулирования обеспечивается прямой учет расходов от пассажирских перевозок в пригородном сообщении в разрезе субъектов Российской Федерации.</w:t>
      </w:r>
    </w:p>
    <w:p w14:paraId="0F0535C2" w14:textId="77777777" w:rsidR="00AE001D" w:rsidRPr="00AE001D" w:rsidRDefault="00AE001D" w:rsidP="00AE001D">
      <w:pPr>
        <w:jc w:val="both"/>
        <w:rPr>
          <w:sz w:val="28"/>
          <w:szCs w:val="28"/>
        </w:rPr>
      </w:pPr>
      <w:r w:rsidRPr="00AE001D">
        <w:rPr>
          <w:sz w:val="28"/>
          <w:szCs w:val="28"/>
        </w:rPr>
        <w:t xml:space="preserve">Согласно представленной учетной политике организации (том 1) расходы по обычным видам деятельности формируются по следующим направлениям: пассажирские перевозки в пригородном сообщении, прочие виды деятельности. Распределение расходов на пассажирские перевозки в пригородном сообщении между субъектами РФ осуществляется в соответствии с Порядком ведения раздельного учета. </w:t>
      </w:r>
    </w:p>
    <w:p w14:paraId="55EC1842" w14:textId="77777777" w:rsidR="00AE001D" w:rsidRPr="00AE001D" w:rsidRDefault="00AE001D" w:rsidP="00AE001D">
      <w:pPr>
        <w:jc w:val="both"/>
        <w:rPr>
          <w:sz w:val="28"/>
          <w:szCs w:val="28"/>
        </w:rPr>
      </w:pPr>
      <w:r w:rsidRPr="00AE001D">
        <w:rPr>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настоящей Методикой с учетом нормативной прибыли и рентабельности.</w:t>
      </w:r>
    </w:p>
    <w:p w14:paraId="5D6B9270" w14:textId="77777777" w:rsidR="00AE001D" w:rsidRPr="00AE001D" w:rsidRDefault="00AE001D" w:rsidP="00AE001D">
      <w:pPr>
        <w:jc w:val="both"/>
        <w:rPr>
          <w:sz w:val="28"/>
          <w:szCs w:val="28"/>
        </w:rPr>
      </w:pPr>
      <w:r w:rsidRPr="00AE001D">
        <w:rPr>
          <w:sz w:val="28"/>
          <w:szCs w:val="28"/>
        </w:rPr>
        <w:t>Согласно п. 19 Методики: при отражении субъектом регулирования в отчетной документации затрат в объеме, превышающем ранее учтенный при тарифном регулировании объем, их признание осуществляется с позиции экономической обоснованности, а также подконтрольности субъекту регулирования. При подтверждении регулирующим органом субъекта Российской Федерации целесообразности проведения указанных затрат, объем НВВ планового периода увеличивается на соответствующую сумму.</w:t>
      </w:r>
    </w:p>
    <w:p w14:paraId="02DDB333" w14:textId="77777777" w:rsidR="00AE001D" w:rsidRPr="00AE001D" w:rsidRDefault="00AE001D" w:rsidP="00AE001D">
      <w:pPr>
        <w:jc w:val="both"/>
        <w:rPr>
          <w:sz w:val="28"/>
          <w:szCs w:val="28"/>
        </w:rPr>
      </w:pPr>
      <w:r w:rsidRPr="00AE001D">
        <w:rPr>
          <w:sz w:val="28"/>
          <w:szCs w:val="28"/>
        </w:rPr>
        <w:t>В то же время согласно п. 20 Методики при отражении субъектом регулирования в отчетной документации затрат в объеме меньшем ранее учтенного при тарифном регулировании, регулирующий орган субъекта уменьшает объем НВВ на соответствующую сумму.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0E305D35" w14:textId="77777777" w:rsidR="00AE001D" w:rsidRPr="00AE001D" w:rsidRDefault="00AE001D" w:rsidP="00AE001D">
      <w:pPr>
        <w:jc w:val="both"/>
        <w:rPr>
          <w:sz w:val="28"/>
          <w:szCs w:val="28"/>
        </w:rPr>
      </w:pPr>
      <w:r w:rsidRPr="00AE001D">
        <w:rPr>
          <w:sz w:val="28"/>
          <w:szCs w:val="28"/>
        </w:rPr>
        <w:t>Согласно п. 49.1.4 Методики в случае отклонения планового значения пассажирооборота на период регулирования и фактически сложившегося пассажирооборота по отчетным данным этого периода, орган регулирования учитывает данные изменения при рассмотрении размера экономически обоснованного тарифа в последующие периоды.</w:t>
      </w:r>
    </w:p>
    <w:p w14:paraId="70747E23" w14:textId="77777777" w:rsidR="00AE001D" w:rsidRPr="00AE001D" w:rsidRDefault="00AE001D" w:rsidP="00AE001D">
      <w:pPr>
        <w:jc w:val="both"/>
        <w:rPr>
          <w:sz w:val="28"/>
          <w:szCs w:val="28"/>
        </w:rPr>
      </w:pPr>
      <w:r w:rsidRPr="00AE001D">
        <w:rPr>
          <w:sz w:val="28"/>
          <w:szCs w:val="28"/>
        </w:rPr>
        <w:lastRenderedPageBreak/>
        <w:t>Специалистом на основании п. 7, 19, 49.1.4 Методики был проведен анализ экономической обоснованности расходов и доходов за отчётный период – 2019 год. Анализ представлен в приложении к экспертному заключению. Доходы, полученные от перевозки пассажиров за 2019 год составили 23448,1 тыс.руб, расходы – 22722,7 тыс.руб. Согласно оборотно</w:t>
      </w:r>
      <w:r w:rsidRPr="00AE001D">
        <w:rPr>
          <w:color w:val="000000"/>
          <w:sz w:val="28"/>
          <w:szCs w:val="28"/>
        </w:rPr>
        <w:t xml:space="preserve">-сальдовой ведомости по счёту 90.1, 90.2 и отчету  о продаже билетов (том 2) за 2019 год организация получает доходы по видам деятельности: провоз живности и багажа, при этом расходы по данным видам деятельности не выделяет. Специалист считает, что организация необоснованно финансирует за счет поступлений от оказания услуг, тарифы на которые подлежат государственному регулированию, иную деятельность, не относящуюся к этим услугам. Данные доходы организация указывает по строке доходы от платных пассажиров. Данные доходы в сумме 497 тыс.руб. подлежат исключению из НВВ. НВВ за 2019 год составит 22266,1 тыс.руб. </w:t>
      </w:r>
      <w:r w:rsidRPr="00AE001D">
        <w:rPr>
          <w:sz w:val="28"/>
          <w:szCs w:val="28"/>
        </w:rPr>
        <w:t>Прибыль от осуществления регулируемой деятельности за 2019 год составила 1222 тыс.руб. Соответственно НВВ на период регулирования согласно п.19 Методики снижается уменьшается на данную сумму.</w:t>
      </w:r>
    </w:p>
    <w:p w14:paraId="40180B49" w14:textId="77777777" w:rsidR="00AE001D" w:rsidRPr="00AE001D" w:rsidRDefault="00AE001D" w:rsidP="00AE001D">
      <w:pPr>
        <w:jc w:val="both"/>
        <w:rPr>
          <w:sz w:val="28"/>
          <w:szCs w:val="28"/>
        </w:rPr>
      </w:pPr>
      <w:r w:rsidRPr="00AE001D">
        <w:rPr>
          <w:bCs/>
          <w:sz w:val="28"/>
          <w:szCs w:val="28"/>
        </w:rPr>
        <w:t xml:space="preserve">Для прогнозирования расходов организации на период регулирования специалист опирался </w:t>
      </w:r>
      <w:r w:rsidRPr="00AE001D">
        <w:rPr>
          <w:sz w:val="28"/>
          <w:szCs w:val="28"/>
        </w:rPr>
        <w:t>на Прогноз социально-экономического развития Российской Федерации на 2021 год и на плановый период 2022 и 2023 годов Минэкономразвития России от 26.09.2020. При формировании статей затрат анализировались расходы за отчетный период 2019 года, прогнозировались затраты на текущий период 2020 г. и период регулирования 2021 год, к статьям затрат применялся: индекс потребительских цен (ИПЦ) согласно данному прогнозу на 2020 год 103,2 (ИПЦ 103,2), индекс потребительских цен (ИПЦ)  на 2021 год 103,6 (ИПЦ 103,6), индекс производства нефтепродуктов на 2020 год 91,7, на 2021 год – 109,7, обеспечение электрической энергией, газом, паром, кондиционирование воздуха на 2020 год 103,2, на 2021 год 104,0.</w:t>
      </w:r>
    </w:p>
    <w:p w14:paraId="7575D20C" w14:textId="77777777" w:rsidR="00AE001D" w:rsidRPr="00AE001D" w:rsidRDefault="00AE001D" w:rsidP="00AE001D">
      <w:pPr>
        <w:jc w:val="both"/>
        <w:rPr>
          <w:sz w:val="28"/>
          <w:szCs w:val="28"/>
        </w:rPr>
      </w:pPr>
      <w:r w:rsidRPr="00AE001D">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44081118" w14:textId="77777777" w:rsidR="00AE001D" w:rsidRPr="00AE001D" w:rsidRDefault="00AE001D" w:rsidP="00AE001D">
      <w:pPr>
        <w:jc w:val="both"/>
        <w:rPr>
          <w:sz w:val="28"/>
          <w:szCs w:val="28"/>
        </w:rPr>
      </w:pPr>
      <w:r w:rsidRPr="00AE001D">
        <w:rPr>
          <w:sz w:val="28"/>
          <w:szCs w:val="28"/>
        </w:rPr>
        <w:t>Объемные показатели работы пригородной железнодорожной компании принимаются по данным, предоставленным Министерством транспорта Кузбасса по запросу, в следующем размере:</w:t>
      </w:r>
    </w:p>
    <w:p w14:paraId="04848D94" w14:textId="77777777" w:rsidR="00AE001D" w:rsidRPr="00AE001D" w:rsidRDefault="00AE001D" w:rsidP="00AE001D">
      <w:pPr>
        <w:jc w:val="both"/>
        <w:rPr>
          <w:sz w:val="28"/>
          <w:szCs w:val="28"/>
        </w:rPr>
      </w:pPr>
      <w:r w:rsidRPr="00AE001D">
        <w:rPr>
          <w:sz w:val="28"/>
          <w:szCs w:val="28"/>
        </w:rPr>
        <w:t xml:space="preserve">- 491,048 тыс. вагоно-км, </w:t>
      </w:r>
    </w:p>
    <w:p w14:paraId="6C3821A8" w14:textId="77777777" w:rsidR="00AE001D" w:rsidRPr="00AE001D" w:rsidRDefault="00AE001D" w:rsidP="00AE001D">
      <w:pPr>
        <w:jc w:val="both"/>
        <w:rPr>
          <w:sz w:val="28"/>
          <w:szCs w:val="28"/>
        </w:rPr>
      </w:pPr>
      <w:r w:rsidRPr="00AE001D">
        <w:rPr>
          <w:sz w:val="28"/>
          <w:szCs w:val="28"/>
        </w:rPr>
        <w:t>- 2,020 тыс. поездо-часов,</w:t>
      </w:r>
    </w:p>
    <w:p w14:paraId="40702164" w14:textId="77777777" w:rsidR="00AE001D" w:rsidRPr="00AE001D" w:rsidRDefault="00AE001D" w:rsidP="00AE001D">
      <w:pPr>
        <w:jc w:val="both"/>
        <w:rPr>
          <w:sz w:val="28"/>
          <w:szCs w:val="28"/>
        </w:rPr>
      </w:pPr>
      <w:r w:rsidRPr="00AE001D">
        <w:rPr>
          <w:sz w:val="28"/>
          <w:szCs w:val="28"/>
        </w:rPr>
        <w:t>- 11843,033 тыс. пассажиро-км,</w:t>
      </w:r>
    </w:p>
    <w:p w14:paraId="28BDE0CE" w14:textId="77777777" w:rsidR="00AE001D" w:rsidRPr="00AE001D" w:rsidRDefault="00AE001D" w:rsidP="00AE001D">
      <w:pPr>
        <w:jc w:val="both"/>
        <w:rPr>
          <w:sz w:val="28"/>
          <w:szCs w:val="28"/>
        </w:rPr>
      </w:pPr>
      <w:r w:rsidRPr="00AE001D">
        <w:rPr>
          <w:sz w:val="28"/>
          <w:szCs w:val="28"/>
        </w:rPr>
        <w:t>- 255,818 тыс.чел. – количество отправленных пассажиров.</w:t>
      </w:r>
    </w:p>
    <w:p w14:paraId="176612C2" w14:textId="77777777" w:rsidR="00AE001D" w:rsidRPr="00AE001D" w:rsidRDefault="00AE001D" w:rsidP="00AE001D">
      <w:pPr>
        <w:jc w:val="both"/>
        <w:rPr>
          <w:sz w:val="28"/>
          <w:szCs w:val="28"/>
        </w:rPr>
      </w:pPr>
      <w:r w:rsidRPr="00AE001D">
        <w:rPr>
          <w:sz w:val="28"/>
          <w:szCs w:val="28"/>
        </w:rPr>
        <w:t>Необходимую валовую выручку</w:t>
      </w:r>
      <w:r w:rsidRPr="00AE001D">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AE001D">
        <w:rPr>
          <w:sz w:val="28"/>
          <w:szCs w:val="28"/>
        </w:rPr>
        <w:t>на период регулирования</w:t>
      </w:r>
      <w:r w:rsidRPr="00AE001D">
        <w:rPr>
          <w:sz w:val="28"/>
          <w:szCs w:val="28"/>
          <w:lang w:val="x-none"/>
        </w:rPr>
        <w:t xml:space="preserve"> АО «Краспригород» </w:t>
      </w:r>
      <w:r w:rsidRPr="00AE001D">
        <w:rPr>
          <w:sz w:val="28"/>
          <w:szCs w:val="28"/>
        </w:rPr>
        <w:t>предлагает принять в размере</w:t>
      </w:r>
      <w:r w:rsidRPr="00AE001D">
        <w:rPr>
          <w:sz w:val="28"/>
          <w:szCs w:val="28"/>
          <w:lang w:val="x-none"/>
        </w:rPr>
        <w:t xml:space="preserve"> </w:t>
      </w:r>
      <w:r w:rsidRPr="00AE001D">
        <w:rPr>
          <w:sz w:val="28"/>
          <w:szCs w:val="28"/>
        </w:rPr>
        <w:t>28580</w:t>
      </w:r>
      <w:r w:rsidRPr="00AE001D">
        <w:rPr>
          <w:sz w:val="28"/>
          <w:szCs w:val="28"/>
          <w:lang w:val="x-none"/>
        </w:rPr>
        <w:t xml:space="preserve"> </w:t>
      </w:r>
      <w:r w:rsidRPr="00AE001D">
        <w:rPr>
          <w:sz w:val="28"/>
          <w:szCs w:val="28"/>
        </w:rPr>
        <w:t>тыс</w:t>
      </w:r>
      <w:r w:rsidRPr="00AE001D">
        <w:rPr>
          <w:sz w:val="28"/>
          <w:szCs w:val="28"/>
          <w:lang w:val="x-none"/>
        </w:rPr>
        <w:t>. руб.</w:t>
      </w:r>
    </w:p>
    <w:p w14:paraId="41EA60BD" w14:textId="77777777" w:rsidR="00AE001D" w:rsidRPr="00AE001D" w:rsidRDefault="00AE001D" w:rsidP="00AE001D">
      <w:pPr>
        <w:jc w:val="both"/>
        <w:rPr>
          <w:sz w:val="28"/>
          <w:szCs w:val="28"/>
          <w:lang w:val="x-none"/>
        </w:rPr>
      </w:pPr>
      <w:r w:rsidRPr="00AE001D">
        <w:rPr>
          <w:sz w:val="28"/>
          <w:szCs w:val="28"/>
        </w:rPr>
        <w:t>Необходимая валовая выручка</w:t>
      </w:r>
      <w:r w:rsidRPr="00AE001D">
        <w:rPr>
          <w:sz w:val="28"/>
          <w:szCs w:val="28"/>
          <w:lang w:val="x-none"/>
        </w:rPr>
        <w:t xml:space="preserve"> АО «Краспригород» на перевозки пассажиров железнодорожным транспортом пригородного сообщения на территории Кемеровской области </w:t>
      </w:r>
      <w:r w:rsidRPr="00AE001D">
        <w:rPr>
          <w:sz w:val="28"/>
          <w:szCs w:val="28"/>
        </w:rPr>
        <w:t>на период регулирования</w:t>
      </w:r>
      <w:r w:rsidRPr="00AE001D">
        <w:rPr>
          <w:sz w:val="28"/>
          <w:szCs w:val="28"/>
          <w:lang w:val="x-none"/>
        </w:rPr>
        <w:t xml:space="preserve"> </w:t>
      </w:r>
      <w:r w:rsidRPr="00AE001D">
        <w:rPr>
          <w:sz w:val="28"/>
          <w:szCs w:val="28"/>
        </w:rPr>
        <w:t>по расчету специалиста составила</w:t>
      </w:r>
      <w:r w:rsidRPr="00AE001D">
        <w:rPr>
          <w:sz w:val="28"/>
          <w:szCs w:val="28"/>
          <w:lang w:val="x-none"/>
        </w:rPr>
        <w:t xml:space="preserve"> </w:t>
      </w:r>
      <w:r w:rsidRPr="00AE001D">
        <w:rPr>
          <w:sz w:val="28"/>
          <w:szCs w:val="28"/>
        </w:rPr>
        <w:t>24817,6</w:t>
      </w:r>
      <w:r w:rsidRPr="00AE001D">
        <w:rPr>
          <w:sz w:val="28"/>
          <w:szCs w:val="28"/>
          <w:lang w:val="x-none"/>
        </w:rPr>
        <w:t xml:space="preserve"> </w:t>
      </w:r>
      <w:r w:rsidRPr="00AE001D">
        <w:rPr>
          <w:sz w:val="28"/>
          <w:szCs w:val="28"/>
        </w:rPr>
        <w:t>тыс</w:t>
      </w:r>
      <w:r w:rsidRPr="00AE001D">
        <w:rPr>
          <w:sz w:val="28"/>
          <w:szCs w:val="28"/>
          <w:lang w:val="x-none"/>
        </w:rPr>
        <w:t>. руб.</w:t>
      </w:r>
      <w:r w:rsidRPr="00AE001D">
        <w:rPr>
          <w:sz w:val="28"/>
          <w:szCs w:val="28"/>
        </w:rPr>
        <w:t xml:space="preserve"> и включает в себя: специфические расходы (прямые </w:t>
      </w:r>
      <w:r w:rsidRPr="00AE001D">
        <w:rPr>
          <w:sz w:val="28"/>
          <w:szCs w:val="28"/>
        </w:rPr>
        <w:lastRenderedPageBreak/>
        <w:t xml:space="preserve">производственные) </w:t>
      </w:r>
      <w:r w:rsidRPr="00AE001D">
        <w:rPr>
          <w:sz w:val="28"/>
          <w:szCs w:val="28"/>
          <w:lang w:val="x-none"/>
        </w:rPr>
        <w:t>АО «Краспригород»</w:t>
      </w:r>
      <w:r w:rsidRPr="00AE001D">
        <w:rPr>
          <w:sz w:val="28"/>
          <w:szCs w:val="28"/>
        </w:rPr>
        <w:t xml:space="preserve"> в сумме 23774,7 тыс.руб., в том числе</w:t>
      </w:r>
      <w:r w:rsidRPr="00AE001D">
        <w:rPr>
          <w:sz w:val="28"/>
          <w:szCs w:val="28"/>
          <w:lang w:val="x-none"/>
        </w:rPr>
        <w:t>:</w:t>
      </w:r>
      <w:r w:rsidRPr="00AE001D">
        <w:rPr>
          <w:sz w:val="28"/>
          <w:szCs w:val="28"/>
        </w:rPr>
        <w:t xml:space="preserve"> собственные расходы компании (прямые) – 9544,9 тыс. руб., расходы на услуги ОАО «РЖД», связанные с арендой подвижного состава  16257 тыс.руб., а также общехозяйственные и общепроизводственные расходы 1848,7 тыс. руб., прочие расходы – 178,4 тыс. руб., рентабельность 238 тыс.руб., прибыль отчетного периода исключается из состава НВВ согласно Методике в сумме 1222 тыс.руб. Расчет прилагается.</w:t>
      </w:r>
    </w:p>
    <w:p w14:paraId="578DF858" w14:textId="77777777" w:rsidR="00AE001D" w:rsidRPr="00AE001D" w:rsidRDefault="00AE001D" w:rsidP="00AE001D">
      <w:pPr>
        <w:jc w:val="both"/>
        <w:rPr>
          <w:sz w:val="28"/>
          <w:szCs w:val="28"/>
        </w:rPr>
      </w:pPr>
      <w:r w:rsidRPr="00AE001D">
        <w:rPr>
          <w:sz w:val="28"/>
          <w:szCs w:val="28"/>
        </w:rPr>
        <w:t>При расчете расходов на период регулирования специалист опирался на расшифровку затрат АО «Краспригород» по статьям и элементам затрат за отчетный период, прогнозе затрат на текущий период, предложение на период регулирования.</w:t>
      </w:r>
    </w:p>
    <w:p w14:paraId="7C7D1EF5" w14:textId="77777777" w:rsidR="00AE001D" w:rsidRPr="00AE001D" w:rsidRDefault="00AE001D" w:rsidP="00AE001D">
      <w:pPr>
        <w:jc w:val="both"/>
        <w:rPr>
          <w:sz w:val="28"/>
          <w:szCs w:val="28"/>
        </w:rPr>
      </w:pPr>
      <w:r w:rsidRPr="00AE001D">
        <w:rPr>
          <w:sz w:val="28"/>
          <w:szCs w:val="28"/>
        </w:rPr>
        <w:t xml:space="preserve">Собственные расходы компании, связанные с продажей билетов, распределяются по предложению предприятия пропорционально отправленным пассажирам в доле по предложению предприятия, т.к. на предприятии не ведется прямого учета данных затрат на пригородные перевозки пассажиров в разрезе субъектов РФ. </w:t>
      </w:r>
    </w:p>
    <w:p w14:paraId="671998C9" w14:textId="77777777" w:rsidR="00AE001D" w:rsidRPr="00AE001D" w:rsidRDefault="00AE001D" w:rsidP="00AE001D">
      <w:pPr>
        <w:numPr>
          <w:ilvl w:val="2"/>
          <w:numId w:val="9"/>
        </w:numPr>
        <w:spacing w:after="160" w:line="259" w:lineRule="auto"/>
        <w:ind w:left="0" w:firstLine="567"/>
        <w:contextualSpacing/>
        <w:jc w:val="both"/>
        <w:rPr>
          <w:sz w:val="28"/>
          <w:szCs w:val="28"/>
          <w:lang w:val="x-none"/>
        </w:rPr>
      </w:pPr>
      <w:r w:rsidRPr="00AE001D">
        <w:rPr>
          <w:b/>
          <w:sz w:val="28"/>
          <w:szCs w:val="28"/>
        </w:rPr>
        <w:t>Расходы по оплате труда</w:t>
      </w:r>
      <w:r w:rsidRPr="00AE001D">
        <w:rPr>
          <w:sz w:val="28"/>
          <w:szCs w:val="28"/>
        </w:rPr>
        <w:t xml:space="preserve"> АО «Краспригород» предлагает принять в размере 4977 тыс.руб. </w:t>
      </w:r>
    </w:p>
    <w:p w14:paraId="5C07338E"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Согласно п. 49.6.1. Методики затраты на оплату труда (</w:t>
      </w:r>
      <w:r w:rsidRPr="00AE001D">
        <w:rPr>
          <w:rFonts w:eastAsia="Calibri"/>
          <w:noProof/>
          <w:position w:val="-11"/>
          <w:sz w:val="28"/>
          <w:szCs w:val="28"/>
          <w:lang w:eastAsia="en-US"/>
        </w:rPr>
        <w:drawing>
          <wp:inline distT="0" distB="0" distL="0" distR="0" wp14:anchorId="6F10239B" wp14:editId="5932F52E">
            <wp:extent cx="447675" cy="3238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E001D">
        <w:rPr>
          <w:rFonts w:eastAsia="Calibri"/>
          <w:sz w:val="28"/>
          <w:szCs w:val="28"/>
          <w:lang w:eastAsia="en-US"/>
        </w:rPr>
        <w:t>) рассчитываются по формуле:</w:t>
      </w:r>
    </w:p>
    <w:p w14:paraId="1B51B4F1"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noProof/>
          <w:position w:val="-39"/>
          <w:sz w:val="28"/>
          <w:szCs w:val="28"/>
          <w:lang w:eastAsia="en-US"/>
        </w:rPr>
        <w:drawing>
          <wp:inline distT="0" distB="0" distL="0" distR="0" wp14:anchorId="12F4D9EE" wp14:editId="5659285F">
            <wp:extent cx="6029325" cy="676275"/>
            <wp:effectExtent l="0" t="0" r="9525" b="9525"/>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289739AD"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где:</w:t>
      </w:r>
    </w:p>
    <w:p w14:paraId="4C8C5732"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noProof/>
          <w:position w:val="-11"/>
          <w:sz w:val="28"/>
          <w:szCs w:val="28"/>
          <w:lang w:eastAsia="en-US"/>
        </w:rPr>
        <w:drawing>
          <wp:inline distT="0" distB="0" distL="0" distR="0" wp14:anchorId="356EA518" wp14:editId="70C068BA">
            <wp:extent cx="466725" cy="323850"/>
            <wp:effectExtent l="0" t="0" r="9525"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AE001D">
        <w:rPr>
          <w:rFonts w:eastAsia="Calibri"/>
          <w:sz w:val="28"/>
          <w:szCs w:val="28"/>
          <w:lang w:eastAsia="en-US"/>
        </w:rPr>
        <w:t xml:space="preserve"> - расходы на оплату труда в отчетном периоде, предшествующем текущему;</w:t>
      </w:r>
    </w:p>
    <w:p w14:paraId="3EF9FF97"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noProof/>
          <w:position w:val="-12"/>
          <w:sz w:val="28"/>
          <w:szCs w:val="28"/>
          <w:lang w:eastAsia="en-US"/>
        </w:rPr>
        <w:drawing>
          <wp:inline distT="0" distB="0" distL="0" distR="0" wp14:anchorId="207E8DB3" wp14:editId="320ED5AF">
            <wp:extent cx="657225" cy="333375"/>
            <wp:effectExtent l="0" t="0" r="9525"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AE001D">
        <w:rPr>
          <w:rFonts w:eastAsia="Calibri"/>
          <w:sz w:val="28"/>
          <w:szCs w:val="28"/>
          <w:lang w:eastAsia="en-US"/>
        </w:rPr>
        <w:t xml:space="preserve"> - прочие затраты на оплату труда в отчетном периоде, предшествующем текущему;</w:t>
      </w:r>
    </w:p>
    <w:p w14:paraId="17CF2950"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0170934B"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noProof/>
          <w:position w:val="-12"/>
          <w:sz w:val="28"/>
          <w:szCs w:val="28"/>
          <w:lang w:eastAsia="en-US"/>
        </w:rPr>
        <w:drawing>
          <wp:inline distT="0" distB="0" distL="0" distR="0" wp14:anchorId="7E286340" wp14:editId="6E7495CB">
            <wp:extent cx="495300" cy="33337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E001D">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56CF64AF"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noProof/>
          <w:position w:val="-11"/>
          <w:sz w:val="28"/>
          <w:szCs w:val="28"/>
          <w:lang w:eastAsia="en-US"/>
        </w:rPr>
        <w:lastRenderedPageBreak/>
        <w:drawing>
          <wp:inline distT="0" distB="0" distL="0" distR="0" wp14:anchorId="09A37D38" wp14:editId="6007732E">
            <wp:extent cx="847725" cy="323850"/>
            <wp:effectExtent l="0" t="0" r="9525"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AE001D">
        <w:rPr>
          <w:rFonts w:eastAsia="Calibri"/>
          <w:sz w:val="28"/>
          <w:szCs w:val="28"/>
          <w:lang w:eastAsia="en-US"/>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6D566F81"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Ф</w:t>
      </w:r>
      <w:r w:rsidRPr="00AE001D">
        <w:rPr>
          <w:rFonts w:eastAsia="Calibri"/>
          <w:sz w:val="28"/>
          <w:szCs w:val="28"/>
          <w:vertAlign w:val="subscript"/>
          <w:lang w:eastAsia="en-US"/>
        </w:rPr>
        <w:t>пр(тек)</w:t>
      </w:r>
      <w:r w:rsidRPr="00AE001D">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103" w:history="1">
        <w:r w:rsidRPr="00AE001D">
          <w:rPr>
            <w:rFonts w:eastAsia="Calibri"/>
            <w:sz w:val="28"/>
            <w:szCs w:val="28"/>
            <w:lang w:eastAsia="en-US"/>
          </w:rPr>
          <w:t>подпунктами 1</w:t>
        </w:r>
      </w:hyperlink>
      <w:r w:rsidRPr="00AE001D">
        <w:rPr>
          <w:rFonts w:eastAsia="Calibri"/>
          <w:sz w:val="28"/>
          <w:szCs w:val="28"/>
          <w:lang w:eastAsia="en-US"/>
        </w:rPr>
        <w:t xml:space="preserve"> - </w:t>
      </w:r>
      <w:hyperlink r:id="rId104" w:history="1">
        <w:r w:rsidRPr="00AE001D">
          <w:rPr>
            <w:rFonts w:eastAsia="Calibri"/>
            <w:sz w:val="28"/>
            <w:szCs w:val="28"/>
            <w:lang w:eastAsia="en-US"/>
          </w:rPr>
          <w:t>24 статьи 255</w:t>
        </w:r>
      </w:hyperlink>
      <w:r w:rsidRPr="00AE001D">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28009CAE" w14:textId="77777777" w:rsidR="00AE001D" w:rsidRPr="00AE001D" w:rsidRDefault="00AE001D" w:rsidP="00AE001D">
      <w:pPr>
        <w:jc w:val="both"/>
        <w:rPr>
          <w:sz w:val="28"/>
          <w:szCs w:val="28"/>
        </w:rPr>
      </w:pPr>
      <w:r w:rsidRPr="00AE001D">
        <w:rPr>
          <w:sz w:val="28"/>
          <w:szCs w:val="28"/>
        </w:rPr>
        <w:t>Доля расходов на оплату труда, зависящих от объемов работ субъекта регулирования в части железнодорожных перевозок пассажиров в пригородном сообщении, равна 0. Письмом от 14.12.2021 № 1037 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к данному письму, затраты на заработную плату не зависят от объема отправленных пассажиров, коэффициент зависимости равен 0.</w:t>
      </w:r>
    </w:p>
    <w:p w14:paraId="3A877995" w14:textId="77777777" w:rsidR="00AE001D" w:rsidRPr="00AE001D" w:rsidRDefault="00AE001D" w:rsidP="00AE001D">
      <w:pPr>
        <w:jc w:val="both"/>
        <w:rPr>
          <w:rFonts w:eastAsia="Calibri"/>
          <w:sz w:val="28"/>
          <w:szCs w:val="28"/>
          <w:lang w:eastAsia="en-US"/>
        </w:rPr>
      </w:pPr>
      <w:r w:rsidRPr="00AE001D">
        <w:rPr>
          <w:rFonts w:eastAsia="Calibri"/>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AE001D">
        <w:rPr>
          <w:rFonts w:eastAsia="Calibri"/>
          <w:noProof/>
          <w:position w:val="-11"/>
          <w:sz w:val="28"/>
          <w:szCs w:val="28"/>
          <w:lang w:eastAsia="en-US"/>
        </w:rPr>
        <w:drawing>
          <wp:inline distT="0" distB="0" distL="0" distR="0" wp14:anchorId="18DAA180" wp14:editId="167273A9">
            <wp:extent cx="685800" cy="32385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rFonts w:eastAsia="Calibri"/>
          <w:sz w:val="28"/>
          <w:szCs w:val="28"/>
          <w:lang w:eastAsia="en-US"/>
        </w:rPr>
        <w:t>), рассчитывается по следующей формуле:</w:t>
      </w:r>
    </w:p>
    <w:p w14:paraId="7A500FB5" w14:textId="77777777" w:rsidR="00AE001D" w:rsidRPr="00AE001D" w:rsidRDefault="00AE001D" w:rsidP="00AE001D">
      <w:pPr>
        <w:autoSpaceDE w:val="0"/>
        <w:autoSpaceDN w:val="0"/>
        <w:adjustRightInd w:val="0"/>
        <w:jc w:val="both"/>
        <w:outlineLvl w:val="0"/>
        <w:rPr>
          <w:rFonts w:eastAsia="Calibri"/>
          <w:sz w:val="28"/>
          <w:szCs w:val="28"/>
          <w:lang w:eastAsia="en-US"/>
        </w:rPr>
      </w:pPr>
    </w:p>
    <w:p w14:paraId="6C779700"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noProof/>
          <w:position w:val="-33"/>
          <w:sz w:val="28"/>
          <w:szCs w:val="28"/>
          <w:lang w:eastAsia="en-US"/>
        </w:rPr>
        <w:drawing>
          <wp:inline distT="0" distB="0" distL="0" distR="0" wp14:anchorId="3FCBCACC" wp14:editId="082FDAFD">
            <wp:extent cx="2876550" cy="60960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AE001D">
        <w:rPr>
          <w:rFonts w:eastAsia="Calibri"/>
          <w:sz w:val="28"/>
          <w:szCs w:val="28"/>
          <w:lang w:eastAsia="en-US"/>
        </w:rPr>
        <w:t>, (4)</w:t>
      </w:r>
    </w:p>
    <w:p w14:paraId="42E8CBC4" w14:textId="77777777" w:rsidR="00AE001D" w:rsidRPr="00AE001D" w:rsidRDefault="00AE001D" w:rsidP="00AE001D">
      <w:pPr>
        <w:autoSpaceDE w:val="0"/>
        <w:autoSpaceDN w:val="0"/>
        <w:adjustRightInd w:val="0"/>
        <w:jc w:val="both"/>
        <w:rPr>
          <w:rFonts w:eastAsia="Calibri"/>
          <w:sz w:val="28"/>
          <w:szCs w:val="28"/>
          <w:lang w:eastAsia="en-US"/>
        </w:rPr>
      </w:pPr>
    </w:p>
    <w:p w14:paraId="77DE0647"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где:</w:t>
      </w:r>
    </w:p>
    <w:p w14:paraId="1BA3B719"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ОР</w:t>
      </w:r>
      <w:r w:rsidRPr="00AE001D">
        <w:rPr>
          <w:rFonts w:eastAsia="Calibri"/>
          <w:sz w:val="28"/>
          <w:szCs w:val="28"/>
          <w:vertAlign w:val="subscript"/>
          <w:lang w:eastAsia="en-US"/>
        </w:rPr>
        <w:t>t</w:t>
      </w:r>
      <w:r w:rsidRPr="00AE001D">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72B403BC"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ОР</w:t>
      </w:r>
      <w:r w:rsidRPr="00AE001D">
        <w:rPr>
          <w:rFonts w:eastAsia="Calibri"/>
          <w:sz w:val="28"/>
          <w:szCs w:val="28"/>
          <w:vertAlign w:val="subscript"/>
          <w:lang w:eastAsia="en-US"/>
        </w:rPr>
        <w:t>t-1</w:t>
      </w:r>
      <w:r w:rsidRPr="00AE001D">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7F003256"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принимается согласно приложению к Методике.</w:t>
      </w:r>
    </w:p>
    <w:p w14:paraId="459814F0"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 xml:space="preserve">Согласно п. 49.15. </w:t>
      </w:r>
      <w:r w:rsidRPr="00AE001D">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668133A" w14:textId="77777777" w:rsidR="00AE001D" w:rsidRPr="00AE001D" w:rsidRDefault="00AE001D" w:rsidP="00AE001D">
      <w:pPr>
        <w:autoSpaceDE w:val="0"/>
        <w:autoSpaceDN w:val="0"/>
        <w:adjustRightInd w:val="0"/>
        <w:jc w:val="both"/>
        <w:outlineLvl w:val="0"/>
        <w:rPr>
          <w:rFonts w:eastAsia="Calibri"/>
          <w:sz w:val="28"/>
          <w:szCs w:val="28"/>
          <w:lang w:eastAsia="en-US"/>
        </w:rPr>
      </w:pPr>
    </w:p>
    <w:p w14:paraId="11B68252"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noProof/>
          <w:position w:val="-39"/>
          <w:sz w:val="28"/>
          <w:szCs w:val="28"/>
          <w:lang w:eastAsia="en-US"/>
        </w:rPr>
        <w:lastRenderedPageBreak/>
        <w:drawing>
          <wp:inline distT="0" distB="0" distL="0" distR="0" wp14:anchorId="2EF0DE73" wp14:editId="6992A0A4">
            <wp:extent cx="4162425" cy="685800"/>
            <wp:effectExtent l="0" t="0" r="9525"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E001D">
        <w:rPr>
          <w:rFonts w:eastAsia="Calibri"/>
          <w:sz w:val="28"/>
          <w:szCs w:val="28"/>
          <w:lang w:eastAsia="en-US"/>
        </w:rPr>
        <w:t>, (20)</w:t>
      </w:r>
    </w:p>
    <w:p w14:paraId="21B24D25" w14:textId="77777777" w:rsidR="00AE001D" w:rsidRPr="00AE001D" w:rsidRDefault="00AE001D" w:rsidP="00AE001D">
      <w:pPr>
        <w:autoSpaceDE w:val="0"/>
        <w:autoSpaceDN w:val="0"/>
        <w:adjustRightInd w:val="0"/>
        <w:jc w:val="both"/>
        <w:rPr>
          <w:rFonts w:eastAsia="Calibri"/>
          <w:sz w:val="28"/>
          <w:szCs w:val="28"/>
          <w:lang w:eastAsia="en-US"/>
        </w:rPr>
      </w:pPr>
    </w:p>
    <w:p w14:paraId="5046579C"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где:</w:t>
      </w:r>
    </w:p>
    <w:p w14:paraId="359BED57"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Е</w:t>
      </w:r>
      <w:r w:rsidRPr="00AE001D">
        <w:rPr>
          <w:rFonts w:eastAsia="Calibri"/>
          <w:sz w:val="28"/>
          <w:szCs w:val="28"/>
          <w:vertAlign w:val="subscript"/>
          <w:lang w:eastAsia="en-US"/>
        </w:rPr>
        <w:t>тек</w:t>
      </w:r>
      <w:r w:rsidRPr="00AE001D">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05" w:history="1">
        <w:r w:rsidRPr="00AE001D">
          <w:rPr>
            <w:rFonts w:eastAsia="Calibri"/>
            <w:sz w:val="28"/>
            <w:szCs w:val="28"/>
            <w:lang w:eastAsia="en-US"/>
          </w:rPr>
          <w:t>пунктом 49</w:t>
        </w:r>
      </w:hyperlink>
      <w:r w:rsidRPr="00AE001D">
        <w:rPr>
          <w:rFonts w:eastAsia="Calibri"/>
          <w:sz w:val="28"/>
          <w:szCs w:val="28"/>
          <w:lang w:eastAsia="en-US"/>
        </w:rPr>
        <w:t xml:space="preserve"> Методики;</w:t>
      </w:r>
    </w:p>
    <w:p w14:paraId="39ECEB23"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И</w:t>
      </w:r>
      <w:r w:rsidRPr="00AE001D">
        <w:rPr>
          <w:rFonts w:eastAsia="Calibri"/>
          <w:sz w:val="28"/>
          <w:szCs w:val="28"/>
          <w:vertAlign w:val="subscript"/>
          <w:lang w:eastAsia="en-US"/>
        </w:rPr>
        <w:t>р</w:t>
      </w:r>
      <w:r w:rsidRPr="00AE001D">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510570F6"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noProof/>
          <w:position w:val="-1"/>
          <w:sz w:val="28"/>
          <w:szCs w:val="28"/>
          <w:lang w:eastAsia="en-US"/>
        </w:rPr>
        <w:drawing>
          <wp:inline distT="0" distB="0" distL="0" distR="0" wp14:anchorId="39299CA1" wp14:editId="0C6A994B">
            <wp:extent cx="333375" cy="200025"/>
            <wp:effectExtent l="0" t="0" r="9525"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E001D">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58CB5FA3" w14:textId="77777777" w:rsidR="00AE001D" w:rsidRPr="00AE001D" w:rsidRDefault="00AE001D" w:rsidP="00AE001D">
      <w:pPr>
        <w:autoSpaceDE w:val="0"/>
        <w:autoSpaceDN w:val="0"/>
        <w:adjustRightInd w:val="0"/>
        <w:spacing w:before="280"/>
        <w:jc w:val="both"/>
        <w:rPr>
          <w:rFonts w:eastAsia="Calibri"/>
          <w:sz w:val="28"/>
          <w:szCs w:val="28"/>
          <w:lang w:eastAsia="en-US"/>
        </w:rPr>
      </w:pPr>
      <w:r w:rsidRPr="00AE001D">
        <w:rPr>
          <w:rFonts w:eastAsia="Calibri"/>
          <w:sz w:val="28"/>
          <w:szCs w:val="28"/>
          <w:lang w:eastAsia="en-US"/>
        </w:rPr>
        <w:t>Е</w:t>
      </w:r>
      <w:r w:rsidRPr="00AE001D">
        <w:rPr>
          <w:rFonts w:eastAsia="Calibri"/>
          <w:sz w:val="28"/>
          <w:szCs w:val="28"/>
          <w:vertAlign w:val="subscript"/>
          <w:lang w:eastAsia="en-US"/>
        </w:rPr>
        <w:t>кор</w:t>
      </w:r>
      <w:r w:rsidRPr="00AE001D">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0D20DAFE" w14:textId="77777777" w:rsidR="00AE001D" w:rsidRPr="00AE001D" w:rsidRDefault="00AE001D" w:rsidP="00AE001D">
      <w:pPr>
        <w:jc w:val="both"/>
        <w:rPr>
          <w:sz w:val="28"/>
          <w:szCs w:val="28"/>
        </w:rPr>
      </w:pPr>
      <w:r w:rsidRPr="00AE001D">
        <w:rPr>
          <w:sz w:val="28"/>
          <w:szCs w:val="28"/>
        </w:rPr>
        <w:t>АО «Краспригород» представлено штатное расписание (том 5 стр.1-8), расчет затрат на оплату труда (том 2 стр.415), форма П-4 (том 2 стр.501-572), коллективный договор (том 2 стр.573), положение о премировании, положение об оплате труда (том 2 стр.627), расшифровки расходов.</w:t>
      </w:r>
    </w:p>
    <w:p w14:paraId="407DEF88" w14:textId="77777777" w:rsidR="00AE001D" w:rsidRPr="00AE001D" w:rsidRDefault="00AE001D" w:rsidP="00AE001D">
      <w:pPr>
        <w:jc w:val="both"/>
        <w:rPr>
          <w:sz w:val="28"/>
          <w:szCs w:val="28"/>
        </w:rPr>
      </w:pPr>
      <w:r w:rsidRPr="00AE001D">
        <w:rPr>
          <w:sz w:val="28"/>
          <w:szCs w:val="28"/>
        </w:rPr>
        <w:t xml:space="preserve">Специалистом проведен анализ расходов АО «Краспригород» за отчетный и текущий периоды регулирования в соответствии с положениями Методики. </w:t>
      </w:r>
    </w:p>
    <w:p w14:paraId="3A5B0328" w14:textId="77777777" w:rsidR="00AE001D" w:rsidRPr="00AE001D" w:rsidRDefault="00AE001D" w:rsidP="00AE001D">
      <w:pPr>
        <w:jc w:val="both"/>
        <w:rPr>
          <w:sz w:val="28"/>
          <w:szCs w:val="28"/>
        </w:rPr>
      </w:pPr>
      <w:r w:rsidRPr="00AE001D">
        <w:rPr>
          <w:sz w:val="28"/>
          <w:szCs w:val="28"/>
        </w:rPr>
        <w:t>Индекс роста затрат на оплату труда по расчету предприятия в 2019 году составил 106,6 к 2018 году, что превышает индекс ИПЦ МЭР за 2019 год 104,5. Специалист считает рост заработной платы выше прогнозных индексов Минэкономразвития России экономически необоснованным. Специалист предлагает принять затраты для распределения за отчетный период в сумме 118497,8 тыс.руб. от факта 2018 года.  К расходам применен фактический ИПЦ 2019 года согласно действующему прогнозу социально-экономического развития РФ Минэкономразвития России 104,5.</w:t>
      </w:r>
    </w:p>
    <w:p w14:paraId="5094EBB3" w14:textId="77777777" w:rsidR="00AE001D" w:rsidRPr="00AE001D" w:rsidRDefault="00AE001D" w:rsidP="00AE001D">
      <w:pPr>
        <w:jc w:val="both"/>
        <w:rPr>
          <w:sz w:val="28"/>
          <w:szCs w:val="28"/>
        </w:rPr>
      </w:pPr>
      <w:r w:rsidRPr="00AE001D">
        <w:rPr>
          <w:sz w:val="28"/>
          <w:szCs w:val="28"/>
        </w:rPr>
        <w:t>Затраты за отчетный период на Кемеровскую область специалист предлагает принять в сумме 4410,6 тыс.руб. за отчетный период в доле по предложению предприятия за отчетный период.</w:t>
      </w:r>
    </w:p>
    <w:p w14:paraId="7C230784" w14:textId="77777777" w:rsidR="00AE001D" w:rsidRPr="00AE001D" w:rsidRDefault="00AE001D" w:rsidP="00AE001D">
      <w:pPr>
        <w:jc w:val="both"/>
        <w:rPr>
          <w:sz w:val="28"/>
          <w:szCs w:val="28"/>
        </w:rPr>
      </w:pPr>
      <w:r w:rsidRPr="00AE001D">
        <w:rPr>
          <w:sz w:val="28"/>
          <w:szCs w:val="28"/>
        </w:rPr>
        <w:lastRenderedPageBreak/>
        <w:t>Письмом от 14.12.2020 № 1037 предприятием был представлен расчет долей прямых производственных расходов, зависящих от количества отправленных пассажиров. Согласно представленной информации к данному письму, затраты на заработную плату не зависят от объема отправленных пассажиров, коэффициент зависимости равен 0.</w:t>
      </w:r>
    </w:p>
    <w:p w14:paraId="66E45CD2" w14:textId="77777777" w:rsidR="00AE001D" w:rsidRPr="00AE001D" w:rsidRDefault="00AE001D" w:rsidP="00AE001D">
      <w:pPr>
        <w:jc w:val="both"/>
        <w:rPr>
          <w:b/>
          <w:sz w:val="28"/>
          <w:szCs w:val="28"/>
        </w:rPr>
      </w:pPr>
      <w:r w:rsidRPr="00AE001D">
        <w:rPr>
          <w:b/>
          <w:noProof/>
          <w:sz w:val="28"/>
          <w:szCs w:val="28"/>
        </w:rPr>
        <w:drawing>
          <wp:inline distT="0" distB="0" distL="0" distR="0" wp14:anchorId="70878CB0" wp14:editId="1B2D2FDB">
            <wp:extent cx="685800" cy="32385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b/>
          <w:sz w:val="28"/>
          <w:szCs w:val="28"/>
        </w:rPr>
        <w:t xml:space="preserve"> на текущий период равен:</w:t>
      </w:r>
    </w:p>
    <w:p w14:paraId="61C9C685"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и с обслуживанием пассажиров на вокзалах (5347-6721)/6721*100=-20.</w:t>
      </w:r>
    </w:p>
    <w:p w14:paraId="14D1BB2E" w14:textId="77777777" w:rsidR="00AE001D" w:rsidRPr="00AE001D" w:rsidRDefault="00AE001D" w:rsidP="00AE001D">
      <w:pPr>
        <w:jc w:val="both"/>
        <w:rPr>
          <w:sz w:val="28"/>
          <w:szCs w:val="28"/>
        </w:rPr>
      </w:pPr>
    </w:p>
    <w:p w14:paraId="4D06858A" w14:textId="77777777" w:rsidR="00AE001D" w:rsidRPr="00AE001D" w:rsidRDefault="00AE001D" w:rsidP="00AE001D">
      <w:pPr>
        <w:jc w:val="both"/>
        <w:rPr>
          <w:sz w:val="28"/>
          <w:szCs w:val="28"/>
        </w:rPr>
      </w:pPr>
      <w:r w:rsidRPr="00AE001D">
        <w:rPr>
          <w:sz w:val="28"/>
          <w:szCs w:val="28"/>
        </w:rPr>
        <w:t xml:space="preserve">Таким образом, на текущий период специалист предлагает принять затраты для распределения в сумме 122289,7 тыс.руб. = 118497,8*1,032*(1+0*(5347-6721)/6721). </w:t>
      </w:r>
    </w:p>
    <w:p w14:paraId="0E3DD0F5" w14:textId="77777777" w:rsidR="00AE001D" w:rsidRPr="00AE001D" w:rsidRDefault="00AE001D" w:rsidP="00AE001D">
      <w:pPr>
        <w:jc w:val="both"/>
        <w:rPr>
          <w:sz w:val="28"/>
          <w:szCs w:val="28"/>
        </w:rPr>
      </w:pPr>
      <w:r w:rsidRPr="00AE001D">
        <w:rPr>
          <w:sz w:val="28"/>
          <w:szCs w:val="28"/>
        </w:rPr>
        <w:t>Затраты на Кемеровскую область на текущий период специалист предлагает принять в сумме 5451,8 тыс.руб. в доле по предложению предприятия на текущий период.</w:t>
      </w:r>
    </w:p>
    <w:p w14:paraId="748607F7" w14:textId="77777777" w:rsidR="00AE001D" w:rsidRPr="00AE001D" w:rsidRDefault="00AE001D" w:rsidP="00AE001D">
      <w:pPr>
        <w:jc w:val="both"/>
        <w:rPr>
          <w:sz w:val="28"/>
          <w:szCs w:val="28"/>
        </w:rPr>
      </w:pPr>
      <w:r w:rsidRPr="00AE001D">
        <w:rPr>
          <w:sz w:val="28"/>
          <w:szCs w:val="28"/>
        </w:rPr>
        <w:t>На прогнозный период при расчете расходов для распределения учитывается экономия ФОТ по плану мероприятий по оптимизации собственных расходов в сумме 497 тыс.руб. (том 2 стр. 465). ИЦП по прогнозу социально-экономического развития РФ Минэкономразвития России на 2021 год составит 103,6.  Затраты на Кемеровскую область на регулируемый период специалист предлагает принять в сумме 4888,7 тыс.руб. в доле по предложению предприятия на текущий период.</w:t>
      </w:r>
    </w:p>
    <w:p w14:paraId="54EC7B13" w14:textId="77777777" w:rsidR="00AE001D" w:rsidRPr="00AE001D" w:rsidRDefault="00AE001D" w:rsidP="00AE001D">
      <w:pPr>
        <w:jc w:val="both"/>
        <w:rPr>
          <w:b/>
          <w:sz w:val="28"/>
          <w:szCs w:val="28"/>
        </w:rPr>
      </w:pPr>
      <w:r w:rsidRPr="00AE001D">
        <w:rPr>
          <w:b/>
          <w:noProof/>
          <w:sz w:val="28"/>
          <w:szCs w:val="28"/>
        </w:rPr>
        <w:drawing>
          <wp:inline distT="0" distB="0" distL="0" distR="0" wp14:anchorId="2F919809" wp14:editId="7F8262F0">
            <wp:extent cx="685800" cy="32385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b/>
          <w:sz w:val="28"/>
          <w:szCs w:val="28"/>
        </w:rPr>
        <w:t xml:space="preserve"> Р на  период регулирования равен:</w:t>
      </w:r>
    </w:p>
    <w:p w14:paraId="0F3A7AEC" w14:textId="77777777" w:rsidR="00AE001D" w:rsidRPr="00AE001D" w:rsidRDefault="00AE001D" w:rsidP="00AE001D">
      <w:pPr>
        <w:jc w:val="both"/>
        <w:rPr>
          <w:sz w:val="28"/>
          <w:szCs w:val="28"/>
        </w:rPr>
      </w:pPr>
    </w:p>
    <w:p w14:paraId="518A5C3E"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(6547-5347)/5347*100=22.</w:t>
      </w:r>
    </w:p>
    <w:p w14:paraId="44018C51" w14:textId="77777777" w:rsidR="00AE001D" w:rsidRPr="00AE001D" w:rsidRDefault="00AE001D" w:rsidP="00AE001D">
      <w:pPr>
        <w:jc w:val="both"/>
        <w:rPr>
          <w:sz w:val="28"/>
          <w:szCs w:val="28"/>
        </w:rPr>
      </w:pPr>
    </w:p>
    <w:p w14:paraId="0A70D872" w14:textId="77777777" w:rsidR="00AE001D" w:rsidRPr="00AE001D" w:rsidRDefault="00AE001D" w:rsidP="00AE001D">
      <w:pPr>
        <w:jc w:val="both"/>
        <w:rPr>
          <w:sz w:val="28"/>
          <w:szCs w:val="28"/>
        </w:rPr>
      </w:pPr>
      <w:r w:rsidRPr="00AE001D">
        <w:rPr>
          <w:sz w:val="28"/>
          <w:szCs w:val="28"/>
        </w:rPr>
        <w:t xml:space="preserve">Соответственно затраты на оплату труда АО «Краспригород» на период регулирования при подстановке соответствующих значений в формулу предлагается принять по Кемеровской области в сумме </w:t>
      </w:r>
      <w:r w:rsidRPr="00AE001D">
        <w:rPr>
          <w:b/>
          <w:bCs/>
          <w:sz w:val="28"/>
          <w:szCs w:val="28"/>
        </w:rPr>
        <w:t>4888,7</w:t>
      </w:r>
      <w:r w:rsidRPr="00AE001D">
        <w:rPr>
          <w:sz w:val="28"/>
          <w:szCs w:val="28"/>
        </w:rPr>
        <w:t xml:space="preserve"> тыс.руб.</w:t>
      </w:r>
    </w:p>
    <w:p w14:paraId="262C38CD" w14:textId="77777777" w:rsidR="00AE001D" w:rsidRPr="00AE001D" w:rsidRDefault="00AE001D" w:rsidP="00AE001D">
      <w:pPr>
        <w:numPr>
          <w:ilvl w:val="2"/>
          <w:numId w:val="9"/>
        </w:numPr>
        <w:spacing w:after="160" w:line="259" w:lineRule="auto"/>
        <w:ind w:left="0" w:firstLine="709"/>
        <w:contextualSpacing/>
        <w:jc w:val="both"/>
        <w:rPr>
          <w:sz w:val="28"/>
          <w:szCs w:val="28"/>
          <w:lang w:val="x-none"/>
        </w:rPr>
      </w:pPr>
      <w:r w:rsidRPr="00AE001D">
        <w:rPr>
          <w:b/>
          <w:sz w:val="28"/>
          <w:szCs w:val="28"/>
        </w:rPr>
        <w:t>Отчисления на социальные нужды</w:t>
      </w:r>
      <w:r w:rsidRPr="00AE001D">
        <w:rPr>
          <w:sz w:val="28"/>
          <w:szCs w:val="28"/>
        </w:rPr>
        <w:t xml:space="preserve"> АО «Краспригород» предлагает принять в размере 1467 тыс.руб. </w:t>
      </w:r>
    </w:p>
    <w:p w14:paraId="098BCA79" w14:textId="77777777" w:rsidR="00AE001D" w:rsidRPr="00AE001D" w:rsidRDefault="00AE001D" w:rsidP="00AE001D">
      <w:pPr>
        <w:contextualSpacing/>
        <w:jc w:val="both"/>
        <w:rPr>
          <w:bCs/>
          <w:sz w:val="28"/>
          <w:szCs w:val="28"/>
        </w:rPr>
      </w:pPr>
      <w:r w:rsidRPr="00AE001D">
        <w:rPr>
          <w:bCs/>
          <w:sz w:val="28"/>
          <w:szCs w:val="28"/>
        </w:rPr>
        <w:t xml:space="preserve">Организацией представлены уведомления о размере страховых взносов, </w:t>
      </w:r>
      <w:r w:rsidRPr="00AE001D">
        <w:rPr>
          <w:sz w:val="28"/>
          <w:szCs w:val="28"/>
        </w:rPr>
        <w:t>форма 4-ФСС (том 1 стр.184-197)</w:t>
      </w:r>
      <w:r w:rsidRPr="00AE001D">
        <w:rPr>
          <w:bCs/>
          <w:sz w:val="28"/>
          <w:szCs w:val="28"/>
        </w:rPr>
        <w:t>.</w:t>
      </w:r>
    </w:p>
    <w:p w14:paraId="52E327B2" w14:textId="77777777" w:rsidR="00AE001D" w:rsidRPr="00AE001D" w:rsidRDefault="00AE001D" w:rsidP="00AE001D">
      <w:pPr>
        <w:jc w:val="both"/>
        <w:rPr>
          <w:sz w:val="28"/>
          <w:szCs w:val="28"/>
        </w:rPr>
      </w:pPr>
      <w:r w:rsidRPr="00AE001D">
        <w:rPr>
          <w:sz w:val="28"/>
          <w:szCs w:val="28"/>
        </w:rPr>
        <w:t>Согласно п. 49.6.2. отчисления на социальные нужды (</w:t>
      </w:r>
      <w:r w:rsidRPr="00AE001D">
        <w:rPr>
          <w:noProof/>
          <w:sz w:val="28"/>
          <w:szCs w:val="28"/>
        </w:rPr>
        <w:drawing>
          <wp:inline distT="0" distB="0" distL="0" distR="0" wp14:anchorId="481A90F1" wp14:editId="3E373BDA">
            <wp:extent cx="428625" cy="323850"/>
            <wp:effectExtent l="0" t="0" r="9525"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AE001D">
        <w:rPr>
          <w:sz w:val="28"/>
          <w:szCs w:val="28"/>
        </w:rPr>
        <w:t>) рассчитываются по формуле:</w:t>
      </w:r>
    </w:p>
    <w:p w14:paraId="6F76CA27" w14:textId="77777777" w:rsidR="00AE001D" w:rsidRPr="00AE001D" w:rsidRDefault="00AE001D" w:rsidP="00AE001D">
      <w:pPr>
        <w:jc w:val="both"/>
        <w:rPr>
          <w:sz w:val="28"/>
          <w:szCs w:val="28"/>
        </w:rPr>
      </w:pPr>
    </w:p>
    <w:p w14:paraId="3B3628FD" w14:textId="77777777" w:rsidR="00AE001D" w:rsidRPr="00AE001D" w:rsidRDefault="00AE001D" w:rsidP="00AE001D">
      <w:pPr>
        <w:jc w:val="both"/>
        <w:rPr>
          <w:sz w:val="28"/>
          <w:szCs w:val="28"/>
        </w:rPr>
      </w:pPr>
      <w:r w:rsidRPr="00AE001D">
        <w:rPr>
          <w:noProof/>
          <w:sz w:val="28"/>
          <w:szCs w:val="28"/>
        </w:rPr>
        <w:drawing>
          <wp:inline distT="0" distB="0" distL="0" distR="0" wp14:anchorId="67FFECEA" wp14:editId="6030BB3A">
            <wp:extent cx="2438400" cy="33337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AE001D">
        <w:rPr>
          <w:sz w:val="28"/>
          <w:szCs w:val="28"/>
        </w:rPr>
        <w:t>, (6)</w:t>
      </w:r>
    </w:p>
    <w:p w14:paraId="27CF3E44" w14:textId="77777777" w:rsidR="00AE001D" w:rsidRPr="00AE001D" w:rsidRDefault="00AE001D" w:rsidP="00AE001D">
      <w:pPr>
        <w:jc w:val="both"/>
        <w:rPr>
          <w:sz w:val="28"/>
          <w:szCs w:val="28"/>
        </w:rPr>
      </w:pPr>
    </w:p>
    <w:p w14:paraId="54946DB3" w14:textId="77777777" w:rsidR="00AE001D" w:rsidRPr="00AE001D" w:rsidRDefault="00AE001D" w:rsidP="00AE001D">
      <w:pPr>
        <w:jc w:val="both"/>
        <w:rPr>
          <w:sz w:val="28"/>
          <w:szCs w:val="28"/>
        </w:rPr>
      </w:pPr>
      <w:r w:rsidRPr="00AE001D">
        <w:rPr>
          <w:sz w:val="28"/>
          <w:szCs w:val="28"/>
        </w:rPr>
        <w:t>где:</w:t>
      </w:r>
    </w:p>
    <w:p w14:paraId="5D41524E" w14:textId="77777777" w:rsidR="00AE001D" w:rsidRPr="00AE001D" w:rsidRDefault="00AE001D" w:rsidP="00AE001D">
      <w:pPr>
        <w:jc w:val="both"/>
        <w:rPr>
          <w:sz w:val="28"/>
          <w:szCs w:val="28"/>
        </w:rPr>
      </w:pPr>
      <w:r w:rsidRPr="00AE001D">
        <w:rPr>
          <w:sz w:val="28"/>
          <w:szCs w:val="28"/>
        </w:rPr>
        <w:t>К</w:t>
      </w:r>
      <w:r w:rsidRPr="00AE001D">
        <w:rPr>
          <w:sz w:val="28"/>
          <w:szCs w:val="28"/>
          <w:vertAlign w:val="subscript"/>
        </w:rPr>
        <w:t>с</w:t>
      </w:r>
      <w:r w:rsidRPr="00AE001D">
        <w:rPr>
          <w:sz w:val="28"/>
          <w:szCs w:val="28"/>
        </w:rPr>
        <w:t xml:space="preserve"> - коэффициент начислений на затраты на оплату труда.</w:t>
      </w:r>
    </w:p>
    <w:p w14:paraId="2DFF51DB" w14:textId="77777777" w:rsidR="00AE001D" w:rsidRPr="00AE001D" w:rsidRDefault="00AE001D" w:rsidP="00AE001D">
      <w:pPr>
        <w:jc w:val="both"/>
        <w:rPr>
          <w:sz w:val="28"/>
          <w:szCs w:val="28"/>
        </w:rPr>
      </w:pPr>
      <w:r w:rsidRPr="00AE001D">
        <w:rPr>
          <w:sz w:val="28"/>
          <w:szCs w:val="28"/>
        </w:rPr>
        <w:lastRenderedPageBreak/>
        <w:t>Затраты на отчисления на социальные нужды на период регулирования предлагается принять с учетом коэффициента начислений по факту отчетного периода в размере 1476 тыс.руб.</w:t>
      </w:r>
    </w:p>
    <w:p w14:paraId="36F3F808" w14:textId="77777777" w:rsidR="00AE001D" w:rsidRPr="00AE001D" w:rsidRDefault="00AE001D" w:rsidP="00AE001D">
      <w:pPr>
        <w:numPr>
          <w:ilvl w:val="2"/>
          <w:numId w:val="9"/>
        </w:numPr>
        <w:spacing w:after="160" w:line="259" w:lineRule="auto"/>
        <w:ind w:left="0" w:firstLine="709"/>
        <w:contextualSpacing/>
        <w:jc w:val="both"/>
        <w:rPr>
          <w:sz w:val="28"/>
          <w:szCs w:val="28"/>
          <w:lang w:val="x-none"/>
        </w:rPr>
      </w:pPr>
      <w:r w:rsidRPr="00AE001D">
        <w:rPr>
          <w:b/>
          <w:sz w:val="28"/>
          <w:szCs w:val="28"/>
        </w:rPr>
        <w:t>Материальные затраты</w:t>
      </w:r>
      <w:r w:rsidRPr="00AE001D">
        <w:rPr>
          <w:sz w:val="28"/>
          <w:szCs w:val="28"/>
        </w:rPr>
        <w:t xml:space="preserve"> АО «Краспригород» предлагает принять в размере 745 тыс.руб., в том числе материалы в размере 715 тыс.руб., прочие материальные затраты 22 тыс.руб., топливо – 7 тыс.руб., электроэнергия 1 тыс.руб.</w:t>
      </w:r>
    </w:p>
    <w:p w14:paraId="487F0A98" w14:textId="77777777" w:rsidR="00AE001D" w:rsidRPr="00AE001D" w:rsidRDefault="00AE001D" w:rsidP="00AE001D">
      <w:pPr>
        <w:jc w:val="both"/>
        <w:rPr>
          <w:sz w:val="28"/>
          <w:szCs w:val="28"/>
        </w:rPr>
      </w:pPr>
      <w:r w:rsidRPr="00AE001D">
        <w:rPr>
          <w:sz w:val="28"/>
          <w:szCs w:val="28"/>
        </w:rPr>
        <w:t>3.1. 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(П</w:t>
      </w:r>
      <w:r w:rsidRPr="00AE001D">
        <w:rPr>
          <w:sz w:val="28"/>
          <w:szCs w:val="28"/>
          <w:vertAlign w:val="subscript"/>
        </w:rPr>
        <w:t>мз</w:t>
      </w:r>
      <w:r w:rsidRPr="00AE001D">
        <w:rPr>
          <w:sz w:val="28"/>
          <w:szCs w:val="28"/>
        </w:rPr>
        <w:t>).</w:t>
      </w:r>
    </w:p>
    <w:p w14:paraId="4CC65231" w14:textId="77777777" w:rsidR="00AE001D" w:rsidRPr="00AE001D" w:rsidRDefault="00AE001D" w:rsidP="00AE001D">
      <w:pPr>
        <w:jc w:val="both"/>
        <w:rPr>
          <w:sz w:val="28"/>
          <w:szCs w:val="28"/>
        </w:rPr>
      </w:pPr>
    </w:p>
    <w:p w14:paraId="6F4C0DFF" w14:textId="77777777" w:rsidR="00AE001D" w:rsidRPr="00AE001D" w:rsidRDefault="00AE001D" w:rsidP="00AE001D">
      <w:pPr>
        <w:jc w:val="both"/>
        <w:rPr>
          <w:sz w:val="28"/>
          <w:szCs w:val="28"/>
        </w:rPr>
      </w:pPr>
      <w:r w:rsidRPr="00AE001D">
        <w:rPr>
          <w:sz w:val="28"/>
          <w:szCs w:val="28"/>
        </w:rPr>
        <w:t>МЗ = Т + Э + М + П</w:t>
      </w:r>
      <w:r w:rsidRPr="00AE001D">
        <w:rPr>
          <w:sz w:val="28"/>
          <w:szCs w:val="28"/>
          <w:vertAlign w:val="subscript"/>
        </w:rPr>
        <w:t>мз</w:t>
      </w:r>
      <w:r w:rsidRPr="00AE001D">
        <w:rPr>
          <w:sz w:val="28"/>
          <w:szCs w:val="28"/>
        </w:rPr>
        <w:t>, (7)</w:t>
      </w:r>
    </w:p>
    <w:p w14:paraId="53C1D490" w14:textId="77777777" w:rsidR="00AE001D" w:rsidRPr="00AE001D" w:rsidRDefault="00AE001D" w:rsidP="00AE001D">
      <w:pPr>
        <w:jc w:val="both"/>
        <w:rPr>
          <w:sz w:val="28"/>
          <w:szCs w:val="28"/>
        </w:rPr>
      </w:pPr>
    </w:p>
    <w:p w14:paraId="4E048BED" w14:textId="77777777" w:rsidR="00AE001D" w:rsidRPr="00AE001D" w:rsidRDefault="00AE001D" w:rsidP="00AE001D">
      <w:pPr>
        <w:jc w:val="both"/>
        <w:rPr>
          <w:sz w:val="28"/>
          <w:szCs w:val="28"/>
        </w:rPr>
      </w:pPr>
      <w:r w:rsidRPr="00AE001D">
        <w:rPr>
          <w:sz w:val="28"/>
          <w:szCs w:val="28"/>
        </w:rPr>
        <w:t>где:</w:t>
      </w:r>
    </w:p>
    <w:p w14:paraId="1F78E75B" w14:textId="77777777" w:rsidR="00AE001D" w:rsidRPr="00AE001D" w:rsidRDefault="00AE001D" w:rsidP="00AE001D">
      <w:pPr>
        <w:jc w:val="both"/>
        <w:rPr>
          <w:sz w:val="28"/>
          <w:szCs w:val="28"/>
        </w:rPr>
      </w:pPr>
      <w:r w:rsidRPr="00AE001D">
        <w:rPr>
          <w:sz w:val="28"/>
          <w:szCs w:val="28"/>
        </w:rPr>
        <w:t>Т - расходы на топливо;</w:t>
      </w:r>
    </w:p>
    <w:p w14:paraId="7C5042E1" w14:textId="77777777" w:rsidR="00AE001D" w:rsidRPr="00AE001D" w:rsidRDefault="00AE001D" w:rsidP="00AE001D">
      <w:pPr>
        <w:jc w:val="both"/>
        <w:rPr>
          <w:sz w:val="28"/>
          <w:szCs w:val="28"/>
        </w:rPr>
      </w:pPr>
      <w:r w:rsidRPr="00AE001D">
        <w:rPr>
          <w:sz w:val="28"/>
          <w:szCs w:val="28"/>
        </w:rPr>
        <w:t>Э - расходы на электроэнергию;</w:t>
      </w:r>
    </w:p>
    <w:p w14:paraId="2E22B41D" w14:textId="77777777" w:rsidR="00AE001D" w:rsidRPr="00AE001D" w:rsidRDefault="00AE001D" w:rsidP="00AE001D">
      <w:pPr>
        <w:jc w:val="both"/>
        <w:rPr>
          <w:sz w:val="28"/>
          <w:szCs w:val="28"/>
        </w:rPr>
      </w:pPr>
      <w:r w:rsidRPr="00AE001D">
        <w:rPr>
          <w:sz w:val="28"/>
          <w:szCs w:val="28"/>
        </w:rPr>
        <w:t>М - затраты на материалы;</w:t>
      </w:r>
    </w:p>
    <w:p w14:paraId="0464987A" w14:textId="77777777" w:rsidR="00AE001D" w:rsidRPr="00AE001D" w:rsidRDefault="00AE001D" w:rsidP="00AE001D">
      <w:pPr>
        <w:jc w:val="both"/>
        <w:rPr>
          <w:sz w:val="28"/>
          <w:szCs w:val="28"/>
        </w:rPr>
      </w:pPr>
      <w:r w:rsidRPr="00AE001D">
        <w:rPr>
          <w:sz w:val="28"/>
          <w:szCs w:val="28"/>
        </w:rPr>
        <w:t>П</w:t>
      </w:r>
      <w:r w:rsidRPr="00AE001D">
        <w:rPr>
          <w:sz w:val="28"/>
          <w:szCs w:val="28"/>
          <w:vertAlign w:val="subscript"/>
        </w:rPr>
        <w:t>мз</w:t>
      </w:r>
      <w:r w:rsidRPr="00AE001D">
        <w:rPr>
          <w:sz w:val="28"/>
          <w:szCs w:val="28"/>
        </w:rPr>
        <w:t xml:space="preserve"> - прочие материальные затраты.</w:t>
      </w:r>
    </w:p>
    <w:p w14:paraId="223A2EEE" w14:textId="77777777" w:rsidR="00AE001D" w:rsidRPr="00AE001D" w:rsidRDefault="00AE001D" w:rsidP="00AE001D">
      <w:pPr>
        <w:jc w:val="both"/>
        <w:rPr>
          <w:sz w:val="28"/>
          <w:szCs w:val="28"/>
        </w:rPr>
      </w:pPr>
      <w:r w:rsidRPr="00AE001D">
        <w:rPr>
          <w:sz w:val="28"/>
          <w:szCs w:val="28"/>
        </w:rPr>
        <w:t>Согласно п. 49.6.3.3. Расходы на материалы (М) рассчитываются по формуле:</w:t>
      </w:r>
    </w:p>
    <w:p w14:paraId="2D271330" w14:textId="77777777" w:rsidR="00AE001D" w:rsidRPr="00AE001D" w:rsidRDefault="00AE001D" w:rsidP="00AE001D">
      <w:pPr>
        <w:jc w:val="both"/>
        <w:rPr>
          <w:sz w:val="28"/>
          <w:szCs w:val="28"/>
        </w:rPr>
      </w:pPr>
    </w:p>
    <w:p w14:paraId="4F17F127" w14:textId="77777777" w:rsidR="00AE001D" w:rsidRPr="00AE001D" w:rsidRDefault="00AE001D" w:rsidP="00AE001D">
      <w:pPr>
        <w:jc w:val="both"/>
        <w:rPr>
          <w:sz w:val="28"/>
          <w:szCs w:val="28"/>
        </w:rPr>
      </w:pPr>
      <w:r w:rsidRPr="00AE001D">
        <w:rPr>
          <w:noProof/>
          <w:sz w:val="28"/>
          <w:szCs w:val="28"/>
        </w:rPr>
        <w:drawing>
          <wp:inline distT="0" distB="0" distL="0" distR="0" wp14:anchorId="488B8154" wp14:editId="2AED4484">
            <wp:extent cx="4095750" cy="68580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AE001D">
        <w:rPr>
          <w:sz w:val="28"/>
          <w:szCs w:val="28"/>
        </w:rPr>
        <w:t>, (14)</w:t>
      </w:r>
    </w:p>
    <w:p w14:paraId="648B4167" w14:textId="77777777" w:rsidR="00AE001D" w:rsidRPr="00AE001D" w:rsidRDefault="00AE001D" w:rsidP="00AE001D">
      <w:pPr>
        <w:jc w:val="both"/>
        <w:rPr>
          <w:sz w:val="28"/>
          <w:szCs w:val="28"/>
        </w:rPr>
      </w:pPr>
    </w:p>
    <w:p w14:paraId="4D58FD42" w14:textId="77777777" w:rsidR="00AE001D" w:rsidRPr="00AE001D" w:rsidRDefault="00AE001D" w:rsidP="00AE001D">
      <w:pPr>
        <w:jc w:val="both"/>
        <w:rPr>
          <w:sz w:val="28"/>
          <w:szCs w:val="28"/>
        </w:rPr>
      </w:pPr>
      <w:r w:rsidRPr="00AE001D">
        <w:rPr>
          <w:sz w:val="28"/>
          <w:szCs w:val="28"/>
        </w:rPr>
        <w:t>где:</w:t>
      </w:r>
    </w:p>
    <w:p w14:paraId="69F8BBF1" w14:textId="77777777" w:rsidR="00AE001D" w:rsidRPr="00AE001D" w:rsidRDefault="00AE001D" w:rsidP="00AE001D">
      <w:pPr>
        <w:jc w:val="both"/>
        <w:rPr>
          <w:sz w:val="28"/>
          <w:szCs w:val="28"/>
        </w:rPr>
      </w:pPr>
      <w:r w:rsidRPr="00AE001D">
        <w:rPr>
          <w:noProof/>
          <w:sz w:val="28"/>
          <w:szCs w:val="28"/>
        </w:rPr>
        <w:drawing>
          <wp:inline distT="0" distB="0" distL="0" distR="0" wp14:anchorId="6B6A3CFD" wp14:editId="65B2A939">
            <wp:extent cx="476250" cy="32385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AE001D">
        <w:rPr>
          <w:sz w:val="28"/>
          <w:szCs w:val="28"/>
        </w:rPr>
        <w:t xml:space="preserve"> - расходы на материалы в отчетном периоде, предшествующем текущему;</w:t>
      </w:r>
    </w:p>
    <w:p w14:paraId="064F0D22" w14:textId="77777777" w:rsidR="00AE001D" w:rsidRPr="00AE001D" w:rsidRDefault="00AE001D" w:rsidP="00AE001D">
      <w:pPr>
        <w:jc w:val="both"/>
        <w:rPr>
          <w:sz w:val="28"/>
          <w:szCs w:val="28"/>
        </w:rPr>
      </w:pPr>
      <w:r w:rsidRPr="00AE001D">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21B77924" w14:textId="77777777" w:rsidR="00AE001D" w:rsidRPr="00AE001D" w:rsidRDefault="00AE001D" w:rsidP="00AE001D">
      <w:pPr>
        <w:jc w:val="both"/>
        <w:rPr>
          <w:sz w:val="28"/>
          <w:szCs w:val="28"/>
        </w:rPr>
      </w:pPr>
      <w:r w:rsidRPr="00AE001D">
        <w:rPr>
          <w:noProof/>
          <w:sz w:val="28"/>
          <w:szCs w:val="28"/>
        </w:rPr>
        <w:drawing>
          <wp:inline distT="0" distB="0" distL="0" distR="0" wp14:anchorId="1212DE87" wp14:editId="78EFAD51">
            <wp:extent cx="523875" cy="333375"/>
            <wp:effectExtent l="0" t="0" r="9525"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AE001D">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затрат на материалы, зависящих от количества отправленных пассажиров. </w:t>
      </w:r>
    </w:p>
    <w:p w14:paraId="16AF1EDD" w14:textId="77777777" w:rsidR="00AE001D" w:rsidRPr="00AE001D" w:rsidRDefault="00AE001D" w:rsidP="00AE001D">
      <w:pPr>
        <w:jc w:val="both"/>
        <w:rPr>
          <w:sz w:val="28"/>
          <w:szCs w:val="28"/>
        </w:rPr>
      </w:pPr>
      <w:r w:rsidRPr="00AE001D">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573FD462" w14:textId="77777777" w:rsidR="00AE001D" w:rsidRPr="00AE001D" w:rsidRDefault="00AE001D" w:rsidP="00AE001D">
      <w:pPr>
        <w:jc w:val="both"/>
        <w:rPr>
          <w:sz w:val="28"/>
          <w:szCs w:val="28"/>
        </w:rPr>
      </w:pPr>
    </w:p>
    <w:p w14:paraId="46C3941C" w14:textId="77777777" w:rsidR="00AE001D" w:rsidRPr="00AE001D" w:rsidRDefault="00AE001D" w:rsidP="00AE001D">
      <w:pPr>
        <w:jc w:val="both"/>
        <w:rPr>
          <w:sz w:val="28"/>
          <w:szCs w:val="28"/>
        </w:rPr>
      </w:pPr>
      <w:r w:rsidRPr="00AE001D">
        <w:rPr>
          <w:noProof/>
          <w:sz w:val="28"/>
          <w:szCs w:val="28"/>
        </w:rPr>
        <w:lastRenderedPageBreak/>
        <w:drawing>
          <wp:inline distT="0" distB="0" distL="0" distR="0" wp14:anchorId="1DD8F92F" wp14:editId="27DC4430">
            <wp:extent cx="4162425" cy="685800"/>
            <wp:effectExtent l="0" t="0" r="9525"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E001D">
        <w:rPr>
          <w:sz w:val="28"/>
          <w:szCs w:val="28"/>
        </w:rPr>
        <w:t>, (20)</w:t>
      </w:r>
    </w:p>
    <w:p w14:paraId="5815CE36" w14:textId="77777777" w:rsidR="00AE001D" w:rsidRPr="00AE001D" w:rsidRDefault="00AE001D" w:rsidP="00AE001D">
      <w:pPr>
        <w:jc w:val="both"/>
        <w:rPr>
          <w:sz w:val="28"/>
          <w:szCs w:val="28"/>
        </w:rPr>
      </w:pPr>
    </w:p>
    <w:p w14:paraId="5794D7DD" w14:textId="77777777" w:rsidR="00AE001D" w:rsidRPr="00AE001D" w:rsidRDefault="00AE001D" w:rsidP="00AE001D">
      <w:pPr>
        <w:jc w:val="both"/>
        <w:rPr>
          <w:sz w:val="28"/>
          <w:szCs w:val="28"/>
        </w:rPr>
      </w:pPr>
      <w:r w:rsidRPr="00AE001D">
        <w:rPr>
          <w:sz w:val="28"/>
          <w:szCs w:val="28"/>
        </w:rPr>
        <w:t>где:</w:t>
      </w:r>
    </w:p>
    <w:p w14:paraId="042A28DB" w14:textId="77777777" w:rsidR="00AE001D" w:rsidRPr="00AE001D" w:rsidRDefault="00AE001D" w:rsidP="00AE001D">
      <w:pPr>
        <w:jc w:val="both"/>
        <w:rPr>
          <w:sz w:val="28"/>
          <w:szCs w:val="28"/>
        </w:rPr>
      </w:pPr>
      <w:r w:rsidRPr="00AE001D">
        <w:rPr>
          <w:sz w:val="28"/>
          <w:szCs w:val="28"/>
        </w:rPr>
        <w:t>Е</w:t>
      </w:r>
      <w:r w:rsidRPr="00AE001D">
        <w:rPr>
          <w:sz w:val="28"/>
          <w:szCs w:val="28"/>
          <w:vertAlign w:val="subscript"/>
        </w:rPr>
        <w:t>тек</w:t>
      </w:r>
      <w:r w:rsidRPr="00AE001D">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06" w:history="1">
        <w:r w:rsidRPr="00AE001D">
          <w:rPr>
            <w:sz w:val="28"/>
            <w:szCs w:val="28"/>
            <w:u w:val="single"/>
          </w:rPr>
          <w:t>пунктом 49</w:t>
        </w:r>
      </w:hyperlink>
      <w:r w:rsidRPr="00AE001D">
        <w:rPr>
          <w:sz w:val="28"/>
          <w:szCs w:val="28"/>
        </w:rPr>
        <w:t xml:space="preserve"> Методики;</w:t>
      </w:r>
    </w:p>
    <w:p w14:paraId="606E1ECA" w14:textId="77777777" w:rsidR="00AE001D" w:rsidRPr="00AE001D" w:rsidRDefault="00AE001D" w:rsidP="00AE001D">
      <w:pPr>
        <w:jc w:val="both"/>
        <w:rPr>
          <w:sz w:val="28"/>
          <w:szCs w:val="28"/>
        </w:rPr>
      </w:pPr>
      <w:r w:rsidRPr="00AE001D">
        <w:rPr>
          <w:sz w:val="28"/>
          <w:szCs w:val="28"/>
        </w:rPr>
        <w:t>И</w:t>
      </w:r>
      <w:r w:rsidRPr="00AE001D">
        <w:rPr>
          <w:sz w:val="28"/>
          <w:szCs w:val="28"/>
          <w:vertAlign w:val="subscript"/>
        </w:rPr>
        <w:t>р</w:t>
      </w:r>
      <w:r w:rsidRPr="00AE001D">
        <w:rPr>
          <w:sz w:val="28"/>
          <w:szCs w:val="28"/>
        </w:rPr>
        <w:t xml:space="preserve"> - значение индекса инфляции на период регулирования, применяемого к соответствующему элементу затрат;</w:t>
      </w:r>
    </w:p>
    <w:p w14:paraId="7BA0254A" w14:textId="77777777" w:rsidR="00AE001D" w:rsidRPr="00AE001D" w:rsidRDefault="00AE001D" w:rsidP="00AE001D">
      <w:pPr>
        <w:jc w:val="both"/>
        <w:rPr>
          <w:sz w:val="28"/>
          <w:szCs w:val="28"/>
        </w:rPr>
      </w:pPr>
      <w:r w:rsidRPr="00AE001D">
        <w:rPr>
          <w:noProof/>
          <w:sz w:val="28"/>
          <w:szCs w:val="28"/>
        </w:rPr>
        <w:drawing>
          <wp:inline distT="0" distB="0" distL="0" distR="0" wp14:anchorId="48309D2F" wp14:editId="0C0AF350">
            <wp:extent cx="333375" cy="200025"/>
            <wp:effectExtent l="0" t="0" r="9525"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E001D">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49C37607" w14:textId="77777777" w:rsidR="00AE001D" w:rsidRPr="00AE001D" w:rsidRDefault="00AE001D" w:rsidP="00AE001D">
      <w:pPr>
        <w:jc w:val="both"/>
        <w:rPr>
          <w:sz w:val="28"/>
          <w:szCs w:val="28"/>
        </w:rPr>
      </w:pPr>
      <w:r w:rsidRPr="00AE001D">
        <w:rPr>
          <w:sz w:val="28"/>
          <w:szCs w:val="28"/>
        </w:rPr>
        <w:t>Е</w:t>
      </w:r>
      <w:r w:rsidRPr="00AE001D">
        <w:rPr>
          <w:sz w:val="28"/>
          <w:szCs w:val="28"/>
          <w:vertAlign w:val="subscript"/>
        </w:rPr>
        <w:t>кор</w:t>
      </w:r>
      <w:r w:rsidRPr="00AE001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6A93C4FB" w14:textId="77777777" w:rsidR="00AE001D" w:rsidRPr="00AE001D" w:rsidRDefault="00AE001D" w:rsidP="00AE001D">
      <w:pPr>
        <w:jc w:val="both"/>
        <w:rPr>
          <w:sz w:val="28"/>
          <w:szCs w:val="28"/>
        </w:rPr>
      </w:pPr>
      <w:r w:rsidRPr="00AE001D">
        <w:rPr>
          <w:sz w:val="28"/>
          <w:szCs w:val="28"/>
        </w:rPr>
        <w:t>Согласно 49.6.3.4. Методики прочие материальные затраты (Пмз) рассчитываются по формуле:</w:t>
      </w:r>
    </w:p>
    <w:p w14:paraId="41F8B43D" w14:textId="77777777" w:rsidR="00AE001D" w:rsidRPr="00AE001D" w:rsidRDefault="00AE001D" w:rsidP="00AE001D">
      <w:pPr>
        <w:jc w:val="both"/>
        <w:rPr>
          <w:sz w:val="28"/>
          <w:szCs w:val="28"/>
        </w:rPr>
      </w:pPr>
    </w:p>
    <w:p w14:paraId="7D2766F1" w14:textId="77777777" w:rsidR="00AE001D" w:rsidRPr="00AE001D" w:rsidRDefault="00AE001D" w:rsidP="00AE001D">
      <w:pPr>
        <w:jc w:val="both"/>
        <w:rPr>
          <w:sz w:val="28"/>
          <w:szCs w:val="28"/>
        </w:rPr>
      </w:pPr>
    </w:p>
    <w:p w14:paraId="6BA52322" w14:textId="77777777" w:rsidR="00AE001D" w:rsidRPr="00AE001D" w:rsidRDefault="00AE001D" w:rsidP="00AE001D">
      <w:pPr>
        <w:jc w:val="both"/>
        <w:rPr>
          <w:sz w:val="28"/>
          <w:szCs w:val="28"/>
        </w:rPr>
      </w:pPr>
      <w:r w:rsidRPr="00AE001D">
        <w:rPr>
          <w:noProof/>
          <w:sz w:val="28"/>
          <w:szCs w:val="28"/>
        </w:rPr>
        <w:drawing>
          <wp:inline distT="0" distB="0" distL="0" distR="0" wp14:anchorId="1B24F25F" wp14:editId="7372E3BA">
            <wp:extent cx="4371975" cy="685800"/>
            <wp:effectExtent l="0" t="0" r="9525"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AE001D">
        <w:rPr>
          <w:sz w:val="28"/>
          <w:szCs w:val="28"/>
        </w:rPr>
        <w:t xml:space="preserve">, </w:t>
      </w:r>
    </w:p>
    <w:p w14:paraId="3941CBA9" w14:textId="77777777" w:rsidR="00AE001D" w:rsidRPr="00AE001D" w:rsidRDefault="00AE001D" w:rsidP="00AE001D">
      <w:pPr>
        <w:jc w:val="both"/>
        <w:rPr>
          <w:sz w:val="28"/>
          <w:szCs w:val="28"/>
        </w:rPr>
      </w:pPr>
    </w:p>
    <w:p w14:paraId="2C2ED30F" w14:textId="77777777" w:rsidR="00AE001D" w:rsidRPr="00AE001D" w:rsidRDefault="00AE001D" w:rsidP="00AE001D">
      <w:pPr>
        <w:jc w:val="both"/>
        <w:rPr>
          <w:sz w:val="28"/>
          <w:szCs w:val="28"/>
        </w:rPr>
      </w:pPr>
      <w:r w:rsidRPr="00AE001D">
        <w:rPr>
          <w:sz w:val="28"/>
          <w:szCs w:val="28"/>
        </w:rPr>
        <w:t>где:</w:t>
      </w:r>
    </w:p>
    <w:p w14:paraId="1B63B6ED" w14:textId="77777777" w:rsidR="00AE001D" w:rsidRPr="00AE001D" w:rsidRDefault="00AE001D" w:rsidP="00AE001D">
      <w:pPr>
        <w:jc w:val="both"/>
        <w:rPr>
          <w:sz w:val="28"/>
          <w:szCs w:val="28"/>
        </w:rPr>
      </w:pPr>
      <w:r w:rsidRPr="00AE001D">
        <w:rPr>
          <w:noProof/>
          <w:sz w:val="28"/>
          <w:szCs w:val="28"/>
        </w:rPr>
        <w:drawing>
          <wp:inline distT="0" distB="0" distL="0" distR="0" wp14:anchorId="19973FC6" wp14:editId="5A76434E">
            <wp:extent cx="628650" cy="33337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E001D">
        <w:rPr>
          <w:sz w:val="28"/>
          <w:szCs w:val="28"/>
        </w:rPr>
        <w:t xml:space="preserve"> - прочие материальные затраты в отчетном периоде, предшествующем текущему;</w:t>
      </w:r>
    </w:p>
    <w:p w14:paraId="5B6D58B8" w14:textId="77777777" w:rsidR="00AE001D" w:rsidRPr="00AE001D" w:rsidRDefault="00AE001D" w:rsidP="00AE001D">
      <w:pPr>
        <w:jc w:val="both"/>
        <w:rPr>
          <w:sz w:val="28"/>
          <w:szCs w:val="28"/>
        </w:rPr>
      </w:pPr>
      <w:r w:rsidRPr="00AE001D">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0CF174A5" w14:textId="77777777" w:rsidR="00AE001D" w:rsidRPr="00AE001D" w:rsidRDefault="00AE001D" w:rsidP="00AE001D">
      <w:pPr>
        <w:jc w:val="both"/>
        <w:rPr>
          <w:sz w:val="28"/>
          <w:szCs w:val="28"/>
        </w:rPr>
      </w:pPr>
      <w:r w:rsidRPr="00AE001D">
        <w:rPr>
          <w:noProof/>
          <w:sz w:val="28"/>
          <w:szCs w:val="28"/>
        </w:rPr>
        <w:drawing>
          <wp:inline distT="0" distB="0" distL="0" distR="0" wp14:anchorId="0600DFE8" wp14:editId="6A9A6F37">
            <wp:extent cx="552450" cy="33337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AE001D">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Предприятием представлен расчёт доли расходов, зависящих от объемов пассажиров. Специалист считает данный расчет экономически необоснованным, произведена корректировка расчета доли </w:t>
      </w:r>
      <w:r w:rsidRPr="00AE001D">
        <w:rPr>
          <w:sz w:val="28"/>
          <w:szCs w:val="28"/>
        </w:rPr>
        <w:lastRenderedPageBreak/>
        <w:t xml:space="preserve">прочих материальных затрат, зависящих от количества отправленных пассажиров. </w:t>
      </w:r>
    </w:p>
    <w:p w14:paraId="2614A3B4" w14:textId="77777777" w:rsidR="00AE001D" w:rsidRPr="00AE001D" w:rsidRDefault="00AE001D" w:rsidP="00AE001D">
      <w:pPr>
        <w:jc w:val="both"/>
        <w:rPr>
          <w:sz w:val="28"/>
          <w:szCs w:val="28"/>
        </w:rPr>
      </w:pPr>
      <w:r w:rsidRPr="00AE001D">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00D8E7FE" w14:textId="77777777" w:rsidR="00AE001D" w:rsidRPr="00AE001D" w:rsidRDefault="00AE001D" w:rsidP="00AE001D">
      <w:pPr>
        <w:jc w:val="both"/>
        <w:rPr>
          <w:sz w:val="28"/>
          <w:szCs w:val="28"/>
        </w:rPr>
      </w:pPr>
    </w:p>
    <w:p w14:paraId="1C48A636" w14:textId="77777777" w:rsidR="00AE001D" w:rsidRPr="00AE001D" w:rsidRDefault="00AE001D" w:rsidP="00AE001D">
      <w:pPr>
        <w:jc w:val="both"/>
        <w:rPr>
          <w:sz w:val="28"/>
          <w:szCs w:val="28"/>
        </w:rPr>
      </w:pPr>
      <w:r w:rsidRPr="00AE001D">
        <w:rPr>
          <w:noProof/>
          <w:sz w:val="28"/>
          <w:szCs w:val="28"/>
        </w:rPr>
        <w:drawing>
          <wp:inline distT="0" distB="0" distL="0" distR="0" wp14:anchorId="41A98A11" wp14:editId="20227609">
            <wp:extent cx="4162425" cy="685800"/>
            <wp:effectExtent l="0" t="0" r="9525"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E001D">
        <w:rPr>
          <w:sz w:val="28"/>
          <w:szCs w:val="28"/>
        </w:rPr>
        <w:t xml:space="preserve">, </w:t>
      </w:r>
    </w:p>
    <w:p w14:paraId="2A1D1C2B" w14:textId="77777777" w:rsidR="00AE001D" w:rsidRPr="00AE001D" w:rsidRDefault="00AE001D" w:rsidP="00AE001D">
      <w:pPr>
        <w:jc w:val="both"/>
        <w:rPr>
          <w:sz w:val="28"/>
          <w:szCs w:val="28"/>
        </w:rPr>
      </w:pPr>
    </w:p>
    <w:p w14:paraId="39CE6597" w14:textId="77777777" w:rsidR="00AE001D" w:rsidRPr="00AE001D" w:rsidRDefault="00AE001D" w:rsidP="00AE001D">
      <w:pPr>
        <w:jc w:val="both"/>
        <w:rPr>
          <w:sz w:val="28"/>
          <w:szCs w:val="28"/>
        </w:rPr>
      </w:pPr>
      <w:r w:rsidRPr="00AE001D">
        <w:rPr>
          <w:sz w:val="28"/>
          <w:szCs w:val="28"/>
        </w:rPr>
        <w:t>где:</w:t>
      </w:r>
    </w:p>
    <w:p w14:paraId="3E1C2A62" w14:textId="77777777" w:rsidR="00AE001D" w:rsidRPr="00AE001D" w:rsidRDefault="00AE001D" w:rsidP="00AE001D">
      <w:pPr>
        <w:jc w:val="both"/>
        <w:rPr>
          <w:sz w:val="28"/>
          <w:szCs w:val="28"/>
        </w:rPr>
      </w:pPr>
      <w:r w:rsidRPr="00AE001D">
        <w:rPr>
          <w:sz w:val="28"/>
          <w:szCs w:val="28"/>
        </w:rPr>
        <w:t>Е</w:t>
      </w:r>
      <w:r w:rsidRPr="00AE001D">
        <w:rPr>
          <w:sz w:val="28"/>
          <w:szCs w:val="28"/>
          <w:vertAlign w:val="subscript"/>
        </w:rPr>
        <w:t>тек</w:t>
      </w:r>
      <w:r w:rsidRPr="00AE001D">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07" w:history="1">
        <w:r w:rsidRPr="00AE001D">
          <w:rPr>
            <w:sz w:val="28"/>
            <w:szCs w:val="28"/>
            <w:u w:val="single"/>
          </w:rPr>
          <w:t>пунктом 49</w:t>
        </w:r>
      </w:hyperlink>
      <w:r w:rsidRPr="00AE001D">
        <w:rPr>
          <w:sz w:val="28"/>
          <w:szCs w:val="28"/>
        </w:rPr>
        <w:t xml:space="preserve"> Методики;</w:t>
      </w:r>
    </w:p>
    <w:p w14:paraId="5992CF8F" w14:textId="77777777" w:rsidR="00AE001D" w:rsidRPr="00AE001D" w:rsidRDefault="00AE001D" w:rsidP="00AE001D">
      <w:pPr>
        <w:jc w:val="both"/>
        <w:rPr>
          <w:sz w:val="28"/>
          <w:szCs w:val="28"/>
        </w:rPr>
      </w:pPr>
      <w:r w:rsidRPr="00AE001D">
        <w:rPr>
          <w:sz w:val="28"/>
          <w:szCs w:val="28"/>
        </w:rPr>
        <w:t>И</w:t>
      </w:r>
      <w:r w:rsidRPr="00AE001D">
        <w:rPr>
          <w:sz w:val="28"/>
          <w:szCs w:val="28"/>
          <w:vertAlign w:val="subscript"/>
        </w:rPr>
        <w:t>р</w:t>
      </w:r>
      <w:r w:rsidRPr="00AE001D">
        <w:rPr>
          <w:sz w:val="28"/>
          <w:szCs w:val="28"/>
        </w:rPr>
        <w:t xml:space="preserve"> - значение индекса инфляции на период регулирования, применяемого к соответствующему элементу затрат;</w:t>
      </w:r>
    </w:p>
    <w:p w14:paraId="7031989B" w14:textId="77777777" w:rsidR="00AE001D" w:rsidRPr="00AE001D" w:rsidRDefault="00AE001D" w:rsidP="00AE001D">
      <w:pPr>
        <w:jc w:val="both"/>
        <w:rPr>
          <w:sz w:val="28"/>
          <w:szCs w:val="28"/>
        </w:rPr>
      </w:pPr>
      <w:r w:rsidRPr="00AE001D">
        <w:rPr>
          <w:noProof/>
          <w:sz w:val="28"/>
          <w:szCs w:val="28"/>
        </w:rPr>
        <w:drawing>
          <wp:inline distT="0" distB="0" distL="0" distR="0" wp14:anchorId="6516F229" wp14:editId="3C550641">
            <wp:extent cx="333375" cy="200025"/>
            <wp:effectExtent l="0" t="0" r="9525"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E001D">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39B87595" w14:textId="77777777" w:rsidR="00AE001D" w:rsidRPr="00AE001D" w:rsidRDefault="00AE001D" w:rsidP="00AE001D">
      <w:pPr>
        <w:jc w:val="both"/>
        <w:rPr>
          <w:sz w:val="28"/>
          <w:szCs w:val="28"/>
        </w:rPr>
      </w:pPr>
      <w:r w:rsidRPr="00AE001D">
        <w:rPr>
          <w:sz w:val="28"/>
          <w:szCs w:val="28"/>
        </w:rPr>
        <w:t>Е</w:t>
      </w:r>
      <w:r w:rsidRPr="00AE001D">
        <w:rPr>
          <w:sz w:val="28"/>
          <w:szCs w:val="28"/>
          <w:vertAlign w:val="subscript"/>
        </w:rPr>
        <w:t>кор</w:t>
      </w:r>
      <w:r w:rsidRPr="00AE001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7483B7F5" w14:textId="77777777" w:rsidR="00AE001D" w:rsidRPr="00AE001D" w:rsidRDefault="00AE001D" w:rsidP="00AE001D">
      <w:pPr>
        <w:jc w:val="both"/>
        <w:rPr>
          <w:sz w:val="28"/>
          <w:szCs w:val="28"/>
        </w:rPr>
      </w:pPr>
      <w:r w:rsidRPr="00AE001D">
        <w:rPr>
          <w:sz w:val="28"/>
          <w:szCs w:val="28"/>
        </w:rPr>
        <w:t>Расходы на топливо на прочие нужды (Т</w:t>
      </w:r>
      <w:r w:rsidRPr="00AE001D">
        <w:rPr>
          <w:sz w:val="28"/>
          <w:szCs w:val="28"/>
          <w:vertAlign w:val="subscript"/>
        </w:rPr>
        <w:t>пн</w:t>
      </w:r>
      <w:r w:rsidRPr="00AE001D">
        <w:rPr>
          <w:sz w:val="28"/>
          <w:szCs w:val="28"/>
        </w:rPr>
        <w:t>) рассчитываются по формуле:</w:t>
      </w:r>
    </w:p>
    <w:p w14:paraId="7C35223E" w14:textId="77777777" w:rsidR="00AE001D" w:rsidRPr="00AE001D" w:rsidRDefault="00AE001D" w:rsidP="00AE001D">
      <w:pPr>
        <w:jc w:val="both"/>
        <w:rPr>
          <w:sz w:val="28"/>
          <w:szCs w:val="28"/>
        </w:rPr>
      </w:pPr>
    </w:p>
    <w:p w14:paraId="1D6FA8A0" w14:textId="77777777" w:rsidR="00AE001D" w:rsidRPr="00AE001D" w:rsidRDefault="00AE001D" w:rsidP="00AE001D">
      <w:pPr>
        <w:jc w:val="both"/>
        <w:rPr>
          <w:sz w:val="28"/>
          <w:szCs w:val="28"/>
        </w:rPr>
      </w:pPr>
      <w:r w:rsidRPr="00AE001D">
        <w:rPr>
          <w:noProof/>
          <w:sz w:val="28"/>
          <w:szCs w:val="28"/>
        </w:rPr>
        <w:drawing>
          <wp:inline distT="0" distB="0" distL="0" distR="0" wp14:anchorId="24DDD304" wp14:editId="6CF50D67">
            <wp:extent cx="4143375" cy="685800"/>
            <wp:effectExtent l="0" t="0" r="9525"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43375" cy="685800"/>
                    </a:xfrm>
                    <a:prstGeom prst="rect">
                      <a:avLst/>
                    </a:prstGeom>
                    <a:noFill/>
                    <a:ln>
                      <a:noFill/>
                    </a:ln>
                  </pic:spPr>
                </pic:pic>
              </a:graphicData>
            </a:graphic>
          </wp:inline>
        </w:drawing>
      </w:r>
      <w:r w:rsidRPr="00AE001D">
        <w:rPr>
          <w:sz w:val="28"/>
          <w:szCs w:val="28"/>
        </w:rPr>
        <w:t>, (10)</w:t>
      </w:r>
    </w:p>
    <w:p w14:paraId="5FA4BE97" w14:textId="77777777" w:rsidR="00AE001D" w:rsidRPr="00AE001D" w:rsidRDefault="00AE001D" w:rsidP="00AE001D">
      <w:pPr>
        <w:jc w:val="both"/>
        <w:rPr>
          <w:sz w:val="28"/>
          <w:szCs w:val="28"/>
        </w:rPr>
      </w:pPr>
    </w:p>
    <w:p w14:paraId="4E309719" w14:textId="77777777" w:rsidR="00AE001D" w:rsidRPr="00AE001D" w:rsidRDefault="00AE001D" w:rsidP="00AE001D">
      <w:pPr>
        <w:jc w:val="both"/>
        <w:rPr>
          <w:sz w:val="28"/>
          <w:szCs w:val="28"/>
        </w:rPr>
      </w:pPr>
      <w:r w:rsidRPr="00AE001D">
        <w:rPr>
          <w:sz w:val="28"/>
          <w:szCs w:val="28"/>
        </w:rPr>
        <w:t>где:</w:t>
      </w:r>
    </w:p>
    <w:p w14:paraId="392177AB" w14:textId="77777777" w:rsidR="00AE001D" w:rsidRPr="00AE001D" w:rsidRDefault="00AE001D" w:rsidP="00AE001D">
      <w:pPr>
        <w:jc w:val="both"/>
        <w:rPr>
          <w:sz w:val="28"/>
          <w:szCs w:val="28"/>
        </w:rPr>
      </w:pPr>
      <w:r w:rsidRPr="00AE001D">
        <w:rPr>
          <w:noProof/>
          <w:sz w:val="28"/>
          <w:szCs w:val="28"/>
        </w:rPr>
        <w:drawing>
          <wp:inline distT="0" distB="0" distL="0" distR="0" wp14:anchorId="1010172A" wp14:editId="54556BB7">
            <wp:extent cx="628650" cy="33337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E001D">
        <w:rPr>
          <w:sz w:val="28"/>
          <w:szCs w:val="28"/>
        </w:rPr>
        <w:t xml:space="preserve"> - расходы на топливо на прочие нужды в отчетном периоде;</w:t>
      </w:r>
    </w:p>
    <w:p w14:paraId="53F8AFF0" w14:textId="77777777" w:rsidR="00AE001D" w:rsidRPr="00AE001D" w:rsidRDefault="00AE001D" w:rsidP="00AE001D">
      <w:pPr>
        <w:jc w:val="both"/>
        <w:rPr>
          <w:sz w:val="28"/>
          <w:szCs w:val="28"/>
        </w:rPr>
      </w:pPr>
      <w:r w:rsidRPr="00AE001D">
        <w:rPr>
          <w:noProof/>
          <w:sz w:val="28"/>
          <w:szCs w:val="28"/>
        </w:rPr>
        <w:drawing>
          <wp:inline distT="0" distB="0" distL="0" distR="0" wp14:anchorId="6C1233EE" wp14:editId="115F133F">
            <wp:extent cx="523875" cy="333375"/>
            <wp:effectExtent l="0" t="0" r="9525"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AE001D">
        <w:rPr>
          <w:sz w:val="28"/>
          <w:szCs w:val="28"/>
        </w:rPr>
        <w:t xml:space="preserve"> - доля расходов на топливо на прочие нужды, зависящих от объемов работ субъекта регулирования в части железнодорожных перевозок пассажиров в пригородном сообщении.</w:t>
      </w:r>
    </w:p>
    <w:p w14:paraId="06827BB5"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lastRenderedPageBreak/>
        <w:t>И</w:t>
      </w:r>
      <w:r w:rsidRPr="00AE001D">
        <w:rPr>
          <w:rFonts w:eastAsia="Calibri"/>
          <w:sz w:val="28"/>
          <w:szCs w:val="28"/>
          <w:vertAlign w:val="subscript"/>
          <w:lang w:eastAsia="en-US"/>
        </w:rPr>
        <w:t>н</w:t>
      </w:r>
      <w:r w:rsidRPr="00AE001D">
        <w:rPr>
          <w:rFonts w:eastAsia="Calibri"/>
          <w:sz w:val="28"/>
          <w:szCs w:val="28"/>
          <w:lang w:eastAsia="en-US"/>
        </w:rPr>
        <w:t xml:space="preserve"> - прогнозное значение индекса цен на производство нефтепродуктов, установленного в процентах, на текущий период (в среднем за текущий год к предыдущему году).</w:t>
      </w:r>
    </w:p>
    <w:p w14:paraId="56D08959" w14:textId="77777777" w:rsidR="00AE001D" w:rsidRPr="00AE001D" w:rsidRDefault="00AE001D" w:rsidP="00AE001D">
      <w:pPr>
        <w:jc w:val="both"/>
        <w:rPr>
          <w:sz w:val="28"/>
          <w:szCs w:val="28"/>
        </w:rPr>
      </w:pPr>
      <w:r w:rsidRPr="00AE001D">
        <w:rPr>
          <w:sz w:val="28"/>
          <w:szCs w:val="28"/>
        </w:rPr>
        <w:t>Расходы на электроэнергию на прочие нужды (Э</w:t>
      </w:r>
      <w:r w:rsidRPr="00AE001D">
        <w:rPr>
          <w:sz w:val="28"/>
          <w:szCs w:val="28"/>
          <w:vertAlign w:val="subscript"/>
        </w:rPr>
        <w:t>пн</w:t>
      </w:r>
      <w:r w:rsidRPr="00AE001D">
        <w:rPr>
          <w:sz w:val="28"/>
          <w:szCs w:val="28"/>
        </w:rPr>
        <w:t>) рассчитываются по формуле:</w:t>
      </w:r>
    </w:p>
    <w:p w14:paraId="1931F6D2" w14:textId="77777777" w:rsidR="00AE001D" w:rsidRPr="00AE001D" w:rsidRDefault="00AE001D" w:rsidP="00AE001D">
      <w:pPr>
        <w:jc w:val="both"/>
        <w:rPr>
          <w:sz w:val="28"/>
          <w:szCs w:val="28"/>
        </w:rPr>
      </w:pPr>
    </w:p>
    <w:p w14:paraId="2CD6A7D0" w14:textId="77777777" w:rsidR="00AE001D" w:rsidRPr="00AE001D" w:rsidRDefault="00AE001D" w:rsidP="00AE001D">
      <w:pPr>
        <w:jc w:val="both"/>
        <w:rPr>
          <w:sz w:val="28"/>
          <w:szCs w:val="28"/>
        </w:rPr>
      </w:pPr>
      <w:r w:rsidRPr="00AE001D">
        <w:rPr>
          <w:noProof/>
          <w:sz w:val="28"/>
          <w:szCs w:val="28"/>
        </w:rPr>
        <w:drawing>
          <wp:inline distT="0" distB="0" distL="0" distR="0" wp14:anchorId="07720D04" wp14:editId="3D69FD9D">
            <wp:extent cx="4162425" cy="685800"/>
            <wp:effectExtent l="0" t="0" r="9525"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E001D">
        <w:rPr>
          <w:sz w:val="28"/>
          <w:szCs w:val="28"/>
        </w:rPr>
        <w:t>, (13)</w:t>
      </w:r>
    </w:p>
    <w:p w14:paraId="41F0A204" w14:textId="77777777" w:rsidR="00AE001D" w:rsidRPr="00AE001D" w:rsidRDefault="00AE001D" w:rsidP="00AE001D">
      <w:pPr>
        <w:jc w:val="both"/>
        <w:rPr>
          <w:sz w:val="28"/>
          <w:szCs w:val="28"/>
        </w:rPr>
      </w:pPr>
    </w:p>
    <w:p w14:paraId="478449EC" w14:textId="77777777" w:rsidR="00AE001D" w:rsidRPr="00AE001D" w:rsidRDefault="00AE001D" w:rsidP="00AE001D">
      <w:pPr>
        <w:jc w:val="both"/>
        <w:rPr>
          <w:sz w:val="28"/>
          <w:szCs w:val="28"/>
        </w:rPr>
      </w:pPr>
      <w:r w:rsidRPr="00AE001D">
        <w:rPr>
          <w:sz w:val="28"/>
          <w:szCs w:val="28"/>
        </w:rPr>
        <w:t>где:</w:t>
      </w:r>
    </w:p>
    <w:p w14:paraId="3914ADBD" w14:textId="77777777" w:rsidR="00AE001D" w:rsidRPr="00AE001D" w:rsidRDefault="00AE001D" w:rsidP="00AE001D">
      <w:pPr>
        <w:jc w:val="both"/>
        <w:rPr>
          <w:sz w:val="28"/>
          <w:szCs w:val="28"/>
        </w:rPr>
      </w:pPr>
      <w:r w:rsidRPr="00AE001D">
        <w:rPr>
          <w:noProof/>
          <w:sz w:val="28"/>
          <w:szCs w:val="28"/>
        </w:rPr>
        <w:drawing>
          <wp:inline distT="0" distB="0" distL="0" distR="0" wp14:anchorId="26333B7D" wp14:editId="167E00E1">
            <wp:extent cx="628650" cy="33337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E001D">
        <w:rPr>
          <w:sz w:val="28"/>
          <w:szCs w:val="28"/>
        </w:rPr>
        <w:t xml:space="preserve"> - расходы на электроэнергию на прочие нужды поездов в отчетном периоде, предшествующем текущему;</w:t>
      </w:r>
    </w:p>
    <w:p w14:paraId="6959FEAE" w14:textId="77777777" w:rsidR="00AE001D" w:rsidRPr="00AE001D" w:rsidRDefault="00AE001D" w:rsidP="00AE001D">
      <w:pPr>
        <w:jc w:val="both"/>
        <w:rPr>
          <w:sz w:val="28"/>
          <w:szCs w:val="28"/>
        </w:rPr>
      </w:pPr>
      <w:r w:rsidRPr="00AE001D">
        <w:rPr>
          <w:noProof/>
          <w:sz w:val="28"/>
          <w:szCs w:val="28"/>
        </w:rPr>
        <w:drawing>
          <wp:inline distT="0" distB="0" distL="0" distR="0" wp14:anchorId="7AF482BD" wp14:editId="1148860C">
            <wp:extent cx="523875" cy="333375"/>
            <wp:effectExtent l="0" t="0" r="9525"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AE001D">
        <w:rPr>
          <w:sz w:val="28"/>
          <w:szCs w:val="28"/>
        </w:rPr>
        <w:t xml:space="preserve"> - доля расходов на электроэнергию на прочие нужды, зависящих от объемов работ субъекта регулирования в части железнодорожных перевозок пассажиров в пригородном сообщении.</w:t>
      </w:r>
    </w:p>
    <w:p w14:paraId="3C8C3CF1" w14:textId="77777777" w:rsidR="00AE001D" w:rsidRPr="00AE001D" w:rsidRDefault="00AE001D" w:rsidP="00AE001D">
      <w:pPr>
        <w:jc w:val="both"/>
        <w:rPr>
          <w:sz w:val="28"/>
          <w:szCs w:val="28"/>
        </w:rPr>
      </w:pPr>
      <w:r w:rsidRPr="00AE001D">
        <w:rPr>
          <w:sz w:val="28"/>
          <w:szCs w:val="28"/>
        </w:rPr>
        <w:t>И</w:t>
      </w:r>
      <w:r w:rsidRPr="00AE001D">
        <w:rPr>
          <w:sz w:val="28"/>
          <w:szCs w:val="28"/>
          <w:vertAlign w:val="subscript"/>
        </w:rPr>
        <w:t>эл</w:t>
      </w:r>
      <w:r w:rsidRPr="00AE001D">
        <w:rPr>
          <w:sz w:val="28"/>
          <w:szCs w:val="28"/>
        </w:rPr>
        <w:t xml:space="preserve"> - прогнозное значение индекса роста цен на электроэнергию для всех категорий потребителей, за исключением населения, выраженный в процентах, на текущий период.</w:t>
      </w:r>
    </w:p>
    <w:p w14:paraId="6B0ABA52" w14:textId="77777777" w:rsidR="00AE001D" w:rsidRPr="00AE001D" w:rsidRDefault="00AE001D" w:rsidP="00AE001D">
      <w:pPr>
        <w:jc w:val="both"/>
        <w:rPr>
          <w:sz w:val="28"/>
          <w:szCs w:val="28"/>
        </w:rPr>
      </w:pPr>
      <w:bookmarkStart w:id="57" w:name="_Hlk25761157"/>
      <w:r w:rsidRPr="00AE001D">
        <w:rPr>
          <w:sz w:val="28"/>
          <w:szCs w:val="28"/>
        </w:rPr>
        <w:t>Организацией представлены: расшифровка материалов и прочих материальных расходов</w:t>
      </w:r>
      <w:r w:rsidRPr="00AE001D">
        <w:rPr>
          <w:rFonts w:ascii="Calibri" w:eastAsia="Calibri" w:hAnsi="Calibri"/>
          <w:sz w:val="22"/>
          <w:szCs w:val="22"/>
          <w:lang w:eastAsia="en-US"/>
        </w:rPr>
        <w:t xml:space="preserve"> </w:t>
      </w:r>
      <w:r w:rsidRPr="00AE001D">
        <w:rPr>
          <w:sz w:val="28"/>
          <w:szCs w:val="28"/>
        </w:rPr>
        <w:t>(том 1 доп. мат, том 5 стр.76), анализ счета 20 (том 1 стр. 200), 25 по статье «материалы» (то 5 стр.64-91) , расшифровка расходов.</w:t>
      </w:r>
    </w:p>
    <w:p w14:paraId="159AD4A7" w14:textId="77777777" w:rsidR="00AE001D" w:rsidRPr="00AE001D" w:rsidRDefault="00AE001D" w:rsidP="00AE001D">
      <w:pPr>
        <w:jc w:val="both"/>
        <w:rPr>
          <w:sz w:val="28"/>
          <w:szCs w:val="28"/>
        </w:rPr>
      </w:pPr>
      <w:bookmarkStart w:id="58" w:name="_Hlk25828192"/>
      <w:bookmarkEnd w:id="57"/>
      <w:r w:rsidRPr="00AE001D">
        <w:rPr>
          <w:sz w:val="28"/>
          <w:szCs w:val="28"/>
        </w:rPr>
        <w:t xml:space="preserve">Величина расходов </w:t>
      </w:r>
      <w:r w:rsidRPr="00AE001D">
        <w:rPr>
          <w:b/>
          <w:bCs/>
          <w:sz w:val="28"/>
          <w:szCs w:val="28"/>
        </w:rPr>
        <w:t>на материалы в отчетном периоде</w:t>
      </w:r>
      <w:r w:rsidRPr="00AE001D">
        <w:rPr>
          <w:sz w:val="28"/>
          <w:szCs w:val="28"/>
        </w:rPr>
        <w:t xml:space="preserve"> составила 274,9 тыс.руб., по предложению предприятия за исключением расходов, которые исключаются как экономически необоснованные на основании п. 20 Методики 1649/17, данные расходы не обязательны для осуществления регулируемой деятельности, организация несет расходы добровольно, в том числе: цифрового переговорного устройства (7,4575*2), видеонаблюдения (36,42339), видеорегистраторов 9 ед. (15,98479*6, 38,9*3), демо-систем (4,8+1,5*16+2,083*4+2,083*2+2,083), дивана Лоза (9,9), кресло-кроватей (7,9+8,5*2), кухни Лотос (10,9), биотуалет (5,9*5), умывальник дачный, умывальник с тумбой (3,085*2), газета "Уважаемые пассажиры" (158,9+51,1), игрушки, набор конфет (1,818+2,362+0,999). Представлен анализ счета 20 (том 1 стр.200), 25 по статье Материалы (том 5 стр. 64-91). Расходы на Кемеровскую область специалист предлагает принять в доле по предложению предприятия.</w:t>
      </w:r>
    </w:p>
    <w:p w14:paraId="6FDCBDB1" w14:textId="77777777" w:rsidR="00AE001D" w:rsidRPr="00AE001D" w:rsidRDefault="00AE001D" w:rsidP="00AE001D">
      <w:pPr>
        <w:jc w:val="both"/>
        <w:rPr>
          <w:sz w:val="28"/>
          <w:szCs w:val="28"/>
        </w:rPr>
      </w:pPr>
      <w:r w:rsidRPr="00AE001D">
        <w:rPr>
          <w:sz w:val="28"/>
          <w:szCs w:val="28"/>
        </w:rPr>
        <w:t xml:space="preserve">Предприятием представлен расчёт доли расходов, зависящих от объемов пассажиров. Специалист считает данный расчет экономически необоснованным. Специалистом произведена корректировка расчета доли затрат на материалы, зависящих от количества отправленных пассажиров, к которым относятся затраты на чековую ленту (том 5 стр. 76, том 1 доп. стр. 81), бланки строгой отчетности (том 5 стр. 76, том 1 доп.). При расчете доли были учтены затраты на бланки строгой отчетности: ведомость предпроводительная </w:t>
      </w:r>
      <w:r w:rsidRPr="00AE001D">
        <w:rPr>
          <w:sz w:val="28"/>
          <w:szCs w:val="28"/>
        </w:rPr>
        <w:lastRenderedPageBreak/>
        <w:t>8,491 т.р., журнал ЛУ-38 0,18 т.р., кассовая книга 18,736 т.р., книга расписания движения пригородных поездов 2,22 т.р., книга учета 0,886 т.р., книга учета ЛУ-8 19,289 т.р., ЛУ-10 23,41 т.р., ЛУ-4ПБ 0,311 т.р., ЛУ-97ПГ 37,558 т.р., ЛУ-97ПАД 29,888 т.р., приходный кассовый ордер с нумерацией 32,938 т.р.,                                                           кассовая книга 2,122 т.р., книга расписания движения пригородных поездов 7,215 т.р., книга учета 1,254 т.р., книга учета ЛУ-8 0,9 т.р., ЛУ-10 72,314 т.р., приходный кассовый ордер 2,463 т.р.</w:t>
      </w:r>
    </w:p>
    <w:p w14:paraId="026623E5" w14:textId="77777777" w:rsidR="00AE001D" w:rsidRPr="00AE001D" w:rsidRDefault="00AE001D" w:rsidP="00AE001D">
      <w:pPr>
        <w:jc w:val="both"/>
        <w:rPr>
          <w:sz w:val="28"/>
          <w:szCs w:val="28"/>
        </w:rPr>
      </w:pPr>
      <w:r w:rsidRPr="00AE001D">
        <w:rPr>
          <w:sz w:val="28"/>
          <w:szCs w:val="28"/>
        </w:rPr>
        <w:t xml:space="preserve">Согласно представленной информации к письму предприятия от 14.12.2021 № 1037, затраты на материалы зависят от объема отправленных пассажиров в доле 0,06.  </w:t>
      </w:r>
    </w:p>
    <w:p w14:paraId="237BAD95" w14:textId="77777777" w:rsidR="00AE001D" w:rsidRPr="00AE001D" w:rsidRDefault="00AE001D" w:rsidP="00AE001D">
      <w:pPr>
        <w:jc w:val="both"/>
        <w:rPr>
          <w:sz w:val="28"/>
          <w:szCs w:val="28"/>
        </w:rPr>
      </w:pPr>
      <w:r w:rsidRPr="00AE001D">
        <w:rPr>
          <w:sz w:val="28"/>
          <w:szCs w:val="28"/>
        </w:rPr>
        <w:t>В результате проведенных корректировок затрат, специалист предлагает принять долю расходов, зависящих от объема пассажиров в размере 0,1.</w:t>
      </w:r>
    </w:p>
    <w:p w14:paraId="5ABEF91B" w14:textId="77777777" w:rsidR="00AE001D" w:rsidRPr="00AE001D" w:rsidRDefault="00AE001D" w:rsidP="00AE001D">
      <w:pPr>
        <w:jc w:val="both"/>
        <w:rPr>
          <w:sz w:val="28"/>
          <w:szCs w:val="28"/>
        </w:rPr>
      </w:pPr>
      <w:r w:rsidRPr="00AE001D">
        <w:rPr>
          <w:sz w:val="28"/>
          <w:szCs w:val="28"/>
        </w:rPr>
        <w:t xml:space="preserve">Кроме того, предприятие предлагает учесть в составе затрат на материалы в текущем периоде затраты на материалы, которые организация дополнительно понесла в текущем периоде ввиду распространения новой коронавирусной инфекции, которые включают затраты на антисептик, маски, перчатки, распылители, средства дезинфицирующие для рук, термометры, облучатели-рециркуляторы. В обоснование затрат предприятием представлены оборотно-сальдовые ведомости по счетам 10, 20 за 2020 год. Специалистом проанализированы представленные документы, затраты принимаются в сумме 909,633 тыс.руб. </w:t>
      </w:r>
    </w:p>
    <w:p w14:paraId="6B6778B1" w14:textId="77777777" w:rsidR="00AE001D" w:rsidRPr="00AE001D" w:rsidRDefault="00AE001D" w:rsidP="00AE001D">
      <w:pPr>
        <w:jc w:val="both"/>
        <w:rPr>
          <w:b/>
          <w:sz w:val="28"/>
          <w:szCs w:val="28"/>
        </w:rPr>
      </w:pPr>
      <w:r w:rsidRPr="00AE001D">
        <w:rPr>
          <w:b/>
          <w:noProof/>
          <w:sz w:val="28"/>
          <w:szCs w:val="28"/>
        </w:rPr>
        <w:drawing>
          <wp:inline distT="0" distB="0" distL="0" distR="0" wp14:anchorId="264B37BA" wp14:editId="2EA5AB58">
            <wp:extent cx="685800" cy="32385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b/>
          <w:sz w:val="28"/>
          <w:szCs w:val="28"/>
        </w:rPr>
        <w:t xml:space="preserve"> на текущий период равен:</w:t>
      </w:r>
    </w:p>
    <w:p w14:paraId="7B8E101D"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и с обслуживанием пассажиров на вокзалах (5347-6721)/6721*100=-20.</w:t>
      </w:r>
    </w:p>
    <w:p w14:paraId="140D2572" w14:textId="77777777" w:rsidR="00AE001D" w:rsidRPr="00AE001D" w:rsidRDefault="00AE001D" w:rsidP="00AE001D">
      <w:pPr>
        <w:jc w:val="both"/>
        <w:rPr>
          <w:sz w:val="28"/>
          <w:szCs w:val="28"/>
        </w:rPr>
      </w:pPr>
    </w:p>
    <w:p w14:paraId="57623219" w14:textId="77777777" w:rsidR="00AE001D" w:rsidRPr="00AE001D" w:rsidRDefault="00AE001D" w:rsidP="00AE001D">
      <w:pPr>
        <w:jc w:val="both"/>
        <w:rPr>
          <w:sz w:val="28"/>
          <w:szCs w:val="28"/>
        </w:rPr>
      </w:pPr>
      <w:r w:rsidRPr="00AE001D">
        <w:rPr>
          <w:sz w:val="28"/>
          <w:szCs w:val="28"/>
        </w:rPr>
        <w:t>Таким образом, на текущий период специалист предлагает принять затраты для базы распределения в сумме 8231,5 тыс.руб. =                 7242,9*1,032*(1+0,1*(5347-6721)/6721)+909,633.</w:t>
      </w:r>
    </w:p>
    <w:p w14:paraId="6D28BEF3" w14:textId="77777777" w:rsidR="00AE001D" w:rsidRPr="00AE001D" w:rsidRDefault="00AE001D" w:rsidP="00AE001D">
      <w:pPr>
        <w:jc w:val="both"/>
        <w:rPr>
          <w:sz w:val="28"/>
          <w:szCs w:val="28"/>
        </w:rPr>
      </w:pPr>
    </w:p>
    <w:p w14:paraId="4F325043"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текущий период специалист предлагает принять в сумме </w:t>
      </w:r>
      <w:r w:rsidRPr="00AE001D">
        <w:rPr>
          <w:b/>
          <w:bCs/>
          <w:sz w:val="28"/>
          <w:szCs w:val="28"/>
        </w:rPr>
        <w:t>362,4</w:t>
      </w:r>
      <w:r w:rsidRPr="00AE001D">
        <w:rPr>
          <w:sz w:val="28"/>
          <w:szCs w:val="28"/>
        </w:rPr>
        <w:t xml:space="preserve"> тыс.руб. в доле по предложению предприятия на текущий период.</w:t>
      </w:r>
    </w:p>
    <w:p w14:paraId="583DE80A" w14:textId="77777777" w:rsidR="00AE001D" w:rsidRPr="00AE001D" w:rsidRDefault="00AE001D" w:rsidP="00AE001D">
      <w:pPr>
        <w:jc w:val="both"/>
        <w:rPr>
          <w:sz w:val="28"/>
          <w:szCs w:val="28"/>
        </w:rPr>
      </w:pPr>
    </w:p>
    <w:p w14:paraId="59FBAF55" w14:textId="77777777" w:rsidR="00AE001D" w:rsidRPr="00AE001D" w:rsidRDefault="00AE001D" w:rsidP="00AE001D">
      <w:pPr>
        <w:jc w:val="both"/>
        <w:rPr>
          <w:sz w:val="28"/>
          <w:szCs w:val="28"/>
        </w:rPr>
      </w:pPr>
    </w:p>
    <w:p w14:paraId="278238B5" w14:textId="77777777" w:rsidR="00AE001D" w:rsidRPr="00AE001D" w:rsidRDefault="00AE001D" w:rsidP="00AE001D">
      <w:pPr>
        <w:jc w:val="both"/>
        <w:rPr>
          <w:b/>
          <w:sz w:val="28"/>
          <w:szCs w:val="28"/>
        </w:rPr>
      </w:pPr>
      <w:r w:rsidRPr="00AE001D">
        <w:rPr>
          <w:b/>
          <w:noProof/>
          <w:sz w:val="28"/>
          <w:szCs w:val="28"/>
        </w:rPr>
        <w:drawing>
          <wp:inline distT="0" distB="0" distL="0" distR="0" wp14:anchorId="24AB2177" wp14:editId="542FAB8B">
            <wp:extent cx="685800" cy="32385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sz w:val="28"/>
          <w:szCs w:val="28"/>
        </w:rPr>
        <w:t>Р</w:t>
      </w:r>
      <w:r w:rsidRPr="00AE001D">
        <w:rPr>
          <w:b/>
          <w:sz w:val="28"/>
          <w:szCs w:val="28"/>
        </w:rPr>
        <w:t xml:space="preserve"> на  период регулирования равен:</w:t>
      </w:r>
    </w:p>
    <w:p w14:paraId="49C62FA6" w14:textId="77777777" w:rsidR="00AE001D" w:rsidRPr="00AE001D" w:rsidRDefault="00AE001D" w:rsidP="00AE001D">
      <w:pPr>
        <w:jc w:val="both"/>
        <w:rPr>
          <w:sz w:val="28"/>
          <w:szCs w:val="28"/>
        </w:rPr>
      </w:pPr>
    </w:p>
    <w:p w14:paraId="531EE079"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(6547-5347)/5347*100=22.</w:t>
      </w:r>
    </w:p>
    <w:p w14:paraId="629674BF" w14:textId="77777777" w:rsidR="00AE001D" w:rsidRPr="00AE001D" w:rsidRDefault="00AE001D" w:rsidP="00AE001D">
      <w:pPr>
        <w:jc w:val="both"/>
        <w:rPr>
          <w:sz w:val="28"/>
          <w:szCs w:val="28"/>
        </w:rPr>
      </w:pPr>
      <w:r w:rsidRPr="00AE001D">
        <w:rPr>
          <w:sz w:val="28"/>
          <w:szCs w:val="28"/>
        </w:rPr>
        <w:t xml:space="preserve">ИЦП по прогнозу социально-экономического развития РФ Минэкономразвития России на 2021 год составит 103,6. </w:t>
      </w:r>
    </w:p>
    <w:p w14:paraId="4109A7B7" w14:textId="77777777" w:rsidR="00AE001D" w:rsidRPr="00AE001D" w:rsidRDefault="00AE001D" w:rsidP="00AE001D">
      <w:pPr>
        <w:jc w:val="both"/>
        <w:rPr>
          <w:bCs/>
          <w:sz w:val="28"/>
          <w:szCs w:val="28"/>
        </w:rPr>
      </w:pPr>
      <w:r w:rsidRPr="00AE001D">
        <w:rPr>
          <w:sz w:val="28"/>
          <w:szCs w:val="28"/>
        </w:rPr>
        <w:lastRenderedPageBreak/>
        <w:t xml:space="preserve">Соответственно </w:t>
      </w:r>
      <w:r w:rsidRPr="00AE001D">
        <w:rPr>
          <w:bCs/>
          <w:sz w:val="28"/>
          <w:szCs w:val="28"/>
        </w:rPr>
        <w:t xml:space="preserve">затраты на материалы на период регулирования при подстановке соответствующих значений в формулу предлагается принять в сумме 8719,3 тыс.руб. </w:t>
      </w:r>
    </w:p>
    <w:p w14:paraId="2A73F9A3"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w:t>
      </w:r>
      <w:r w:rsidRPr="00AE001D">
        <w:rPr>
          <w:bCs/>
          <w:sz w:val="28"/>
          <w:szCs w:val="28"/>
        </w:rPr>
        <w:t xml:space="preserve">период регулирования </w:t>
      </w:r>
      <w:r w:rsidRPr="00AE001D">
        <w:rPr>
          <w:sz w:val="28"/>
          <w:szCs w:val="28"/>
        </w:rPr>
        <w:t xml:space="preserve">специалист предлагает принять в сумме </w:t>
      </w:r>
      <w:r w:rsidRPr="00AE001D">
        <w:rPr>
          <w:b/>
          <w:bCs/>
          <w:sz w:val="28"/>
          <w:szCs w:val="28"/>
        </w:rPr>
        <w:t>347,1</w:t>
      </w:r>
      <w:r w:rsidRPr="00AE001D">
        <w:rPr>
          <w:sz w:val="28"/>
          <w:szCs w:val="28"/>
        </w:rPr>
        <w:t xml:space="preserve"> тыс.руб. в доле по предложению предприятия на текущий период.</w:t>
      </w:r>
    </w:p>
    <w:bookmarkEnd w:id="58"/>
    <w:p w14:paraId="3E3CBA1B" w14:textId="77777777" w:rsidR="00AE001D" w:rsidRPr="00AE001D" w:rsidRDefault="00AE001D" w:rsidP="00AE001D">
      <w:pPr>
        <w:jc w:val="both"/>
        <w:rPr>
          <w:sz w:val="28"/>
          <w:szCs w:val="28"/>
        </w:rPr>
      </w:pPr>
      <w:r w:rsidRPr="00AE001D">
        <w:rPr>
          <w:sz w:val="28"/>
          <w:szCs w:val="28"/>
        </w:rPr>
        <w:t xml:space="preserve">Специалистом проанализирована величина </w:t>
      </w:r>
      <w:bookmarkStart w:id="59" w:name="_Hlk25827414"/>
      <w:r w:rsidRPr="00AE001D">
        <w:rPr>
          <w:sz w:val="28"/>
          <w:szCs w:val="28"/>
        </w:rPr>
        <w:t>прочих материальных расходов</w:t>
      </w:r>
      <w:bookmarkEnd w:id="59"/>
      <w:r w:rsidRPr="00AE001D">
        <w:rPr>
          <w:sz w:val="28"/>
          <w:szCs w:val="28"/>
        </w:rPr>
        <w:t xml:space="preserve"> </w:t>
      </w:r>
      <w:r w:rsidRPr="00AE001D">
        <w:rPr>
          <w:b/>
          <w:bCs/>
          <w:sz w:val="28"/>
          <w:szCs w:val="28"/>
        </w:rPr>
        <w:t>в отчетном и текущем периоде.</w:t>
      </w:r>
      <w:r w:rsidRPr="00AE001D">
        <w:rPr>
          <w:sz w:val="28"/>
          <w:szCs w:val="28"/>
        </w:rPr>
        <w:t xml:space="preserve"> Расходы в отчетном периоде специалист предлагает принять по предложению организации (том 2 стр.491), затраты включают: прочие материальные расходы, ремонт и обслуживание кассовой техники, коммунальные услуги, аутсорсинг. Представлена ОСВ по счету 20 по прочим материалам (том 5 стр.164), договор аутсорсинга с ООО «Примекс-Красноярск», согласно которому производится уборка офисных помещений. </w:t>
      </w:r>
    </w:p>
    <w:p w14:paraId="3ABC7A1F" w14:textId="77777777" w:rsidR="00AE001D" w:rsidRPr="00AE001D" w:rsidRDefault="00AE001D" w:rsidP="00AE001D">
      <w:pPr>
        <w:jc w:val="both"/>
        <w:rPr>
          <w:sz w:val="28"/>
          <w:szCs w:val="28"/>
        </w:rPr>
      </w:pPr>
      <w:r w:rsidRPr="00AE001D">
        <w:rPr>
          <w:sz w:val="28"/>
          <w:szCs w:val="28"/>
        </w:rPr>
        <w:t>Итоговые расходы для распределения за 2019 год принимаются по предложению предприятия в сумме 452,3 тыс.руб. Расходы на Кемеровскую область принимаются в сумме 16 тыс.руб. в доле по предложению предприятия.</w:t>
      </w:r>
    </w:p>
    <w:p w14:paraId="6BA5C8B5" w14:textId="77777777" w:rsidR="00AE001D" w:rsidRPr="00AE001D" w:rsidRDefault="00AE001D" w:rsidP="00AE001D">
      <w:pPr>
        <w:jc w:val="both"/>
        <w:rPr>
          <w:sz w:val="28"/>
          <w:szCs w:val="28"/>
        </w:rPr>
      </w:pPr>
      <w:r w:rsidRPr="00AE001D">
        <w:rPr>
          <w:sz w:val="28"/>
          <w:szCs w:val="28"/>
        </w:rPr>
        <w:t>Согласно представленной информации к письму предприятия от 14.12.2021 № 1037, затраты на прочие материальные расходы зависят от объема отправленных пассажиров в доле 0,34.  В структуре затрат влияние на исчисление данного коэффициента оказывают расходы на ремонт и обслуживание кассовой техники. Специалистом проанализированы представленные данные бухгалтерского учета за отчетный период в части прочих материальных расходов. В результате проведенных расчетов, специалист предлагает откорректировать долю расходов в соответствии с представленной ОСВ по счету 20 по прочим материалам (том 5 стр.164), т.к. считает расчет предприятия экономически необоснованным. В результате корректировок принять долю расходов, зависящих от объема пассажиров в размере 0,44.</w:t>
      </w:r>
    </w:p>
    <w:p w14:paraId="5211B29A" w14:textId="77777777" w:rsidR="00AE001D" w:rsidRPr="00AE001D" w:rsidRDefault="00AE001D" w:rsidP="00AE001D">
      <w:pPr>
        <w:jc w:val="both"/>
        <w:rPr>
          <w:sz w:val="28"/>
          <w:szCs w:val="28"/>
        </w:rPr>
      </w:pPr>
    </w:p>
    <w:p w14:paraId="0BFD98B0" w14:textId="77777777" w:rsidR="00AE001D" w:rsidRPr="00AE001D" w:rsidRDefault="00AE001D" w:rsidP="00AE001D">
      <w:pPr>
        <w:jc w:val="both"/>
        <w:rPr>
          <w:b/>
          <w:sz w:val="28"/>
          <w:szCs w:val="28"/>
        </w:rPr>
      </w:pPr>
      <w:r w:rsidRPr="00AE001D">
        <w:rPr>
          <w:b/>
          <w:noProof/>
          <w:sz w:val="28"/>
          <w:szCs w:val="28"/>
        </w:rPr>
        <w:drawing>
          <wp:inline distT="0" distB="0" distL="0" distR="0" wp14:anchorId="43D4E11E" wp14:editId="58CD0BC5">
            <wp:extent cx="685800" cy="32385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b/>
          <w:sz w:val="28"/>
          <w:szCs w:val="28"/>
        </w:rPr>
        <w:t xml:space="preserve"> на текущий период равен:</w:t>
      </w:r>
    </w:p>
    <w:p w14:paraId="1AD74A24"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и с обслуживанием пассажиров на вокзалах (5347-6721)/6721*100=-20.</w:t>
      </w:r>
    </w:p>
    <w:p w14:paraId="50441561" w14:textId="77777777" w:rsidR="00AE001D" w:rsidRPr="00AE001D" w:rsidRDefault="00AE001D" w:rsidP="00AE001D">
      <w:pPr>
        <w:jc w:val="both"/>
        <w:rPr>
          <w:sz w:val="28"/>
          <w:szCs w:val="28"/>
        </w:rPr>
      </w:pPr>
      <w:r w:rsidRPr="00AE001D">
        <w:rPr>
          <w:sz w:val="28"/>
          <w:szCs w:val="28"/>
        </w:rPr>
        <w:t>Таким образом, на текущий период специалист предлагает принять затраты для базы распределения в сумме 424,8 =452,3*1,032*(1+0,44(5347-6721)/6721).</w:t>
      </w:r>
    </w:p>
    <w:p w14:paraId="5EF4FCF5"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текущий период специалист предлагает принять в сумме </w:t>
      </w:r>
      <w:r w:rsidRPr="00AE001D">
        <w:rPr>
          <w:b/>
          <w:bCs/>
          <w:sz w:val="28"/>
          <w:szCs w:val="28"/>
        </w:rPr>
        <w:t>17,2</w:t>
      </w:r>
      <w:r w:rsidRPr="00AE001D">
        <w:rPr>
          <w:sz w:val="28"/>
          <w:szCs w:val="28"/>
        </w:rPr>
        <w:t xml:space="preserve"> тыс.руб. в доле по предложению предприятия на текущий период.</w:t>
      </w:r>
    </w:p>
    <w:p w14:paraId="77993138" w14:textId="77777777" w:rsidR="00AE001D" w:rsidRPr="00AE001D" w:rsidRDefault="00AE001D" w:rsidP="00AE001D">
      <w:pPr>
        <w:jc w:val="both"/>
        <w:rPr>
          <w:sz w:val="28"/>
          <w:szCs w:val="28"/>
        </w:rPr>
      </w:pPr>
    </w:p>
    <w:p w14:paraId="4B0238F7" w14:textId="77777777" w:rsidR="00AE001D" w:rsidRPr="00AE001D" w:rsidRDefault="00AE001D" w:rsidP="00AE001D">
      <w:pPr>
        <w:jc w:val="both"/>
        <w:rPr>
          <w:sz w:val="28"/>
          <w:szCs w:val="28"/>
        </w:rPr>
      </w:pPr>
    </w:p>
    <w:p w14:paraId="2F502CE1" w14:textId="77777777" w:rsidR="00AE001D" w:rsidRPr="00AE001D" w:rsidRDefault="00AE001D" w:rsidP="00AE001D">
      <w:pPr>
        <w:jc w:val="both"/>
        <w:rPr>
          <w:b/>
          <w:sz w:val="28"/>
          <w:szCs w:val="28"/>
        </w:rPr>
      </w:pPr>
      <w:r w:rsidRPr="00AE001D">
        <w:rPr>
          <w:b/>
          <w:noProof/>
          <w:sz w:val="28"/>
          <w:szCs w:val="28"/>
        </w:rPr>
        <w:drawing>
          <wp:inline distT="0" distB="0" distL="0" distR="0" wp14:anchorId="4D497688" wp14:editId="165523D0">
            <wp:extent cx="685800" cy="32385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sz w:val="28"/>
          <w:szCs w:val="28"/>
        </w:rPr>
        <w:t>Р</w:t>
      </w:r>
      <w:r w:rsidRPr="00AE001D">
        <w:rPr>
          <w:b/>
          <w:sz w:val="28"/>
          <w:szCs w:val="28"/>
        </w:rPr>
        <w:t xml:space="preserve"> на  период регулирования равен:</w:t>
      </w:r>
    </w:p>
    <w:p w14:paraId="31D682B7" w14:textId="77777777" w:rsidR="00AE001D" w:rsidRPr="00AE001D" w:rsidRDefault="00AE001D" w:rsidP="00AE001D">
      <w:pPr>
        <w:jc w:val="both"/>
        <w:rPr>
          <w:sz w:val="28"/>
          <w:szCs w:val="28"/>
        </w:rPr>
      </w:pPr>
    </w:p>
    <w:p w14:paraId="0D616B31" w14:textId="77777777" w:rsidR="00AE001D" w:rsidRPr="00AE001D" w:rsidRDefault="00AE001D" w:rsidP="00AE001D">
      <w:pPr>
        <w:jc w:val="both"/>
        <w:rPr>
          <w:sz w:val="28"/>
          <w:szCs w:val="28"/>
        </w:rPr>
      </w:pPr>
      <w:r w:rsidRPr="00AE001D">
        <w:rPr>
          <w:sz w:val="28"/>
          <w:szCs w:val="28"/>
        </w:rPr>
        <w:lastRenderedPageBreak/>
        <w:t>- по расходам, связанным с продажей проездных билетов (6547-5347)/5347*100=22.</w:t>
      </w:r>
    </w:p>
    <w:p w14:paraId="6D59FFEE" w14:textId="77777777" w:rsidR="00AE001D" w:rsidRPr="00AE001D" w:rsidRDefault="00AE001D" w:rsidP="00AE001D">
      <w:pPr>
        <w:jc w:val="both"/>
        <w:rPr>
          <w:sz w:val="28"/>
          <w:szCs w:val="28"/>
        </w:rPr>
      </w:pPr>
      <w:r w:rsidRPr="00AE001D">
        <w:rPr>
          <w:sz w:val="28"/>
          <w:szCs w:val="28"/>
        </w:rPr>
        <w:t xml:space="preserve">ИЦП по прогнозу социально-экономического развития РФ Минэкономразвития России на 2021 год составит 103,6. </w:t>
      </w:r>
    </w:p>
    <w:p w14:paraId="30BC3217" w14:textId="77777777" w:rsidR="00AE001D" w:rsidRPr="00AE001D" w:rsidRDefault="00AE001D" w:rsidP="00AE001D">
      <w:pPr>
        <w:jc w:val="both"/>
        <w:rPr>
          <w:bCs/>
          <w:sz w:val="28"/>
          <w:szCs w:val="28"/>
        </w:rPr>
      </w:pPr>
      <w:r w:rsidRPr="00AE001D">
        <w:rPr>
          <w:sz w:val="28"/>
          <w:szCs w:val="28"/>
        </w:rPr>
        <w:t xml:space="preserve">Соответственно </w:t>
      </w:r>
      <w:r w:rsidRPr="00AE001D">
        <w:rPr>
          <w:bCs/>
          <w:sz w:val="28"/>
          <w:szCs w:val="28"/>
        </w:rPr>
        <w:t>прочие материальные расходы на период регулирования при подстановке соответствующих значений в формулу предлагается принять в сумме 483,6 тыс.руб.</w:t>
      </w:r>
    </w:p>
    <w:p w14:paraId="3EDA7419"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w:t>
      </w:r>
      <w:r w:rsidRPr="00AE001D">
        <w:rPr>
          <w:bCs/>
          <w:sz w:val="28"/>
          <w:szCs w:val="28"/>
        </w:rPr>
        <w:t xml:space="preserve">период регулирования </w:t>
      </w:r>
      <w:r w:rsidRPr="00AE001D">
        <w:rPr>
          <w:sz w:val="28"/>
          <w:szCs w:val="28"/>
        </w:rPr>
        <w:t xml:space="preserve">специалист предлагает принять в сумме </w:t>
      </w:r>
      <w:r w:rsidRPr="00AE001D">
        <w:rPr>
          <w:b/>
          <w:bCs/>
          <w:sz w:val="28"/>
          <w:szCs w:val="28"/>
        </w:rPr>
        <w:t>17,2</w:t>
      </w:r>
      <w:r w:rsidRPr="00AE001D">
        <w:rPr>
          <w:sz w:val="28"/>
          <w:szCs w:val="28"/>
        </w:rPr>
        <w:t xml:space="preserve"> тыс.руб. в доле по предложению предприятия на текущий период.</w:t>
      </w:r>
    </w:p>
    <w:p w14:paraId="5DA4B175" w14:textId="77777777" w:rsidR="00AE001D" w:rsidRPr="00AE001D" w:rsidRDefault="00AE001D" w:rsidP="00AE001D">
      <w:pPr>
        <w:jc w:val="both"/>
        <w:rPr>
          <w:sz w:val="28"/>
          <w:szCs w:val="28"/>
        </w:rPr>
      </w:pPr>
    </w:p>
    <w:p w14:paraId="1238AF32" w14:textId="77777777" w:rsidR="00AE001D" w:rsidRPr="00AE001D" w:rsidRDefault="00AE001D" w:rsidP="00AE001D">
      <w:pPr>
        <w:jc w:val="both"/>
        <w:rPr>
          <w:sz w:val="28"/>
          <w:szCs w:val="28"/>
        </w:rPr>
      </w:pPr>
      <w:r w:rsidRPr="00AE001D">
        <w:rPr>
          <w:sz w:val="28"/>
          <w:szCs w:val="28"/>
        </w:rPr>
        <w:t xml:space="preserve">Расходы на </w:t>
      </w:r>
      <w:r w:rsidRPr="00AE001D">
        <w:rPr>
          <w:b/>
          <w:bCs/>
          <w:sz w:val="28"/>
          <w:szCs w:val="28"/>
        </w:rPr>
        <w:t>топливо</w:t>
      </w:r>
      <w:r w:rsidRPr="00AE001D">
        <w:rPr>
          <w:sz w:val="28"/>
          <w:szCs w:val="28"/>
        </w:rPr>
        <w:t xml:space="preserve"> для базы для распределения расходов принимаются по предложению предприятия в сумме 177 тыс.руб. </w:t>
      </w:r>
    </w:p>
    <w:p w14:paraId="23A5D4E7" w14:textId="77777777" w:rsidR="00AE001D" w:rsidRPr="00AE001D" w:rsidRDefault="00AE001D" w:rsidP="00AE001D">
      <w:pPr>
        <w:jc w:val="both"/>
        <w:rPr>
          <w:sz w:val="28"/>
          <w:szCs w:val="28"/>
        </w:rPr>
      </w:pPr>
      <w:r w:rsidRPr="00AE001D">
        <w:rPr>
          <w:sz w:val="28"/>
          <w:szCs w:val="28"/>
        </w:rPr>
        <w:t>Представлен анализ счета 20 по топливу (том 5 стр.139-142), договор на поставку нефтепродуктов от 02.12.2019 № 196/19 (том 5 стр.154)</w:t>
      </w:r>
    </w:p>
    <w:p w14:paraId="2BE55D30" w14:textId="77777777" w:rsidR="00AE001D" w:rsidRPr="00AE001D" w:rsidRDefault="00AE001D" w:rsidP="00AE001D">
      <w:pPr>
        <w:jc w:val="both"/>
        <w:rPr>
          <w:sz w:val="28"/>
          <w:szCs w:val="28"/>
        </w:rPr>
      </w:pPr>
      <w:r w:rsidRPr="00AE001D">
        <w:rPr>
          <w:sz w:val="28"/>
          <w:szCs w:val="28"/>
        </w:rPr>
        <w:t>Расходы на Кемеровскую область в сумме 6,96 тыс.руб. на период регулирования по предложению организации в целом по компании с распределением на Кемеровскую область пропорционально отправленным пассажирам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отправленные пассажиры).</w:t>
      </w:r>
    </w:p>
    <w:p w14:paraId="1934C7EB" w14:textId="77777777" w:rsidR="00AE001D" w:rsidRPr="00AE001D" w:rsidRDefault="00AE001D" w:rsidP="00AE001D">
      <w:pPr>
        <w:jc w:val="both"/>
        <w:rPr>
          <w:sz w:val="28"/>
          <w:szCs w:val="28"/>
        </w:rPr>
      </w:pPr>
    </w:p>
    <w:p w14:paraId="18E62ECE" w14:textId="77777777" w:rsidR="00AE001D" w:rsidRPr="00AE001D" w:rsidRDefault="00AE001D" w:rsidP="00AE001D">
      <w:pPr>
        <w:jc w:val="both"/>
        <w:rPr>
          <w:b/>
          <w:sz w:val="28"/>
          <w:szCs w:val="28"/>
        </w:rPr>
      </w:pPr>
      <w:r w:rsidRPr="00AE001D">
        <w:rPr>
          <w:b/>
          <w:noProof/>
          <w:sz w:val="28"/>
          <w:szCs w:val="28"/>
        </w:rPr>
        <w:drawing>
          <wp:inline distT="0" distB="0" distL="0" distR="0" wp14:anchorId="5B4BA553" wp14:editId="001234ED">
            <wp:extent cx="685800" cy="32385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b/>
          <w:sz w:val="28"/>
          <w:szCs w:val="28"/>
        </w:rPr>
        <w:t xml:space="preserve"> на текущий период равен:</w:t>
      </w:r>
    </w:p>
    <w:p w14:paraId="519E63A9"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и с обслуживанием пассажиров на вокзалах (5347-6721)/6721*100=-20.</w:t>
      </w:r>
    </w:p>
    <w:p w14:paraId="44622788" w14:textId="77777777" w:rsidR="00AE001D" w:rsidRPr="00AE001D" w:rsidRDefault="00AE001D" w:rsidP="00AE001D">
      <w:pPr>
        <w:jc w:val="both"/>
        <w:rPr>
          <w:sz w:val="28"/>
          <w:szCs w:val="28"/>
        </w:rPr>
      </w:pPr>
      <w:r w:rsidRPr="00AE001D">
        <w:rPr>
          <w:sz w:val="28"/>
          <w:szCs w:val="28"/>
        </w:rPr>
        <w:t xml:space="preserve">ИЦП по прогнозу социально-экономического развития РФ Минэкономразвития России на 2020 год составит 91,7. </w:t>
      </w:r>
    </w:p>
    <w:p w14:paraId="04935DC8" w14:textId="77777777" w:rsidR="00AE001D" w:rsidRPr="00AE001D" w:rsidRDefault="00AE001D" w:rsidP="00AE001D">
      <w:pPr>
        <w:jc w:val="both"/>
        <w:rPr>
          <w:sz w:val="28"/>
          <w:szCs w:val="28"/>
        </w:rPr>
      </w:pPr>
      <w:r w:rsidRPr="00AE001D">
        <w:rPr>
          <w:sz w:val="28"/>
          <w:szCs w:val="28"/>
        </w:rPr>
        <w:t>Таким образом, на текущий период специалист предлагает принять затраты для базы распределения в сумме 162,3 =177*0,917*(1+0*(5347-6721)/6721).</w:t>
      </w:r>
    </w:p>
    <w:p w14:paraId="24817F2D"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текущий период специалист предлагает принять в сумме </w:t>
      </w:r>
      <w:r w:rsidRPr="00AE001D">
        <w:rPr>
          <w:b/>
          <w:bCs/>
          <w:sz w:val="28"/>
          <w:szCs w:val="28"/>
        </w:rPr>
        <w:t>7,2</w:t>
      </w:r>
      <w:r w:rsidRPr="00AE001D">
        <w:rPr>
          <w:sz w:val="28"/>
          <w:szCs w:val="28"/>
        </w:rPr>
        <w:t xml:space="preserve"> тыс.руб. в доле по предложению предприятия на текущий период.</w:t>
      </w:r>
    </w:p>
    <w:p w14:paraId="16F899B2" w14:textId="77777777" w:rsidR="00AE001D" w:rsidRPr="00AE001D" w:rsidRDefault="00AE001D" w:rsidP="00AE001D">
      <w:pPr>
        <w:jc w:val="both"/>
        <w:rPr>
          <w:sz w:val="28"/>
          <w:szCs w:val="28"/>
        </w:rPr>
      </w:pPr>
    </w:p>
    <w:p w14:paraId="5A2D0BEB" w14:textId="77777777" w:rsidR="00AE001D" w:rsidRPr="00AE001D" w:rsidRDefault="00AE001D" w:rsidP="00AE001D">
      <w:pPr>
        <w:jc w:val="both"/>
        <w:rPr>
          <w:sz w:val="28"/>
          <w:szCs w:val="28"/>
        </w:rPr>
      </w:pPr>
    </w:p>
    <w:p w14:paraId="0D2F1070" w14:textId="77777777" w:rsidR="00AE001D" w:rsidRPr="00AE001D" w:rsidRDefault="00AE001D" w:rsidP="00AE001D">
      <w:pPr>
        <w:jc w:val="both"/>
        <w:rPr>
          <w:b/>
          <w:sz w:val="28"/>
          <w:szCs w:val="28"/>
        </w:rPr>
      </w:pPr>
      <w:r w:rsidRPr="00AE001D">
        <w:rPr>
          <w:b/>
          <w:noProof/>
          <w:sz w:val="28"/>
          <w:szCs w:val="28"/>
        </w:rPr>
        <w:drawing>
          <wp:inline distT="0" distB="0" distL="0" distR="0" wp14:anchorId="55851E6B" wp14:editId="6EECE329">
            <wp:extent cx="685800" cy="32385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sz w:val="28"/>
          <w:szCs w:val="28"/>
        </w:rPr>
        <w:t>Р</w:t>
      </w:r>
      <w:r w:rsidRPr="00AE001D">
        <w:rPr>
          <w:b/>
          <w:sz w:val="28"/>
          <w:szCs w:val="28"/>
        </w:rPr>
        <w:t xml:space="preserve"> на  период регулирования равен:</w:t>
      </w:r>
    </w:p>
    <w:p w14:paraId="619658E6" w14:textId="77777777" w:rsidR="00AE001D" w:rsidRPr="00AE001D" w:rsidRDefault="00AE001D" w:rsidP="00AE001D">
      <w:pPr>
        <w:jc w:val="both"/>
        <w:rPr>
          <w:sz w:val="28"/>
          <w:szCs w:val="28"/>
        </w:rPr>
      </w:pPr>
    </w:p>
    <w:p w14:paraId="5FDD62F1"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(6547-5347)/5347*100=22.</w:t>
      </w:r>
    </w:p>
    <w:p w14:paraId="4B29AD43" w14:textId="77777777" w:rsidR="00AE001D" w:rsidRPr="00AE001D" w:rsidRDefault="00AE001D" w:rsidP="00AE001D">
      <w:pPr>
        <w:jc w:val="both"/>
        <w:rPr>
          <w:sz w:val="28"/>
          <w:szCs w:val="28"/>
        </w:rPr>
      </w:pPr>
      <w:r w:rsidRPr="00AE001D">
        <w:rPr>
          <w:sz w:val="28"/>
          <w:szCs w:val="28"/>
        </w:rPr>
        <w:t xml:space="preserve">ИЦП по прогнозу социально-экономического развития РФ Минэкономразвития России на 2021 год составит 109,7. </w:t>
      </w:r>
    </w:p>
    <w:p w14:paraId="18E8CAE5" w14:textId="77777777" w:rsidR="00AE001D" w:rsidRPr="00AE001D" w:rsidRDefault="00AE001D" w:rsidP="00AE001D">
      <w:pPr>
        <w:jc w:val="both"/>
        <w:rPr>
          <w:bCs/>
          <w:sz w:val="28"/>
          <w:szCs w:val="28"/>
        </w:rPr>
      </w:pPr>
      <w:r w:rsidRPr="00AE001D">
        <w:rPr>
          <w:sz w:val="28"/>
          <w:szCs w:val="28"/>
        </w:rPr>
        <w:lastRenderedPageBreak/>
        <w:t xml:space="preserve">Соответственно </w:t>
      </w:r>
      <w:r w:rsidRPr="00AE001D">
        <w:rPr>
          <w:bCs/>
          <w:sz w:val="28"/>
          <w:szCs w:val="28"/>
        </w:rPr>
        <w:t>затраты на топливо на период регулирования при подстановке соответствующих значений в формулу предлагается принять в сумме 178,1 тыс.руб.</w:t>
      </w:r>
    </w:p>
    <w:p w14:paraId="35BC67B8"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w:t>
      </w:r>
      <w:r w:rsidRPr="00AE001D">
        <w:rPr>
          <w:bCs/>
          <w:sz w:val="28"/>
          <w:szCs w:val="28"/>
        </w:rPr>
        <w:t xml:space="preserve">период регулирования </w:t>
      </w:r>
      <w:r w:rsidRPr="00AE001D">
        <w:rPr>
          <w:sz w:val="28"/>
          <w:szCs w:val="28"/>
        </w:rPr>
        <w:t xml:space="preserve">специалист предлагает принять в сумме </w:t>
      </w:r>
      <w:r w:rsidRPr="00AE001D">
        <w:rPr>
          <w:b/>
          <w:bCs/>
          <w:sz w:val="28"/>
          <w:szCs w:val="28"/>
        </w:rPr>
        <w:t>6,96</w:t>
      </w:r>
      <w:r w:rsidRPr="00AE001D">
        <w:rPr>
          <w:sz w:val="28"/>
          <w:szCs w:val="28"/>
        </w:rPr>
        <w:t xml:space="preserve"> тыс.руб. с распределением на Кемеровскую область пропорционально отправленным пассажирам (соответствие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 – отправленные пассажиры).</w:t>
      </w:r>
    </w:p>
    <w:p w14:paraId="17E3BDFC" w14:textId="77777777" w:rsidR="00AE001D" w:rsidRPr="00AE001D" w:rsidRDefault="00AE001D" w:rsidP="00AE001D">
      <w:pPr>
        <w:jc w:val="both"/>
        <w:rPr>
          <w:sz w:val="28"/>
          <w:szCs w:val="28"/>
        </w:rPr>
      </w:pPr>
    </w:p>
    <w:p w14:paraId="16FC329C" w14:textId="77777777" w:rsidR="00AE001D" w:rsidRPr="00AE001D" w:rsidRDefault="00AE001D" w:rsidP="00AE001D">
      <w:pPr>
        <w:jc w:val="both"/>
        <w:rPr>
          <w:sz w:val="28"/>
          <w:szCs w:val="28"/>
        </w:rPr>
      </w:pPr>
      <w:r w:rsidRPr="00AE001D">
        <w:rPr>
          <w:sz w:val="28"/>
          <w:szCs w:val="28"/>
        </w:rPr>
        <w:t xml:space="preserve">Расходы на </w:t>
      </w:r>
      <w:r w:rsidRPr="00AE001D">
        <w:rPr>
          <w:b/>
          <w:bCs/>
          <w:sz w:val="28"/>
          <w:szCs w:val="28"/>
        </w:rPr>
        <w:t>электроэнергию</w:t>
      </w:r>
      <w:r w:rsidRPr="00AE001D">
        <w:rPr>
          <w:sz w:val="28"/>
          <w:szCs w:val="28"/>
        </w:rPr>
        <w:t xml:space="preserve"> для базы для распределения расходов принимаются по предложению предприятия в сумме 18,4 тыс.руб. </w:t>
      </w:r>
    </w:p>
    <w:p w14:paraId="642E37C7" w14:textId="77777777" w:rsidR="00AE001D" w:rsidRPr="00AE001D" w:rsidRDefault="00AE001D" w:rsidP="00AE001D">
      <w:pPr>
        <w:jc w:val="both"/>
        <w:rPr>
          <w:sz w:val="28"/>
          <w:szCs w:val="28"/>
        </w:rPr>
      </w:pPr>
      <w:r w:rsidRPr="00AE001D">
        <w:rPr>
          <w:sz w:val="28"/>
          <w:szCs w:val="28"/>
        </w:rPr>
        <w:t>Представлен анализ счета 25 (том 5 стр. 154), договор электроснабжения от 02.12.2016 (том 5 стр.156).</w:t>
      </w:r>
    </w:p>
    <w:p w14:paraId="5C1EB478" w14:textId="77777777" w:rsidR="00AE001D" w:rsidRPr="00AE001D" w:rsidRDefault="00AE001D" w:rsidP="00AE001D">
      <w:pPr>
        <w:jc w:val="both"/>
        <w:rPr>
          <w:sz w:val="28"/>
          <w:szCs w:val="28"/>
        </w:rPr>
      </w:pPr>
      <w:r w:rsidRPr="00AE001D">
        <w:rPr>
          <w:sz w:val="28"/>
          <w:szCs w:val="28"/>
        </w:rPr>
        <w:t>Расходы по электроэнергии на Кемеровскую область за отчетный период принимаются в сумме 0,7 тыс.руб. в доле по предложению предприятия за отчетный период.</w:t>
      </w:r>
    </w:p>
    <w:p w14:paraId="20FE3E01" w14:textId="77777777" w:rsidR="00AE001D" w:rsidRPr="00AE001D" w:rsidRDefault="00AE001D" w:rsidP="00AE001D">
      <w:pPr>
        <w:jc w:val="both"/>
        <w:rPr>
          <w:sz w:val="28"/>
          <w:szCs w:val="28"/>
        </w:rPr>
      </w:pPr>
    </w:p>
    <w:p w14:paraId="549D811B" w14:textId="77777777" w:rsidR="00AE001D" w:rsidRPr="00AE001D" w:rsidRDefault="00AE001D" w:rsidP="00AE001D">
      <w:pPr>
        <w:jc w:val="both"/>
        <w:rPr>
          <w:b/>
          <w:sz w:val="28"/>
          <w:szCs w:val="28"/>
        </w:rPr>
      </w:pPr>
      <w:r w:rsidRPr="00AE001D">
        <w:rPr>
          <w:b/>
          <w:noProof/>
          <w:sz w:val="28"/>
          <w:szCs w:val="28"/>
        </w:rPr>
        <w:drawing>
          <wp:inline distT="0" distB="0" distL="0" distR="0" wp14:anchorId="10D37FC7" wp14:editId="1CD9ADB7">
            <wp:extent cx="685800" cy="32385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b/>
          <w:sz w:val="28"/>
          <w:szCs w:val="28"/>
        </w:rPr>
        <w:t xml:space="preserve"> на текущий период равен:</w:t>
      </w:r>
    </w:p>
    <w:p w14:paraId="396ED35B"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и с обслуживанием пассажиров на вокзалах (5347-6721)/6721*100=-20.</w:t>
      </w:r>
    </w:p>
    <w:p w14:paraId="6BAF2F22" w14:textId="77777777" w:rsidR="00AE001D" w:rsidRPr="00AE001D" w:rsidRDefault="00AE001D" w:rsidP="00AE001D">
      <w:pPr>
        <w:jc w:val="both"/>
        <w:rPr>
          <w:sz w:val="28"/>
          <w:szCs w:val="28"/>
        </w:rPr>
      </w:pPr>
      <w:r w:rsidRPr="00AE001D">
        <w:rPr>
          <w:sz w:val="28"/>
          <w:szCs w:val="28"/>
        </w:rPr>
        <w:t>И</w:t>
      </w:r>
      <w:r w:rsidRPr="00AE001D">
        <w:rPr>
          <w:sz w:val="28"/>
          <w:szCs w:val="28"/>
          <w:vertAlign w:val="subscript"/>
        </w:rPr>
        <w:t>эл</w:t>
      </w:r>
      <w:r w:rsidRPr="00AE001D">
        <w:rPr>
          <w:sz w:val="28"/>
          <w:szCs w:val="28"/>
        </w:rPr>
        <w:t xml:space="preserve"> по прогнозу социально-экономического развития РФ Минэкономразвития России на 2020 год составит 103,2. </w:t>
      </w:r>
    </w:p>
    <w:p w14:paraId="3AB02CD4" w14:textId="77777777" w:rsidR="00AE001D" w:rsidRPr="00AE001D" w:rsidRDefault="00AE001D" w:rsidP="00AE001D">
      <w:pPr>
        <w:jc w:val="both"/>
        <w:rPr>
          <w:sz w:val="28"/>
          <w:szCs w:val="28"/>
        </w:rPr>
      </w:pPr>
      <w:r w:rsidRPr="00AE001D">
        <w:rPr>
          <w:sz w:val="28"/>
          <w:szCs w:val="28"/>
        </w:rPr>
        <w:t xml:space="preserve">Соответственно расходы на электроэнергию на текущий период при подстановке соответствующих значений в формулу предлагается принять в сумме 19 тыс.руб. </w:t>
      </w:r>
    </w:p>
    <w:p w14:paraId="13B49610"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текущий период специалист предлагает принять в сумме </w:t>
      </w:r>
      <w:r w:rsidRPr="00AE001D">
        <w:rPr>
          <w:b/>
          <w:bCs/>
          <w:sz w:val="28"/>
          <w:szCs w:val="28"/>
        </w:rPr>
        <w:t>1</w:t>
      </w:r>
      <w:r w:rsidRPr="00AE001D">
        <w:rPr>
          <w:sz w:val="28"/>
          <w:szCs w:val="28"/>
        </w:rPr>
        <w:t xml:space="preserve"> тыс.руб. в доле по предложению предприятия на текущий период.</w:t>
      </w:r>
    </w:p>
    <w:p w14:paraId="11ED9D83" w14:textId="77777777" w:rsidR="00AE001D" w:rsidRPr="00AE001D" w:rsidRDefault="00AE001D" w:rsidP="00AE001D">
      <w:pPr>
        <w:jc w:val="both"/>
        <w:rPr>
          <w:sz w:val="28"/>
          <w:szCs w:val="28"/>
        </w:rPr>
      </w:pPr>
    </w:p>
    <w:p w14:paraId="63C058D2" w14:textId="77777777" w:rsidR="00AE001D" w:rsidRPr="00AE001D" w:rsidRDefault="00AE001D" w:rsidP="00AE001D">
      <w:pPr>
        <w:jc w:val="both"/>
        <w:rPr>
          <w:sz w:val="28"/>
          <w:szCs w:val="28"/>
        </w:rPr>
      </w:pPr>
    </w:p>
    <w:p w14:paraId="651C4CE6" w14:textId="77777777" w:rsidR="00AE001D" w:rsidRPr="00AE001D" w:rsidRDefault="00AE001D" w:rsidP="00AE001D">
      <w:pPr>
        <w:jc w:val="both"/>
        <w:rPr>
          <w:b/>
          <w:sz w:val="28"/>
          <w:szCs w:val="28"/>
        </w:rPr>
      </w:pPr>
      <w:r w:rsidRPr="00AE001D">
        <w:rPr>
          <w:b/>
          <w:noProof/>
          <w:sz w:val="28"/>
          <w:szCs w:val="28"/>
        </w:rPr>
        <w:drawing>
          <wp:inline distT="0" distB="0" distL="0" distR="0" wp14:anchorId="65EA16B3" wp14:editId="6075CD55">
            <wp:extent cx="685800" cy="32385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sz w:val="28"/>
          <w:szCs w:val="28"/>
        </w:rPr>
        <w:t>Р</w:t>
      </w:r>
      <w:r w:rsidRPr="00AE001D">
        <w:rPr>
          <w:b/>
          <w:sz w:val="28"/>
          <w:szCs w:val="28"/>
        </w:rPr>
        <w:t xml:space="preserve"> на  период регулирования равен:</w:t>
      </w:r>
    </w:p>
    <w:p w14:paraId="09BF00E1" w14:textId="77777777" w:rsidR="00AE001D" w:rsidRPr="00AE001D" w:rsidRDefault="00AE001D" w:rsidP="00AE001D">
      <w:pPr>
        <w:jc w:val="both"/>
        <w:rPr>
          <w:sz w:val="28"/>
          <w:szCs w:val="28"/>
        </w:rPr>
      </w:pPr>
    </w:p>
    <w:p w14:paraId="7F916BBC"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(6547-5347)/5347*100=22.</w:t>
      </w:r>
    </w:p>
    <w:p w14:paraId="08DF0DC0" w14:textId="77777777" w:rsidR="00AE001D" w:rsidRPr="00AE001D" w:rsidRDefault="00AE001D" w:rsidP="00AE001D">
      <w:pPr>
        <w:jc w:val="both"/>
        <w:rPr>
          <w:sz w:val="28"/>
          <w:szCs w:val="28"/>
        </w:rPr>
      </w:pPr>
      <w:r w:rsidRPr="00AE001D">
        <w:rPr>
          <w:sz w:val="28"/>
          <w:szCs w:val="28"/>
        </w:rPr>
        <w:t>И</w:t>
      </w:r>
      <w:r w:rsidRPr="00AE001D">
        <w:rPr>
          <w:sz w:val="28"/>
          <w:szCs w:val="28"/>
          <w:vertAlign w:val="subscript"/>
        </w:rPr>
        <w:t>эл</w:t>
      </w:r>
      <w:r w:rsidRPr="00AE001D">
        <w:rPr>
          <w:sz w:val="28"/>
          <w:szCs w:val="28"/>
        </w:rPr>
        <w:t xml:space="preserve"> по прогнозу социально-экономического развития РФ Минэкономразвития России на 2021 год составит 104,0. </w:t>
      </w:r>
    </w:p>
    <w:p w14:paraId="701F3B5D" w14:textId="77777777" w:rsidR="00AE001D" w:rsidRPr="00AE001D" w:rsidRDefault="00AE001D" w:rsidP="00AE001D">
      <w:pPr>
        <w:jc w:val="both"/>
        <w:rPr>
          <w:bCs/>
          <w:sz w:val="28"/>
          <w:szCs w:val="28"/>
        </w:rPr>
      </w:pPr>
      <w:r w:rsidRPr="00AE001D">
        <w:rPr>
          <w:sz w:val="28"/>
          <w:szCs w:val="28"/>
        </w:rPr>
        <w:t xml:space="preserve">Соответственно </w:t>
      </w:r>
      <w:r w:rsidRPr="00AE001D">
        <w:rPr>
          <w:bCs/>
          <w:sz w:val="28"/>
          <w:szCs w:val="28"/>
        </w:rPr>
        <w:t>затраты на электроэнергию на период регулирования при подстановке соответствующих значений в формулу предлагается принять в сумме 19,7 тыс.руб.</w:t>
      </w:r>
    </w:p>
    <w:p w14:paraId="79355CF6" w14:textId="77777777" w:rsidR="00AE001D" w:rsidRPr="00AE001D" w:rsidRDefault="00AE001D" w:rsidP="00AE001D">
      <w:pPr>
        <w:jc w:val="both"/>
        <w:rPr>
          <w:sz w:val="28"/>
          <w:szCs w:val="28"/>
        </w:rPr>
      </w:pPr>
      <w:r w:rsidRPr="00AE001D">
        <w:rPr>
          <w:sz w:val="28"/>
          <w:szCs w:val="28"/>
        </w:rPr>
        <w:lastRenderedPageBreak/>
        <w:t xml:space="preserve">Затраты на Кемеровскую область </w:t>
      </w:r>
      <w:r w:rsidRPr="00AE001D">
        <w:rPr>
          <w:bCs/>
          <w:sz w:val="28"/>
          <w:szCs w:val="28"/>
        </w:rPr>
        <w:t xml:space="preserve">на период регулирования </w:t>
      </w:r>
      <w:r w:rsidRPr="00AE001D">
        <w:rPr>
          <w:sz w:val="28"/>
          <w:szCs w:val="28"/>
        </w:rPr>
        <w:t xml:space="preserve">специалист предлагает принять в сумме </w:t>
      </w:r>
      <w:r w:rsidRPr="00AE001D">
        <w:rPr>
          <w:b/>
          <w:bCs/>
          <w:sz w:val="28"/>
          <w:szCs w:val="28"/>
        </w:rPr>
        <w:t>0,77</w:t>
      </w:r>
      <w:r w:rsidRPr="00AE001D">
        <w:rPr>
          <w:sz w:val="28"/>
          <w:szCs w:val="28"/>
        </w:rPr>
        <w:t xml:space="preserve"> тыс.руб. в доле по предложению предприятия </w:t>
      </w:r>
      <w:r w:rsidRPr="00AE001D">
        <w:rPr>
          <w:bCs/>
          <w:sz w:val="28"/>
          <w:szCs w:val="28"/>
        </w:rPr>
        <w:t>на период регулирования</w:t>
      </w:r>
      <w:r w:rsidRPr="00AE001D">
        <w:rPr>
          <w:sz w:val="28"/>
          <w:szCs w:val="28"/>
        </w:rPr>
        <w:t xml:space="preserve">. </w:t>
      </w:r>
    </w:p>
    <w:p w14:paraId="0F3C4514" w14:textId="77777777" w:rsidR="00AE001D" w:rsidRPr="00AE001D" w:rsidRDefault="00AE001D" w:rsidP="00AE001D">
      <w:pPr>
        <w:jc w:val="both"/>
        <w:rPr>
          <w:sz w:val="28"/>
          <w:szCs w:val="28"/>
        </w:rPr>
      </w:pPr>
      <w:r w:rsidRPr="00AE001D">
        <w:rPr>
          <w:sz w:val="28"/>
          <w:szCs w:val="28"/>
        </w:rPr>
        <w:t xml:space="preserve">4. </w:t>
      </w:r>
      <w:r w:rsidRPr="00AE001D">
        <w:rPr>
          <w:b/>
          <w:sz w:val="28"/>
          <w:szCs w:val="28"/>
        </w:rPr>
        <w:t>Прочие расходы</w:t>
      </w:r>
      <w:r w:rsidRPr="00AE001D">
        <w:rPr>
          <w:sz w:val="28"/>
          <w:szCs w:val="28"/>
        </w:rPr>
        <w:t xml:space="preserve"> АО «Краспригород» предлагает принять в размере 50430 тыс.руб., на Кемеровскую область в сумме 781 тыс.руб.</w:t>
      </w:r>
    </w:p>
    <w:p w14:paraId="1632BF8C" w14:textId="77777777" w:rsidR="00AE001D" w:rsidRPr="00AE001D" w:rsidRDefault="00AE001D" w:rsidP="00AE001D">
      <w:pPr>
        <w:autoSpaceDE w:val="0"/>
        <w:autoSpaceDN w:val="0"/>
        <w:adjustRightInd w:val="0"/>
        <w:jc w:val="both"/>
        <w:rPr>
          <w:rFonts w:eastAsia="Calibri"/>
          <w:bCs/>
          <w:sz w:val="28"/>
          <w:szCs w:val="28"/>
          <w:lang w:eastAsia="en-US"/>
        </w:rPr>
      </w:pPr>
      <w:r w:rsidRPr="00AE001D">
        <w:rPr>
          <w:rFonts w:eastAsia="Calibri"/>
          <w:bCs/>
          <w:sz w:val="28"/>
          <w:szCs w:val="28"/>
          <w:lang w:eastAsia="en-US"/>
        </w:rPr>
        <w:t>Согласно 49.6.5. Методики прочие расходы (</w:t>
      </w:r>
      <w:r w:rsidRPr="00AE001D">
        <w:rPr>
          <w:rFonts w:eastAsia="Calibri"/>
          <w:bCs/>
          <w:noProof/>
          <w:position w:val="-11"/>
          <w:sz w:val="28"/>
          <w:szCs w:val="28"/>
          <w:lang w:eastAsia="en-US"/>
        </w:rPr>
        <w:drawing>
          <wp:inline distT="0" distB="0" distL="0" distR="0" wp14:anchorId="22531CD5" wp14:editId="6985E0E2">
            <wp:extent cx="447675" cy="323850"/>
            <wp:effectExtent l="0" t="0" r="9525"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E001D">
        <w:rPr>
          <w:rFonts w:eastAsia="Calibri"/>
          <w:bCs/>
          <w:sz w:val="28"/>
          <w:szCs w:val="28"/>
          <w:lang w:eastAsia="en-US"/>
        </w:rPr>
        <w:t>), за исключением услуг сторонних организаций, рассчитываются по формуле:</w:t>
      </w:r>
    </w:p>
    <w:p w14:paraId="33EB28F0" w14:textId="77777777" w:rsidR="00AE001D" w:rsidRPr="00AE001D" w:rsidRDefault="00AE001D" w:rsidP="00AE001D">
      <w:pPr>
        <w:autoSpaceDE w:val="0"/>
        <w:autoSpaceDN w:val="0"/>
        <w:adjustRightInd w:val="0"/>
        <w:jc w:val="both"/>
        <w:outlineLvl w:val="0"/>
        <w:rPr>
          <w:rFonts w:eastAsia="Calibri"/>
          <w:bCs/>
          <w:sz w:val="28"/>
          <w:szCs w:val="28"/>
          <w:lang w:eastAsia="en-US"/>
        </w:rPr>
      </w:pPr>
    </w:p>
    <w:p w14:paraId="5F8E592D" w14:textId="77777777" w:rsidR="00AE001D" w:rsidRPr="00AE001D" w:rsidRDefault="00AE001D" w:rsidP="00AE001D">
      <w:pPr>
        <w:autoSpaceDE w:val="0"/>
        <w:autoSpaceDN w:val="0"/>
        <w:adjustRightInd w:val="0"/>
        <w:jc w:val="both"/>
        <w:rPr>
          <w:rFonts w:eastAsia="Calibri"/>
          <w:bCs/>
          <w:sz w:val="28"/>
          <w:szCs w:val="28"/>
          <w:lang w:eastAsia="en-US"/>
        </w:rPr>
      </w:pPr>
      <w:r w:rsidRPr="00AE001D">
        <w:rPr>
          <w:rFonts w:eastAsia="Calibri"/>
          <w:bCs/>
          <w:noProof/>
          <w:position w:val="-34"/>
          <w:sz w:val="28"/>
          <w:szCs w:val="28"/>
          <w:lang w:eastAsia="en-US"/>
        </w:rPr>
        <w:drawing>
          <wp:inline distT="0" distB="0" distL="0" distR="0" wp14:anchorId="50111F35" wp14:editId="3BE71DAE">
            <wp:extent cx="6029325" cy="619125"/>
            <wp:effectExtent l="0" t="0" r="9525" b="9525"/>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72FFF2F4" w14:textId="77777777" w:rsidR="00AE001D" w:rsidRPr="00AE001D" w:rsidRDefault="00AE001D" w:rsidP="00AE001D">
      <w:pPr>
        <w:autoSpaceDE w:val="0"/>
        <w:autoSpaceDN w:val="0"/>
        <w:adjustRightInd w:val="0"/>
        <w:jc w:val="both"/>
        <w:rPr>
          <w:rFonts w:eastAsia="Calibri"/>
          <w:bCs/>
          <w:sz w:val="28"/>
          <w:szCs w:val="28"/>
          <w:lang w:eastAsia="en-US"/>
        </w:rPr>
      </w:pPr>
    </w:p>
    <w:p w14:paraId="60187226" w14:textId="77777777" w:rsidR="00AE001D" w:rsidRPr="00AE001D" w:rsidRDefault="00AE001D" w:rsidP="00AE001D">
      <w:pPr>
        <w:autoSpaceDE w:val="0"/>
        <w:autoSpaceDN w:val="0"/>
        <w:adjustRightInd w:val="0"/>
        <w:jc w:val="both"/>
        <w:rPr>
          <w:rFonts w:eastAsia="Calibri"/>
          <w:bCs/>
          <w:sz w:val="28"/>
          <w:szCs w:val="28"/>
          <w:lang w:eastAsia="en-US"/>
        </w:rPr>
      </w:pPr>
      <w:r w:rsidRPr="00AE001D">
        <w:rPr>
          <w:rFonts w:eastAsia="Calibri"/>
          <w:bCs/>
          <w:sz w:val="28"/>
          <w:szCs w:val="28"/>
          <w:lang w:eastAsia="en-US"/>
        </w:rPr>
        <w:t>где:</w:t>
      </w:r>
    </w:p>
    <w:p w14:paraId="24E01138" w14:textId="77777777" w:rsidR="00AE001D" w:rsidRPr="00AE001D" w:rsidRDefault="00AE001D" w:rsidP="00AE001D">
      <w:pPr>
        <w:autoSpaceDE w:val="0"/>
        <w:autoSpaceDN w:val="0"/>
        <w:adjustRightInd w:val="0"/>
        <w:spacing w:before="280"/>
        <w:jc w:val="both"/>
        <w:rPr>
          <w:rFonts w:eastAsia="Calibri"/>
          <w:bCs/>
          <w:sz w:val="28"/>
          <w:szCs w:val="28"/>
          <w:lang w:eastAsia="en-US"/>
        </w:rPr>
      </w:pPr>
      <w:r w:rsidRPr="00AE001D">
        <w:rPr>
          <w:rFonts w:eastAsia="Calibri"/>
          <w:bCs/>
          <w:noProof/>
          <w:position w:val="-11"/>
          <w:sz w:val="28"/>
          <w:szCs w:val="28"/>
          <w:lang w:eastAsia="en-US"/>
        </w:rPr>
        <w:drawing>
          <wp:inline distT="0" distB="0" distL="0" distR="0" wp14:anchorId="2C6A657E" wp14:editId="08C45EFB">
            <wp:extent cx="447675" cy="323850"/>
            <wp:effectExtent l="0" t="0" r="9525"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E001D">
        <w:rPr>
          <w:rFonts w:eastAsia="Calibri"/>
          <w:bCs/>
          <w:sz w:val="28"/>
          <w:szCs w:val="28"/>
          <w:lang w:eastAsia="en-US"/>
        </w:rPr>
        <w:t xml:space="preserve"> - прочие расходы в отчетном периоде, предшествующем текущему;</w:t>
      </w:r>
    </w:p>
    <w:p w14:paraId="43015D05" w14:textId="77777777" w:rsidR="00AE001D" w:rsidRPr="00AE001D" w:rsidRDefault="00AE001D" w:rsidP="00AE001D">
      <w:pPr>
        <w:autoSpaceDE w:val="0"/>
        <w:autoSpaceDN w:val="0"/>
        <w:adjustRightInd w:val="0"/>
        <w:spacing w:before="280"/>
        <w:jc w:val="both"/>
        <w:rPr>
          <w:rFonts w:eastAsia="Calibri"/>
          <w:bCs/>
          <w:sz w:val="28"/>
          <w:szCs w:val="28"/>
          <w:lang w:eastAsia="en-US"/>
        </w:rPr>
      </w:pPr>
      <w:r w:rsidRPr="00AE001D">
        <w:rPr>
          <w:rFonts w:eastAsia="Calibri"/>
          <w:bCs/>
          <w:noProof/>
          <w:position w:val="-11"/>
          <w:sz w:val="28"/>
          <w:szCs w:val="28"/>
          <w:lang w:eastAsia="en-US"/>
        </w:rPr>
        <w:drawing>
          <wp:inline distT="0" distB="0" distL="0" distR="0" wp14:anchorId="707C6C3E" wp14:editId="7051750A">
            <wp:extent cx="447675" cy="323850"/>
            <wp:effectExtent l="0" t="0" r="9525"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E001D">
        <w:rPr>
          <w:rFonts w:eastAsia="Calibri"/>
          <w:bCs/>
          <w:sz w:val="28"/>
          <w:szCs w:val="28"/>
          <w:lang w:eastAsia="en-US"/>
        </w:rPr>
        <w:t xml:space="preserve"> - налог на имущество в отчетном периоде, предшествующем текущему;</w:t>
      </w:r>
    </w:p>
    <w:p w14:paraId="265A7431" w14:textId="77777777" w:rsidR="00AE001D" w:rsidRPr="00AE001D" w:rsidRDefault="00AE001D" w:rsidP="00AE001D">
      <w:pPr>
        <w:autoSpaceDE w:val="0"/>
        <w:autoSpaceDN w:val="0"/>
        <w:adjustRightInd w:val="0"/>
        <w:spacing w:before="280"/>
        <w:jc w:val="both"/>
        <w:rPr>
          <w:rFonts w:eastAsia="Calibri"/>
          <w:bCs/>
          <w:sz w:val="28"/>
          <w:szCs w:val="28"/>
          <w:lang w:eastAsia="en-US"/>
        </w:rPr>
      </w:pPr>
      <w:r w:rsidRPr="00AE001D">
        <w:rPr>
          <w:rFonts w:eastAsia="Calibri"/>
          <w:bCs/>
          <w:noProof/>
          <w:position w:val="-11"/>
          <w:sz w:val="28"/>
          <w:szCs w:val="28"/>
          <w:lang w:eastAsia="en-US"/>
        </w:rPr>
        <w:drawing>
          <wp:inline distT="0" distB="0" distL="0" distR="0" wp14:anchorId="0003FDD8" wp14:editId="342DE8AA">
            <wp:extent cx="447675" cy="323850"/>
            <wp:effectExtent l="0" t="0" r="9525"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E001D">
        <w:rPr>
          <w:rFonts w:eastAsia="Calibri"/>
          <w:bCs/>
          <w:sz w:val="28"/>
          <w:szCs w:val="28"/>
          <w:lang w:eastAsia="en-US"/>
        </w:rPr>
        <w:t xml:space="preserve"> - сумма расходов на лизинг в отчетном периоде, предшествующем текущему;</w:t>
      </w:r>
    </w:p>
    <w:p w14:paraId="77283A70" w14:textId="77777777" w:rsidR="00AE001D" w:rsidRPr="00AE001D" w:rsidRDefault="00AE001D" w:rsidP="00AE001D">
      <w:pPr>
        <w:autoSpaceDE w:val="0"/>
        <w:autoSpaceDN w:val="0"/>
        <w:adjustRightInd w:val="0"/>
        <w:spacing w:before="280"/>
        <w:jc w:val="both"/>
        <w:rPr>
          <w:rFonts w:eastAsia="Calibri"/>
          <w:bCs/>
          <w:sz w:val="28"/>
          <w:szCs w:val="28"/>
          <w:lang w:eastAsia="en-US"/>
        </w:rPr>
      </w:pPr>
      <w:r w:rsidRPr="00AE001D">
        <w:rPr>
          <w:rFonts w:eastAsia="Calibri"/>
          <w:bCs/>
          <w:noProof/>
          <w:position w:val="-12"/>
          <w:sz w:val="28"/>
          <w:szCs w:val="28"/>
          <w:lang w:eastAsia="en-US"/>
        </w:rPr>
        <w:drawing>
          <wp:inline distT="0" distB="0" distL="0" distR="0" wp14:anchorId="60438724" wp14:editId="19A45F63">
            <wp:extent cx="533400" cy="333375"/>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AE001D">
        <w:rPr>
          <w:rFonts w:eastAsia="Calibri"/>
          <w:bCs/>
          <w:sz w:val="28"/>
          <w:szCs w:val="28"/>
          <w:lang w:eastAsia="en-US"/>
        </w:rPr>
        <w:t xml:space="preserve"> - доля прочих расходов, зависящих от объемов перевозок;</w:t>
      </w:r>
    </w:p>
    <w:p w14:paraId="5D56D532" w14:textId="77777777" w:rsidR="00AE001D" w:rsidRPr="00AE001D" w:rsidRDefault="00AE001D" w:rsidP="00AE001D">
      <w:pPr>
        <w:autoSpaceDE w:val="0"/>
        <w:autoSpaceDN w:val="0"/>
        <w:adjustRightInd w:val="0"/>
        <w:spacing w:before="280"/>
        <w:jc w:val="both"/>
        <w:rPr>
          <w:rFonts w:eastAsia="Calibri"/>
          <w:bCs/>
          <w:sz w:val="28"/>
          <w:szCs w:val="28"/>
          <w:lang w:eastAsia="en-US"/>
        </w:rPr>
      </w:pPr>
      <w:r w:rsidRPr="00AE001D">
        <w:rPr>
          <w:rFonts w:eastAsia="Calibri"/>
          <w:bCs/>
          <w:noProof/>
          <w:position w:val="-11"/>
          <w:sz w:val="28"/>
          <w:szCs w:val="28"/>
          <w:lang w:eastAsia="en-US"/>
        </w:rPr>
        <w:drawing>
          <wp:inline distT="0" distB="0" distL="0" distR="0" wp14:anchorId="51EC18F4" wp14:editId="6986271F">
            <wp:extent cx="447675" cy="323850"/>
            <wp:effectExtent l="0" t="0" r="9525"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E001D">
        <w:rPr>
          <w:rFonts w:eastAsia="Calibri"/>
          <w:bCs/>
          <w:sz w:val="28"/>
          <w:szCs w:val="28"/>
          <w:lang w:eastAsia="en-US"/>
        </w:rPr>
        <w:t xml:space="preserve"> - налог на имущество, прогнозируемый на текущий период;</w:t>
      </w:r>
    </w:p>
    <w:p w14:paraId="673DB867" w14:textId="77777777" w:rsidR="00AE001D" w:rsidRPr="00AE001D" w:rsidRDefault="00AE001D" w:rsidP="00AE001D">
      <w:pPr>
        <w:autoSpaceDE w:val="0"/>
        <w:autoSpaceDN w:val="0"/>
        <w:adjustRightInd w:val="0"/>
        <w:spacing w:before="280"/>
        <w:jc w:val="both"/>
        <w:rPr>
          <w:rFonts w:eastAsia="Calibri"/>
          <w:bCs/>
          <w:sz w:val="28"/>
          <w:szCs w:val="28"/>
          <w:lang w:eastAsia="en-US"/>
        </w:rPr>
      </w:pPr>
      <w:r w:rsidRPr="00AE001D">
        <w:rPr>
          <w:rFonts w:eastAsia="Calibri"/>
          <w:bCs/>
          <w:noProof/>
          <w:position w:val="-11"/>
          <w:sz w:val="28"/>
          <w:szCs w:val="28"/>
          <w:lang w:eastAsia="en-US"/>
        </w:rPr>
        <w:drawing>
          <wp:inline distT="0" distB="0" distL="0" distR="0" wp14:anchorId="5A97D256" wp14:editId="0D6D13AC">
            <wp:extent cx="428625" cy="323850"/>
            <wp:effectExtent l="0" t="0" r="9525"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AE001D">
        <w:rPr>
          <w:rFonts w:eastAsia="Calibri"/>
          <w:bCs/>
          <w:sz w:val="28"/>
          <w:szCs w:val="28"/>
          <w:lang w:eastAsia="en-US"/>
        </w:rPr>
        <w:t xml:space="preserve"> - расходы на лизинг, прогнозируемые на текущий период.</w:t>
      </w:r>
    </w:p>
    <w:p w14:paraId="45D82E12" w14:textId="77777777" w:rsidR="00AE001D" w:rsidRPr="00AE001D" w:rsidRDefault="00AE001D" w:rsidP="00AE001D">
      <w:pPr>
        <w:jc w:val="both"/>
        <w:rPr>
          <w:sz w:val="28"/>
          <w:szCs w:val="28"/>
        </w:rPr>
      </w:pPr>
    </w:p>
    <w:p w14:paraId="116C3C89" w14:textId="77777777" w:rsidR="00AE001D" w:rsidRPr="00AE001D" w:rsidRDefault="00AE001D" w:rsidP="00AE001D">
      <w:pPr>
        <w:jc w:val="both"/>
        <w:rPr>
          <w:sz w:val="28"/>
          <w:szCs w:val="28"/>
        </w:rPr>
      </w:pPr>
      <w:r w:rsidRPr="00AE001D">
        <w:rPr>
          <w:sz w:val="28"/>
          <w:szCs w:val="28"/>
        </w:rPr>
        <w:t xml:space="preserve">Согласно представленной информации к письму предприятия от 14.12.2021 № 1037, затраты на прочие расходы зависят от объема отправленных пассажиров в доле 0,08.  В структуре затрат влияние на исчисление данного коэффициента оказывают следующие расходы: плата за пользование постельным бельем, прочие расходы принимаемые (агентские услуги ФПК), прочие расходы принимаемые (Агентские услуги Кузбасс-Пригород), прочие расходы принимаемые (Вознаграждение - передача данных по транспортным картам), страхование пассажиров. Специалистом проанализированы представленные данные бухгалтерского учета за отчетный период в части прочих расходов. </w:t>
      </w:r>
    </w:p>
    <w:p w14:paraId="005B1F00" w14:textId="77777777" w:rsidR="00AE001D" w:rsidRPr="00AE001D" w:rsidRDefault="00AE001D" w:rsidP="00AE001D">
      <w:pPr>
        <w:jc w:val="both"/>
        <w:rPr>
          <w:sz w:val="28"/>
          <w:szCs w:val="28"/>
        </w:rPr>
      </w:pPr>
      <w:r w:rsidRPr="00AE001D">
        <w:rPr>
          <w:sz w:val="28"/>
          <w:szCs w:val="28"/>
        </w:rPr>
        <w:t xml:space="preserve">Расходы принимаются по предложению предприятия за отчетный период без учета расходов на рекламу 46 т.р., пользование товарным знаком 5,894 т.р., плата за пользование постельным бельем 74,951 т.р., услуги тайный покупатель 147,428 т.р., расходы по передаче данных по транспортным картам 123,208 т.р., обслуживание биотуалетов на территории Красноярского края в сумме 267,100 </w:t>
      </w:r>
      <w:r w:rsidRPr="00AE001D">
        <w:rPr>
          <w:sz w:val="28"/>
          <w:szCs w:val="28"/>
        </w:rPr>
        <w:lastRenderedPageBreak/>
        <w:t xml:space="preserve">т.р., т.к. данные расходы не относятся к Кемеровской области, как экономически необоснованные.  Данные расходы не обязательны для осуществления пригородных пассажирских перевозок, организация несет данные расходы добровольно (том 2 стр.492). </w:t>
      </w:r>
    </w:p>
    <w:p w14:paraId="42C10490" w14:textId="77777777" w:rsidR="00AE001D" w:rsidRPr="00AE001D" w:rsidRDefault="00AE001D" w:rsidP="00AE001D">
      <w:pPr>
        <w:jc w:val="both"/>
        <w:rPr>
          <w:sz w:val="28"/>
          <w:szCs w:val="28"/>
        </w:rPr>
      </w:pPr>
      <w:r w:rsidRPr="00AE001D">
        <w:rPr>
          <w:sz w:val="28"/>
          <w:szCs w:val="28"/>
        </w:rPr>
        <w:t xml:space="preserve">В результате проведенных корректировок, доля расходов, зависящих от объемов, сложилась в размере 0,09. Специалист предлагает принять долю расходов, зависящих от объема пассажиров в размере 0,09. </w:t>
      </w:r>
    </w:p>
    <w:p w14:paraId="01D8DFAF" w14:textId="77777777" w:rsidR="00AE001D" w:rsidRPr="00AE001D" w:rsidRDefault="00AE001D" w:rsidP="00AE001D">
      <w:pPr>
        <w:jc w:val="both"/>
        <w:rPr>
          <w:sz w:val="28"/>
          <w:szCs w:val="28"/>
        </w:rPr>
      </w:pPr>
      <w:r w:rsidRPr="00AE001D">
        <w:rPr>
          <w:sz w:val="28"/>
          <w:szCs w:val="28"/>
        </w:rPr>
        <w:t>Согласно п. 49.15. 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7809F67E" w14:textId="77777777" w:rsidR="00AE001D" w:rsidRPr="00AE001D" w:rsidRDefault="00AE001D" w:rsidP="00AE001D">
      <w:pPr>
        <w:jc w:val="both"/>
        <w:rPr>
          <w:sz w:val="28"/>
          <w:szCs w:val="28"/>
        </w:rPr>
      </w:pPr>
    </w:p>
    <w:p w14:paraId="31422947" w14:textId="77777777" w:rsidR="00AE001D" w:rsidRPr="00AE001D" w:rsidRDefault="00AE001D" w:rsidP="00AE001D">
      <w:pPr>
        <w:jc w:val="both"/>
        <w:rPr>
          <w:sz w:val="28"/>
          <w:szCs w:val="28"/>
        </w:rPr>
      </w:pPr>
      <w:r w:rsidRPr="00AE001D">
        <w:rPr>
          <w:noProof/>
          <w:sz w:val="28"/>
          <w:szCs w:val="28"/>
        </w:rPr>
        <w:drawing>
          <wp:inline distT="0" distB="0" distL="0" distR="0" wp14:anchorId="2C986C93" wp14:editId="6E8A1AFE">
            <wp:extent cx="4162425" cy="685800"/>
            <wp:effectExtent l="0" t="0" r="9525"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E001D">
        <w:rPr>
          <w:sz w:val="28"/>
          <w:szCs w:val="28"/>
        </w:rPr>
        <w:t xml:space="preserve">, </w:t>
      </w:r>
    </w:p>
    <w:p w14:paraId="523649C1" w14:textId="77777777" w:rsidR="00AE001D" w:rsidRPr="00AE001D" w:rsidRDefault="00AE001D" w:rsidP="00AE001D">
      <w:pPr>
        <w:jc w:val="both"/>
        <w:rPr>
          <w:sz w:val="28"/>
          <w:szCs w:val="28"/>
        </w:rPr>
      </w:pPr>
    </w:p>
    <w:p w14:paraId="07B85D77" w14:textId="77777777" w:rsidR="00AE001D" w:rsidRPr="00AE001D" w:rsidRDefault="00AE001D" w:rsidP="00AE001D">
      <w:pPr>
        <w:jc w:val="both"/>
        <w:rPr>
          <w:sz w:val="28"/>
          <w:szCs w:val="28"/>
        </w:rPr>
      </w:pPr>
      <w:r w:rsidRPr="00AE001D">
        <w:rPr>
          <w:sz w:val="28"/>
          <w:szCs w:val="28"/>
        </w:rPr>
        <w:t>где:</w:t>
      </w:r>
    </w:p>
    <w:p w14:paraId="46E6445E" w14:textId="77777777" w:rsidR="00AE001D" w:rsidRPr="00AE001D" w:rsidRDefault="00AE001D" w:rsidP="00AE001D">
      <w:pPr>
        <w:jc w:val="both"/>
        <w:rPr>
          <w:sz w:val="28"/>
          <w:szCs w:val="28"/>
        </w:rPr>
      </w:pPr>
      <w:r w:rsidRPr="00AE001D">
        <w:rPr>
          <w:sz w:val="28"/>
          <w:szCs w:val="28"/>
        </w:rPr>
        <w:t>Е</w:t>
      </w:r>
      <w:r w:rsidRPr="00AE001D">
        <w:rPr>
          <w:sz w:val="28"/>
          <w:szCs w:val="28"/>
          <w:vertAlign w:val="subscript"/>
        </w:rPr>
        <w:t>тек</w:t>
      </w:r>
      <w:r w:rsidRPr="00AE001D">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114" w:history="1">
        <w:r w:rsidRPr="00AE001D">
          <w:rPr>
            <w:sz w:val="28"/>
            <w:szCs w:val="28"/>
            <w:u w:val="single"/>
          </w:rPr>
          <w:t>пунктом 49</w:t>
        </w:r>
      </w:hyperlink>
      <w:r w:rsidRPr="00AE001D">
        <w:rPr>
          <w:sz w:val="28"/>
          <w:szCs w:val="28"/>
        </w:rPr>
        <w:t xml:space="preserve"> Методики;</w:t>
      </w:r>
    </w:p>
    <w:p w14:paraId="0AD9B573" w14:textId="77777777" w:rsidR="00AE001D" w:rsidRPr="00AE001D" w:rsidRDefault="00AE001D" w:rsidP="00AE001D">
      <w:pPr>
        <w:jc w:val="both"/>
        <w:rPr>
          <w:sz w:val="28"/>
          <w:szCs w:val="28"/>
        </w:rPr>
      </w:pPr>
      <w:r w:rsidRPr="00AE001D">
        <w:rPr>
          <w:sz w:val="28"/>
          <w:szCs w:val="28"/>
        </w:rPr>
        <w:t>И</w:t>
      </w:r>
      <w:r w:rsidRPr="00AE001D">
        <w:rPr>
          <w:sz w:val="28"/>
          <w:szCs w:val="28"/>
          <w:vertAlign w:val="subscript"/>
        </w:rPr>
        <w:t>р</w:t>
      </w:r>
      <w:r w:rsidRPr="00AE001D">
        <w:rPr>
          <w:sz w:val="28"/>
          <w:szCs w:val="28"/>
        </w:rPr>
        <w:t xml:space="preserve"> - значение индекса инфляции на период регулирования, применяемого к соответствующему элементу затрат;</w:t>
      </w:r>
    </w:p>
    <w:p w14:paraId="5D12B473" w14:textId="77777777" w:rsidR="00AE001D" w:rsidRPr="00AE001D" w:rsidRDefault="00AE001D" w:rsidP="00AE001D">
      <w:pPr>
        <w:jc w:val="both"/>
        <w:rPr>
          <w:sz w:val="28"/>
          <w:szCs w:val="28"/>
        </w:rPr>
      </w:pPr>
      <w:r w:rsidRPr="00AE001D">
        <w:rPr>
          <w:noProof/>
          <w:sz w:val="28"/>
          <w:szCs w:val="28"/>
        </w:rPr>
        <w:drawing>
          <wp:inline distT="0" distB="0" distL="0" distR="0" wp14:anchorId="433A6913" wp14:editId="32DDDFD6">
            <wp:extent cx="333375" cy="200025"/>
            <wp:effectExtent l="0" t="0" r="9525"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E001D">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31A1780B" w14:textId="77777777" w:rsidR="00AE001D" w:rsidRPr="00AE001D" w:rsidRDefault="00AE001D" w:rsidP="00AE001D">
      <w:pPr>
        <w:jc w:val="both"/>
        <w:rPr>
          <w:sz w:val="28"/>
          <w:szCs w:val="28"/>
        </w:rPr>
      </w:pPr>
      <w:r w:rsidRPr="00AE001D">
        <w:rPr>
          <w:sz w:val="28"/>
          <w:szCs w:val="28"/>
        </w:rPr>
        <w:t>Е</w:t>
      </w:r>
      <w:r w:rsidRPr="00AE001D">
        <w:rPr>
          <w:sz w:val="28"/>
          <w:szCs w:val="28"/>
          <w:vertAlign w:val="subscript"/>
        </w:rPr>
        <w:t>кор</w:t>
      </w:r>
      <w:r w:rsidRPr="00AE001D">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1A8716CA" w14:textId="77777777" w:rsidR="00AE001D" w:rsidRPr="00AE001D" w:rsidRDefault="00AE001D" w:rsidP="00AE001D">
      <w:pPr>
        <w:jc w:val="both"/>
        <w:rPr>
          <w:sz w:val="28"/>
          <w:szCs w:val="28"/>
        </w:rPr>
      </w:pPr>
      <w:r w:rsidRPr="00AE001D">
        <w:rPr>
          <w:sz w:val="28"/>
          <w:szCs w:val="28"/>
        </w:rPr>
        <w:t>Организацией представлены расшифровки расходов, отчет о закрытии счетов (том 2), документы, подтверждающие расходы: договоры, бухгалтерские данные и пр. (том 2).</w:t>
      </w:r>
    </w:p>
    <w:p w14:paraId="4B820039" w14:textId="77777777" w:rsidR="00AE001D" w:rsidRPr="00AE001D" w:rsidRDefault="00AE001D" w:rsidP="00AE001D">
      <w:pPr>
        <w:jc w:val="both"/>
        <w:rPr>
          <w:sz w:val="28"/>
          <w:szCs w:val="28"/>
        </w:rPr>
      </w:pPr>
      <w:r w:rsidRPr="00AE001D">
        <w:rPr>
          <w:sz w:val="28"/>
          <w:szCs w:val="28"/>
        </w:rPr>
        <w:t>Величина суммы прочих расходов в отчетном периоде по расчету организации составила 41204,2 тыс.руб.</w:t>
      </w:r>
    </w:p>
    <w:p w14:paraId="554F776D" w14:textId="77777777" w:rsidR="00AE001D" w:rsidRPr="00AE001D" w:rsidRDefault="00AE001D" w:rsidP="00AE001D">
      <w:pPr>
        <w:jc w:val="both"/>
        <w:rPr>
          <w:sz w:val="28"/>
          <w:szCs w:val="28"/>
        </w:rPr>
      </w:pPr>
      <w:r w:rsidRPr="00AE001D">
        <w:rPr>
          <w:sz w:val="28"/>
          <w:szCs w:val="28"/>
        </w:rPr>
        <w:t xml:space="preserve">Величина суммы прочих расходов в отчетном периоде по расчету специалиста для распределения по регионам составила 40539,6 тыс.руб., </w:t>
      </w:r>
      <w:r w:rsidRPr="00AE001D">
        <w:rPr>
          <w:color w:val="000000"/>
          <w:sz w:val="28"/>
          <w:szCs w:val="28"/>
        </w:rPr>
        <w:t>по предложению организации за исключением расходов на рекламу 46 т.р., пользование товар</w:t>
      </w:r>
      <w:r w:rsidRPr="00AE001D">
        <w:rPr>
          <w:sz w:val="28"/>
          <w:szCs w:val="28"/>
        </w:rPr>
        <w:t xml:space="preserve">ным знаком 5,894 т.р., плата за пользование постельным бельем 74,951 </w:t>
      </w:r>
      <w:r w:rsidRPr="00AE001D">
        <w:rPr>
          <w:sz w:val="28"/>
          <w:szCs w:val="28"/>
        </w:rPr>
        <w:lastRenderedPageBreak/>
        <w:t xml:space="preserve">т.р., услуги тайный покупатель 147,428 т.р., расходы по передаче данных по транспортным картам 123,208 т.р., обслуживание биотуалетов на территории Красноярского края в сумме 267,100 т.р., т.к. данные расходы не относятся к Кемеровской области, как экономически необоснованные.  Данные расходы не обязательны для осуществления пригородных пассажирских перевозок, организация несет данные расходы добровольно.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 </w:t>
      </w:r>
    </w:p>
    <w:p w14:paraId="64A57FF0" w14:textId="77777777" w:rsidR="00AE001D" w:rsidRPr="00AE001D" w:rsidRDefault="00AE001D" w:rsidP="00AE001D">
      <w:pPr>
        <w:jc w:val="both"/>
        <w:rPr>
          <w:sz w:val="28"/>
          <w:szCs w:val="28"/>
        </w:rPr>
      </w:pPr>
      <w:r w:rsidRPr="00AE001D">
        <w:rPr>
          <w:sz w:val="28"/>
          <w:szCs w:val="28"/>
        </w:rPr>
        <w:t xml:space="preserve">Затраты на Кемеровскую область за отчетный период специалист предлагает принять в сумме </w:t>
      </w:r>
      <w:r w:rsidRPr="00AE001D">
        <w:rPr>
          <w:b/>
          <w:bCs/>
          <w:sz w:val="28"/>
          <w:szCs w:val="28"/>
        </w:rPr>
        <w:t>740,9</w:t>
      </w:r>
      <w:r w:rsidRPr="00AE001D">
        <w:rPr>
          <w:sz w:val="28"/>
          <w:szCs w:val="28"/>
        </w:rPr>
        <w:t xml:space="preserve"> тыс.руб. в доле по предложению предприятия на текущий период.</w:t>
      </w:r>
    </w:p>
    <w:p w14:paraId="3C2A173E" w14:textId="77777777" w:rsidR="00AE001D" w:rsidRPr="00AE001D" w:rsidRDefault="00AE001D" w:rsidP="00AE001D">
      <w:pPr>
        <w:jc w:val="both"/>
        <w:rPr>
          <w:sz w:val="28"/>
          <w:szCs w:val="28"/>
        </w:rPr>
      </w:pPr>
    </w:p>
    <w:p w14:paraId="35CA856F" w14:textId="77777777" w:rsidR="00AE001D" w:rsidRPr="00AE001D" w:rsidRDefault="00AE001D" w:rsidP="00AE001D">
      <w:pPr>
        <w:jc w:val="both"/>
        <w:rPr>
          <w:b/>
          <w:sz w:val="28"/>
          <w:szCs w:val="28"/>
        </w:rPr>
      </w:pPr>
      <w:r w:rsidRPr="00AE001D">
        <w:rPr>
          <w:b/>
          <w:noProof/>
          <w:sz w:val="28"/>
          <w:szCs w:val="28"/>
        </w:rPr>
        <w:drawing>
          <wp:inline distT="0" distB="0" distL="0" distR="0" wp14:anchorId="04E0D7BB" wp14:editId="40C0E33F">
            <wp:extent cx="685800" cy="323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b/>
          <w:sz w:val="28"/>
          <w:szCs w:val="28"/>
        </w:rPr>
        <w:t xml:space="preserve"> на текущий период равен:</w:t>
      </w:r>
    </w:p>
    <w:p w14:paraId="356DB9FC"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и с обслуживанием пассажиров на вокзалах (5347-6721)/6721*100=-20.</w:t>
      </w:r>
    </w:p>
    <w:p w14:paraId="4D84B709" w14:textId="77777777" w:rsidR="00AE001D" w:rsidRPr="00AE001D" w:rsidRDefault="00AE001D" w:rsidP="00AE001D">
      <w:pPr>
        <w:jc w:val="both"/>
        <w:rPr>
          <w:sz w:val="28"/>
          <w:szCs w:val="28"/>
        </w:rPr>
      </w:pPr>
      <w:r w:rsidRPr="00AE001D">
        <w:rPr>
          <w:sz w:val="28"/>
          <w:szCs w:val="28"/>
        </w:rPr>
        <w:t xml:space="preserve">ИЦП по прогнозу социально-экономического развития РФ Минэкономразвития России на 2020 год составит 103,2. </w:t>
      </w:r>
    </w:p>
    <w:p w14:paraId="776EC0D6" w14:textId="77777777" w:rsidR="00AE001D" w:rsidRPr="00AE001D" w:rsidRDefault="00AE001D" w:rsidP="00AE001D">
      <w:pPr>
        <w:jc w:val="both"/>
        <w:rPr>
          <w:sz w:val="28"/>
          <w:szCs w:val="28"/>
        </w:rPr>
      </w:pPr>
      <w:r w:rsidRPr="00AE001D">
        <w:rPr>
          <w:sz w:val="28"/>
          <w:szCs w:val="28"/>
        </w:rPr>
        <w:t>Соответственно прочие расходы на текущий период при подстановке соответствующих значений в формулу предлагается принять в сумме 41067,1 тыс.руб.</w:t>
      </w:r>
    </w:p>
    <w:p w14:paraId="6EE8D982" w14:textId="77777777" w:rsidR="00AE001D" w:rsidRPr="00AE001D" w:rsidRDefault="00AE001D" w:rsidP="00AE001D">
      <w:pPr>
        <w:jc w:val="both"/>
        <w:rPr>
          <w:sz w:val="28"/>
          <w:szCs w:val="28"/>
        </w:rPr>
      </w:pPr>
      <w:r w:rsidRPr="00AE001D">
        <w:rPr>
          <w:sz w:val="28"/>
          <w:szCs w:val="28"/>
        </w:rPr>
        <w:t xml:space="preserve">Затраты на Кемеровскую область на текущий период специалист предлагает принять в сумме </w:t>
      </w:r>
      <w:r w:rsidRPr="00AE001D">
        <w:rPr>
          <w:b/>
          <w:bCs/>
          <w:sz w:val="28"/>
          <w:szCs w:val="28"/>
        </w:rPr>
        <w:t>882,8</w:t>
      </w:r>
      <w:r w:rsidRPr="00AE001D">
        <w:rPr>
          <w:sz w:val="28"/>
          <w:szCs w:val="28"/>
        </w:rPr>
        <w:t xml:space="preserve"> тыс.руб. в доле по предложению предприятия на текущий период.</w:t>
      </w:r>
    </w:p>
    <w:p w14:paraId="75ED5585" w14:textId="77777777" w:rsidR="00AE001D" w:rsidRPr="00AE001D" w:rsidRDefault="00AE001D" w:rsidP="00AE001D">
      <w:pPr>
        <w:jc w:val="both"/>
        <w:rPr>
          <w:sz w:val="28"/>
          <w:szCs w:val="28"/>
        </w:rPr>
      </w:pPr>
    </w:p>
    <w:p w14:paraId="2CF6D4EA" w14:textId="77777777" w:rsidR="00AE001D" w:rsidRPr="00AE001D" w:rsidRDefault="00AE001D" w:rsidP="00AE001D">
      <w:pPr>
        <w:jc w:val="both"/>
        <w:rPr>
          <w:b/>
          <w:sz w:val="28"/>
          <w:szCs w:val="28"/>
        </w:rPr>
      </w:pPr>
      <w:r w:rsidRPr="00AE001D">
        <w:rPr>
          <w:b/>
          <w:noProof/>
          <w:sz w:val="28"/>
          <w:szCs w:val="28"/>
        </w:rPr>
        <w:drawing>
          <wp:inline distT="0" distB="0" distL="0" distR="0" wp14:anchorId="42DAB836" wp14:editId="5BD9BEAA">
            <wp:extent cx="685800" cy="323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E001D">
        <w:rPr>
          <w:sz w:val="28"/>
          <w:szCs w:val="28"/>
        </w:rPr>
        <w:t>Р</w:t>
      </w:r>
      <w:r w:rsidRPr="00AE001D">
        <w:rPr>
          <w:b/>
          <w:sz w:val="28"/>
          <w:szCs w:val="28"/>
        </w:rPr>
        <w:t xml:space="preserve"> на  период регулирования равен:</w:t>
      </w:r>
    </w:p>
    <w:p w14:paraId="1452E9C1" w14:textId="77777777" w:rsidR="00AE001D" w:rsidRPr="00AE001D" w:rsidRDefault="00AE001D" w:rsidP="00AE001D">
      <w:pPr>
        <w:jc w:val="both"/>
        <w:rPr>
          <w:sz w:val="28"/>
          <w:szCs w:val="28"/>
        </w:rPr>
      </w:pPr>
    </w:p>
    <w:p w14:paraId="4BDE554C" w14:textId="77777777" w:rsidR="00AE001D" w:rsidRPr="00AE001D" w:rsidRDefault="00AE001D" w:rsidP="00AE001D">
      <w:pPr>
        <w:jc w:val="both"/>
        <w:rPr>
          <w:sz w:val="28"/>
          <w:szCs w:val="28"/>
        </w:rPr>
      </w:pPr>
      <w:r w:rsidRPr="00AE001D">
        <w:rPr>
          <w:sz w:val="28"/>
          <w:szCs w:val="28"/>
        </w:rPr>
        <w:t>- по расходам, связанным с продажей проездных билетов (6547-5347)/5347*100=22.</w:t>
      </w:r>
    </w:p>
    <w:p w14:paraId="2B7B29B0" w14:textId="77777777" w:rsidR="00AE001D" w:rsidRPr="00AE001D" w:rsidRDefault="00AE001D" w:rsidP="00AE001D">
      <w:pPr>
        <w:jc w:val="both"/>
        <w:rPr>
          <w:sz w:val="28"/>
          <w:szCs w:val="28"/>
        </w:rPr>
      </w:pPr>
      <w:r w:rsidRPr="00AE001D">
        <w:rPr>
          <w:sz w:val="28"/>
          <w:szCs w:val="28"/>
        </w:rPr>
        <w:t xml:space="preserve">ИЦП по прогнозу социально-экономического развития РФ Минэкономразвития России на 2021 год составит 103,6. </w:t>
      </w:r>
    </w:p>
    <w:p w14:paraId="2EFB200D" w14:textId="77777777" w:rsidR="00AE001D" w:rsidRPr="00AE001D" w:rsidRDefault="00AE001D" w:rsidP="00AE001D">
      <w:pPr>
        <w:jc w:val="both"/>
        <w:rPr>
          <w:sz w:val="28"/>
          <w:szCs w:val="28"/>
        </w:rPr>
      </w:pPr>
      <w:r w:rsidRPr="00AE001D">
        <w:rPr>
          <w:sz w:val="28"/>
          <w:szCs w:val="28"/>
        </w:rPr>
        <w:t>Соответственно прочие расходы на период регулирования при подстановке соответствующих значений в формулу предлагается принять в сумме 43404,8 тыс.руб.</w:t>
      </w:r>
    </w:p>
    <w:p w14:paraId="730967C3" w14:textId="77777777" w:rsidR="00AE001D" w:rsidRPr="00AE001D" w:rsidRDefault="00AE001D" w:rsidP="00AE001D">
      <w:pPr>
        <w:jc w:val="both"/>
        <w:rPr>
          <w:color w:val="FF0000"/>
          <w:sz w:val="28"/>
          <w:szCs w:val="28"/>
        </w:rPr>
      </w:pPr>
      <w:r w:rsidRPr="00AE001D">
        <w:rPr>
          <w:sz w:val="28"/>
          <w:szCs w:val="28"/>
        </w:rPr>
        <w:t xml:space="preserve">Затраты на Кемеровскую область на период регулирования специалист предлагает принять в сумме </w:t>
      </w:r>
      <w:r w:rsidRPr="00AE001D">
        <w:rPr>
          <w:b/>
          <w:bCs/>
          <w:sz w:val="28"/>
          <w:szCs w:val="28"/>
        </w:rPr>
        <w:t>672,2</w:t>
      </w:r>
      <w:r w:rsidRPr="00AE001D">
        <w:rPr>
          <w:sz w:val="28"/>
          <w:szCs w:val="28"/>
        </w:rPr>
        <w:t xml:space="preserve"> тыс.руб. в доле по предложению предприятия на период регулирования.</w:t>
      </w:r>
    </w:p>
    <w:p w14:paraId="4ADEAA43" w14:textId="77777777" w:rsidR="00AE001D" w:rsidRPr="00AE001D" w:rsidRDefault="00AE001D" w:rsidP="00AE001D">
      <w:pPr>
        <w:numPr>
          <w:ilvl w:val="0"/>
          <w:numId w:val="25"/>
        </w:numPr>
        <w:spacing w:after="160" w:line="259" w:lineRule="auto"/>
        <w:contextualSpacing/>
        <w:jc w:val="both"/>
        <w:rPr>
          <w:sz w:val="28"/>
          <w:szCs w:val="28"/>
        </w:rPr>
      </w:pPr>
      <w:r w:rsidRPr="00AE001D">
        <w:rPr>
          <w:b/>
          <w:sz w:val="28"/>
          <w:szCs w:val="28"/>
        </w:rPr>
        <w:t>Амортизацию</w:t>
      </w:r>
      <w:r w:rsidRPr="00AE001D">
        <w:rPr>
          <w:sz w:val="28"/>
          <w:szCs w:val="28"/>
        </w:rPr>
        <w:t xml:space="preserve"> АО «Краспригород» предлагает принять в размере 3086 тыс.руб., на Кемеровскую область в сумме 117 тыс.руб.</w:t>
      </w:r>
    </w:p>
    <w:p w14:paraId="5B36A115" w14:textId="77777777" w:rsidR="00AE001D" w:rsidRPr="00AE001D" w:rsidRDefault="00AE001D" w:rsidP="00AE001D">
      <w:pPr>
        <w:jc w:val="both"/>
        <w:rPr>
          <w:sz w:val="28"/>
          <w:szCs w:val="28"/>
        </w:rPr>
      </w:pPr>
      <w:r w:rsidRPr="00AE001D">
        <w:rPr>
          <w:sz w:val="28"/>
          <w:szCs w:val="28"/>
        </w:rPr>
        <w:lastRenderedPageBreak/>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59CE8D2D" w14:textId="77777777" w:rsidR="00AE001D" w:rsidRPr="00AE001D" w:rsidRDefault="00AE001D" w:rsidP="00AE001D">
      <w:pPr>
        <w:jc w:val="both"/>
        <w:rPr>
          <w:sz w:val="28"/>
          <w:szCs w:val="28"/>
        </w:rPr>
      </w:pPr>
      <w:r w:rsidRPr="00AE001D">
        <w:rPr>
          <w:sz w:val="28"/>
          <w:szCs w:val="28"/>
        </w:rPr>
        <w:t>АО «Краспригород» представлены оборотно-сальдовые ведомости по счетам 01, 02, 08 за 2019, 1 полугодие 2020 г. (том 1 стр.202-229), а также расчет амортизации (том 2 стр.470), уточненные материалы (том 5  к письму № 955 от 17.11.2020).</w:t>
      </w:r>
    </w:p>
    <w:p w14:paraId="640ADC6D" w14:textId="77777777" w:rsidR="00AE001D" w:rsidRPr="00AE001D" w:rsidRDefault="00AE001D" w:rsidP="00AE001D">
      <w:pPr>
        <w:jc w:val="both"/>
        <w:rPr>
          <w:sz w:val="28"/>
          <w:szCs w:val="28"/>
        </w:rPr>
      </w:pPr>
      <w:r w:rsidRPr="00AE001D">
        <w:rPr>
          <w:sz w:val="28"/>
          <w:szCs w:val="28"/>
        </w:rPr>
        <w:t xml:space="preserve">За отчетный период расходы на амортизацию составили 3466,5 тыс.руб., в том числе на Кемеровскую область 128 тыс.руб. </w:t>
      </w:r>
    </w:p>
    <w:p w14:paraId="0FB71CB7" w14:textId="77777777" w:rsidR="00AE001D" w:rsidRPr="00AE001D" w:rsidRDefault="00AE001D" w:rsidP="00AE001D">
      <w:pPr>
        <w:jc w:val="both"/>
        <w:rPr>
          <w:sz w:val="28"/>
          <w:szCs w:val="28"/>
        </w:rPr>
      </w:pPr>
      <w:r w:rsidRPr="00AE001D">
        <w:rPr>
          <w:sz w:val="28"/>
          <w:szCs w:val="28"/>
        </w:rPr>
        <w:t xml:space="preserve">ОСВ 01 за 2019 (том 1 стр.202), 02 за 2019 (том 1 стр.209), 08 за 2019 (том 1 стр.215). </w:t>
      </w:r>
    </w:p>
    <w:p w14:paraId="7ED54728" w14:textId="77777777" w:rsidR="00AE001D" w:rsidRPr="00AE001D" w:rsidRDefault="00AE001D" w:rsidP="00AE001D">
      <w:pPr>
        <w:jc w:val="both"/>
        <w:rPr>
          <w:sz w:val="28"/>
          <w:szCs w:val="28"/>
        </w:rPr>
      </w:pPr>
      <w:r w:rsidRPr="00AE001D">
        <w:rPr>
          <w:sz w:val="28"/>
          <w:szCs w:val="28"/>
        </w:rPr>
        <w:t xml:space="preserve">Инвестиционная программа 2019 года согласована в части приобретения ПК (15шт), терминалы сбора данных в количестве 15 шт. По факту 2019 по данным ОСВ счета 08 за 2019 (том 1 стр.215) к учету приобретено 15 шт. терминалов сбора данных CipherLab, Карманный терминал сбора данных CipherLab 3 шт. </w:t>
      </w:r>
    </w:p>
    <w:p w14:paraId="5717CFF4" w14:textId="77777777" w:rsidR="00AE001D" w:rsidRPr="00AE001D" w:rsidRDefault="00AE001D" w:rsidP="00AE001D">
      <w:pPr>
        <w:jc w:val="both"/>
        <w:rPr>
          <w:sz w:val="28"/>
          <w:szCs w:val="28"/>
        </w:rPr>
      </w:pPr>
      <w:r w:rsidRPr="00AE001D">
        <w:rPr>
          <w:sz w:val="28"/>
          <w:szCs w:val="28"/>
        </w:rPr>
        <w:t>Амортизацию по факту отчетного периода специалист предлагает принять в сумме 3466,5 тыс.руб. согласно предложению организации без учета амортизации объектов, приобретение которых не было заложено в плановую смету 2019 года т.к. не было предоставлено экономического обоснования необходимости приобретения данных основных средств (ПКТ Карманный терминал сбора данных CipherLab 3 шт.), без учета амортизации регистраторов переговоров локомотивных РПЛ-2М2ТУ.  Расходы на Кемеровскую область в сумме 128 тыс.руб. в доле по предложению предприятия.</w:t>
      </w:r>
    </w:p>
    <w:p w14:paraId="47919862" w14:textId="77777777" w:rsidR="00AE001D" w:rsidRPr="00AE001D" w:rsidRDefault="00AE001D" w:rsidP="00AE001D">
      <w:pPr>
        <w:jc w:val="both"/>
        <w:rPr>
          <w:sz w:val="28"/>
          <w:szCs w:val="28"/>
        </w:rPr>
      </w:pPr>
      <w:r w:rsidRPr="00AE001D">
        <w:rPr>
          <w:sz w:val="28"/>
          <w:szCs w:val="28"/>
        </w:rPr>
        <w:t xml:space="preserve">Организацией по запросу регулирующего органа пообъектная расшифровка ожидаемых расходов на текущий период не представлена. Затраты на текущий период принимаются в целом по компании в сумме 3466,5 тыс.руб., на Кемеровскую область в сумме 155,6 тыс.руб. в доле по предложению предприятия, рассчитываются по факту 2019 года  без учета амортизации объектов, приобретение которых не было заложено в плановую смету 2019 года т.к. не было предоставлено экономического обоснования необходимости приобретения данных основных средств (ПКТ Карманный терминал сбора данных CipherLab 3 шт.), без учета амортизации регистраторов переговоров локомотивных РПЛ-2М2ТУ, сервера HP. </w:t>
      </w:r>
    </w:p>
    <w:p w14:paraId="378FD227" w14:textId="77777777" w:rsidR="00AE001D" w:rsidRPr="00AE001D" w:rsidRDefault="00AE001D" w:rsidP="00AE001D">
      <w:pPr>
        <w:jc w:val="both"/>
        <w:rPr>
          <w:sz w:val="28"/>
          <w:szCs w:val="28"/>
        </w:rPr>
      </w:pPr>
      <w:r w:rsidRPr="00AE001D">
        <w:rPr>
          <w:sz w:val="28"/>
          <w:szCs w:val="28"/>
        </w:rPr>
        <w:t xml:space="preserve">На период регулирования затраты специалист предлагает принять в целом по компании в сумме 2871,1 тыс.руб., на Кемеровскую область в сумме </w:t>
      </w:r>
      <w:r w:rsidRPr="00AE001D">
        <w:rPr>
          <w:b/>
          <w:bCs/>
          <w:sz w:val="28"/>
          <w:szCs w:val="28"/>
        </w:rPr>
        <w:t>108,9</w:t>
      </w:r>
      <w:r w:rsidRPr="00AE001D">
        <w:rPr>
          <w:sz w:val="28"/>
          <w:szCs w:val="28"/>
        </w:rPr>
        <w:t xml:space="preserve"> тыс.руб. в доле по предложению предприятия,  рассчитываются по предложению предприятия на период регулирования без учета затрат по амортизации объектов, приобретение которых не было заложено в плановую смету 2019 года, т.к. не было предоставлено экономического обоснования </w:t>
      </w:r>
      <w:r w:rsidRPr="00AE001D">
        <w:rPr>
          <w:sz w:val="28"/>
          <w:szCs w:val="28"/>
        </w:rPr>
        <w:lastRenderedPageBreak/>
        <w:t xml:space="preserve">необходимости приобретения данных основных средств (ПКТ Карманный терминал сбора данных CipherLab 3 шт.), без учета амортизации регистраторов переговоров локомотивных РПЛ-2М2ТУ, сервера HP. </w:t>
      </w:r>
    </w:p>
    <w:p w14:paraId="237DE0E3" w14:textId="77777777" w:rsidR="00AE001D" w:rsidRPr="00AE001D" w:rsidRDefault="00AE001D" w:rsidP="00AE001D">
      <w:pPr>
        <w:jc w:val="both"/>
        <w:rPr>
          <w:sz w:val="28"/>
          <w:szCs w:val="28"/>
        </w:rPr>
      </w:pPr>
      <w:r w:rsidRPr="00AE001D">
        <w:rPr>
          <w:sz w:val="28"/>
          <w:szCs w:val="28"/>
        </w:rPr>
        <w:t xml:space="preserve">6. </w:t>
      </w:r>
      <w:r w:rsidRPr="00AE001D">
        <w:rPr>
          <w:b/>
          <w:sz w:val="28"/>
          <w:szCs w:val="28"/>
        </w:rPr>
        <w:t xml:space="preserve">Расходы на услуги ОАО «РЖД», </w:t>
      </w:r>
      <w:r w:rsidRPr="00AE001D">
        <w:rPr>
          <w:sz w:val="28"/>
          <w:szCs w:val="28"/>
        </w:rPr>
        <w:t>связанные с арендой подвижного состава, АО «Краспригород» предлагает принять в размере 16252 тыс.руб., из них по статьям затрат:</w:t>
      </w:r>
    </w:p>
    <w:p w14:paraId="2F291937" w14:textId="77777777" w:rsidR="00AE001D" w:rsidRPr="00AE001D" w:rsidRDefault="00AE001D" w:rsidP="00AE001D">
      <w:pPr>
        <w:jc w:val="both"/>
        <w:rPr>
          <w:sz w:val="28"/>
          <w:szCs w:val="28"/>
        </w:rPr>
      </w:pPr>
      <w:bookmarkStart w:id="60" w:name="_Hlk25832594"/>
      <w:r w:rsidRPr="00AE001D">
        <w:rPr>
          <w:sz w:val="28"/>
          <w:szCs w:val="28"/>
        </w:rPr>
        <w:t xml:space="preserve">1.     «Использование инфраструктуры железнодорожного транспорта» – 147 тыс.руб. </w:t>
      </w:r>
    </w:p>
    <w:p w14:paraId="56B92806" w14:textId="77777777" w:rsidR="00AE001D" w:rsidRPr="00AE001D" w:rsidRDefault="00AE001D" w:rsidP="00AE001D">
      <w:pPr>
        <w:jc w:val="both"/>
        <w:rPr>
          <w:sz w:val="28"/>
          <w:szCs w:val="28"/>
        </w:rPr>
      </w:pPr>
      <w:r w:rsidRPr="00AE001D">
        <w:rPr>
          <w:sz w:val="28"/>
          <w:szCs w:val="28"/>
        </w:rPr>
        <w:t>2.    «Предоставление в пользование подвижного состава» – 4129 тыс. руб.;</w:t>
      </w:r>
    </w:p>
    <w:p w14:paraId="18414E3E" w14:textId="77777777" w:rsidR="00AE001D" w:rsidRPr="00AE001D" w:rsidRDefault="00AE001D" w:rsidP="00AE001D">
      <w:pPr>
        <w:jc w:val="both"/>
        <w:rPr>
          <w:sz w:val="28"/>
          <w:szCs w:val="28"/>
        </w:rPr>
      </w:pPr>
      <w:r w:rsidRPr="00AE001D">
        <w:rPr>
          <w:sz w:val="28"/>
          <w:szCs w:val="28"/>
        </w:rPr>
        <w:t xml:space="preserve">3.    «Управление и эксплуатация подвижного состава» – 6388 тыс. руб.- </w:t>
      </w:r>
    </w:p>
    <w:p w14:paraId="1C634EC2" w14:textId="77777777" w:rsidR="00AE001D" w:rsidRPr="00AE001D" w:rsidRDefault="00AE001D" w:rsidP="00AE001D">
      <w:pPr>
        <w:jc w:val="both"/>
        <w:rPr>
          <w:sz w:val="28"/>
          <w:szCs w:val="28"/>
        </w:rPr>
      </w:pPr>
      <w:r w:rsidRPr="00AE001D">
        <w:rPr>
          <w:sz w:val="28"/>
          <w:szCs w:val="28"/>
        </w:rPr>
        <w:t>4.  «Расходы на ремонт подвижного состава», а именно: техническое обслуживание, текущий и капитальный ремонт подвижного состава – 5588 тыс.руб., в том числе:</w:t>
      </w:r>
    </w:p>
    <w:p w14:paraId="28D11EBA" w14:textId="77777777" w:rsidR="00AE001D" w:rsidRPr="00AE001D" w:rsidRDefault="00AE001D" w:rsidP="00AE001D">
      <w:pPr>
        <w:jc w:val="both"/>
        <w:rPr>
          <w:sz w:val="28"/>
          <w:szCs w:val="28"/>
        </w:rPr>
      </w:pPr>
      <w:r w:rsidRPr="00AE001D">
        <w:rPr>
          <w:sz w:val="28"/>
          <w:szCs w:val="28"/>
        </w:rPr>
        <w:t xml:space="preserve">4.1. расходы на техническое обслуживание подвижного состава в сумме 2067 тыс.руб. </w:t>
      </w:r>
    </w:p>
    <w:p w14:paraId="79948C86" w14:textId="77777777" w:rsidR="00AE001D" w:rsidRPr="00AE001D" w:rsidRDefault="00AE001D" w:rsidP="00AE001D">
      <w:pPr>
        <w:jc w:val="both"/>
        <w:rPr>
          <w:sz w:val="28"/>
          <w:szCs w:val="28"/>
        </w:rPr>
      </w:pPr>
      <w:r w:rsidRPr="00AE001D">
        <w:rPr>
          <w:sz w:val="28"/>
          <w:szCs w:val="28"/>
        </w:rPr>
        <w:t>4.2. расходы на текущий ремонт подвижного состава в сумме 987 тыс.руб.,</w:t>
      </w:r>
    </w:p>
    <w:p w14:paraId="52DFF168" w14:textId="77777777" w:rsidR="00AE001D" w:rsidRPr="00AE001D" w:rsidRDefault="00AE001D" w:rsidP="00AE001D">
      <w:pPr>
        <w:jc w:val="both"/>
        <w:rPr>
          <w:sz w:val="28"/>
          <w:szCs w:val="28"/>
        </w:rPr>
      </w:pPr>
      <w:r w:rsidRPr="00AE001D">
        <w:rPr>
          <w:sz w:val="28"/>
          <w:szCs w:val="28"/>
        </w:rPr>
        <w:t>4.3. расходы на капитальный ремонт подвижного состава в размере 2534 тыс.руб.</w:t>
      </w:r>
    </w:p>
    <w:bookmarkEnd w:id="60"/>
    <w:p w14:paraId="743CFF04" w14:textId="77777777" w:rsidR="00AE001D" w:rsidRPr="00AE001D" w:rsidRDefault="00AE001D" w:rsidP="00AE001D">
      <w:pPr>
        <w:jc w:val="both"/>
        <w:rPr>
          <w:sz w:val="28"/>
          <w:szCs w:val="28"/>
        </w:rPr>
      </w:pPr>
      <w:r w:rsidRPr="00AE001D">
        <w:rPr>
          <w:sz w:val="28"/>
          <w:szCs w:val="28"/>
        </w:rPr>
        <w:t>За отчётный период расходы принимаются в сумме 13999,6 тыс.руб., в том числе:</w:t>
      </w:r>
    </w:p>
    <w:p w14:paraId="63102D4B" w14:textId="77777777" w:rsidR="00AE001D" w:rsidRPr="00AE001D" w:rsidRDefault="00AE001D" w:rsidP="00AE001D">
      <w:pPr>
        <w:jc w:val="both"/>
        <w:rPr>
          <w:sz w:val="28"/>
          <w:szCs w:val="28"/>
        </w:rPr>
      </w:pPr>
      <w:r w:rsidRPr="00AE001D">
        <w:rPr>
          <w:sz w:val="28"/>
          <w:szCs w:val="28"/>
        </w:rPr>
        <w:t>1.     «Использование инфраструктуры железнодорожного транспорта» – 149 тыс.руб. по предложению организации в соответствии с представленным помесячным расчетом инфраструктуры на 2019 год.</w:t>
      </w:r>
    </w:p>
    <w:p w14:paraId="7EA6855C" w14:textId="77777777" w:rsidR="00AE001D" w:rsidRPr="00AE001D" w:rsidRDefault="00AE001D" w:rsidP="00AE001D">
      <w:pPr>
        <w:jc w:val="both"/>
        <w:rPr>
          <w:sz w:val="28"/>
          <w:szCs w:val="28"/>
        </w:rPr>
      </w:pPr>
      <w:r w:rsidRPr="00AE001D">
        <w:rPr>
          <w:sz w:val="28"/>
          <w:szCs w:val="28"/>
        </w:rPr>
        <w:t>2.    «Предоставление в пользование подвижного состава» – 3232 тыс. руб.</w:t>
      </w:r>
      <w:r w:rsidRPr="00AE001D">
        <w:rPr>
          <w:rFonts w:ascii="Calibri" w:eastAsia="Calibri" w:hAnsi="Calibri"/>
          <w:sz w:val="22"/>
          <w:szCs w:val="22"/>
          <w:lang w:eastAsia="en-US"/>
        </w:rPr>
        <w:t xml:space="preserve"> </w:t>
      </w:r>
      <w:r w:rsidRPr="00AE001D">
        <w:rPr>
          <w:sz w:val="28"/>
          <w:szCs w:val="28"/>
        </w:rPr>
        <w:t>согласно дополнительно предоставленной помесячной расшифровке расходов на аренду подвижного состава (без ЦТЛ) по подвижным составам, приходящимся на Кемеровскую область;</w:t>
      </w:r>
    </w:p>
    <w:p w14:paraId="555728EF" w14:textId="77777777" w:rsidR="00AE001D" w:rsidRPr="00AE001D" w:rsidRDefault="00AE001D" w:rsidP="00AE001D">
      <w:pPr>
        <w:jc w:val="both"/>
        <w:rPr>
          <w:sz w:val="28"/>
          <w:szCs w:val="28"/>
        </w:rPr>
      </w:pPr>
      <w:r w:rsidRPr="00AE001D">
        <w:rPr>
          <w:sz w:val="28"/>
          <w:szCs w:val="28"/>
        </w:rPr>
        <w:t>3.    «Управление и эксплуатация подвижного состава» –5785,3 тыс. руб.- согласно дополнительно предоставленной помесячной расшифровке расходов на аренду подвижного состава (без ЦТЛ) по подвижным составам, приходящимся на Кемеровскую область;</w:t>
      </w:r>
    </w:p>
    <w:p w14:paraId="0BCA4540" w14:textId="77777777" w:rsidR="00AE001D" w:rsidRPr="00AE001D" w:rsidRDefault="00AE001D" w:rsidP="00AE001D">
      <w:pPr>
        <w:jc w:val="both"/>
        <w:rPr>
          <w:sz w:val="28"/>
          <w:szCs w:val="28"/>
        </w:rPr>
      </w:pPr>
      <w:r w:rsidRPr="00AE001D">
        <w:rPr>
          <w:sz w:val="28"/>
          <w:szCs w:val="28"/>
        </w:rPr>
        <w:t>4.  «Расходы на ремонт подвижного состава», а именно: техническое обслуживание, текущий и капитальный ремонт подвижного состава –4832,8  тыс.руб., а именно:</w:t>
      </w:r>
    </w:p>
    <w:p w14:paraId="69CF555B" w14:textId="77777777" w:rsidR="00AE001D" w:rsidRPr="00AE001D" w:rsidRDefault="00AE001D" w:rsidP="00AE001D">
      <w:pPr>
        <w:jc w:val="both"/>
        <w:rPr>
          <w:sz w:val="28"/>
          <w:szCs w:val="28"/>
        </w:rPr>
      </w:pPr>
      <w:r w:rsidRPr="00AE001D">
        <w:rPr>
          <w:sz w:val="28"/>
          <w:szCs w:val="28"/>
        </w:rPr>
        <w:t>4.1. расходы на техническое обслуживание подвижного состава в сумме 1777,4 тыс.руб. согласно дополнительно предоставленной помесячной расшифровке расходов на аренду подвижного состава (без ЦТЛ) по подвижным составам, приходящимся на Кемеровскую область;</w:t>
      </w:r>
    </w:p>
    <w:p w14:paraId="520A6B3C" w14:textId="77777777" w:rsidR="00AE001D" w:rsidRPr="00AE001D" w:rsidRDefault="00AE001D" w:rsidP="00AE001D">
      <w:pPr>
        <w:jc w:val="both"/>
        <w:rPr>
          <w:sz w:val="28"/>
          <w:szCs w:val="28"/>
        </w:rPr>
      </w:pPr>
      <w:r w:rsidRPr="00AE001D">
        <w:rPr>
          <w:sz w:val="28"/>
          <w:szCs w:val="28"/>
        </w:rPr>
        <w:t>4.2. расходы на  текущий ремонт подвижного состава в сумме 871,5 тыс.руб., согласно дополнительно предоставленной помесячной расшифровке расходов на аренду подвижного состава (без ЦТЛ) по подвижным составам, приходящимся на Кемеровскую область;</w:t>
      </w:r>
    </w:p>
    <w:p w14:paraId="74C0BB34" w14:textId="77777777" w:rsidR="00AE001D" w:rsidRPr="00AE001D" w:rsidRDefault="00AE001D" w:rsidP="00AE001D">
      <w:pPr>
        <w:jc w:val="both"/>
        <w:rPr>
          <w:sz w:val="28"/>
          <w:szCs w:val="28"/>
        </w:rPr>
      </w:pPr>
      <w:r w:rsidRPr="00AE001D">
        <w:rPr>
          <w:sz w:val="28"/>
          <w:szCs w:val="28"/>
        </w:rPr>
        <w:t xml:space="preserve">4.3. расходы на капитальный ремонт исходя подвижного состава в размере 2184 тыс.руб. согласно дополнительно предоставленной помесячной расшифровке </w:t>
      </w:r>
      <w:r w:rsidRPr="00AE001D">
        <w:rPr>
          <w:sz w:val="28"/>
          <w:szCs w:val="28"/>
        </w:rPr>
        <w:lastRenderedPageBreak/>
        <w:t>расходов на аренду подвижного состава (без ЦТЛ) по подвижным составам, приходящимся на Кемеровскую область.</w:t>
      </w:r>
    </w:p>
    <w:p w14:paraId="20DAB500" w14:textId="77777777" w:rsidR="00AE001D" w:rsidRPr="00AE001D" w:rsidRDefault="00AE001D" w:rsidP="00AE001D">
      <w:pPr>
        <w:jc w:val="both"/>
        <w:rPr>
          <w:sz w:val="28"/>
          <w:szCs w:val="28"/>
        </w:rPr>
      </w:pPr>
      <w:r w:rsidRPr="00AE001D">
        <w:rPr>
          <w:sz w:val="28"/>
          <w:szCs w:val="28"/>
        </w:rPr>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w:t>
      </w:r>
      <w:r w:rsidRPr="00AE001D">
        <w:rPr>
          <w:rFonts w:ascii="Calibri" w:eastAsia="Calibri" w:hAnsi="Calibri"/>
          <w:sz w:val="22"/>
          <w:szCs w:val="22"/>
        </w:rPr>
        <w:t xml:space="preserve"> </w:t>
      </w:r>
      <w:r w:rsidRPr="00AE001D">
        <w:rPr>
          <w:sz w:val="28"/>
          <w:szCs w:val="28"/>
        </w:rPr>
        <w:t>приказом ФАС России от 08.08.2018 N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w:t>
      </w:r>
    </w:p>
    <w:p w14:paraId="015E8544" w14:textId="77777777" w:rsidR="00AE001D" w:rsidRPr="00AE001D" w:rsidRDefault="00AE001D" w:rsidP="00AE001D">
      <w:pPr>
        <w:jc w:val="both"/>
        <w:rPr>
          <w:sz w:val="28"/>
          <w:szCs w:val="28"/>
        </w:rPr>
      </w:pPr>
      <w:r w:rsidRPr="00AE001D">
        <w:rPr>
          <w:sz w:val="28"/>
          <w:szCs w:val="28"/>
        </w:rPr>
        <w:t>Согласно  п.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222B2106" w14:textId="77777777" w:rsidR="00AE001D" w:rsidRPr="00AE001D" w:rsidRDefault="00AE001D" w:rsidP="00AE001D">
      <w:pPr>
        <w:jc w:val="both"/>
        <w:rPr>
          <w:sz w:val="28"/>
          <w:szCs w:val="28"/>
        </w:rPr>
      </w:pPr>
      <w:r w:rsidRPr="00AE001D">
        <w:rPr>
          <w:sz w:val="28"/>
          <w:szCs w:val="28"/>
        </w:rPr>
        <w:t>Индекс потребительских цен  по прогнозу Минэкономразвития на 2021 год составит 103,6, за минусом 0,1 процентный пункт  - 103,5.</w:t>
      </w:r>
    </w:p>
    <w:p w14:paraId="6B9EBA2C" w14:textId="77777777" w:rsidR="00AE001D" w:rsidRPr="00AE001D" w:rsidRDefault="00AE001D" w:rsidP="00AE001D">
      <w:pPr>
        <w:jc w:val="both"/>
        <w:rPr>
          <w:sz w:val="28"/>
          <w:szCs w:val="28"/>
        </w:rPr>
      </w:pPr>
      <w:r w:rsidRPr="00AE001D">
        <w:rPr>
          <w:sz w:val="28"/>
          <w:szCs w:val="28"/>
        </w:rPr>
        <w:t>Расходы учитываются по ставкам ОАО «РЖД» для Красноярской железной дороги. Для перевозки пассажиров по данным департамента транспорта и связи Кемеровской области используется подвижной состав по моделям электропоездов: ЭР9ПК, ЭД9М.</w:t>
      </w:r>
    </w:p>
    <w:p w14:paraId="43590AE7" w14:textId="77777777" w:rsidR="00AE001D" w:rsidRPr="00AE001D" w:rsidRDefault="00AE001D" w:rsidP="00AE001D">
      <w:pPr>
        <w:jc w:val="both"/>
        <w:rPr>
          <w:sz w:val="28"/>
          <w:szCs w:val="28"/>
        </w:rPr>
      </w:pPr>
      <w:r w:rsidRPr="00AE001D">
        <w:rPr>
          <w:sz w:val="28"/>
          <w:szCs w:val="28"/>
        </w:rPr>
        <w:t>Специалист считает экономически обоснованным принять расходы по данной статье на следующем уровне:</w:t>
      </w:r>
    </w:p>
    <w:p w14:paraId="4A042B24" w14:textId="77777777" w:rsidR="00AE001D" w:rsidRPr="00AE001D" w:rsidRDefault="00AE001D" w:rsidP="00AE001D">
      <w:pPr>
        <w:jc w:val="both"/>
        <w:rPr>
          <w:sz w:val="28"/>
          <w:szCs w:val="28"/>
        </w:rPr>
      </w:pPr>
      <w:r w:rsidRPr="00AE001D">
        <w:rPr>
          <w:sz w:val="28"/>
          <w:szCs w:val="28"/>
        </w:rPr>
        <w:t>1.     «Использование инфраструктуры железнодорожного транспорта» – 147 тыс.руб. – по предложению предприятия,</w:t>
      </w:r>
      <w:r w:rsidRPr="00AE001D">
        <w:rPr>
          <w:rFonts w:ascii="Calibri" w:eastAsia="Calibri" w:hAnsi="Calibri"/>
          <w:sz w:val="22"/>
          <w:szCs w:val="22"/>
          <w:lang w:eastAsia="en-US"/>
        </w:rPr>
        <w:t xml:space="preserve"> </w:t>
      </w:r>
      <w:r w:rsidRPr="00AE001D">
        <w:rPr>
          <w:sz w:val="28"/>
          <w:szCs w:val="28"/>
        </w:rPr>
        <w:t>представлен расчет затрат на инфраструктуру на 2021 год (том 1 доп. мат).</w:t>
      </w:r>
    </w:p>
    <w:p w14:paraId="1CF7DB26" w14:textId="77777777" w:rsidR="00AE001D" w:rsidRPr="00AE001D" w:rsidRDefault="00AE001D" w:rsidP="00AE001D">
      <w:pPr>
        <w:jc w:val="both"/>
        <w:rPr>
          <w:sz w:val="28"/>
          <w:szCs w:val="28"/>
        </w:rPr>
      </w:pPr>
      <w:r w:rsidRPr="00AE001D">
        <w:rPr>
          <w:sz w:val="28"/>
          <w:szCs w:val="28"/>
        </w:rPr>
        <w:t xml:space="preserve">2.    «Предоставление в пользование подвижного состава» – 4130,2 тыс. руб. </w:t>
      </w:r>
    </w:p>
    <w:p w14:paraId="6B9EF6D3" w14:textId="77777777" w:rsidR="00AE001D" w:rsidRPr="00AE001D" w:rsidRDefault="00AE001D" w:rsidP="00AE001D">
      <w:pPr>
        <w:jc w:val="both"/>
        <w:rPr>
          <w:sz w:val="28"/>
          <w:szCs w:val="28"/>
        </w:rPr>
      </w:pPr>
      <w:r w:rsidRPr="00AE001D">
        <w:rPr>
          <w:sz w:val="28"/>
          <w:szCs w:val="28"/>
        </w:rPr>
        <w:t>Ставка платы за предоставление в пользование моторвагонного подвижного состава устанавливается в расчете на 1 год, вне зависимости от объема транспортной работы в соответствии с п. 13 методики расчета ставок и дифференцируется по видам подвижного состава. Сумма расходов принимается исходя из объемных показателей согласно расшифровке Министерства транспорта Кузбасса по аренде подвижного состава помесячно с учетом ставок ОАО «РЖД» за аренду МВПС</w:t>
      </w:r>
      <w:r w:rsidRPr="00AE001D">
        <w:rPr>
          <w:rFonts w:ascii="Calibri" w:eastAsia="Calibri" w:hAnsi="Calibri"/>
          <w:sz w:val="22"/>
          <w:szCs w:val="22"/>
          <w:lang w:eastAsia="en-US"/>
        </w:rPr>
        <w:t xml:space="preserve"> </w:t>
      </w:r>
      <w:r w:rsidRPr="00AE001D">
        <w:rPr>
          <w:sz w:val="28"/>
          <w:szCs w:val="28"/>
        </w:rPr>
        <w:t>в разрезе серий подвижного состава с ИПЦ по прогнозу МЭР на 2021 год 103,6 минус 0,1 процентный пункт согласно Методике расчета ставок.</w:t>
      </w:r>
    </w:p>
    <w:p w14:paraId="4C6FFB6E" w14:textId="77777777" w:rsidR="00AE001D" w:rsidRPr="00AE001D" w:rsidRDefault="00AE001D" w:rsidP="00AE001D">
      <w:pPr>
        <w:jc w:val="both"/>
        <w:rPr>
          <w:sz w:val="28"/>
          <w:szCs w:val="28"/>
        </w:rPr>
      </w:pPr>
      <w:r w:rsidRPr="00AE001D">
        <w:rPr>
          <w:sz w:val="28"/>
          <w:szCs w:val="28"/>
        </w:rPr>
        <w:t>3. «Управление и эксплуатация подвижного состава» –6389,2 тыс.руб.</w:t>
      </w:r>
    </w:p>
    <w:p w14:paraId="7F0D91AF" w14:textId="77777777" w:rsidR="00AE001D" w:rsidRPr="00AE001D" w:rsidRDefault="00AE001D" w:rsidP="00AE001D">
      <w:pPr>
        <w:contextualSpacing/>
        <w:jc w:val="both"/>
        <w:rPr>
          <w:sz w:val="28"/>
          <w:szCs w:val="28"/>
        </w:rPr>
      </w:pPr>
      <w:r w:rsidRPr="00AE001D">
        <w:rPr>
          <w:sz w:val="28"/>
          <w:szCs w:val="28"/>
        </w:rPr>
        <w:t xml:space="preserve">Ставка платы за управление и эксплуатацию подвижного состава устанавливается в расчете на 1 поездо-час по видам подвижного состава, установленные на плановый период согласно с п. 20 методики расчета ставок. Расчет произведен исходя из поездо-часов из объемных показателей согласно расшифровке департамента транспорта и связи Кемеровской области на период регулирования и расчетных ставок на период регулирования </w:t>
      </w:r>
      <w:bookmarkStart w:id="61" w:name="_Hlk25833372"/>
      <w:r w:rsidRPr="00AE001D">
        <w:rPr>
          <w:sz w:val="28"/>
          <w:szCs w:val="28"/>
        </w:rPr>
        <w:t xml:space="preserve">согласно методике </w:t>
      </w:r>
      <w:r w:rsidRPr="00AE001D">
        <w:rPr>
          <w:sz w:val="28"/>
          <w:szCs w:val="28"/>
        </w:rPr>
        <w:lastRenderedPageBreak/>
        <w:t xml:space="preserve">расчета ставок с ИПЦ по прогнозу МЭР на 2021 год 103,6 минус 0,1 процентный пункт. </w:t>
      </w:r>
    </w:p>
    <w:bookmarkEnd w:id="61"/>
    <w:p w14:paraId="469AE7E6" w14:textId="77777777" w:rsidR="00AE001D" w:rsidRPr="00AE001D" w:rsidRDefault="00AE001D" w:rsidP="00AE001D">
      <w:pPr>
        <w:jc w:val="both"/>
        <w:rPr>
          <w:sz w:val="28"/>
          <w:szCs w:val="28"/>
        </w:rPr>
      </w:pPr>
      <w:r w:rsidRPr="00AE001D">
        <w:rPr>
          <w:sz w:val="28"/>
          <w:szCs w:val="28"/>
        </w:rPr>
        <w:t>4.  «Расходы на ремонт подвижного состава», а именно: техническое обслуживание, текущий и капитальный ремонт подвижного состава с учетом серий подвижного состава – 5590,6 тыс.руб., а именно:</w:t>
      </w:r>
    </w:p>
    <w:p w14:paraId="3FBF502D" w14:textId="77777777" w:rsidR="00AE001D" w:rsidRPr="00AE001D" w:rsidRDefault="00AE001D" w:rsidP="00AE001D">
      <w:pPr>
        <w:jc w:val="both"/>
        <w:rPr>
          <w:sz w:val="28"/>
          <w:szCs w:val="28"/>
        </w:rPr>
      </w:pPr>
      <w:r w:rsidRPr="00AE001D">
        <w:rPr>
          <w:sz w:val="28"/>
          <w:szCs w:val="28"/>
        </w:rPr>
        <w:t xml:space="preserve">4.1. расходы на техническое обслуживание подвижного состава в сумме 2068,5 тыс.руб. </w:t>
      </w:r>
    </w:p>
    <w:p w14:paraId="29739E39" w14:textId="77777777" w:rsidR="00AE001D" w:rsidRPr="00AE001D" w:rsidRDefault="00AE001D" w:rsidP="00AE001D">
      <w:pPr>
        <w:jc w:val="both"/>
        <w:rPr>
          <w:sz w:val="28"/>
          <w:szCs w:val="28"/>
        </w:rPr>
      </w:pPr>
      <w:r w:rsidRPr="00AE001D">
        <w:rPr>
          <w:sz w:val="28"/>
          <w:szCs w:val="28"/>
        </w:rPr>
        <w:t xml:space="preserve">Ставка платы за техническое обслуживание подвижного состава устанавливается в расчете на вагоно-км по видам подвижного состава. Расчет произведен исходя из вагоно-км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по прогнозу МЭР на 2021 год 103,6 минус 0,1 процентный пункт. </w:t>
      </w:r>
    </w:p>
    <w:p w14:paraId="5389BC4F" w14:textId="77777777" w:rsidR="00AE001D" w:rsidRPr="00AE001D" w:rsidRDefault="00AE001D" w:rsidP="00AE001D">
      <w:pPr>
        <w:jc w:val="both"/>
        <w:rPr>
          <w:sz w:val="28"/>
          <w:szCs w:val="28"/>
        </w:rPr>
      </w:pPr>
      <w:r w:rsidRPr="00AE001D">
        <w:rPr>
          <w:sz w:val="28"/>
          <w:szCs w:val="28"/>
        </w:rPr>
        <w:t>4.2. расходы на текущий ремонт подвижного состава в сумме 988,5 тыс.руб.</w:t>
      </w:r>
    </w:p>
    <w:p w14:paraId="660A071A" w14:textId="77777777" w:rsidR="00AE001D" w:rsidRPr="00AE001D" w:rsidRDefault="00AE001D" w:rsidP="00AE001D">
      <w:pPr>
        <w:jc w:val="both"/>
        <w:rPr>
          <w:sz w:val="28"/>
          <w:szCs w:val="28"/>
        </w:rPr>
      </w:pPr>
      <w:r w:rsidRPr="00AE001D">
        <w:rPr>
          <w:sz w:val="28"/>
          <w:szCs w:val="28"/>
        </w:rPr>
        <w:t xml:space="preserve">Ставка платы за текущий ремонт подвижного состава устанавливается в расчете на вагоно-км по видам подвижного состава. Расчет произведен исходя из вагоно-км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по прогнозу МЭР на 2021 год 103,6 минус 0,1 процентный пункт. </w:t>
      </w:r>
    </w:p>
    <w:p w14:paraId="29BF5992" w14:textId="77777777" w:rsidR="00AE001D" w:rsidRPr="00AE001D" w:rsidRDefault="00AE001D" w:rsidP="00AE001D">
      <w:pPr>
        <w:jc w:val="both"/>
        <w:rPr>
          <w:sz w:val="28"/>
          <w:szCs w:val="28"/>
        </w:rPr>
      </w:pPr>
      <w:r w:rsidRPr="00AE001D">
        <w:rPr>
          <w:sz w:val="28"/>
          <w:szCs w:val="28"/>
        </w:rPr>
        <w:t>4.3. расходы на капитальный ремонт подвижного состава в размере 2533,5 тыс.руб.</w:t>
      </w:r>
    </w:p>
    <w:p w14:paraId="2CDC09CF" w14:textId="77777777" w:rsidR="00AE001D" w:rsidRPr="00AE001D" w:rsidRDefault="00AE001D" w:rsidP="00AE001D">
      <w:pPr>
        <w:contextualSpacing/>
        <w:jc w:val="both"/>
        <w:rPr>
          <w:sz w:val="28"/>
          <w:szCs w:val="28"/>
        </w:rPr>
      </w:pPr>
      <w:r w:rsidRPr="00AE001D">
        <w:rPr>
          <w:sz w:val="28"/>
          <w:szCs w:val="28"/>
        </w:rPr>
        <w:t xml:space="preserve">Ставка платы за капитальный ремонт подвижного состава устанавливается в расчете на вагоно-км по видам подвижного состава. Расчет произведен исходя из вагоно-км на период регулирования по данным Министерства транспорта Кузбасса и расчетных ставок на период регулирования согласно методике расчета ставок с ИПЦ по прогнозу МЭР на 2021 год 103,6 минус 0,1 процентный пункт. </w:t>
      </w:r>
    </w:p>
    <w:p w14:paraId="107126E4" w14:textId="77777777" w:rsidR="00AE001D" w:rsidRPr="00AE001D" w:rsidRDefault="00AE001D" w:rsidP="00AE001D">
      <w:pPr>
        <w:jc w:val="both"/>
        <w:rPr>
          <w:sz w:val="28"/>
          <w:szCs w:val="28"/>
        </w:rPr>
      </w:pPr>
      <w:r w:rsidRPr="00AE001D">
        <w:rPr>
          <w:sz w:val="28"/>
          <w:szCs w:val="28"/>
        </w:rPr>
        <w:t xml:space="preserve">7. </w:t>
      </w:r>
      <w:r w:rsidRPr="00AE001D">
        <w:rPr>
          <w:b/>
          <w:sz w:val="28"/>
          <w:szCs w:val="28"/>
        </w:rPr>
        <w:t>Общехозяйственные и общепроизводственные расходы</w:t>
      </w:r>
      <w:r w:rsidRPr="00AE001D">
        <w:rPr>
          <w:sz w:val="28"/>
          <w:szCs w:val="28"/>
        </w:rPr>
        <w:t xml:space="preserve">                                       АО «Краспригород» предлагает принять в размере 51226 тыс.руб., в том числе на Кемеровскую область в сумме 1970 тыс.руб. </w:t>
      </w:r>
    </w:p>
    <w:p w14:paraId="5FEDA063" w14:textId="77777777" w:rsidR="00AE001D" w:rsidRPr="00AE001D" w:rsidRDefault="00AE001D" w:rsidP="00AE001D">
      <w:pPr>
        <w:jc w:val="both"/>
        <w:rPr>
          <w:sz w:val="28"/>
          <w:szCs w:val="28"/>
        </w:rPr>
      </w:pPr>
      <w:r w:rsidRPr="00AE001D">
        <w:rPr>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3A2EF292" w14:textId="77777777" w:rsidR="00AE001D" w:rsidRPr="00AE001D" w:rsidRDefault="00AE001D" w:rsidP="00AE001D">
      <w:pPr>
        <w:jc w:val="both"/>
        <w:rPr>
          <w:sz w:val="28"/>
          <w:szCs w:val="28"/>
        </w:rPr>
      </w:pPr>
    </w:p>
    <w:p w14:paraId="361CA780" w14:textId="77777777" w:rsidR="00AE001D" w:rsidRPr="00AE001D" w:rsidRDefault="00AE001D" w:rsidP="00AE001D">
      <w:pPr>
        <w:jc w:val="both"/>
        <w:rPr>
          <w:sz w:val="28"/>
          <w:szCs w:val="28"/>
        </w:rPr>
      </w:pPr>
      <w:r w:rsidRPr="00AE001D">
        <w:rPr>
          <w:noProof/>
          <w:sz w:val="28"/>
          <w:szCs w:val="28"/>
        </w:rPr>
        <w:drawing>
          <wp:inline distT="0" distB="0" distL="0" distR="0" wp14:anchorId="4B7471CC" wp14:editId="4D3E8A7B">
            <wp:extent cx="6029325" cy="533400"/>
            <wp:effectExtent l="0" t="0" r="9525"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14:paraId="0452B8E3" w14:textId="77777777" w:rsidR="00AE001D" w:rsidRPr="00AE001D" w:rsidRDefault="00AE001D" w:rsidP="00AE001D">
      <w:pPr>
        <w:jc w:val="both"/>
        <w:rPr>
          <w:sz w:val="28"/>
          <w:szCs w:val="28"/>
        </w:rPr>
      </w:pPr>
      <w:r w:rsidRPr="00AE001D">
        <w:rPr>
          <w:sz w:val="28"/>
          <w:szCs w:val="28"/>
        </w:rPr>
        <w:t>где:</w:t>
      </w:r>
    </w:p>
    <w:p w14:paraId="748B98B4" w14:textId="77777777" w:rsidR="00AE001D" w:rsidRPr="00AE001D" w:rsidRDefault="00AE001D" w:rsidP="00AE001D">
      <w:pPr>
        <w:jc w:val="both"/>
        <w:rPr>
          <w:sz w:val="28"/>
          <w:szCs w:val="28"/>
        </w:rPr>
      </w:pPr>
      <w:r w:rsidRPr="00AE001D">
        <w:rPr>
          <w:noProof/>
          <w:sz w:val="28"/>
          <w:szCs w:val="28"/>
        </w:rPr>
        <w:drawing>
          <wp:inline distT="0" distB="0" distL="0" distR="0" wp14:anchorId="735375AF" wp14:editId="63D6B515">
            <wp:extent cx="714375" cy="323850"/>
            <wp:effectExtent l="0" t="0" r="9525"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AE001D">
        <w:rPr>
          <w:sz w:val="28"/>
          <w:szCs w:val="28"/>
        </w:rPr>
        <w:t xml:space="preserve"> - величина общепроизводственных расходов за отчетный период, предшествующий текущему;</w:t>
      </w:r>
    </w:p>
    <w:p w14:paraId="2A6E3318" w14:textId="77777777" w:rsidR="00AE001D" w:rsidRPr="00AE001D" w:rsidRDefault="00AE001D" w:rsidP="00AE001D">
      <w:pPr>
        <w:jc w:val="both"/>
        <w:rPr>
          <w:sz w:val="28"/>
          <w:szCs w:val="28"/>
        </w:rPr>
      </w:pPr>
      <w:r w:rsidRPr="00AE001D">
        <w:rPr>
          <w:noProof/>
          <w:sz w:val="28"/>
          <w:szCs w:val="28"/>
        </w:rPr>
        <w:drawing>
          <wp:inline distT="0" distB="0" distL="0" distR="0" wp14:anchorId="3EEDBFDE" wp14:editId="41E68E4D">
            <wp:extent cx="685800" cy="333375"/>
            <wp:effectExtent l="0" t="0" r="0" b="9525"/>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AE001D">
        <w:rPr>
          <w:sz w:val="28"/>
          <w:szCs w:val="28"/>
        </w:rPr>
        <w:t xml:space="preserve"> - величина общехозяйственных расходов за отчетный период, предшествующий текущему;</w:t>
      </w:r>
    </w:p>
    <w:p w14:paraId="60AAE361" w14:textId="77777777" w:rsidR="00AE001D" w:rsidRPr="00AE001D" w:rsidRDefault="00AE001D" w:rsidP="00AE001D">
      <w:pPr>
        <w:jc w:val="both"/>
        <w:rPr>
          <w:sz w:val="28"/>
          <w:szCs w:val="28"/>
        </w:rPr>
      </w:pPr>
      <w:r w:rsidRPr="00AE001D">
        <w:rPr>
          <w:noProof/>
          <w:sz w:val="28"/>
          <w:szCs w:val="28"/>
        </w:rPr>
        <w:lastRenderedPageBreak/>
        <w:drawing>
          <wp:inline distT="0" distB="0" distL="0" distR="0" wp14:anchorId="44EDF3F8" wp14:editId="77B53C52">
            <wp:extent cx="1609725" cy="333375"/>
            <wp:effectExtent l="0" t="0" r="9525"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AE001D">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16E1DAE8" w14:textId="77777777" w:rsidR="00AE001D" w:rsidRPr="00AE001D" w:rsidRDefault="00AE001D" w:rsidP="00AE001D">
      <w:pPr>
        <w:jc w:val="both"/>
        <w:rPr>
          <w:sz w:val="28"/>
          <w:szCs w:val="28"/>
        </w:rPr>
      </w:pPr>
      <w:r w:rsidRPr="00AE001D">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7197A183" w14:textId="77777777" w:rsidR="00AE001D" w:rsidRPr="00AE001D" w:rsidRDefault="00AE001D" w:rsidP="00AE001D">
      <w:pPr>
        <w:jc w:val="both"/>
        <w:rPr>
          <w:sz w:val="28"/>
          <w:szCs w:val="28"/>
        </w:rPr>
      </w:pPr>
      <w:r w:rsidRPr="00AE001D">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611C175F" w14:textId="77777777" w:rsidR="00AE001D" w:rsidRPr="00AE001D" w:rsidRDefault="00AE001D" w:rsidP="00AE001D">
      <w:pPr>
        <w:jc w:val="both"/>
        <w:rPr>
          <w:sz w:val="28"/>
          <w:szCs w:val="28"/>
        </w:rPr>
      </w:pPr>
      <w:r w:rsidRPr="00AE001D">
        <w:rPr>
          <w:sz w:val="28"/>
          <w:szCs w:val="28"/>
        </w:rPr>
        <w:t>Согласно п. 49.16. Методики размер экономически обоснованных затрат (Е</w:t>
      </w:r>
      <w:r w:rsidRPr="00AE001D">
        <w:rPr>
          <w:sz w:val="28"/>
          <w:szCs w:val="28"/>
          <w:vertAlign w:val="subscript"/>
        </w:rPr>
        <w:t>р</w:t>
      </w:r>
      <w:r w:rsidRPr="00AE001D">
        <w:rPr>
          <w:sz w:val="28"/>
          <w:szCs w:val="28"/>
        </w:rPr>
        <w:t>), проектируемых на период регулирования, определяется следующим образом:</w:t>
      </w:r>
    </w:p>
    <w:p w14:paraId="0DB99039" w14:textId="77777777" w:rsidR="00AE001D" w:rsidRPr="00AE001D" w:rsidRDefault="00AE001D" w:rsidP="00AE001D">
      <w:pPr>
        <w:jc w:val="both"/>
        <w:rPr>
          <w:sz w:val="28"/>
          <w:szCs w:val="28"/>
        </w:rPr>
      </w:pPr>
    </w:p>
    <w:p w14:paraId="22DEA616" w14:textId="77777777" w:rsidR="00AE001D" w:rsidRPr="00AE001D" w:rsidRDefault="00AE001D" w:rsidP="00AE001D">
      <w:pPr>
        <w:jc w:val="both"/>
        <w:rPr>
          <w:sz w:val="28"/>
          <w:szCs w:val="28"/>
        </w:rPr>
      </w:pPr>
      <w:r w:rsidRPr="00AE001D">
        <w:rPr>
          <w:noProof/>
          <w:sz w:val="28"/>
          <w:szCs w:val="28"/>
        </w:rPr>
        <w:drawing>
          <wp:inline distT="0" distB="0" distL="0" distR="0" wp14:anchorId="7ED7FDB6" wp14:editId="3F2D2CEC">
            <wp:extent cx="3562350" cy="36195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AE001D">
        <w:rPr>
          <w:sz w:val="28"/>
          <w:szCs w:val="28"/>
        </w:rPr>
        <w:t>, (21)</w:t>
      </w:r>
    </w:p>
    <w:p w14:paraId="5296697E" w14:textId="77777777" w:rsidR="00AE001D" w:rsidRPr="00AE001D" w:rsidRDefault="00AE001D" w:rsidP="00AE001D">
      <w:pPr>
        <w:jc w:val="both"/>
        <w:rPr>
          <w:sz w:val="28"/>
          <w:szCs w:val="28"/>
        </w:rPr>
      </w:pPr>
    </w:p>
    <w:p w14:paraId="6F59D5E5" w14:textId="77777777" w:rsidR="00AE001D" w:rsidRPr="00AE001D" w:rsidRDefault="00AE001D" w:rsidP="00AE001D">
      <w:pPr>
        <w:jc w:val="both"/>
        <w:rPr>
          <w:sz w:val="28"/>
          <w:szCs w:val="28"/>
        </w:rPr>
      </w:pPr>
      <w:r w:rsidRPr="00AE001D">
        <w:rPr>
          <w:sz w:val="28"/>
          <w:szCs w:val="28"/>
        </w:rPr>
        <w:t>где:</w:t>
      </w:r>
    </w:p>
    <w:p w14:paraId="646FAB33" w14:textId="77777777" w:rsidR="00AE001D" w:rsidRPr="00AE001D" w:rsidRDefault="00AE001D" w:rsidP="00AE001D">
      <w:pPr>
        <w:jc w:val="both"/>
        <w:rPr>
          <w:sz w:val="28"/>
          <w:szCs w:val="28"/>
        </w:rPr>
      </w:pPr>
    </w:p>
    <w:p w14:paraId="2B07AADB" w14:textId="77777777" w:rsidR="00AE001D" w:rsidRPr="00AE001D" w:rsidRDefault="00AE001D" w:rsidP="00AE001D">
      <w:pPr>
        <w:jc w:val="both"/>
        <w:rPr>
          <w:sz w:val="28"/>
          <w:szCs w:val="28"/>
        </w:rPr>
      </w:pPr>
      <w:r w:rsidRPr="00AE001D">
        <w:rPr>
          <w:noProof/>
          <w:sz w:val="28"/>
          <w:szCs w:val="28"/>
        </w:rPr>
        <w:drawing>
          <wp:inline distT="0" distB="0" distL="0" distR="0" wp14:anchorId="432132AD" wp14:editId="6BA1E1A0">
            <wp:extent cx="628650" cy="36195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AE001D">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6032598A" w14:textId="77777777" w:rsidR="00AE001D" w:rsidRPr="00AE001D" w:rsidRDefault="00AE001D" w:rsidP="00AE001D">
      <w:pPr>
        <w:jc w:val="both"/>
        <w:rPr>
          <w:sz w:val="28"/>
          <w:szCs w:val="28"/>
        </w:rPr>
      </w:pPr>
      <w:r w:rsidRPr="00AE001D">
        <w:rPr>
          <w:noProof/>
          <w:sz w:val="28"/>
          <w:szCs w:val="28"/>
        </w:rPr>
        <w:drawing>
          <wp:inline distT="0" distB="0" distL="0" distR="0" wp14:anchorId="3C599B9B" wp14:editId="54B3531D">
            <wp:extent cx="1476375" cy="361950"/>
            <wp:effectExtent l="0" t="0" r="9525"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E001D">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15" w:history="1">
        <w:r w:rsidRPr="00AE001D">
          <w:rPr>
            <w:sz w:val="28"/>
            <w:szCs w:val="28"/>
          </w:rPr>
          <w:t>подпунктом 49.10</w:t>
        </w:r>
      </w:hyperlink>
      <w:r w:rsidRPr="00AE001D">
        <w:rPr>
          <w:sz w:val="28"/>
          <w:szCs w:val="28"/>
        </w:rPr>
        <w:t xml:space="preserve"> Методики;</w:t>
      </w:r>
    </w:p>
    <w:p w14:paraId="06A1F600" w14:textId="77777777" w:rsidR="00AE001D" w:rsidRPr="00AE001D" w:rsidRDefault="00AE001D" w:rsidP="00AE001D">
      <w:pPr>
        <w:jc w:val="both"/>
        <w:rPr>
          <w:sz w:val="28"/>
          <w:szCs w:val="28"/>
        </w:rPr>
      </w:pPr>
      <w:r w:rsidRPr="00AE001D">
        <w:rPr>
          <w:noProof/>
          <w:sz w:val="28"/>
          <w:szCs w:val="28"/>
        </w:rPr>
        <w:drawing>
          <wp:inline distT="0" distB="0" distL="0" distR="0" wp14:anchorId="7E885626" wp14:editId="4F5DEF1B">
            <wp:extent cx="523875" cy="361950"/>
            <wp:effectExtent l="0" t="0" r="9525"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AE001D">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16" w:history="1">
        <w:r w:rsidRPr="00AE001D">
          <w:rPr>
            <w:sz w:val="28"/>
            <w:szCs w:val="28"/>
          </w:rPr>
          <w:t>подпунктом 49.11</w:t>
        </w:r>
      </w:hyperlink>
      <w:r w:rsidRPr="00AE001D">
        <w:rPr>
          <w:sz w:val="28"/>
          <w:szCs w:val="28"/>
        </w:rPr>
        <w:t xml:space="preserve"> Методики.</w:t>
      </w:r>
    </w:p>
    <w:p w14:paraId="0E6722F0" w14:textId="77777777" w:rsidR="00AE001D" w:rsidRPr="00AE001D" w:rsidRDefault="00AE001D" w:rsidP="00AE001D">
      <w:pPr>
        <w:jc w:val="both"/>
        <w:rPr>
          <w:sz w:val="28"/>
          <w:szCs w:val="28"/>
        </w:rPr>
      </w:pPr>
      <w:r w:rsidRPr="00AE001D">
        <w:rPr>
          <w:sz w:val="28"/>
          <w:szCs w:val="28"/>
        </w:rPr>
        <w:lastRenderedPageBreak/>
        <w:t>Организацией представлена оборотно-сальдовая ведомость по счету 26 за 2019 год, расшифровка затрат (том 1 стр. 393, том 2 стр.491, том 1 доп. мат. стр.92 (материалы)).</w:t>
      </w:r>
    </w:p>
    <w:p w14:paraId="25B408DC" w14:textId="77777777" w:rsidR="00AE001D" w:rsidRPr="00AE001D" w:rsidRDefault="00AE001D" w:rsidP="00AE001D">
      <w:pPr>
        <w:spacing w:after="160" w:line="259" w:lineRule="auto"/>
        <w:contextualSpacing/>
        <w:jc w:val="both"/>
        <w:rPr>
          <w:sz w:val="28"/>
          <w:szCs w:val="28"/>
        </w:rPr>
      </w:pPr>
      <w:bookmarkStart w:id="62" w:name="_Hlk25838858"/>
      <w:r w:rsidRPr="00AE001D">
        <w:rPr>
          <w:sz w:val="28"/>
          <w:szCs w:val="28"/>
        </w:rPr>
        <w:t>Специалистом проведен анализ расходов АО «Краспригород» на период регулирования в соответствии с положениями Методики.</w:t>
      </w:r>
      <w:r w:rsidRPr="00AE001D">
        <w:rPr>
          <w:b/>
          <w:sz w:val="28"/>
          <w:szCs w:val="28"/>
        </w:rPr>
        <w:t xml:space="preserve"> </w:t>
      </w:r>
      <w:r w:rsidRPr="00AE001D">
        <w:rPr>
          <w:sz w:val="28"/>
          <w:szCs w:val="28"/>
        </w:rPr>
        <w:t>Расходы за отчетный период специалист предлагает принять в сумме 44900,1 тыс.руб., из них на Кемеровскую область 1660 тыс.руб. в доле по предложению предприятия на отчетный период. Затраты скорректированы на сумму Аутсорсинга 351,01546 тыс. руб., принята сумма 343,33776 тыс.руб. по представленному договору. Исключены затраты на КАСКО а/м на суммы 47,601 т.р., 45,098 т.р. (по ОСВ счета 26 за 2019). Данные расходы не обязательны для осуществления пригородных пассажирских перевозок, организация несет данные расходы добровольно. Амортизация тойота камри исключена т.к. приобретение данного дорогостоящего авто не было заложено в смету 2019 года (документы на приобретение представлены). В плановую смету было заложено приобретение автомобиля УАЗ Патриот вместо Тойота камри. По данным официального дилера УАЗ в Кемерово, стоимость УАЗ Патриот составляет 939 тыс.руб. СПИ на автомобиль 5 лет. Амортизация автомобиля принимается с учетом СПИ и доли, приходящейся на Кемеровскую область. Расходы на Кемеровскую область приняты в доле по предложению предприятия.</w:t>
      </w:r>
    </w:p>
    <w:bookmarkEnd w:id="62"/>
    <w:p w14:paraId="06C4B831" w14:textId="77777777" w:rsidR="00AE001D" w:rsidRPr="00AE001D" w:rsidRDefault="00AE001D" w:rsidP="00AE001D">
      <w:pPr>
        <w:spacing w:after="160" w:line="259" w:lineRule="auto"/>
        <w:contextualSpacing/>
        <w:jc w:val="both"/>
        <w:rPr>
          <w:sz w:val="28"/>
          <w:szCs w:val="28"/>
        </w:rPr>
      </w:pPr>
      <w:r w:rsidRPr="00AE001D">
        <w:rPr>
          <w:sz w:val="28"/>
          <w:szCs w:val="28"/>
        </w:rPr>
        <w:t>При планировании текущих расходов произведена корректировка на сумму амортизации автомобиля «Тойота камри» 148,14 тыс.руб.  Из расходов исключена амортизация автомобиля «Тойота камри» как экономически необоснованная т.к. приобретение данного дорогостоящего авто не было заложено в плановую смету 2019 года (исключено на основании п. 20 Методики 1649/17). При рассмотрении тарифов 2019 года регулирующим органом было согласовано приобретение автомобиля УАЗ Патриот, в связи с чем специалист считает обоснованным принять амортизацию из расчета рыночной стоимости УАЗ Патриот в сумме 939 тыс.руб., срока полезного использования 5 лет, с распределением пропорционально отправленным пассажирам.</w:t>
      </w:r>
    </w:p>
    <w:p w14:paraId="43DAE23A" w14:textId="77777777" w:rsidR="00AE001D" w:rsidRPr="00AE001D" w:rsidRDefault="00AE001D" w:rsidP="00AE001D">
      <w:pPr>
        <w:spacing w:after="160" w:line="259" w:lineRule="auto"/>
        <w:contextualSpacing/>
        <w:jc w:val="both"/>
        <w:rPr>
          <w:sz w:val="28"/>
          <w:szCs w:val="28"/>
        </w:rPr>
      </w:pPr>
      <w:r w:rsidRPr="00AE001D">
        <w:rPr>
          <w:sz w:val="28"/>
          <w:szCs w:val="28"/>
        </w:rPr>
        <w:t xml:space="preserve">Сумма общепроизводственных, общехозяйственных расходов на период регулирования принята от факта отчетного периода с индексами МЭР 103,2 и 103,6 на 2020, 2021 гг. соответственно и составила 48073,1 тыс.руб., на Кемеровскую область </w:t>
      </w:r>
      <w:r w:rsidRPr="00AE001D">
        <w:rPr>
          <w:b/>
          <w:bCs/>
          <w:sz w:val="28"/>
          <w:szCs w:val="28"/>
        </w:rPr>
        <w:t>1848,7</w:t>
      </w:r>
      <w:r w:rsidRPr="00AE001D">
        <w:rPr>
          <w:sz w:val="28"/>
          <w:szCs w:val="28"/>
        </w:rPr>
        <w:t xml:space="preserve"> тыс. руб. в доле по предложению предприятия.</w:t>
      </w:r>
    </w:p>
    <w:p w14:paraId="3F25AE47" w14:textId="77777777" w:rsidR="00AE001D" w:rsidRPr="00AE001D" w:rsidRDefault="00AE001D" w:rsidP="00AE001D">
      <w:pPr>
        <w:contextualSpacing/>
        <w:jc w:val="both"/>
        <w:rPr>
          <w:sz w:val="28"/>
          <w:szCs w:val="28"/>
        </w:rPr>
      </w:pPr>
      <w:r w:rsidRPr="00AE001D">
        <w:rPr>
          <w:sz w:val="28"/>
          <w:szCs w:val="28"/>
        </w:rPr>
        <w:t xml:space="preserve">8. </w:t>
      </w:r>
      <w:r w:rsidRPr="00AE001D">
        <w:rPr>
          <w:b/>
          <w:sz w:val="28"/>
          <w:szCs w:val="28"/>
        </w:rPr>
        <w:t>Прочие расходы</w:t>
      </w:r>
      <w:r w:rsidRPr="00AE001D">
        <w:rPr>
          <w:sz w:val="28"/>
          <w:szCs w:val="28"/>
        </w:rPr>
        <w:t xml:space="preserve"> АО «Краспригород» предлагает принять в размере 9115 тыс.руб., на Кемеровскую область 374 тыс.руб.</w:t>
      </w:r>
    </w:p>
    <w:p w14:paraId="239BA027" w14:textId="77777777" w:rsidR="00AE001D" w:rsidRPr="00AE001D" w:rsidRDefault="00AE001D" w:rsidP="00AE001D">
      <w:pPr>
        <w:spacing w:after="160" w:line="259" w:lineRule="auto"/>
        <w:contextualSpacing/>
        <w:jc w:val="both"/>
        <w:rPr>
          <w:sz w:val="28"/>
          <w:szCs w:val="28"/>
        </w:rPr>
      </w:pPr>
      <w:r w:rsidRPr="00AE001D">
        <w:rPr>
          <w:sz w:val="28"/>
          <w:szCs w:val="28"/>
        </w:rPr>
        <w:t>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w:t>
      </w:r>
      <w:r w:rsidRPr="00AE001D">
        <w:rPr>
          <w:sz w:val="28"/>
          <w:szCs w:val="28"/>
        </w:rPr>
        <w:lastRenderedPageBreak/>
        <w:t>кассовое обслуживание и инкассацию денежных средств, а также иных факторов, влияющих на динамику изменения прочих расходов перевозчика.</w:t>
      </w:r>
    </w:p>
    <w:p w14:paraId="245BC126" w14:textId="77777777" w:rsidR="00AE001D" w:rsidRPr="00AE001D" w:rsidRDefault="00AE001D" w:rsidP="00AE001D">
      <w:pPr>
        <w:jc w:val="both"/>
        <w:rPr>
          <w:sz w:val="28"/>
          <w:szCs w:val="28"/>
        </w:rPr>
      </w:pPr>
      <w:r w:rsidRPr="00AE001D">
        <w:rPr>
          <w:sz w:val="28"/>
          <w:szCs w:val="28"/>
        </w:rPr>
        <w:t>Согласно п. 49.16. Методики размер экономически обоснованных затрат (Е</w:t>
      </w:r>
      <w:r w:rsidRPr="00AE001D">
        <w:rPr>
          <w:sz w:val="28"/>
          <w:szCs w:val="28"/>
          <w:vertAlign w:val="subscript"/>
        </w:rPr>
        <w:t>р</w:t>
      </w:r>
      <w:r w:rsidRPr="00AE001D">
        <w:rPr>
          <w:sz w:val="28"/>
          <w:szCs w:val="28"/>
        </w:rPr>
        <w:t>), проектируемых на период регулирования, определяется следующим образом:</w:t>
      </w:r>
    </w:p>
    <w:p w14:paraId="6F0DA57F" w14:textId="77777777" w:rsidR="00AE001D" w:rsidRPr="00AE001D" w:rsidRDefault="00AE001D" w:rsidP="00AE001D">
      <w:pPr>
        <w:jc w:val="both"/>
        <w:rPr>
          <w:sz w:val="28"/>
          <w:szCs w:val="28"/>
        </w:rPr>
      </w:pPr>
    </w:p>
    <w:p w14:paraId="7992D90B" w14:textId="77777777" w:rsidR="00AE001D" w:rsidRPr="00AE001D" w:rsidRDefault="00AE001D" w:rsidP="00AE001D">
      <w:pPr>
        <w:jc w:val="both"/>
        <w:rPr>
          <w:sz w:val="28"/>
          <w:szCs w:val="28"/>
        </w:rPr>
      </w:pPr>
      <w:r w:rsidRPr="00AE001D">
        <w:rPr>
          <w:noProof/>
          <w:sz w:val="28"/>
          <w:szCs w:val="28"/>
        </w:rPr>
        <w:drawing>
          <wp:inline distT="0" distB="0" distL="0" distR="0" wp14:anchorId="61AAD006" wp14:editId="70FB61A0">
            <wp:extent cx="3562350" cy="36195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AE001D">
        <w:rPr>
          <w:sz w:val="28"/>
          <w:szCs w:val="28"/>
        </w:rPr>
        <w:t>, (21)</w:t>
      </w:r>
    </w:p>
    <w:p w14:paraId="119D6805" w14:textId="77777777" w:rsidR="00AE001D" w:rsidRPr="00AE001D" w:rsidRDefault="00AE001D" w:rsidP="00AE001D">
      <w:pPr>
        <w:jc w:val="both"/>
        <w:rPr>
          <w:sz w:val="28"/>
          <w:szCs w:val="28"/>
        </w:rPr>
      </w:pPr>
    </w:p>
    <w:p w14:paraId="5EAC4661" w14:textId="77777777" w:rsidR="00AE001D" w:rsidRPr="00AE001D" w:rsidRDefault="00AE001D" w:rsidP="00AE001D">
      <w:pPr>
        <w:jc w:val="both"/>
        <w:rPr>
          <w:sz w:val="28"/>
          <w:szCs w:val="28"/>
        </w:rPr>
      </w:pPr>
      <w:r w:rsidRPr="00AE001D">
        <w:rPr>
          <w:sz w:val="28"/>
          <w:szCs w:val="28"/>
        </w:rPr>
        <w:t>где:</w:t>
      </w:r>
    </w:p>
    <w:p w14:paraId="1214EAC8" w14:textId="77777777" w:rsidR="00AE001D" w:rsidRPr="00AE001D" w:rsidRDefault="00AE001D" w:rsidP="00AE001D">
      <w:pPr>
        <w:jc w:val="both"/>
        <w:rPr>
          <w:sz w:val="28"/>
          <w:szCs w:val="28"/>
        </w:rPr>
      </w:pPr>
    </w:p>
    <w:p w14:paraId="477FB194" w14:textId="77777777" w:rsidR="00AE001D" w:rsidRPr="00AE001D" w:rsidRDefault="00AE001D" w:rsidP="00AE001D">
      <w:pPr>
        <w:jc w:val="both"/>
        <w:rPr>
          <w:sz w:val="28"/>
          <w:szCs w:val="28"/>
        </w:rPr>
      </w:pPr>
      <w:r w:rsidRPr="00AE001D">
        <w:rPr>
          <w:noProof/>
          <w:sz w:val="28"/>
          <w:szCs w:val="28"/>
        </w:rPr>
        <w:drawing>
          <wp:inline distT="0" distB="0" distL="0" distR="0" wp14:anchorId="76DD2318" wp14:editId="1C98462F">
            <wp:extent cx="628650" cy="36195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AE001D">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08CC5A14" w14:textId="77777777" w:rsidR="00AE001D" w:rsidRPr="00AE001D" w:rsidRDefault="00AE001D" w:rsidP="00AE001D">
      <w:pPr>
        <w:jc w:val="both"/>
        <w:rPr>
          <w:sz w:val="28"/>
          <w:szCs w:val="28"/>
        </w:rPr>
      </w:pPr>
      <w:r w:rsidRPr="00AE001D">
        <w:rPr>
          <w:noProof/>
          <w:sz w:val="28"/>
          <w:szCs w:val="28"/>
        </w:rPr>
        <w:drawing>
          <wp:inline distT="0" distB="0" distL="0" distR="0" wp14:anchorId="18C9334C" wp14:editId="79C1A341">
            <wp:extent cx="1476375" cy="361950"/>
            <wp:effectExtent l="0" t="0" r="9525"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E001D">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17" w:history="1">
        <w:r w:rsidRPr="00AE001D">
          <w:rPr>
            <w:sz w:val="28"/>
            <w:szCs w:val="28"/>
          </w:rPr>
          <w:t>подпунктом 49.10</w:t>
        </w:r>
      </w:hyperlink>
      <w:r w:rsidRPr="00AE001D">
        <w:rPr>
          <w:sz w:val="28"/>
          <w:szCs w:val="28"/>
        </w:rPr>
        <w:t xml:space="preserve"> Методики;</w:t>
      </w:r>
    </w:p>
    <w:p w14:paraId="22A8668B" w14:textId="77777777" w:rsidR="00AE001D" w:rsidRPr="00AE001D" w:rsidRDefault="00AE001D" w:rsidP="00AE001D">
      <w:pPr>
        <w:jc w:val="both"/>
        <w:rPr>
          <w:sz w:val="28"/>
          <w:szCs w:val="28"/>
        </w:rPr>
      </w:pPr>
      <w:r w:rsidRPr="00AE001D">
        <w:rPr>
          <w:noProof/>
          <w:sz w:val="28"/>
          <w:szCs w:val="28"/>
        </w:rPr>
        <w:drawing>
          <wp:inline distT="0" distB="0" distL="0" distR="0" wp14:anchorId="14A0DABE" wp14:editId="79F474AD">
            <wp:extent cx="523875" cy="361950"/>
            <wp:effectExtent l="0" t="0" r="9525"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AE001D">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118" w:history="1">
        <w:r w:rsidRPr="00AE001D">
          <w:rPr>
            <w:sz w:val="28"/>
            <w:szCs w:val="28"/>
          </w:rPr>
          <w:t>подпунктом 49.11</w:t>
        </w:r>
      </w:hyperlink>
      <w:r w:rsidRPr="00AE001D">
        <w:rPr>
          <w:sz w:val="28"/>
          <w:szCs w:val="28"/>
        </w:rPr>
        <w:t xml:space="preserve"> Методики.</w:t>
      </w:r>
    </w:p>
    <w:p w14:paraId="31729B98" w14:textId="77777777" w:rsidR="00AE001D" w:rsidRPr="00AE001D" w:rsidRDefault="00AE001D" w:rsidP="00AE001D">
      <w:pPr>
        <w:jc w:val="both"/>
        <w:rPr>
          <w:sz w:val="28"/>
          <w:szCs w:val="28"/>
        </w:rPr>
      </w:pPr>
      <w:r w:rsidRPr="00AE001D">
        <w:rPr>
          <w:sz w:val="28"/>
          <w:szCs w:val="28"/>
        </w:rPr>
        <w:t>Организацией представлена расшифровка прочих расходов (том 2 стр. 483), оборотно-сальдовая ведомость по счёту 91.2 за 2019 год (том 1 стр.398).</w:t>
      </w:r>
    </w:p>
    <w:p w14:paraId="14C7D96F" w14:textId="77777777" w:rsidR="00AE001D" w:rsidRPr="00AE001D" w:rsidRDefault="00AE001D" w:rsidP="00AE001D">
      <w:pPr>
        <w:spacing w:after="160" w:line="259" w:lineRule="auto"/>
        <w:contextualSpacing/>
        <w:jc w:val="both"/>
        <w:rPr>
          <w:sz w:val="28"/>
          <w:szCs w:val="28"/>
        </w:rPr>
      </w:pPr>
      <w:r w:rsidRPr="00AE001D">
        <w:rPr>
          <w:sz w:val="28"/>
          <w:szCs w:val="28"/>
        </w:rPr>
        <w:t>Специалистом проведен анализ прочих расходов АО «Краспригород» на период регулирования в соответствии с положениями Методики.</w:t>
      </w:r>
      <w:r w:rsidRPr="00AE001D">
        <w:rPr>
          <w:b/>
          <w:sz w:val="28"/>
          <w:szCs w:val="28"/>
        </w:rPr>
        <w:t xml:space="preserve"> </w:t>
      </w:r>
      <w:r w:rsidRPr="00AE001D">
        <w:rPr>
          <w:sz w:val="28"/>
          <w:szCs w:val="28"/>
        </w:rPr>
        <w:t xml:space="preserve">Расходы (91 счет)  на Кемеровскую область за отчетный период принимаются в сумме 153,7 тыс.руб., на текущий период 191,8 тыс.руб., на период регулирования 178,4 тыс.руб. </w:t>
      </w:r>
    </w:p>
    <w:p w14:paraId="51ED282D" w14:textId="77777777" w:rsidR="00AE001D" w:rsidRPr="00AE001D" w:rsidRDefault="00AE001D" w:rsidP="00AE001D">
      <w:pPr>
        <w:spacing w:after="160" w:line="259" w:lineRule="auto"/>
        <w:contextualSpacing/>
        <w:jc w:val="both"/>
        <w:rPr>
          <w:sz w:val="28"/>
          <w:szCs w:val="28"/>
        </w:rPr>
      </w:pPr>
      <w:r w:rsidRPr="00AE001D">
        <w:rPr>
          <w:sz w:val="28"/>
          <w:szCs w:val="28"/>
        </w:rPr>
        <w:t xml:space="preserve">Специалист считает экономически обоснованным принять следующие расходы приходящиеся на Кемеровскую область за отчетный период: услуги банка, частичная оплата стоимости путевок, материальная помощь на погребение, частичное возмещение стоимости путевок в пионерские лагеря, услуги депозитария в доле по предложению организации. Остальные расходы экономически не обоснованы.  Согласно п. 20 Методики ФАС России 1649/17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w:t>
      </w:r>
      <w:r w:rsidRPr="00AE001D">
        <w:rPr>
          <w:sz w:val="28"/>
          <w:szCs w:val="28"/>
        </w:rPr>
        <w:lastRenderedPageBreak/>
        <w:t>которые подлежат государственному регулированию, иной деятельности, не относящейся к этим услугам, данные средства подлежат исключению из НВВ.. При планировании расходов на текущий период регулирования к расходам применялся ИПЦ 103,2, на период регулирования – 103,6.</w:t>
      </w:r>
    </w:p>
    <w:p w14:paraId="122B30AD" w14:textId="77777777" w:rsidR="00AE001D" w:rsidRPr="00AE001D" w:rsidRDefault="00AE001D" w:rsidP="00AE001D">
      <w:pPr>
        <w:contextualSpacing/>
        <w:jc w:val="both"/>
        <w:rPr>
          <w:sz w:val="28"/>
          <w:szCs w:val="28"/>
        </w:rPr>
      </w:pPr>
      <w:r w:rsidRPr="00AE001D">
        <w:rPr>
          <w:sz w:val="28"/>
          <w:szCs w:val="28"/>
        </w:rPr>
        <w:t xml:space="preserve">Специалист считает нерациональными и экономически не обоснованными расходы по статьям: выплаты неработающим пенсионерам по коллективному договору (выплаты бывшим работникам организации не обязательны по законодательству, организация несет их добровольно), и другие выплаты по коллективному договору сверх установленных законодательством, целевые отчисления  в Дорпрофжел КЖД (обоснование данных расходов в представленных материалах не содержится, данные расходы организация несет добровольно, расход ы не обязательны для оказания регулируемых услуг), выплаты к юбилеям, рождению ребенка, и пр. (данные расходы не обязательны по законодательству, организация несет их добровольно), прочие расходы (кроме услуг депозитария) (данные расходы не обоснованы, не расшифровано какие именно материалы и основные средства списаны в отчетном периоде и какие планируются к списанию и обоснование стоимости и отнесения данных расходов на регулируемые виды деятельности). </w:t>
      </w:r>
    </w:p>
    <w:p w14:paraId="1DF706A9" w14:textId="77777777" w:rsidR="00AE001D" w:rsidRPr="00AE001D" w:rsidRDefault="00AE001D" w:rsidP="00AE001D">
      <w:pPr>
        <w:contextualSpacing/>
        <w:jc w:val="both"/>
        <w:rPr>
          <w:color w:val="000000"/>
          <w:sz w:val="28"/>
          <w:szCs w:val="28"/>
        </w:rPr>
      </w:pPr>
      <w:r w:rsidRPr="00AE001D">
        <w:rPr>
          <w:color w:val="000000"/>
          <w:sz w:val="28"/>
          <w:szCs w:val="28"/>
        </w:rPr>
        <w:t>Согласно п. 20 Методики При выявлении экономически необоснованных доходов или расходов, в том числе связанных с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данные средства подлежат исключению из НВВ.</w:t>
      </w:r>
    </w:p>
    <w:p w14:paraId="28C74282" w14:textId="77777777" w:rsidR="00AE001D" w:rsidRPr="00AE001D" w:rsidRDefault="00AE001D" w:rsidP="00AE001D">
      <w:pPr>
        <w:jc w:val="both"/>
        <w:rPr>
          <w:sz w:val="28"/>
          <w:szCs w:val="28"/>
        </w:rPr>
      </w:pPr>
      <w:r w:rsidRPr="00AE001D">
        <w:rPr>
          <w:sz w:val="28"/>
          <w:szCs w:val="28"/>
        </w:rPr>
        <w:t xml:space="preserve">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 </w:t>
      </w:r>
    </w:p>
    <w:p w14:paraId="7F4F4925" w14:textId="77777777" w:rsidR="00AE001D" w:rsidRPr="00AE001D" w:rsidRDefault="00AE001D" w:rsidP="00AE001D">
      <w:pPr>
        <w:contextualSpacing/>
        <w:jc w:val="both"/>
        <w:rPr>
          <w:color w:val="000000"/>
          <w:sz w:val="28"/>
          <w:szCs w:val="28"/>
        </w:rPr>
      </w:pPr>
      <w:r w:rsidRPr="00AE001D">
        <w:rPr>
          <w:sz w:val="28"/>
          <w:szCs w:val="28"/>
        </w:rPr>
        <w:t xml:space="preserve">Затраты на социальные </w:t>
      </w:r>
      <w:r w:rsidRPr="00AE001D">
        <w:rPr>
          <w:color w:val="000000"/>
          <w:sz w:val="28"/>
          <w:szCs w:val="28"/>
        </w:rPr>
        <w:t xml:space="preserve">выплаты сверх уровня, предусмотренного законодательством - напрямую не связаны с осуществлением регулируемой деятельности организации, расходы на их выплату не могут перекладываться на потребителей ресурса, то есть данные расходы не являются экономически обоснованными. </w:t>
      </w:r>
    </w:p>
    <w:p w14:paraId="1FB5FB11" w14:textId="77777777" w:rsidR="00AE001D" w:rsidRPr="00AE001D" w:rsidRDefault="00AE001D" w:rsidP="00AE001D">
      <w:pPr>
        <w:contextualSpacing/>
        <w:jc w:val="both"/>
        <w:rPr>
          <w:sz w:val="28"/>
          <w:szCs w:val="28"/>
        </w:rPr>
      </w:pPr>
      <w:r w:rsidRPr="00AE001D">
        <w:rPr>
          <w:sz w:val="28"/>
          <w:szCs w:val="28"/>
        </w:rPr>
        <w:t xml:space="preserve">Расходы на выплаты неработающим сотрудникам компании, а именно -пенсионерам - считаем нерациональными. </w:t>
      </w:r>
    </w:p>
    <w:p w14:paraId="236D80F0" w14:textId="77777777" w:rsidR="00AE001D" w:rsidRPr="00AE001D" w:rsidRDefault="00AE001D" w:rsidP="00AE001D">
      <w:pPr>
        <w:tabs>
          <w:tab w:val="left" w:pos="1134"/>
        </w:tabs>
        <w:jc w:val="both"/>
        <w:rPr>
          <w:b/>
          <w:sz w:val="28"/>
          <w:szCs w:val="28"/>
        </w:rPr>
      </w:pPr>
      <w:r w:rsidRPr="00AE001D">
        <w:rPr>
          <w:sz w:val="28"/>
          <w:szCs w:val="28"/>
        </w:rPr>
        <w:t xml:space="preserve">9.  </w:t>
      </w:r>
      <w:r w:rsidRPr="00AE001D">
        <w:rPr>
          <w:b/>
          <w:sz w:val="28"/>
          <w:szCs w:val="28"/>
        </w:rPr>
        <w:t>Рентабельность и инвестиционная программа.</w:t>
      </w:r>
    </w:p>
    <w:p w14:paraId="3AF82EC9" w14:textId="77777777" w:rsidR="00AE001D" w:rsidRPr="00AE001D" w:rsidRDefault="00AE001D" w:rsidP="00AE001D">
      <w:pPr>
        <w:tabs>
          <w:tab w:val="left" w:pos="1134"/>
        </w:tabs>
        <w:jc w:val="both"/>
        <w:rPr>
          <w:bCs/>
          <w:sz w:val="28"/>
          <w:szCs w:val="28"/>
        </w:rPr>
      </w:pPr>
      <w:r w:rsidRPr="00AE001D">
        <w:rPr>
          <w:bCs/>
          <w:sz w:val="28"/>
          <w:szCs w:val="28"/>
        </w:rPr>
        <w:t xml:space="preserve"> АО «Краспригород» представлены расшифровки рентабельности (том 2 стр.472), инвестиционная программа (том 3 доп. стр.902), коммерческие предложения, прайсы (том 3 доп. стр.910), расшифровка нормативной прибыли (том 2 стр.471).</w:t>
      </w:r>
    </w:p>
    <w:p w14:paraId="5E27A651" w14:textId="77777777" w:rsidR="00AE001D" w:rsidRPr="00AE001D" w:rsidRDefault="00AE001D" w:rsidP="00AE001D">
      <w:pPr>
        <w:tabs>
          <w:tab w:val="left" w:pos="1134"/>
        </w:tabs>
        <w:jc w:val="both"/>
        <w:rPr>
          <w:sz w:val="28"/>
          <w:szCs w:val="28"/>
        </w:rPr>
      </w:pPr>
      <w:r w:rsidRPr="00AE001D">
        <w:rPr>
          <w:sz w:val="28"/>
          <w:szCs w:val="28"/>
        </w:rPr>
        <w:lastRenderedPageBreak/>
        <w:t xml:space="preserve">Согласно п. 8 Методики экономически обоснованный уровень тарифов в отношении работ (услуг) субъектов естественных монополий в сфере перевозок пассажиров железнодорожным транспортом общего пользования в пригородном сообщении в субъектах Российской Федерации, определяется в соответствии с </w:t>
      </w:r>
      <w:hyperlink r:id="rId119" w:history="1">
        <w:r w:rsidRPr="00AE001D">
          <w:rPr>
            <w:sz w:val="28"/>
            <w:szCs w:val="28"/>
          </w:rPr>
          <w:t>пунктами 10</w:t>
        </w:r>
      </w:hyperlink>
      <w:r w:rsidRPr="00AE001D">
        <w:rPr>
          <w:sz w:val="28"/>
          <w:szCs w:val="28"/>
        </w:rPr>
        <w:t xml:space="preserve"> - </w:t>
      </w:r>
      <w:hyperlink r:id="rId120" w:history="1">
        <w:r w:rsidRPr="00AE001D">
          <w:rPr>
            <w:sz w:val="28"/>
            <w:szCs w:val="28"/>
          </w:rPr>
          <w:t>27</w:t>
        </w:r>
      </w:hyperlink>
      <w:r w:rsidRPr="00AE001D">
        <w:rPr>
          <w:sz w:val="28"/>
          <w:szCs w:val="28"/>
        </w:rPr>
        <w:t xml:space="preserve"> Методики, и предусматривает учет капитальных вложений согласно инвестиционной программе перевозчика, согласованной субъектом Российской Федерации, и предельный минимальный уровень рентабельности (1% к сумме прямых производственных затрат), которая может быть направлена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w:t>
      </w:r>
    </w:p>
    <w:p w14:paraId="32244E57"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Организацией представлена инвестиционная программа на период регулирования. Источником финансирования инвестиционной программы по предложению организации является накопленная амортизация. В составе инвестиционной программы АО «Краспригород» предлагает согласовать следующие мероприятия:</w:t>
      </w:r>
    </w:p>
    <w:p w14:paraId="35DE1C13" w14:textId="77777777" w:rsidR="00AE001D" w:rsidRPr="00AE001D" w:rsidRDefault="00AE001D" w:rsidP="00AE001D">
      <w:pPr>
        <w:numPr>
          <w:ilvl w:val="0"/>
          <w:numId w:val="24"/>
        </w:numPr>
        <w:autoSpaceDE w:val="0"/>
        <w:autoSpaceDN w:val="0"/>
        <w:adjustRightInd w:val="0"/>
        <w:spacing w:after="160" w:line="259" w:lineRule="auto"/>
        <w:ind w:left="0" w:firstLine="540"/>
        <w:contextualSpacing/>
        <w:jc w:val="both"/>
        <w:rPr>
          <w:rFonts w:eastAsia="Calibri"/>
          <w:sz w:val="28"/>
          <w:szCs w:val="28"/>
          <w:lang w:eastAsia="en-US"/>
        </w:rPr>
      </w:pPr>
      <w:r w:rsidRPr="00AE001D">
        <w:rPr>
          <w:rFonts w:eastAsia="Calibri"/>
          <w:sz w:val="28"/>
          <w:szCs w:val="28"/>
          <w:lang w:eastAsia="en-US"/>
        </w:rPr>
        <w:t xml:space="preserve">Приобретение рабочих станций (персональные компьютеры). </w:t>
      </w:r>
    </w:p>
    <w:p w14:paraId="24E7CEC9" w14:textId="77777777" w:rsidR="00AE001D" w:rsidRPr="00AE001D" w:rsidRDefault="00AE001D" w:rsidP="00AE001D">
      <w:pPr>
        <w:autoSpaceDE w:val="0"/>
        <w:autoSpaceDN w:val="0"/>
        <w:adjustRightInd w:val="0"/>
        <w:contextualSpacing/>
        <w:jc w:val="both"/>
        <w:rPr>
          <w:rFonts w:eastAsia="Calibri"/>
          <w:sz w:val="28"/>
          <w:szCs w:val="28"/>
          <w:lang w:eastAsia="en-US"/>
        </w:rPr>
      </w:pPr>
      <w:r w:rsidRPr="00AE001D">
        <w:rPr>
          <w:rFonts w:eastAsia="Calibri"/>
          <w:sz w:val="28"/>
          <w:szCs w:val="28"/>
          <w:lang w:eastAsia="en-US"/>
        </w:rPr>
        <w:t xml:space="preserve">По пояснению организации в продолжение поэтапной замены устаревшего оборудования со сроком эксплуатации, превышающим 7-8 лет, в период 2021-2026 годов планируется ежегодное обновление. В 2021 году планируется заменить 15 персональных компьютеров используемых в билетных кассах для продажи билетов, стоимость персонального компьютера не превышает среднерыночную, характеристики персонального компьютера обусловлены требованиями программного обеспечения «АСУПБ» - клиентским приложением и базой данных, а также с учетом на перспективу развития технологий в области продажи билетов на последующие 5 лет.  </w:t>
      </w:r>
    </w:p>
    <w:p w14:paraId="6BF4AC3D" w14:textId="77777777" w:rsidR="00AE001D" w:rsidRPr="00AE001D" w:rsidRDefault="00AE001D" w:rsidP="00AE001D">
      <w:pPr>
        <w:autoSpaceDE w:val="0"/>
        <w:autoSpaceDN w:val="0"/>
        <w:adjustRightInd w:val="0"/>
        <w:jc w:val="both"/>
        <w:rPr>
          <w:rFonts w:eastAsia="Calibri"/>
          <w:iCs/>
          <w:sz w:val="28"/>
          <w:szCs w:val="28"/>
          <w:lang w:eastAsia="en-US"/>
        </w:rPr>
      </w:pPr>
      <w:bookmarkStart w:id="63" w:name="_Hlk27405851"/>
      <w:r w:rsidRPr="00AE001D">
        <w:rPr>
          <w:rFonts w:eastAsia="Calibri"/>
          <w:sz w:val="28"/>
          <w:szCs w:val="28"/>
          <w:lang w:eastAsia="en-US"/>
        </w:rPr>
        <w:t xml:space="preserve">В качестве подтверждения стоимости ПК представлено коммерческое предложение на приобретение персональных компьютеров ООО «Техномакс-Красноярск» на сумму 61,995 тыс.руб./ед. с НДС. Мероприятие по приобретению ПК в количестве 15 шт. предлагается рассмотреть в сумме </w:t>
      </w:r>
      <w:r w:rsidRPr="00AE001D">
        <w:rPr>
          <w:rFonts w:eastAsia="Calibri"/>
          <w:b/>
          <w:bCs/>
          <w:sz w:val="28"/>
          <w:szCs w:val="28"/>
          <w:lang w:eastAsia="en-US"/>
        </w:rPr>
        <w:t>778,6625</w:t>
      </w:r>
      <w:r w:rsidRPr="00AE001D">
        <w:rPr>
          <w:rFonts w:eastAsia="Calibri"/>
          <w:sz w:val="28"/>
          <w:szCs w:val="28"/>
          <w:lang w:eastAsia="en-US"/>
        </w:rPr>
        <w:t xml:space="preserve"> тыс.руб. без НДС </w:t>
      </w:r>
      <w:r w:rsidRPr="00AE001D">
        <w:rPr>
          <w:rFonts w:eastAsia="Calibri"/>
          <w:iCs/>
          <w:sz w:val="28"/>
          <w:szCs w:val="28"/>
          <w:lang w:eastAsia="en-US"/>
        </w:rPr>
        <w:t>с отнесением на Кемеровскую область в доле пропорционально отправленным пассажирам.</w:t>
      </w:r>
    </w:p>
    <w:bookmarkEnd w:id="63"/>
    <w:p w14:paraId="24809B58" w14:textId="77777777" w:rsidR="00AE001D" w:rsidRPr="00AE001D" w:rsidRDefault="00AE001D" w:rsidP="00AE001D">
      <w:pPr>
        <w:numPr>
          <w:ilvl w:val="0"/>
          <w:numId w:val="24"/>
        </w:numPr>
        <w:autoSpaceDE w:val="0"/>
        <w:autoSpaceDN w:val="0"/>
        <w:adjustRightInd w:val="0"/>
        <w:spacing w:after="160" w:line="259" w:lineRule="auto"/>
        <w:contextualSpacing/>
        <w:jc w:val="both"/>
        <w:rPr>
          <w:sz w:val="28"/>
          <w:szCs w:val="28"/>
        </w:rPr>
      </w:pPr>
      <w:r w:rsidRPr="00AE001D">
        <w:rPr>
          <w:sz w:val="28"/>
          <w:szCs w:val="28"/>
        </w:rPr>
        <w:t>Система видеонаблюдения.</w:t>
      </w:r>
    </w:p>
    <w:p w14:paraId="74D44A1E"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 xml:space="preserve">По пояснению организации необходимо оснащение пригородных билетных касс вокзала Красноярска системой видеонаблюдения. Система видеонаблюдения необходима в рамках безопасности, клиентоориентированности, а также для принятия решений при проведении разборов в случае поступления жалоб от пассажиров, для недопущения конфликтных ситуаций между кассиром и пассажиром. </w:t>
      </w:r>
    </w:p>
    <w:p w14:paraId="0F2C6839"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 xml:space="preserve">Учитывая, что системой видеонаблюдение планируется оснастить пригородные кассы Красноярского края (кассы на вокзалах Путепровод, Базаиха, Уяр, Бугач, Козулька, Ачинск-1, Шинный завод) специалист считает, что данные расходы </w:t>
      </w:r>
      <w:r w:rsidRPr="00AE001D">
        <w:rPr>
          <w:rFonts w:eastAsia="Calibri"/>
          <w:sz w:val="28"/>
          <w:szCs w:val="28"/>
          <w:lang w:eastAsia="en-US"/>
        </w:rPr>
        <w:lastRenderedPageBreak/>
        <w:t xml:space="preserve">должны относиться на Красноярский край напрямую, без распределения на Кемеровскую область. </w:t>
      </w:r>
    </w:p>
    <w:p w14:paraId="35A707FB" w14:textId="77777777" w:rsidR="00AE001D" w:rsidRPr="00AE001D" w:rsidRDefault="00AE001D" w:rsidP="00AE001D">
      <w:pPr>
        <w:numPr>
          <w:ilvl w:val="0"/>
          <w:numId w:val="24"/>
        </w:numPr>
        <w:spacing w:after="160" w:line="259" w:lineRule="auto"/>
        <w:ind w:left="0" w:firstLine="540"/>
        <w:contextualSpacing/>
        <w:rPr>
          <w:rFonts w:eastAsia="Calibri"/>
          <w:sz w:val="28"/>
          <w:szCs w:val="28"/>
          <w:lang w:eastAsia="en-US"/>
        </w:rPr>
      </w:pPr>
      <w:r w:rsidRPr="00AE001D">
        <w:rPr>
          <w:rFonts w:eastAsia="Calibri"/>
          <w:sz w:val="28"/>
          <w:szCs w:val="28"/>
          <w:lang w:eastAsia="en-US"/>
        </w:rPr>
        <w:t>Приобретение сервера.</w:t>
      </w:r>
    </w:p>
    <w:p w14:paraId="63EA07A4" w14:textId="77777777" w:rsidR="00AE001D" w:rsidRPr="00AE001D" w:rsidRDefault="00AE001D" w:rsidP="00AE001D">
      <w:pPr>
        <w:contextualSpacing/>
        <w:jc w:val="both"/>
        <w:rPr>
          <w:rFonts w:eastAsia="Calibri"/>
          <w:iCs/>
          <w:sz w:val="28"/>
          <w:szCs w:val="28"/>
          <w:lang w:eastAsia="en-US"/>
        </w:rPr>
      </w:pPr>
      <w:r w:rsidRPr="00AE001D">
        <w:rPr>
          <w:rFonts w:eastAsia="Calibri"/>
          <w:sz w:val="28"/>
          <w:szCs w:val="28"/>
          <w:lang w:eastAsia="en-US"/>
        </w:rPr>
        <w:t xml:space="preserve">По пояснению организации приобретение сервера вызвано необходимостью реализации взаимодействия системы продаж АСУПБ с АИС ПФР в части реестров льготных категорий граждан, по технологии блокчейн. Мероприятие по приобретению сервера предлагается рассмотреть в сумме </w:t>
      </w:r>
      <w:r w:rsidRPr="00AE001D">
        <w:rPr>
          <w:rFonts w:eastAsia="Calibri"/>
          <w:b/>
          <w:bCs/>
          <w:sz w:val="28"/>
          <w:szCs w:val="28"/>
          <w:lang w:eastAsia="en-US"/>
        </w:rPr>
        <w:t>549,93</w:t>
      </w:r>
      <w:r w:rsidRPr="00AE001D">
        <w:rPr>
          <w:rFonts w:eastAsia="Calibri"/>
          <w:sz w:val="28"/>
          <w:szCs w:val="28"/>
          <w:lang w:eastAsia="en-US"/>
        </w:rPr>
        <w:t xml:space="preserve"> тыс.руб. без НДС </w:t>
      </w:r>
      <w:r w:rsidRPr="00AE001D">
        <w:rPr>
          <w:rFonts w:eastAsia="Calibri"/>
          <w:iCs/>
          <w:sz w:val="28"/>
          <w:szCs w:val="28"/>
          <w:lang w:eastAsia="en-US"/>
        </w:rPr>
        <w:t>с отнесением на Кемеровскую область в доле пропорционально отправленным пассажирам.</w:t>
      </w:r>
    </w:p>
    <w:p w14:paraId="24340827" w14:textId="77777777" w:rsidR="00AE001D" w:rsidRPr="00AE001D" w:rsidRDefault="00AE001D" w:rsidP="00AE001D">
      <w:pPr>
        <w:numPr>
          <w:ilvl w:val="0"/>
          <w:numId w:val="24"/>
        </w:numPr>
        <w:autoSpaceDE w:val="0"/>
        <w:autoSpaceDN w:val="0"/>
        <w:adjustRightInd w:val="0"/>
        <w:spacing w:after="160" w:line="259" w:lineRule="auto"/>
        <w:contextualSpacing/>
        <w:jc w:val="both"/>
        <w:rPr>
          <w:rFonts w:eastAsia="Calibri"/>
          <w:sz w:val="28"/>
          <w:szCs w:val="28"/>
          <w:lang w:eastAsia="en-US"/>
        </w:rPr>
      </w:pPr>
      <w:r w:rsidRPr="00AE001D">
        <w:rPr>
          <w:rFonts w:eastAsia="Calibri"/>
          <w:sz w:val="28"/>
          <w:szCs w:val="28"/>
          <w:lang w:eastAsia="en-US"/>
        </w:rPr>
        <w:t>Приобретение легкового автомобиля Lada Largus Cross 7 м.</w:t>
      </w:r>
    </w:p>
    <w:p w14:paraId="7B299762"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По пояснению организации приобретение легкового автомобиля Lada Largus Cross 7 м для служебных поездок, взамен устаревшего и планируемого к реализации легкового автомобиля Peugeot Partner.</w:t>
      </w:r>
    </w:p>
    <w:p w14:paraId="05A174EE"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 xml:space="preserve">Автомобиль Peugeot Partner эксплуатируется с января 2012 года. В 2020 году данный автомобиль планируется реализовать, средства от его реализации направить на покупку нового легкового автомобиля. </w:t>
      </w:r>
    </w:p>
    <w:p w14:paraId="1E0F7859"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 xml:space="preserve"> Пробег автомобиля PEUGEOT PARTNER за 9 лет эксплуатации составляет 338 тыс.км, т.к. автомобиль интенсивно использовался для служебных поездок. В 2021 году пробег автомобиля составит не менее 365 тыс.км. Ресурс двигателя и коробки передач автомобиля, согласно данным завода-изготовителя, приблизительно составляет 200 тыс.км, т.е. в 2020 году будет достигнут критический показатель, что обусловит естественные поломки, требующие дорогостоящих ремонтов. Срок начисления амортизации по автомобилю PEUGEOT PARTNER завершен в 2015 году, первоначальная стоимость в полном объеме списана на затраты, остаточная стоимость 0 руб. </w:t>
      </w:r>
    </w:p>
    <w:p w14:paraId="5288B66A"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 xml:space="preserve">Рыночная стоимость автомобиля  PEUGEOT PARTNER 2011 года выпуска с пробегом 250-300 тыс.км составляет 250 тыс.руб., с пробегом 300-400 тыс.км – не более 170 тыс.руб. Доходы от продажи автомобиля PEUGEOT PARTNER 2011 года выпуска с пробегом 365 тыс.км будут запланированы в бюджете на 2021 год по статье «Прочие доходы» в размере 170 тыс.руб. без НДС (204 тыс.руб./1,2).  </w:t>
      </w:r>
    </w:p>
    <w:p w14:paraId="61CAD04E"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Взамен автомобиля PEUGEOT PARTNER планируется приобрести для служебных поездок легковой автомобиль Lada Largus Cross 7 м, 2020 года выпуска, с объемом двигателя 1,6 литра, отечественной марки.</w:t>
      </w:r>
    </w:p>
    <w:p w14:paraId="3CA62B56"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 xml:space="preserve">Производственная необходимость приобретения автомобиля обусловлена острой необходимостью обеспечения служебных поездок. </w:t>
      </w:r>
    </w:p>
    <w:p w14:paraId="4DD94467"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Стоимость приобретения автомобиля Lada Largus Cross 7 м – 1030,3 тыс.руб.  Приобретение автомобиля Lada Largus Cross 7 м будет осуществлено только в случае продажи автомобиля PEUGEOT PARTNER.</w:t>
      </w:r>
    </w:p>
    <w:p w14:paraId="23220C2B"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sz w:val="28"/>
          <w:szCs w:val="28"/>
          <w:lang w:eastAsia="en-US"/>
        </w:rPr>
        <w:t xml:space="preserve">В качестве подтверждения стоимости представлено коммерческое предложение от дилера Лада Центр на сумму 1031,3 тыс.руб./ед. с НДС. Мероприятие по приобретению автомобиля в количестве 1 шт. предлагается рассмотреть за минусом суммы от продажи </w:t>
      </w:r>
      <w:r w:rsidRPr="00AE001D">
        <w:rPr>
          <w:rFonts w:eastAsia="Calibri"/>
          <w:iCs/>
          <w:sz w:val="28"/>
          <w:szCs w:val="28"/>
          <w:lang w:eastAsia="en-US"/>
        </w:rPr>
        <w:t>PEUGEOT PARTNER с отнесением на Кемеровскую область в доле пропорционально отправленным пассажирам.</w:t>
      </w:r>
    </w:p>
    <w:p w14:paraId="6C39A4E9"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lastRenderedPageBreak/>
        <w:t>Инвестиционная программа согласована Министерством транспорта Кузбасса.</w:t>
      </w:r>
    </w:p>
    <w:p w14:paraId="7A786FEF"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 xml:space="preserve">АО «Краспригород» предлагает направить рентабельность на организацию доставки разъездных билетных кассиров к месту отправления пригородного поезда и от места его прибытия в случаях раннего отправления (ранее 6 утра) или позднего прибытия поезда (позднее 24.00 час). Данную меру предлагается рассмотреть в качестве социальной гарантии работников. Согласно расшифровке организации, расходы, приходящиеся на Кемеровскую область, составят </w:t>
      </w:r>
      <w:r w:rsidRPr="00AE001D">
        <w:rPr>
          <w:rFonts w:eastAsia="Calibri"/>
          <w:b/>
          <w:bCs/>
          <w:iCs/>
          <w:sz w:val="28"/>
          <w:szCs w:val="28"/>
          <w:lang w:eastAsia="en-US"/>
        </w:rPr>
        <w:t xml:space="preserve">32 </w:t>
      </w:r>
      <w:r w:rsidRPr="00AE001D">
        <w:rPr>
          <w:rFonts w:eastAsia="Calibri"/>
          <w:iCs/>
          <w:sz w:val="28"/>
          <w:szCs w:val="28"/>
          <w:lang w:eastAsia="en-US"/>
        </w:rPr>
        <w:t>тыс.руб. (мероприятие предусмотрено коллективным договором на 2020-2022 гг.).</w:t>
      </w:r>
    </w:p>
    <w:p w14:paraId="796B163D"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 xml:space="preserve">Также АО «Краспригород» предлагает обновление мобильного кассового оборудования для оформления проездных документов в поездах на операционной системе </w:t>
      </w:r>
      <w:r w:rsidRPr="00AE001D">
        <w:rPr>
          <w:rFonts w:eastAsia="Calibri"/>
          <w:iCs/>
          <w:sz w:val="28"/>
          <w:szCs w:val="28"/>
          <w:lang w:val="en-US" w:eastAsia="en-US"/>
        </w:rPr>
        <w:t>Android</w:t>
      </w:r>
      <w:r w:rsidRPr="00AE001D">
        <w:rPr>
          <w:rFonts w:eastAsia="Calibri"/>
          <w:iCs/>
          <w:sz w:val="28"/>
          <w:szCs w:val="28"/>
          <w:lang w:eastAsia="en-US"/>
        </w:rPr>
        <w:t xml:space="preserve"> и доработка программного обеспечения. В состав расходов входит приобретение кассовой техники на общую сумму 4455 тыс.руб. и стоимость доработки программного обеспечения в сумме 2500 тыс.руб. Новое оборудование позволит обеспечить оформление проездных документов за наличный расчёт, функции считывания банковских карт для безналичного расчета в поездах и пр. Расходы на Кемеровскую область составят </w:t>
      </w:r>
      <w:r w:rsidRPr="00AE001D">
        <w:rPr>
          <w:rFonts w:eastAsia="Calibri"/>
          <w:b/>
          <w:bCs/>
          <w:iCs/>
          <w:sz w:val="28"/>
          <w:szCs w:val="28"/>
          <w:lang w:eastAsia="en-US"/>
        </w:rPr>
        <w:t>191</w:t>
      </w:r>
      <w:r w:rsidRPr="00AE001D">
        <w:rPr>
          <w:rFonts w:eastAsia="Calibri"/>
          <w:iCs/>
          <w:sz w:val="28"/>
          <w:szCs w:val="28"/>
          <w:lang w:eastAsia="en-US"/>
        </w:rPr>
        <w:t xml:space="preserve"> тыс.руб.</w:t>
      </w:r>
    </w:p>
    <w:p w14:paraId="1C410A17"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 xml:space="preserve">Также АО «Краспригород» предлагает переход на отечественное программное обеспечение, что позволит обеспечить надежную защиту ПК от вирусных угроз и обеспечит безотказное функционирование программного обеспечения, а также предотвратит утечку информации. Расходы, распределенные на Кемеровскую область, составят </w:t>
      </w:r>
      <w:r w:rsidRPr="00AE001D">
        <w:rPr>
          <w:rFonts w:eastAsia="Calibri"/>
          <w:b/>
          <w:bCs/>
          <w:iCs/>
          <w:sz w:val="28"/>
          <w:szCs w:val="28"/>
          <w:lang w:eastAsia="en-US"/>
        </w:rPr>
        <w:t>20</w:t>
      </w:r>
      <w:r w:rsidRPr="00AE001D">
        <w:rPr>
          <w:rFonts w:eastAsia="Calibri"/>
          <w:iCs/>
          <w:sz w:val="28"/>
          <w:szCs w:val="28"/>
          <w:lang w:eastAsia="en-US"/>
        </w:rPr>
        <w:t xml:space="preserve"> тыс.руб. </w:t>
      </w:r>
    </w:p>
    <w:p w14:paraId="062CC570" w14:textId="77777777" w:rsidR="00AE001D" w:rsidRPr="00AE001D" w:rsidRDefault="00AE001D" w:rsidP="00AE001D">
      <w:pPr>
        <w:autoSpaceDE w:val="0"/>
        <w:autoSpaceDN w:val="0"/>
        <w:adjustRightInd w:val="0"/>
        <w:jc w:val="both"/>
        <w:rPr>
          <w:sz w:val="28"/>
          <w:szCs w:val="28"/>
        </w:rPr>
      </w:pPr>
      <w:r w:rsidRPr="00AE001D">
        <w:rPr>
          <w:sz w:val="28"/>
          <w:szCs w:val="28"/>
        </w:rPr>
        <w:t>Согласно Методике, предельный минимальный уровень рентабельности (1% к сумме прямых производственных затрат), может быть направлен на улучшение транспортного обслуживания населения, развитие технической и технологической оснащенности перевозчика, социальные выплаты и иные мероприятия, создание фондов целевого назначения (накопления, потребления, социальной сферы), иные направления деятельности, предусмотренные уставом предприятия, которые согласуются субъектом Российской Федерации.</w:t>
      </w:r>
    </w:p>
    <w:p w14:paraId="7E9F0C30"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Рентабельность специалист предлагает принять в сумме 238 тыс.руб.</w:t>
      </w:r>
      <w:r w:rsidRPr="00AE001D">
        <w:rPr>
          <w:sz w:val="28"/>
          <w:szCs w:val="28"/>
        </w:rPr>
        <w:t xml:space="preserve"> (1% к сумме прямых производственных затрат).</w:t>
      </w:r>
    </w:p>
    <w:p w14:paraId="36A3779D" w14:textId="77777777" w:rsidR="00AE001D" w:rsidRPr="00AE001D" w:rsidRDefault="00AE001D" w:rsidP="00AE001D">
      <w:pPr>
        <w:autoSpaceDE w:val="0"/>
        <w:autoSpaceDN w:val="0"/>
        <w:adjustRightInd w:val="0"/>
        <w:jc w:val="both"/>
        <w:rPr>
          <w:rFonts w:eastAsia="Calibri"/>
          <w:iCs/>
          <w:color w:val="FF0000"/>
          <w:sz w:val="28"/>
          <w:szCs w:val="28"/>
          <w:lang w:eastAsia="en-US"/>
        </w:rPr>
      </w:pPr>
      <w:r w:rsidRPr="00AE001D">
        <w:rPr>
          <w:rFonts w:eastAsia="Calibri"/>
          <w:iCs/>
          <w:sz w:val="28"/>
          <w:szCs w:val="28"/>
          <w:lang w:eastAsia="en-US"/>
        </w:rPr>
        <w:t xml:space="preserve">АО «Краспригород» представлено письмо Министерства транспорта Кузбасса о согласовании использования предложенных направлений рентабельности в связи с необходимостью модернизации оборудования для повышения эффективности работы сотрудников и специфики работы предприятия.  </w:t>
      </w:r>
    </w:p>
    <w:p w14:paraId="38308459" w14:textId="77777777" w:rsidR="00AE001D" w:rsidRPr="00AE001D" w:rsidRDefault="00AE001D" w:rsidP="00AE001D">
      <w:pPr>
        <w:autoSpaceDE w:val="0"/>
        <w:autoSpaceDN w:val="0"/>
        <w:adjustRightInd w:val="0"/>
        <w:jc w:val="both"/>
        <w:rPr>
          <w:rFonts w:eastAsia="Calibri"/>
          <w:iCs/>
          <w:sz w:val="28"/>
          <w:szCs w:val="28"/>
          <w:lang w:eastAsia="en-US"/>
        </w:rPr>
      </w:pPr>
      <w:r w:rsidRPr="00AE001D">
        <w:rPr>
          <w:rFonts w:eastAsia="Calibri"/>
          <w:iCs/>
          <w:sz w:val="28"/>
          <w:szCs w:val="28"/>
          <w:lang w:eastAsia="en-US"/>
        </w:rPr>
        <w:t>Предлагаем рассматривать в качестве источника финансирования инвестиционной программы – планируемую амортизацию, в качестве источника приобретения основных средств, для улучшения транспортного обслуживания населения, технической и технологической оснащенности перевозчика– планируемую амортизацию и рентабельность (частично в сумме не покрытой амортизацией).</w:t>
      </w:r>
      <w:r w:rsidRPr="00AE001D">
        <w:rPr>
          <w:rFonts w:eastAsia="Calibri"/>
          <w:sz w:val="28"/>
          <w:szCs w:val="28"/>
          <w:lang w:eastAsia="en-US"/>
        </w:rPr>
        <w:t xml:space="preserve"> </w:t>
      </w:r>
      <w:r w:rsidRPr="00AE001D">
        <w:rPr>
          <w:rFonts w:eastAsia="Calibri"/>
          <w:iCs/>
          <w:sz w:val="28"/>
          <w:szCs w:val="28"/>
          <w:lang w:eastAsia="en-US"/>
        </w:rPr>
        <w:t xml:space="preserve">Ввиду позднего окончания работы мойщиков по информации АО «Краспригород» (23:40) на станции Междуреченск и отсутствия курсирования общественного транспорта в позднее время, </w:t>
      </w:r>
      <w:r w:rsidRPr="00AE001D">
        <w:rPr>
          <w:rFonts w:eastAsia="Calibri"/>
          <w:iCs/>
          <w:sz w:val="28"/>
          <w:szCs w:val="28"/>
          <w:lang w:eastAsia="en-US"/>
        </w:rPr>
        <w:lastRenderedPageBreak/>
        <w:t xml:space="preserve">предлагаем рассмотреть направление рентабельности на социальные выплаты на доставку мойщиков-уборщиков подвижного состава на Кемеровскую область в сумме </w:t>
      </w:r>
      <w:r w:rsidRPr="00AE001D">
        <w:rPr>
          <w:rFonts w:eastAsia="Calibri"/>
          <w:b/>
          <w:bCs/>
          <w:iCs/>
          <w:sz w:val="28"/>
          <w:szCs w:val="28"/>
          <w:lang w:eastAsia="en-US"/>
        </w:rPr>
        <w:t>32</w:t>
      </w:r>
      <w:r w:rsidRPr="00AE001D">
        <w:rPr>
          <w:rFonts w:eastAsia="Calibri"/>
          <w:iCs/>
          <w:sz w:val="28"/>
          <w:szCs w:val="28"/>
          <w:lang w:eastAsia="en-US"/>
        </w:rPr>
        <w:t xml:space="preserve"> тыс.руб. по предложению организации.</w:t>
      </w:r>
    </w:p>
    <w:p w14:paraId="38521AA8" w14:textId="77777777" w:rsidR="00AE001D" w:rsidRPr="00AE001D" w:rsidRDefault="00AE001D" w:rsidP="00AE001D">
      <w:pPr>
        <w:jc w:val="both"/>
        <w:rPr>
          <w:sz w:val="28"/>
          <w:szCs w:val="28"/>
        </w:rPr>
      </w:pPr>
      <w:r w:rsidRPr="00AE001D">
        <w:rPr>
          <w:sz w:val="28"/>
          <w:szCs w:val="28"/>
        </w:rPr>
        <w:t xml:space="preserve">Предлагается установить тариф для населения по зонам с ростом, не превышающим уровень индекса потребительских цен на 2021 год (103,6) по прогнозу социально-экономического развития РФ Минэкономразвития России. Расчет платы граждан с учетом предлагаемых тарифов прилагается. </w:t>
      </w:r>
    </w:p>
    <w:p w14:paraId="40D56E15" w14:textId="77777777" w:rsidR="00AE001D" w:rsidRPr="00AE001D" w:rsidRDefault="00AE001D" w:rsidP="00AE001D">
      <w:pPr>
        <w:autoSpaceDE w:val="0"/>
        <w:autoSpaceDN w:val="0"/>
        <w:adjustRightInd w:val="0"/>
        <w:jc w:val="both"/>
        <w:rPr>
          <w:rFonts w:eastAsia="Calibri"/>
          <w:sz w:val="28"/>
          <w:szCs w:val="28"/>
          <w:lang w:eastAsia="en-US"/>
        </w:rPr>
      </w:pPr>
      <w:r w:rsidRPr="00AE001D">
        <w:rPr>
          <w:rFonts w:eastAsia="Calibri"/>
          <w:sz w:val="28"/>
          <w:szCs w:val="28"/>
          <w:lang w:eastAsia="en-US"/>
        </w:rPr>
        <w:t xml:space="preserve">Согласно п. 30 Методики  тариф за проезд пассажиров железнодорожным транспортом общего пользования в пригородном сообщении в субъекте Российской Федерации устанавливается регулирующим органом с учетом доступности для населения услуг железнодорожного пассажирского транспорта в пригородном сообщении, обеспечивающих оптимизацию ценовых и временных параметров перевозок, качества пассажирских перевозок, устанавливающих уровень комфортности подвижных составов, их наполняемости, скорости и графика движения составов на маршруте и других параметров, а также максимального уровня платы, определяемого на основании стоимости альтернативного способа проезда (смежным видом транспорта в пригородном или межрегиональном сообщении, либо железнодорожным транспортом в дальнем следовании). При этом тариф за проезд устанавливается с учетом реальных располагаемых доходов населения соответствующего субъекта Российской Федерации, опубликованных органом государственной статистики, в субъекте, и его рост не может превышать уровень индекса потребительских цен (в среднем по году) в соответствии с одобренным Правительством Российской Федерации в соответствии со </w:t>
      </w:r>
      <w:hyperlink r:id="rId121" w:history="1">
        <w:r w:rsidRPr="00AE001D">
          <w:rPr>
            <w:rFonts w:eastAsia="Calibri"/>
            <w:sz w:val="28"/>
            <w:szCs w:val="28"/>
            <w:lang w:eastAsia="en-US"/>
          </w:rPr>
          <w:t>статьей 26</w:t>
        </w:r>
      </w:hyperlink>
      <w:r w:rsidRPr="00AE001D">
        <w:rPr>
          <w:rFonts w:eastAsia="Calibri"/>
          <w:sz w:val="28"/>
          <w:szCs w:val="28"/>
          <w:lang w:eastAsia="en-US"/>
        </w:rPr>
        <w:t xml:space="preserve"> Федерального закона от 28 июня 2014 г. № 172-ФЗ «О стратегическом планировании в Российской Федерации» (Собрание законодательства Российской Федерации, 2014, N 26 (часть I), ст. 3378; 2016, N 26 (часть I), ст. 3879; N 27 (часть I), ст. 4210; 2017, N 45, ст. 6573) прогнозом социально-экономического развития Российской Федерации (далее - Прогноз социально-экономического развития Российской Федерации) на соответствующий период регулирования.</w:t>
      </w:r>
    </w:p>
    <w:p w14:paraId="56ECE74E" w14:textId="77777777" w:rsidR="00AE001D" w:rsidRPr="00AE001D" w:rsidRDefault="00AE001D" w:rsidP="00AE001D">
      <w:pPr>
        <w:tabs>
          <w:tab w:val="left" w:pos="1134"/>
        </w:tabs>
        <w:jc w:val="both"/>
        <w:rPr>
          <w:sz w:val="28"/>
          <w:szCs w:val="28"/>
        </w:rPr>
      </w:pPr>
      <w:r w:rsidRPr="00AE001D">
        <w:rPr>
          <w:sz w:val="28"/>
          <w:szCs w:val="28"/>
        </w:rPr>
        <w:t>Уровень платы населения проанализирован и не превышает максимальной стоимости альтернативного способа проезда (в пригородном (до 50 км) и междугородним сообщении автомобильным транспортом и железнодорожным транспортом в дальнем следовании), таблица по сравнению стоимости представлена ниже.</w:t>
      </w:r>
    </w:p>
    <w:p w14:paraId="597286B5" w14:textId="77777777" w:rsidR="00AE001D" w:rsidRPr="00AE001D" w:rsidRDefault="00AE001D" w:rsidP="00AE001D">
      <w:pPr>
        <w:tabs>
          <w:tab w:val="left" w:pos="1134"/>
        </w:tabs>
        <w:jc w:val="both"/>
        <w:rPr>
          <w:sz w:val="28"/>
          <w:szCs w:val="28"/>
        </w:rPr>
      </w:pPr>
      <w:r w:rsidRPr="00AE001D">
        <w:rPr>
          <w:sz w:val="28"/>
          <w:szCs w:val="28"/>
        </w:rPr>
        <w:t xml:space="preserve">По данным официальной статистической публикации Кемеровостата «Социально-экономическое положение Кемеровской области в январе-октябре 2020 года», расположенной на сайте  </w:t>
      </w:r>
      <w:hyperlink r:id="rId122" w:history="1">
        <w:r w:rsidRPr="00AE001D">
          <w:rPr>
            <w:color w:val="0563C1"/>
            <w:sz w:val="28"/>
            <w:szCs w:val="28"/>
            <w:u w:val="single"/>
          </w:rPr>
          <w:t>https://kemerovostat.gks.ru</w:t>
        </w:r>
      </w:hyperlink>
      <w:r w:rsidRPr="00AE001D">
        <w:rPr>
          <w:sz w:val="28"/>
          <w:szCs w:val="28"/>
        </w:rPr>
        <w:t xml:space="preserve"> среднемесячная заработная плата одного работника номинальная в январе-сентябре 2020 года составляет 42260 руб., рост к сентябрю 2019 года составил 103,9%.</w:t>
      </w:r>
    </w:p>
    <w:p w14:paraId="19A6B2C3" w14:textId="77777777" w:rsidR="00AE001D" w:rsidRPr="00AE001D" w:rsidRDefault="00AE001D" w:rsidP="00AE001D">
      <w:pPr>
        <w:tabs>
          <w:tab w:val="left" w:pos="1134"/>
        </w:tabs>
        <w:jc w:val="both"/>
        <w:rPr>
          <w:sz w:val="28"/>
          <w:szCs w:val="28"/>
        </w:rPr>
      </w:pPr>
      <w:r w:rsidRPr="00AE001D">
        <w:rPr>
          <w:sz w:val="28"/>
          <w:szCs w:val="28"/>
        </w:rPr>
        <w:t>График движения пригородных электропоездов, их наполняемость и другие параметры постоянно контролируются Министерством транспорта Кузбасса в соответствии с заключенным контрактом на период регулирования.</w:t>
      </w:r>
    </w:p>
    <w:p w14:paraId="2B24909F" w14:textId="77777777" w:rsidR="00AE001D" w:rsidRPr="00AE001D" w:rsidRDefault="00AE001D" w:rsidP="00AE001D">
      <w:pPr>
        <w:tabs>
          <w:tab w:val="left" w:pos="1134"/>
        </w:tabs>
        <w:jc w:val="both"/>
        <w:rPr>
          <w:sz w:val="28"/>
          <w:szCs w:val="28"/>
        </w:rPr>
      </w:pPr>
    </w:p>
    <w:p w14:paraId="34CCFCED" w14:textId="77777777" w:rsidR="00AE001D" w:rsidRPr="00AE001D" w:rsidRDefault="00AE001D" w:rsidP="00AE001D">
      <w:pPr>
        <w:tabs>
          <w:tab w:val="left" w:pos="1134"/>
        </w:tabs>
        <w:jc w:val="both"/>
        <w:rPr>
          <w:sz w:val="28"/>
          <w:szCs w:val="28"/>
        </w:rPr>
      </w:pPr>
      <w:r w:rsidRPr="00AE001D">
        <w:rPr>
          <w:rFonts w:ascii="Calibri" w:eastAsia="Calibri" w:hAnsi="Calibri"/>
          <w:noProof/>
          <w:sz w:val="22"/>
          <w:szCs w:val="22"/>
          <w:lang w:eastAsia="en-US"/>
        </w:rPr>
        <w:drawing>
          <wp:inline distT="0" distB="0" distL="0" distR="0" wp14:anchorId="322CFFE4" wp14:editId="0361AF2A">
            <wp:extent cx="6029960" cy="4318000"/>
            <wp:effectExtent l="0" t="0" r="8890" b="635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29960" cy="4318000"/>
                    </a:xfrm>
                    <a:prstGeom prst="rect">
                      <a:avLst/>
                    </a:prstGeom>
                    <a:noFill/>
                    <a:ln>
                      <a:noFill/>
                    </a:ln>
                  </pic:spPr>
                </pic:pic>
              </a:graphicData>
            </a:graphic>
          </wp:inline>
        </w:drawing>
      </w:r>
    </w:p>
    <w:p w14:paraId="370FEFC8" w14:textId="77777777" w:rsidR="00AE001D" w:rsidRPr="00AE001D" w:rsidRDefault="00AE001D" w:rsidP="00AE001D">
      <w:pPr>
        <w:tabs>
          <w:tab w:val="left" w:pos="1134"/>
        </w:tabs>
        <w:jc w:val="both"/>
        <w:rPr>
          <w:sz w:val="28"/>
          <w:szCs w:val="28"/>
        </w:rPr>
      </w:pPr>
    </w:p>
    <w:p w14:paraId="796EA3C5" w14:textId="77777777" w:rsidR="00AE001D" w:rsidRPr="00AE001D" w:rsidRDefault="00AE001D" w:rsidP="00AE001D">
      <w:pPr>
        <w:jc w:val="both"/>
        <w:rPr>
          <w:color w:val="000000"/>
          <w:sz w:val="28"/>
          <w:szCs w:val="28"/>
          <w:shd w:val="clear" w:color="auto" w:fill="FFFFFF"/>
        </w:rPr>
      </w:pPr>
      <w:r w:rsidRPr="00AE001D">
        <w:rPr>
          <w:color w:val="000000"/>
          <w:sz w:val="28"/>
          <w:szCs w:val="28"/>
          <w:shd w:val="clear" w:color="auto" w:fill="FFFFFF"/>
        </w:rPr>
        <w:t>С учетом вышеизложенного можно сделать вывод о доступности предлагаемых тарифов для населения.</w:t>
      </w:r>
    </w:p>
    <w:p w14:paraId="248DADC9" w14:textId="77777777" w:rsidR="00AE001D" w:rsidRPr="00AE001D" w:rsidRDefault="00AE001D" w:rsidP="00AE001D">
      <w:pPr>
        <w:jc w:val="both"/>
        <w:rPr>
          <w:sz w:val="28"/>
          <w:szCs w:val="28"/>
          <w:shd w:val="clear" w:color="auto" w:fill="FFFFFF"/>
        </w:rPr>
      </w:pPr>
      <w:r w:rsidRPr="00AE001D">
        <w:rPr>
          <w:sz w:val="28"/>
          <w:szCs w:val="28"/>
          <w:shd w:val="clear" w:color="auto" w:fill="FFFFFF"/>
        </w:rPr>
        <w:t>Распределение пассажиров по зонам при расчете доходов компании и пассажирооборот по категориям пассажиров принимается согласно расшифровкам, предоставленным организацией.</w:t>
      </w:r>
    </w:p>
    <w:p w14:paraId="6A50BD2D" w14:textId="77777777" w:rsidR="00AE001D" w:rsidRPr="00AE001D" w:rsidRDefault="00AE001D" w:rsidP="00AE001D">
      <w:pPr>
        <w:jc w:val="both"/>
        <w:rPr>
          <w:sz w:val="28"/>
          <w:szCs w:val="20"/>
          <w:lang w:val="x-none" w:eastAsia="x-none"/>
        </w:rPr>
      </w:pPr>
    </w:p>
    <w:p w14:paraId="36765A4A" w14:textId="77777777" w:rsidR="00AE001D" w:rsidRPr="00AE001D" w:rsidRDefault="00AE001D" w:rsidP="00AE001D">
      <w:pPr>
        <w:jc w:val="both"/>
        <w:rPr>
          <w:color w:val="FF0000"/>
          <w:sz w:val="28"/>
          <w:szCs w:val="20"/>
          <w:lang w:val="x-none" w:eastAsia="x-none"/>
        </w:rPr>
      </w:pPr>
      <w:r w:rsidRPr="00AE001D">
        <w:rPr>
          <w:color w:val="000000"/>
          <w:sz w:val="28"/>
          <w:szCs w:val="28"/>
          <w:shd w:val="clear" w:color="auto" w:fill="FFFFFF"/>
        </w:rPr>
        <w:t>Доходы компании по Кемеровской области за 2021 год составят 24817,6 тыс.руб., в том числе доходы от платных пассажиров 10398,8 тыс.руб., от железнодорожников 1561,1 тыс.руб., от федеральных льготников 795,3 тыс.руб., от военнослужащих и вохр 4,9 тыс.руб., бюджетное финансирование составит 12057 тыс.руб.</w:t>
      </w:r>
      <w:r w:rsidRPr="00AE001D">
        <w:rPr>
          <w:sz w:val="28"/>
          <w:szCs w:val="20"/>
          <w:lang w:eastAsia="x-none"/>
        </w:rPr>
        <w:t xml:space="preserve"> </w:t>
      </w:r>
    </w:p>
    <w:p w14:paraId="757294C8" w14:textId="77777777" w:rsidR="00AE001D" w:rsidRPr="00AE001D" w:rsidRDefault="00AE001D" w:rsidP="00AE001D">
      <w:pPr>
        <w:jc w:val="both"/>
        <w:rPr>
          <w:sz w:val="28"/>
          <w:szCs w:val="20"/>
          <w:lang w:eastAsia="x-none"/>
        </w:rPr>
      </w:pPr>
      <w:r w:rsidRPr="00AE001D">
        <w:rPr>
          <w:sz w:val="28"/>
          <w:szCs w:val="20"/>
          <w:lang w:val="x-none" w:eastAsia="x-none"/>
        </w:rPr>
        <w:t xml:space="preserve">На основании вышеизложенного, </w:t>
      </w:r>
      <w:r w:rsidRPr="00AE001D">
        <w:rPr>
          <w:sz w:val="28"/>
          <w:szCs w:val="20"/>
          <w:lang w:eastAsia="x-none"/>
        </w:rPr>
        <w:t>специалистом Р</w:t>
      </w:r>
      <w:r w:rsidRPr="00AE001D">
        <w:rPr>
          <w:sz w:val="28"/>
          <w:szCs w:val="28"/>
          <w:lang w:val="x-none" w:eastAsia="x-none"/>
        </w:rPr>
        <w:t>егиональной энергетической комиссии К</w:t>
      </w:r>
      <w:r w:rsidRPr="00AE001D">
        <w:rPr>
          <w:sz w:val="28"/>
          <w:szCs w:val="28"/>
          <w:lang w:eastAsia="x-none"/>
        </w:rPr>
        <w:t>узбасса</w:t>
      </w:r>
      <w:r w:rsidRPr="00AE001D">
        <w:rPr>
          <w:sz w:val="28"/>
          <w:szCs w:val="28"/>
          <w:lang w:val="x-none" w:eastAsia="x-none"/>
        </w:rPr>
        <w:t xml:space="preserve"> предлагается установить э</w:t>
      </w:r>
      <w:r w:rsidRPr="00AE001D">
        <w:rPr>
          <w:sz w:val="28"/>
          <w:szCs w:val="20"/>
          <w:lang w:val="x-none" w:eastAsia="x-none"/>
        </w:rPr>
        <w:t>кономически обоснованный уровень тарифов по перевозке пассажиров железнодорожным транспортом в пригородном сообщении по Кемеровской области</w:t>
      </w:r>
      <w:r w:rsidRPr="00AE001D">
        <w:rPr>
          <w:sz w:val="28"/>
          <w:szCs w:val="20"/>
          <w:lang w:eastAsia="x-none"/>
        </w:rPr>
        <w:t xml:space="preserve"> </w:t>
      </w:r>
      <w:r w:rsidRPr="00AE001D">
        <w:rPr>
          <w:sz w:val="28"/>
          <w:szCs w:val="20"/>
          <w:lang w:val="x-none" w:eastAsia="x-none"/>
        </w:rPr>
        <w:t xml:space="preserve"> </w:t>
      </w:r>
      <w:r w:rsidRPr="00AE001D">
        <w:rPr>
          <w:sz w:val="28"/>
          <w:szCs w:val="20"/>
          <w:lang w:eastAsia="x-none"/>
        </w:rPr>
        <w:t>в размере 2,10 руб./пассажиро-км.</w:t>
      </w:r>
    </w:p>
    <w:p w14:paraId="47C2BCEF" w14:textId="77777777" w:rsidR="00AE001D" w:rsidRPr="00AE001D" w:rsidRDefault="00AE001D" w:rsidP="00AE001D">
      <w:pPr>
        <w:jc w:val="both"/>
        <w:rPr>
          <w:sz w:val="28"/>
          <w:szCs w:val="28"/>
          <w:lang w:eastAsia="x-none"/>
        </w:rPr>
      </w:pPr>
      <w:r w:rsidRPr="00AE001D">
        <w:rPr>
          <w:sz w:val="28"/>
          <w:szCs w:val="28"/>
          <w:lang w:eastAsia="x-none"/>
        </w:rPr>
        <w:t>С 01.01.2021 предлагается принять тарифы для населения                                      дифференцировано по зонам:</w:t>
      </w:r>
    </w:p>
    <w:p w14:paraId="14D6F578" w14:textId="77777777" w:rsidR="00AE001D" w:rsidRPr="00AE001D" w:rsidRDefault="00AE001D" w:rsidP="00AE001D">
      <w:pPr>
        <w:jc w:val="both"/>
        <w:rPr>
          <w:sz w:val="28"/>
          <w:szCs w:val="28"/>
          <w:lang w:eastAsia="x-none"/>
        </w:rPr>
      </w:pPr>
      <w:r w:rsidRPr="00AE001D">
        <w:rPr>
          <w:sz w:val="28"/>
          <w:szCs w:val="28"/>
          <w:lang w:eastAsia="x-none"/>
        </w:rPr>
        <w:t>1.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 с ростом не выше 103,6, в следующем размере:</w:t>
      </w:r>
    </w:p>
    <w:p w14:paraId="1593AB80" w14:textId="77777777" w:rsidR="00AE001D" w:rsidRPr="00AE001D" w:rsidRDefault="00AE001D" w:rsidP="00AE001D">
      <w:pPr>
        <w:jc w:val="both"/>
        <w:rPr>
          <w:sz w:val="28"/>
          <w:szCs w:val="28"/>
          <w:lang w:eastAsia="x-none"/>
        </w:rPr>
      </w:pPr>
    </w:p>
    <w:tbl>
      <w:tblPr>
        <w:tblW w:w="0" w:type="auto"/>
        <w:tblInd w:w="70" w:type="dxa"/>
        <w:tblLayout w:type="fixed"/>
        <w:tblCellMar>
          <w:left w:w="70" w:type="dxa"/>
          <w:right w:w="70" w:type="dxa"/>
        </w:tblCellMar>
        <w:tblLook w:val="0000" w:firstRow="0" w:lastRow="0" w:firstColumn="0" w:lastColumn="0" w:noHBand="0" w:noVBand="0"/>
      </w:tblPr>
      <w:tblGrid>
        <w:gridCol w:w="900"/>
        <w:gridCol w:w="3780"/>
        <w:gridCol w:w="4456"/>
      </w:tblGrid>
      <w:tr w:rsidR="00AE001D" w:rsidRPr="00AE001D" w14:paraId="50AAF9E2" w14:textId="77777777" w:rsidTr="00EF599B">
        <w:trPr>
          <w:cantSplit/>
          <w:trHeight w:val="360"/>
        </w:trPr>
        <w:tc>
          <w:tcPr>
            <w:tcW w:w="900" w:type="dxa"/>
            <w:tcBorders>
              <w:top w:val="single" w:sz="6" w:space="0" w:color="auto"/>
              <w:left w:val="single" w:sz="6" w:space="0" w:color="auto"/>
              <w:bottom w:val="single" w:sz="6" w:space="0" w:color="auto"/>
              <w:right w:val="single" w:sz="6" w:space="0" w:color="auto"/>
            </w:tcBorders>
          </w:tcPr>
          <w:p w14:paraId="5D271C19" w14:textId="77777777" w:rsidR="00AE001D" w:rsidRPr="00AE001D" w:rsidRDefault="00AE001D" w:rsidP="00AE001D">
            <w:pPr>
              <w:autoSpaceDE w:val="0"/>
              <w:autoSpaceDN w:val="0"/>
              <w:adjustRightInd w:val="0"/>
              <w:jc w:val="center"/>
              <w:rPr>
                <w:sz w:val="28"/>
                <w:szCs w:val="28"/>
              </w:rPr>
            </w:pPr>
            <w:r w:rsidRPr="00AE001D">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406DD9AD" w14:textId="77777777" w:rsidR="00AE001D" w:rsidRPr="00AE001D" w:rsidRDefault="00AE001D" w:rsidP="00AE001D">
            <w:pPr>
              <w:autoSpaceDE w:val="0"/>
              <w:autoSpaceDN w:val="0"/>
              <w:adjustRightInd w:val="0"/>
              <w:jc w:val="center"/>
              <w:rPr>
                <w:sz w:val="28"/>
                <w:szCs w:val="28"/>
              </w:rPr>
            </w:pPr>
            <w:r w:rsidRPr="00AE001D">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51449F95" w14:textId="77777777" w:rsidR="00AE001D" w:rsidRPr="00AE001D" w:rsidRDefault="00AE001D" w:rsidP="00AE001D">
            <w:pPr>
              <w:autoSpaceDE w:val="0"/>
              <w:autoSpaceDN w:val="0"/>
              <w:adjustRightInd w:val="0"/>
              <w:jc w:val="center"/>
              <w:rPr>
                <w:sz w:val="28"/>
                <w:szCs w:val="28"/>
              </w:rPr>
            </w:pPr>
            <w:r w:rsidRPr="00AE001D">
              <w:rPr>
                <w:sz w:val="28"/>
                <w:szCs w:val="28"/>
              </w:rPr>
              <w:t>Тариф, руб.</w:t>
            </w:r>
          </w:p>
        </w:tc>
      </w:tr>
      <w:tr w:rsidR="00AE001D" w:rsidRPr="00AE001D" w14:paraId="329AEE14"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A413C60" w14:textId="77777777" w:rsidR="00AE001D" w:rsidRPr="00AE001D" w:rsidRDefault="00AE001D" w:rsidP="00AE001D">
            <w:pPr>
              <w:autoSpaceDE w:val="0"/>
              <w:autoSpaceDN w:val="0"/>
              <w:adjustRightInd w:val="0"/>
              <w:jc w:val="center"/>
              <w:rPr>
                <w:sz w:val="28"/>
                <w:szCs w:val="28"/>
              </w:rPr>
            </w:pPr>
            <w:r w:rsidRPr="00AE001D">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43B61095" w14:textId="77777777" w:rsidR="00AE001D" w:rsidRPr="00AE001D" w:rsidRDefault="00AE001D" w:rsidP="00AE001D">
            <w:pPr>
              <w:autoSpaceDE w:val="0"/>
              <w:autoSpaceDN w:val="0"/>
              <w:adjustRightInd w:val="0"/>
              <w:jc w:val="center"/>
              <w:rPr>
                <w:sz w:val="28"/>
                <w:szCs w:val="28"/>
              </w:rPr>
            </w:pPr>
            <w:r w:rsidRPr="00AE001D">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3AA6F893"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20,0</w:t>
            </w:r>
          </w:p>
        </w:tc>
      </w:tr>
      <w:tr w:rsidR="00AE001D" w:rsidRPr="00AE001D" w14:paraId="0644626A"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CAC4476" w14:textId="77777777" w:rsidR="00AE001D" w:rsidRPr="00AE001D" w:rsidRDefault="00AE001D" w:rsidP="00AE001D">
            <w:pPr>
              <w:autoSpaceDE w:val="0"/>
              <w:autoSpaceDN w:val="0"/>
              <w:adjustRightInd w:val="0"/>
              <w:jc w:val="center"/>
              <w:rPr>
                <w:sz w:val="28"/>
                <w:szCs w:val="28"/>
              </w:rPr>
            </w:pPr>
            <w:r w:rsidRPr="00AE001D">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77CB62D7" w14:textId="77777777" w:rsidR="00AE001D" w:rsidRPr="00AE001D" w:rsidRDefault="00AE001D" w:rsidP="00AE001D">
            <w:pPr>
              <w:autoSpaceDE w:val="0"/>
              <w:autoSpaceDN w:val="0"/>
              <w:adjustRightInd w:val="0"/>
              <w:jc w:val="center"/>
              <w:rPr>
                <w:sz w:val="28"/>
                <w:szCs w:val="28"/>
              </w:rPr>
            </w:pPr>
            <w:r w:rsidRPr="00AE001D">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509BDB99"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30,0</w:t>
            </w:r>
          </w:p>
        </w:tc>
      </w:tr>
      <w:tr w:rsidR="00AE001D" w:rsidRPr="00AE001D" w14:paraId="04EAEBEA"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08802A38" w14:textId="77777777" w:rsidR="00AE001D" w:rsidRPr="00AE001D" w:rsidRDefault="00AE001D" w:rsidP="00AE001D">
            <w:pPr>
              <w:autoSpaceDE w:val="0"/>
              <w:autoSpaceDN w:val="0"/>
              <w:adjustRightInd w:val="0"/>
              <w:jc w:val="center"/>
              <w:rPr>
                <w:sz w:val="28"/>
                <w:szCs w:val="28"/>
              </w:rPr>
            </w:pPr>
            <w:r w:rsidRPr="00AE001D">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37E0522D" w14:textId="77777777" w:rsidR="00AE001D" w:rsidRPr="00AE001D" w:rsidRDefault="00AE001D" w:rsidP="00AE001D">
            <w:pPr>
              <w:autoSpaceDE w:val="0"/>
              <w:autoSpaceDN w:val="0"/>
              <w:adjustRightInd w:val="0"/>
              <w:jc w:val="center"/>
              <w:rPr>
                <w:sz w:val="28"/>
                <w:szCs w:val="28"/>
              </w:rPr>
            </w:pPr>
            <w:r w:rsidRPr="00AE001D">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33BD6C27"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40,0</w:t>
            </w:r>
          </w:p>
        </w:tc>
      </w:tr>
      <w:tr w:rsidR="00AE001D" w:rsidRPr="00AE001D" w14:paraId="618BDDFF"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3691805" w14:textId="77777777" w:rsidR="00AE001D" w:rsidRPr="00AE001D" w:rsidRDefault="00AE001D" w:rsidP="00AE001D">
            <w:pPr>
              <w:autoSpaceDE w:val="0"/>
              <w:autoSpaceDN w:val="0"/>
              <w:adjustRightInd w:val="0"/>
              <w:jc w:val="center"/>
              <w:rPr>
                <w:sz w:val="28"/>
                <w:szCs w:val="28"/>
              </w:rPr>
            </w:pPr>
            <w:r w:rsidRPr="00AE001D">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31CB5182" w14:textId="77777777" w:rsidR="00AE001D" w:rsidRPr="00AE001D" w:rsidRDefault="00AE001D" w:rsidP="00AE001D">
            <w:pPr>
              <w:autoSpaceDE w:val="0"/>
              <w:autoSpaceDN w:val="0"/>
              <w:adjustRightInd w:val="0"/>
              <w:jc w:val="center"/>
              <w:rPr>
                <w:sz w:val="28"/>
                <w:szCs w:val="28"/>
              </w:rPr>
            </w:pPr>
            <w:r w:rsidRPr="00AE001D">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6002ABF6"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44,0</w:t>
            </w:r>
          </w:p>
        </w:tc>
      </w:tr>
      <w:tr w:rsidR="00AE001D" w:rsidRPr="00AE001D" w14:paraId="11250159"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DD0737A" w14:textId="77777777" w:rsidR="00AE001D" w:rsidRPr="00AE001D" w:rsidRDefault="00AE001D" w:rsidP="00AE001D">
            <w:pPr>
              <w:autoSpaceDE w:val="0"/>
              <w:autoSpaceDN w:val="0"/>
              <w:adjustRightInd w:val="0"/>
              <w:jc w:val="center"/>
              <w:rPr>
                <w:sz w:val="28"/>
                <w:szCs w:val="28"/>
              </w:rPr>
            </w:pPr>
            <w:r w:rsidRPr="00AE001D">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50EAE21E" w14:textId="77777777" w:rsidR="00AE001D" w:rsidRPr="00AE001D" w:rsidRDefault="00AE001D" w:rsidP="00AE001D">
            <w:pPr>
              <w:autoSpaceDE w:val="0"/>
              <w:autoSpaceDN w:val="0"/>
              <w:adjustRightInd w:val="0"/>
              <w:jc w:val="center"/>
              <w:rPr>
                <w:sz w:val="28"/>
                <w:szCs w:val="28"/>
              </w:rPr>
            </w:pPr>
            <w:r w:rsidRPr="00AE001D">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5DF167B9"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52,0</w:t>
            </w:r>
          </w:p>
        </w:tc>
      </w:tr>
      <w:tr w:rsidR="00AE001D" w:rsidRPr="00AE001D" w14:paraId="0CE38EBC"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3B15E57" w14:textId="77777777" w:rsidR="00AE001D" w:rsidRPr="00AE001D" w:rsidRDefault="00AE001D" w:rsidP="00AE001D">
            <w:pPr>
              <w:autoSpaceDE w:val="0"/>
              <w:autoSpaceDN w:val="0"/>
              <w:adjustRightInd w:val="0"/>
              <w:jc w:val="center"/>
              <w:rPr>
                <w:sz w:val="28"/>
                <w:szCs w:val="28"/>
              </w:rPr>
            </w:pPr>
            <w:r w:rsidRPr="00AE001D">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567D137C" w14:textId="77777777" w:rsidR="00AE001D" w:rsidRPr="00AE001D" w:rsidRDefault="00AE001D" w:rsidP="00AE001D">
            <w:pPr>
              <w:autoSpaceDE w:val="0"/>
              <w:autoSpaceDN w:val="0"/>
              <w:adjustRightInd w:val="0"/>
              <w:jc w:val="center"/>
              <w:rPr>
                <w:sz w:val="28"/>
                <w:szCs w:val="28"/>
              </w:rPr>
            </w:pPr>
            <w:r w:rsidRPr="00AE001D">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17615AC2"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57,0</w:t>
            </w:r>
          </w:p>
        </w:tc>
      </w:tr>
      <w:tr w:rsidR="00AE001D" w:rsidRPr="00AE001D" w14:paraId="62CC2913"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10E77600" w14:textId="77777777" w:rsidR="00AE001D" w:rsidRPr="00AE001D" w:rsidRDefault="00AE001D" w:rsidP="00AE001D">
            <w:pPr>
              <w:autoSpaceDE w:val="0"/>
              <w:autoSpaceDN w:val="0"/>
              <w:adjustRightInd w:val="0"/>
              <w:jc w:val="center"/>
              <w:rPr>
                <w:sz w:val="28"/>
                <w:szCs w:val="28"/>
              </w:rPr>
            </w:pPr>
            <w:r w:rsidRPr="00AE001D">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1AA69E37" w14:textId="77777777" w:rsidR="00AE001D" w:rsidRPr="00AE001D" w:rsidRDefault="00AE001D" w:rsidP="00AE001D">
            <w:pPr>
              <w:autoSpaceDE w:val="0"/>
              <w:autoSpaceDN w:val="0"/>
              <w:adjustRightInd w:val="0"/>
              <w:jc w:val="center"/>
              <w:rPr>
                <w:sz w:val="28"/>
                <w:szCs w:val="28"/>
              </w:rPr>
            </w:pPr>
            <w:r w:rsidRPr="00AE001D">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05107103"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63,0</w:t>
            </w:r>
          </w:p>
        </w:tc>
      </w:tr>
      <w:tr w:rsidR="00AE001D" w:rsidRPr="00AE001D" w14:paraId="2473F76B"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4D50A574" w14:textId="77777777" w:rsidR="00AE001D" w:rsidRPr="00AE001D" w:rsidRDefault="00AE001D" w:rsidP="00AE001D">
            <w:pPr>
              <w:autoSpaceDE w:val="0"/>
              <w:autoSpaceDN w:val="0"/>
              <w:adjustRightInd w:val="0"/>
              <w:jc w:val="center"/>
              <w:rPr>
                <w:sz w:val="28"/>
                <w:szCs w:val="28"/>
              </w:rPr>
            </w:pPr>
            <w:r w:rsidRPr="00AE001D">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29E82E08" w14:textId="77777777" w:rsidR="00AE001D" w:rsidRPr="00AE001D" w:rsidRDefault="00AE001D" w:rsidP="00AE001D">
            <w:pPr>
              <w:autoSpaceDE w:val="0"/>
              <w:autoSpaceDN w:val="0"/>
              <w:adjustRightInd w:val="0"/>
              <w:jc w:val="center"/>
              <w:rPr>
                <w:sz w:val="28"/>
                <w:szCs w:val="28"/>
              </w:rPr>
            </w:pPr>
            <w:r w:rsidRPr="00AE001D">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4B3AA90B" w14:textId="77777777" w:rsidR="00AE001D" w:rsidRPr="00AE001D" w:rsidRDefault="00AE001D" w:rsidP="00AE001D">
            <w:pPr>
              <w:autoSpaceDE w:val="0"/>
              <w:autoSpaceDN w:val="0"/>
              <w:adjustRightInd w:val="0"/>
              <w:jc w:val="center"/>
              <w:rPr>
                <w:sz w:val="28"/>
                <w:szCs w:val="28"/>
              </w:rPr>
            </w:pPr>
            <w:r w:rsidRPr="00AE001D">
              <w:rPr>
                <w:rFonts w:eastAsia="Calibri"/>
                <w:sz w:val="28"/>
                <w:szCs w:val="28"/>
              </w:rPr>
              <w:t>76,0</w:t>
            </w:r>
          </w:p>
        </w:tc>
      </w:tr>
    </w:tbl>
    <w:p w14:paraId="0FE79758" w14:textId="77777777" w:rsidR="00AE001D" w:rsidRPr="00AE001D" w:rsidRDefault="00AE001D" w:rsidP="00AE001D">
      <w:pPr>
        <w:jc w:val="both"/>
        <w:rPr>
          <w:sz w:val="28"/>
          <w:szCs w:val="28"/>
          <w:lang w:eastAsia="x-none"/>
        </w:rPr>
      </w:pPr>
    </w:p>
    <w:p w14:paraId="42A5CBC8" w14:textId="77777777" w:rsidR="00AE001D" w:rsidRPr="00AE001D" w:rsidRDefault="00AE001D" w:rsidP="00AE001D">
      <w:pPr>
        <w:jc w:val="both"/>
        <w:rPr>
          <w:sz w:val="28"/>
          <w:szCs w:val="28"/>
          <w:lang w:eastAsia="x-none"/>
        </w:rPr>
      </w:pPr>
      <w:r w:rsidRPr="00AE001D">
        <w:rPr>
          <w:sz w:val="28"/>
          <w:szCs w:val="28"/>
          <w:lang w:eastAsia="x-none"/>
        </w:rPr>
        <w:t>2. На услуги по перевозке детей в возрасте от 5 до 7 лет железнодорожным транспортом в пригородном сообщении на территории Кемеровской области с ростом не выше 103,6 в следующем размере:</w:t>
      </w:r>
    </w:p>
    <w:tbl>
      <w:tblPr>
        <w:tblW w:w="0" w:type="auto"/>
        <w:tblInd w:w="70" w:type="dxa"/>
        <w:tblLayout w:type="fixed"/>
        <w:tblCellMar>
          <w:left w:w="70" w:type="dxa"/>
          <w:right w:w="70" w:type="dxa"/>
        </w:tblCellMar>
        <w:tblLook w:val="0000" w:firstRow="0" w:lastRow="0" w:firstColumn="0" w:lastColumn="0" w:noHBand="0" w:noVBand="0"/>
      </w:tblPr>
      <w:tblGrid>
        <w:gridCol w:w="900"/>
        <w:gridCol w:w="3780"/>
        <w:gridCol w:w="4456"/>
      </w:tblGrid>
      <w:tr w:rsidR="00AE001D" w:rsidRPr="00AE001D" w14:paraId="0C5D4753" w14:textId="77777777" w:rsidTr="00EF599B">
        <w:trPr>
          <w:cantSplit/>
          <w:trHeight w:val="360"/>
        </w:trPr>
        <w:tc>
          <w:tcPr>
            <w:tcW w:w="900" w:type="dxa"/>
            <w:tcBorders>
              <w:top w:val="single" w:sz="6" w:space="0" w:color="auto"/>
              <w:left w:val="single" w:sz="6" w:space="0" w:color="auto"/>
              <w:bottom w:val="single" w:sz="6" w:space="0" w:color="auto"/>
              <w:right w:val="single" w:sz="6" w:space="0" w:color="auto"/>
            </w:tcBorders>
          </w:tcPr>
          <w:p w14:paraId="6D879610" w14:textId="77777777" w:rsidR="00AE001D" w:rsidRPr="00AE001D" w:rsidRDefault="00AE001D" w:rsidP="00AE001D">
            <w:pPr>
              <w:jc w:val="center"/>
              <w:rPr>
                <w:sz w:val="28"/>
                <w:szCs w:val="28"/>
              </w:rPr>
            </w:pPr>
            <w:r w:rsidRPr="00AE001D">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0594DEEC" w14:textId="77777777" w:rsidR="00AE001D" w:rsidRPr="00AE001D" w:rsidRDefault="00AE001D" w:rsidP="00AE001D">
            <w:pPr>
              <w:jc w:val="center"/>
              <w:rPr>
                <w:sz w:val="28"/>
                <w:szCs w:val="28"/>
              </w:rPr>
            </w:pPr>
            <w:r w:rsidRPr="00AE001D">
              <w:rPr>
                <w:sz w:val="28"/>
                <w:szCs w:val="28"/>
              </w:rPr>
              <w:t>Расстояние, км</w:t>
            </w:r>
          </w:p>
        </w:tc>
        <w:tc>
          <w:tcPr>
            <w:tcW w:w="4456" w:type="dxa"/>
            <w:tcBorders>
              <w:top w:val="single" w:sz="6" w:space="0" w:color="auto"/>
              <w:left w:val="single" w:sz="6" w:space="0" w:color="auto"/>
              <w:bottom w:val="single" w:sz="6" w:space="0" w:color="auto"/>
              <w:right w:val="single" w:sz="6" w:space="0" w:color="auto"/>
            </w:tcBorders>
          </w:tcPr>
          <w:p w14:paraId="3B38C7FF" w14:textId="77777777" w:rsidR="00AE001D" w:rsidRPr="00AE001D" w:rsidRDefault="00AE001D" w:rsidP="00AE001D">
            <w:pPr>
              <w:jc w:val="center"/>
              <w:rPr>
                <w:sz w:val="28"/>
                <w:szCs w:val="28"/>
              </w:rPr>
            </w:pPr>
            <w:r w:rsidRPr="00AE001D">
              <w:rPr>
                <w:sz w:val="28"/>
                <w:szCs w:val="28"/>
              </w:rPr>
              <w:t>Тариф, руб.</w:t>
            </w:r>
          </w:p>
        </w:tc>
      </w:tr>
      <w:tr w:rsidR="00AE001D" w:rsidRPr="00AE001D" w14:paraId="6D97C509"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185EBC7" w14:textId="77777777" w:rsidR="00AE001D" w:rsidRPr="00AE001D" w:rsidRDefault="00AE001D" w:rsidP="00AE001D">
            <w:pPr>
              <w:jc w:val="center"/>
              <w:rPr>
                <w:sz w:val="28"/>
                <w:szCs w:val="28"/>
              </w:rPr>
            </w:pPr>
            <w:r w:rsidRPr="00AE001D">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39B32D13" w14:textId="77777777" w:rsidR="00AE001D" w:rsidRPr="00AE001D" w:rsidRDefault="00AE001D" w:rsidP="00AE001D">
            <w:pPr>
              <w:jc w:val="center"/>
              <w:rPr>
                <w:sz w:val="28"/>
                <w:szCs w:val="28"/>
              </w:rPr>
            </w:pPr>
            <w:r w:rsidRPr="00AE001D">
              <w:rPr>
                <w:sz w:val="28"/>
                <w:szCs w:val="28"/>
              </w:rPr>
              <w:t>1- 5</w:t>
            </w:r>
          </w:p>
        </w:tc>
        <w:tc>
          <w:tcPr>
            <w:tcW w:w="4456" w:type="dxa"/>
            <w:tcBorders>
              <w:top w:val="single" w:sz="6" w:space="0" w:color="auto"/>
              <w:left w:val="single" w:sz="6" w:space="0" w:color="auto"/>
              <w:bottom w:val="single" w:sz="6" w:space="0" w:color="auto"/>
              <w:right w:val="single" w:sz="6" w:space="0" w:color="auto"/>
            </w:tcBorders>
          </w:tcPr>
          <w:p w14:paraId="29D50E71" w14:textId="77777777" w:rsidR="00AE001D" w:rsidRPr="00AE001D" w:rsidRDefault="00AE001D" w:rsidP="00AE001D">
            <w:pPr>
              <w:jc w:val="center"/>
              <w:rPr>
                <w:sz w:val="28"/>
                <w:szCs w:val="28"/>
              </w:rPr>
            </w:pPr>
            <w:r w:rsidRPr="00AE001D">
              <w:rPr>
                <w:rFonts w:eastAsia="Calibri"/>
                <w:sz w:val="28"/>
                <w:szCs w:val="28"/>
                <w:lang w:eastAsia="en-US"/>
              </w:rPr>
              <w:t>10,0</w:t>
            </w:r>
          </w:p>
        </w:tc>
      </w:tr>
      <w:tr w:rsidR="00AE001D" w:rsidRPr="00AE001D" w14:paraId="62060E4B"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26EEF1D" w14:textId="77777777" w:rsidR="00AE001D" w:rsidRPr="00AE001D" w:rsidRDefault="00AE001D" w:rsidP="00AE001D">
            <w:pPr>
              <w:jc w:val="center"/>
              <w:rPr>
                <w:sz w:val="28"/>
                <w:szCs w:val="28"/>
              </w:rPr>
            </w:pPr>
            <w:r w:rsidRPr="00AE001D">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24D82DB0" w14:textId="77777777" w:rsidR="00AE001D" w:rsidRPr="00AE001D" w:rsidRDefault="00AE001D" w:rsidP="00AE001D">
            <w:pPr>
              <w:jc w:val="center"/>
              <w:rPr>
                <w:sz w:val="28"/>
                <w:szCs w:val="28"/>
              </w:rPr>
            </w:pPr>
            <w:r w:rsidRPr="00AE001D">
              <w:rPr>
                <w:sz w:val="28"/>
                <w:szCs w:val="28"/>
              </w:rPr>
              <w:t>6 - 15</w:t>
            </w:r>
          </w:p>
        </w:tc>
        <w:tc>
          <w:tcPr>
            <w:tcW w:w="4456" w:type="dxa"/>
            <w:tcBorders>
              <w:top w:val="single" w:sz="6" w:space="0" w:color="auto"/>
              <w:left w:val="single" w:sz="6" w:space="0" w:color="auto"/>
              <w:bottom w:val="single" w:sz="6" w:space="0" w:color="auto"/>
              <w:right w:val="single" w:sz="6" w:space="0" w:color="auto"/>
            </w:tcBorders>
          </w:tcPr>
          <w:p w14:paraId="145D800C" w14:textId="77777777" w:rsidR="00AE001D" w:rsidRPr="00AE001D" w:rsidRDefault="00AE001D" w:rsidP="00AE001D">
            <w:pPr>
              <w:jc w:val="center"/>
              <w:rPr>
                <w:sz w:val="28"/>
                <w:szCs w:val="28"/>
              </w:rPr>
            </w:pPr>
            <w:r w:rsidRPr="00AE001D">
              <w:rPr>
                <w:rFonts w:eastAsia="Calibri"/>
                <w:sz w:val="28"/>
                <w:szCs w:val="28"/>
                <w:lang w:eastAsia="en-US"/>
              </w:rPr>
              <w:t>15,0</w:t>
            </w:r>
          </w:p>
        </w:tc>
      </w:tr>
      <w:tr w:rsidR="00AE001D" w:rsidRPr="00AE001D" w14:paraId="062BA4B4"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1D5F4D75" w14:textId="77777777" w:rsidR="00AE001D" w:rsidRPr="00AE001D" w:rsidRDefault="00AE001D" w:rsidP="00AE001D">
            <w:pPr>
              <w:jc w:val="center"/>
              <w:rPr>
                <w:sz w:val="28"/>
                <w:szCs w:val="28"/>
              </w:rPr>
            </w:pPr>
            <w:r w:rsidRPr="00AE001D">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6C2B3ECB" w14:textId="77777777" w:rsidR="00AE001D" w:rsidRPr="00AE001D" w:rsidRDefault="00AE001D" w:rsidP="00AE001D">
            <w:pPr>
              <w:jc w:val="center"/>
              <w:rPr>
                <w:sz w:val="28"/>
                <w:szCs w:val="28"/>
              </w:rPr>
            </w:pPr>
            <w:r w:rsidRPr="00AE001D">
              <w:rPr>
                <w:sz w:val="28"/>
                <w:szCs w:val="28"/>
              </w:rPr>
              <w:t>16 - 25</w:t>
            </w:r>
          </w:p>
        </w:tc>
        <w:tc>
          <w:tcPr>
            <w:tcW w:w="4456" w:type="dxa"/>
            <w:tcBorders>
              <w:top w:val="single" w:sz="6" w:space="0" w:color="auto"/>
              <w:left w:val="single" w:sz="6" w:space="0" w:color="auto"/>
              <w:bottom w:val="single" w:sz="6" w:space="0" w:color="auto"/>
              <w:right w:val="single" w:sz="6" w:space="0" w:color="auto"/>
            </w:tcBorders>
          </w:tcPr>
          <w:p w14:paraId="5214E1EA" w14:textId="77777777" w:rsidR="00AE001D" w:rsidRPr="00AE001D" w:rsidRDefault="00AE001D" w:rsidP="00AE001D">
            <w:pPr>
              <w:jc w:val="center"/>
              <w:rPr>
                <w:sz w:val="28"/>
                <w:szCs w:val="28"/>
              </w:rPr>
            </w:pPr>
            <w:r w:rsidRPr="00AE001D">
              <w:rPr>
                <w:rFonts w:eastAsia="Calibri"/>
                <w:sz w:val="28"/>
                <w:szCs w:val="28"/>
                <w:lang w:eastAsia="en-US"/>
              </w:rPr>
              <w:t>19,0</w:t>
            </w:r>
          </w:p>
        </w:tc>
      </w:tr>
      <w:tr w:rsidR="00AE001D" w:rsidRPr="00AE001D" w14:paraId="63BD505C"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535A46EF" w14:textId="77777777" w:rsidR="00AE001D" w:rsidRPr="00AE001D" w:rsidRDefault="00AE001D" w:rsidP="00AE001D">
            <w:pPr>
              <w:jc w:val="center"/>
              <w:rPr>
                <w:sz w:val="28"/>
                <w:szCs w:val="28"/>
              </w:rPr>
            </w:pPr>
            <w:r w:rsidRPr="00AE001D">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49602BD8" w14:textId="77777777" w:rsidR="00AE001D" w:rsidRPr="00AE001D" w:rsidRDefault="00AE001D" w:rsidP="00AE001D">
            <w:pPr>
              <w:jc w:val="center"/>
              <w:rPr>
                <w:sz w:val="28"/>
                <w:szCs w:val="28"/>
              </w:rPr>
            </w:pPr>
            <w:r w:rsidRPr="00AE001D">
              <w:rPr>
                <w:sz w:val="28"/>
                <w:szCs w:val="28"/>
              </w:rPr>
              <w:t>26 - 35</w:t>
            </w:r>
          </w:p>
        </w:tc>
        <w:tc>
          <w:tcPr>
            <w:tcW w:w="4456" w:type="dxa"/>
            <w:tcBorders>
              <w:top w:val="single" w:sz="6" w:space="0" w:color="auto"/>
              <w:left w:val="single" w:sz="6" w:space="0" w:color="auto"/>
              <w:bottom w:val="single" w:sz="6" w:space="0" w:color="auto"/>
              <w:right w:val="single" w:sz="6" w:space="0" w:color="auto"/>
            </w:tcBorders>
          </w:tcPr>
          <w:p w14:paraId="097EE253" w14:textId="77777777" w:rsidR="00AE001D" w:rsidRPr="00AE001D" w:rsidRDefault="00AE001D" w:rsidP="00AE001D">
            <w:pPr>
              <w:jc w:val="center"/>
              <w:rPr>
                <w:sz w:val="28"/>
                <w:szCs w:val="28"/>
              </w:rPr>
            </w:pPr>
            <w:r w:rsidRPr="00AE001D">
              <w:rPr>
                <w:rFonts w:eastAsia="Calibri"/>
                <w:sz w:val="28"/>
                <w:szCs w:val="28"/>
                <w:lang w:eastAsia="en-US"/>
              </w:rPr>
              <w:t>22,0</w:t>
            </w:r>
          </w:p>
        </w:tc>
      </w:tr>
      <w:tr w:rsidR="00AE001D" w:rsidRPr="00AE001D" w14:paraId="47549842"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0C0BAD3" w14:textId="77777777" w:rsidR="00AE001D" w:rsidRPr="00AE001D" w:rsidRDefault="00AE001D" w:rsidP="00AE001D">
            <w:pPr>
              <w:jc w:val="center"/>
              <w:rPr>
                <w:sz w:val="28"/>
                <w:szCs w:val="28"/>
              </w:rPr>
            </w:pPr>
            <w:r w:rsidRPr="00AE001D">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2CCC35F4" w14:textId="77777777" w:rsidR="00AE001D" w:rsidRPr="00AE001D" w:rsidRDefault="00AE001D" w:rsidP="00AE001D">
            <w:pPr>
              <w:jc w:val="center"/>
              <w:rPr>
                <w:sz w:val="28"/>
                <w:szCs w:val="28"/>
              </w:rPr>
            </w:pPr>
            <w:r w:rsidRPr="00AE001D">
              <w:rPr>
                <w:sz w:val="28"/>
                <w:szCs w:val="28"/>
              </w:rPr>
              <w:t>36 - 45</w:t>
            </w:r>
          </w:p>
        </w:tc>
        <w:tc>
          <w:tcPr>
            <w:tcW w:w="4456" w:type="dxa"/>
            <w:tcBorders>
              <w:top w:val="single" w:sz="6" w:space="0" w:color="auto"/>
              <w:left w:val="single" w:sz="6" w:space="0" w:color="auto"/>
              <w:bottom w:val="single" w:sz="6" w:space="0" w:color="auto"/>
              <w:right w:val="single" w:sz="6" w:space="0" w:color="auto"/>
            </w:tcBorders>
          </w:tcPr>
          <w:p w14:paraId="313E8A83" w14:textId="77777777" w:rsidR="00AE001D" w:rsidRPr="00AE001D" w:rsidRDefault="00AE001D" w:rsidP="00AE001D">
            <w:pPr>
              <w:jc w:val="center"/>
              <w:rPr>
                <w:sz w:val="28"/>
                <w:szCs w:val="28"/>
              </w:rPr>
            </w:pPr>
            <w:r w:rsidRPr="00AE001D">
              <w:rPr>
                <w:rFonts w:eastAsia="Calibri"/>
                <w:sz w:val="28"/>
                <w:szCs w:val="28"/>
                <w:lang w:eastAsia="en-US"/>
              </w:rPr>
              <w:t>26,0</w:t>
            </w:r>
          </w:p>
        </w:tc>
      </w:tr>
      <w:tr w:rsidR="00AE001D" w:rsidRPr="00AE001D" w14:paraId="53260B0A"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1361FF8F" w14:textId="77777777" w:rsidR="00AE001D" w:rsidRPr="00AE001D" w:rsidRDefault="00AE001D" w:rsidP="00AE001D">
            <w:pPr>
              <w:jc w:val="center"/>
              <w:rPr>
                <w:sz w:val="28"/>
                <w:szCs w:val="28"/>
              </w:rPr>
            </w:pPr>
            <w:r w:rsidRPr="00AE001D">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3195D3C9" w14:textId="77777777" w:rsidR="00AE001D" w:rsidRPr="00AE001D" w:rsidRDefault="00AE001D" w:rsidP="00AE001D">
            <w:pPr>
              <w:jc w:val="center"/>
              <w:rPr>
                <w:sz w:val="28"/>
                <w:szCs w:val="28"/>
              </w:rPr>
            </w:pPr>
            <w:r w:rsidRPr="00AE001D">
              <w:rPr>
                <w:sz w:val="28"/>
                <w:szCs w:val="28"/>
              </w:rPr>
              <w:t>46 - 55</w:t>
            </w:r>
          </w:p>
        </w:tc>
        <w:tc>
          <w:tcPr>
            <w:tcW w:w="4456" w:type="dxa"/>
            <w:tcBorders>
              <w:top w:val="single" w:sz="6" w:space="0" w:color="auto"/>
              <w:left w:val="single" w:sz="6" w:space="0" w:color="auto"/>
              <w:bottom w:val="single" w:sz="6" w:space="0" w:color="auto"/>
              <w:right w:val="single" w:sz="6" w:space="0" w:color="auto"/>
            </w:tcBorders>
          </w:tcPr>
          <w:p w14:paraId="5BEAA0C2" w14:textId="77777777" w:rsidR="00AE001D" w:rsidRPr="00AE001D" w:rsidRDefault="00AE001D" w:rsidP="00AE001D">
            <w:pPr>
              <w:jc w:val="center"/>
              <w:rPr>
                <w:sz w:val="28"/>
                <w:szCs w:val="28"/>
              </w:rPr>
            </w:pPr>
            <w:r w:rsidRPr="00AE001D">
              <w:rPr>
                <w:rFonts w:eastAsia="Calibri"/>
                <w:sz w:val="28"/>
                <w:szCs w:val="28"/>
                <w:lang w:eastAsia="en-US"/>
              </w:rPr>
              <w:t>28,5</w:t>
            </w:r>
          </w:p>
        </w:tc>
      </w:tr>
      <w:tr w:rsidR="00AE001D" w:rsidRPr="00AE001D" w14:paraId="2B4AA68E"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7582734B" w14:textId="77777777" w:rsidR="00AE001D" w:rsidRPr="00AE001D" w:rsidRDefault="00AE001D" w:rsidP="00AE001D">
            <w:pPr>
              <w:jc w:val="center"/>
              <w:rPr>
                <w:sz w:val="28"/>
                <w:szCs w:val="28"/>
              </w:rPr>
            </w:pPr>
            <w:r w:rsidRPr="00AE001D">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288DFD55" w14:textId="77777777" w:rsidR="00AE001D" w:rsidRPr="00AE001D" w:rsidRDefault="00AE001D" w:rsidP="00AE001D">
            <w:pPr>
              <w:jc w:val="center"/>
              <w:rPr>
                <w:sz w:val="28"/>
                <w:szCs w:val="28"/>
              </w:rPr>
            </w:pPr>
            <w:r w:rsidRPr="00AE001D">
              <w:rPr>
                <w:sz w:val="28"/>
                <w:szCs w:val="28"/>
              </w:rPr>
              <w:t>56 - 65</w:t>
            </w:r>
          </w:p>
        </w:tc>
        <w:tc>
          <w:tcPr>
            <w:tcW w:w="4456" w:type="dxa"/>
            <w:tcBorders>
              <w:top w:val="single" w:sz="6" w:space="0" w:color="auto"/>
              <w:left w:val="single" w:sz="6" w:space="0" w:color="auto"/>
              <w:bottom w:val="single" w:sz="6" w:space="0" w:color="auto"/>
              <w:right w:val="single" w:sz="6" w:space="0" w:color="auto"/>
            </w:tcBorders>
          </w:tcPr>
          <w:p w14:paraId="6A3C6DBC" w14:textId="77777777" w:rsidR="00AE001D" w:rsidRPr="00AE001D" w:rsidRDefault="00AE001D" w:rsidP="00AE001D">
            <w:pPr>
              <w:jc w:val="center"/>
              <w:rPr>
                <w:sz w:val="28"/>
                <w:szCs w:val="28"/>
              </w:rPr>
            </w:pPr>
            <w:r w:rsidRPr="00AE001D">
              <w:rPr>
                <w:rFonts w:eastAsia="Calibri"/>
                <w:sz w:val="28"/>
                <w:szCs w:val="28"/>
                <w:lang w:eastAsia="en-US"/>
              </w:rPr>
              <w:t>31,5</w:t>
            </w:r>
          </w:p>
        </w:tc>
      </w:tr>
      <w:tr w:rsidR="00AE001D" w:rsidRPr="00AE001D" w14:paraId="4C5A98E1" w14:textId="77777777" w:rsidTr="00EF599B">
        <w:trPr>
          <w:cantSplit/>
          <w:trHeight w:val="240"/>
        </w:trPr>
        <w:tc>
          <w:tcPr>
            <w:tcW w:w="900" w:type="dxa"/>
            <w:tcBorders>
              <w:top w:val="single" w:sz="6" w:space="0" w:color="auto"/>
              <w:left w:val="single" w:sz="6" w:space="0" w:color="auto"/>
              <w:bottom w:val="single" w:sz="6" w:space="0" w:color="auto"/>
              <w:right w:val="single" w:sz="6" w:space="0" w:color="auto"/>
            </w:tcBorders>
          </w:tcPr>
          <w:p w14:paraId="69E46695" w14:textId="77777777" w:rsidR="00AE001D" w:rsidRPr="00AE001D" w:rsidRDefault="00AE001D" w:rsidP="00AE001D">
            <w:pPr>
              <w:jc w:val="center"/>
              <w:rPr>
                <w:sz w:val="28"/>
                <w:szCs w:val="28"/>
              </w:rPr>
            </w:pPr>
            <w:r w:rsidRPr="00AE001D">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7A404987" w14:textId="77777777" w:rsidR="00AE001D" w:rsidRPr="00AE001D" w:rsidRDefault="00AE001D" w:rsidP="00AE001D">
            <w:pPr>
              <w:jc w:val="center"/>
              <w:rPr>
                <w:sz w:val="28"/>
                <w:szCs w:val="28"/>
              </w:rPr>
            </w:pPr>
            <w:r w:rsidRPr="00AE001D">
              <w:rPr>
                <w:sz w:val="28"/>
                <w:szCs w:val="28"/>
              </w:rPr>
              <w:t>66 - 75</w:t>
            </w:r>
          </w:p>
        </w:tc>
        <w:tc>
          <w:tcPr>
            <w:tcW w:w="4456" w:type="dxa"/>
            <w:tcBorders>
              <w:top w:val="single" w:sz="6" w:space="0" w:color="auto"/>
              <w:left w:val="single" w:sz="6" w:space="0" w:color="auto"/>
              <w:bottom w:val="single" w:sz="6" w:space="0" w:color="auto"/>
              <w:right w:val="single" w:sz="6" w:space="0" w:color="auto"/>
            </w:tcBorders>
          </w:tcPr>
          <w:p w14:paraId="0F51B35C" w14:textId="77777777" w:rsidR="00AE001D" w:rsidRPr="00AE001D" w:rsidRDefault="00AE001D" w:rsidP="00AE001D">
            <w:pPr>
              <w:jc w:val="center"/>
              <w:rPr>
                <w:sz w:val="28"/>
                <w:szCs w:val="28"/>
              </w:rPr>
            </w:pPr>
            <w:r w:rsidRPr="00AE001D">
              <w:rPr>
                <w:rFonts w:eastAsia="Calibri"/>
                <w:sz w:val="28"/>
                <w:szCs w:val="28"/>
                <w:lang w:eastAsia="en-US"/>
              </w:rPr>
              <w:t>38,0</w:t>
            </w:r>
          </w:p>
        </w:tc>
      </w:tr>
    </w:tbl>
    <w:p w14:paraId="4AA7BC04" w14:textId="77777777" w:rsidR="00AE001D" w:rsidRPr="00AE001D" w:rsidRDefault="00AE001D" w:rsidP="00AE001D">
      <w:pPr>
        <w:jc w:val="both"/>
        <w:rPr>
          <w:sz w:val="28"/>
          <w:szCs w:val="28"/>
          <w:lang w:eastAsia="x-none"/>
        </w:rPr>
      </w:pPr>
    </w:p>
    <w:p w14:paraId="1FE4BBD9" w14:textId="77777777" w:rsidR="00AE001D" w:rsidRPr="00AE001D" w:rsidRDefault="00AE001D" w:rsidP="00AE001D">
      <w:pPr>
        <w:jc w:val="both"/>
        <w:rPr>
          <w:rFonts w:eastAsia="Calibri"/>
          <w:sz w:val="28"/>
          <w:szCs w:val="28"/>
          <w:lang w:eastAsia="en-US"/>
        </w:rPr>
      </w:pPr>
    </w:p>
    <w:p w14:paraId="423226BD" w14:textId="74A01E14" w:rsidR="00AE001D" w:rsidRPr="00AE001D" w:rsidRDefault="00AE001D" w:rsidP="00AE001D">
      <w:pPr>
        <w:jc w:val="both"/>
        <w:rPr>
          <w:rFonts w:eastAsia="Calibri"/>
          <w:sz w:val="28"/>
          <w:szCs w:val="28"/>
          <w:lang w:eastAsia="en-US"/>
        </w:rPr>
        <w:sectPr w:rsidR="00AE001D" w:rsidRPr="00AE001D" w:rsidSect="00E91608">
          <w:headerReference w:type="default" r:id="rId124"/>
          <w:pgSz w:w="11906" w:h="16838"/>
          <w:pgMar w:top="1134" w:right="850" w:bottom="851" w:left="1560" w:header="708" w:footer="708" w:gutter="0"/>
          <w:cols w:space="708"/>
          <w:titlePg/>
          <w:docGrid w:linePitch="360"/>
        </w:sectPr>
      </w:pPr>
      <w:r w:rsidRPr="00AE001D">
        <w:rPr>
          <w:rFonts w:eastAsia="Calibri"/>
          <w:sz w:val="28"/>
          <w:szCs w:val="28"/>
          <w:lang w:eastAsia="en-US"/>
        </w:rPr>
        <w:t xml:space="preserve">        </w:t>
      </w:r>
    </w:p>
    <w:p w14:paraId="1904F4F5" w14:textId="77777777" w:rsidR="00AE001D" w:rsidRPr="00AE001D" w:rsidRDefault="00AE001D" w:rsidP="00AE001D">
      <w:pPr>
        <w:spacing w:after="160" w:line="259" w:lineRule="auto"/>
        <w:jc w:val="right"/>
        <w:rPr>
          <w:rFonts w:eastAsia="Calibri"/>
          <w:sz w:val="28"/>
          <w:szCs w:val="28"/>
          <w:lang w:eastAsia="en-US"/>
        </w:rPr>
      </w:pPr>
      <w:r w:rsidRPr="00AE001D">
        <w:rPr>
          <w:rFonts w:eastAsia="Calibri"/>
          <w:sz w:val="28"/>
          <w:szCs w:val="28"/>
          <w:lang w:eastAsia="en-US"/>
        </w:rPr>
        <w:lastRenderedPageBreak/>
        <w:t>Приложение 1</w:t>
      </w:r>
    </w:p>
    <w:p w14:paraId="6E361BBD" w14:textId="77777777" w:rsidR="00AE001D" w:rsidRPr="00AE001D" w:rsidRDefault="00AE001D" w:rsidP="00AE001D">
      <w:pPr>
        <w:spacing w:after="160" w:line="259" w:lineRule="auto"/>
        <w:jc w:val="right"/>
        <w:rPr>
          <w:rFonts w:eastAsia="Calibri"/>
          <w:sz w:val="28"/>
          <w:szCs w:val="28"/>
          <w:lang w:eastAsia="en-US"/>
        </w:rPr>
      </w:pPr>
      <w:r w:rsidRPr="00AE001D">
        <w:rPr>
          <w:rFonts w:ascii="Calibri" w:eastAsia="Calibri" w:hAnsi="Calibri"/>
          <w:noProof/>
          <w:sz w:val="22"/>
          <w:szCs w:val="22"/>
          <w:lang w:eastAsia="en-US"/>
        </w:rPr>
        <w:drawing>
          <wp:inline distT="0" distB="0" distL="0" distR="0" wp14:anchorId="55898FDC" wp14:editId="1960CE34">
            <wp:extent cx="9430973" cy="5414838"/>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436688" cy="5418119"/>
                    </a:xfrm>
                    <a:prstGeom prst="rect">
                      <a:avLst/>
                    </a:prstGeom>
                    <a:noFill/>
                    <a:ln>
                      <a:noFill/>
                    </a:ln>
                  </pic:spPr>
                </pic:pic>
              </a:graphicData>
            </a:graphic>
          </wp:inline>
        </w:drawing>
      </w:r>
    </w:p>
    <w:p w14:paraId="2CD31F77" w14:textId="77777777" w:rsidR="00AE001D" w:rsidRPr="00AE001D" w:rsidRDefault="00AE001D" w:rsidP="00AE001D">
      <w:pPr>
        <w:spacing w:after="160" w:line="259" w:lineRule="auto"/>
        <w:jc w:val="right"/>
        <w:rPr>
          <w:rFonts w:eastAsia="Calibri"/>
          <w:sz w:val="28"/>
          <w:szCs w:val="28"/>
          <w:lang w:eastAsia="en-US"/>
        </w:rPr>
      </w:pPr>
      <w:r w:rsidRPr="00AE001D">
        <w:rPr>
          <w:rFonts w:ascii="Calibri" w:eastAsia="Calibri" w:hAnsi="Calibri"/>
          <w:noProof/>
          <w:sz w:val="22"/>
          <w:szCs w:val="22"/>
          <w:lang w:eastAsia="en-US"/>
        </w:rPr>
        <w:lastRenderedPageBreak/>
        <w:drawing>
          <wp:inline distT="0" distB="0" distL="0" distR="0" wp14:anchorId="31D36E38" wp14:editId="17381F35">
            <wp:extent cx="9184640" cy="6186115"/>
            <wp:effectExtent l="0" t="0" r="0" b="5715"/>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87580" cy="6188095"/>
                    </a:xfrm>
                    <a:prstGeom prst="rect">
                      <a:avLst/>
                    </a:prstGeom>
                    <a:noFill/>
                    <a:ln>
                      <a:noFill/>
                    </a:ln>
                  </pic:spPr>
                </pic:pic>
              </a:graphicData>
            </a:graphic>
          </wp:inline>
        </w:drawing>
      </w:r>
    </w:p>
    <w:p w14:paraId="3A6AF12C" w14:textId="77777777" w:rsidR="00AE001D" w:rsidRPr="00AE001D" w:rsidRDefault="00AE001D" w:rsidP="00AE001D">
      <w:pPr>
        <w:spacing w:after="160" w:line="259" w:lineRule="auto"/>
        <w:jc w:val="right"/>
        <w:rPr>
          <w:rFonts w:eastAsia="Calibri"/>
          <w:sz w:val="28"/>
          <w:szCs w:val="28"/>
          <w:lang w:eastAsia="en-US"/>
        </w:rPr>
      </w:pPr>
      <w:r w:rsidRPr="00AE001D">
        <w:rPr>
          <w:rFonts w:ascii="Calibri" w:eastAsia="Calibri" w:hAnsi="Calibri"/>
          <w:noProof/>
          <w:sz w:val="22"/>
          <w:szCs w:val="22"/>
          <w:lang w:eastAsia="en-US"/>
        </w:rPr>
        <w:lastRenderedPageBreak/>
        <w:drawing>
          <wp:inline distT="0" distB="0" distL="0" distR="0" wp14:anchorId="5F11E4F5" wp14:editId="4C896764">
            <wp:extent cx="9431655" cy="4953663"/>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32458" cy="4954085"/>
                    </a:xfrm>
                    <a:prstGeom prst="rect">
                      <a:avLst/>
                    </a:prstGeom>
                    <a:noFill/>
                    <a:ln>
                      <a:noFill/>
                    </a:ln>
                  </pic:spPr>
                </pic:pic>
              </a:graphicData>
            </a:graphic>
          </wp:inline>
        </w:drawing>
      </w:r>
    </w:p>
    <w:p w14:paraId="33B2EFC4" w14:textId="77777777" w:rsidR="00AE001D" w:rsidRPr="00AE001D" w:rsidRDefault="00AE001D" w:rsidP="00AE001D">
      <w:pPr>
        <w:spacing w:after="160" w:line="259" w:lineRule="auto"/>
        <w:jc w:val="right"/>
        <w:rPr>
          <w:rFonts w:eastAsia="Calibri"/>
          <w:sz w:val="28"/>
          <w:szCs w:val="28"/>
          <w:lang w:eastAsia="en-US"/>
        </w:rPr>
      </w:pPr>
    </w:p>
    <w:p w14:paraId="72A4F051" w14:textId="77777777" w:rsidR="00AE001D" w:rsidRPr="00AE001D" w:rsidRDefault="00AE001D" w:rsidP="00AE001D">
      <w:pPr>
        <w:spacing w:after="160" w:line="259" w:lineRule="auto"/>
        <w:jc w:val="right"/>
        <w:rPr>
          <w:rFonts w:eastAsia="Calibri"/>
          <w:sz w:val="28"/>
          <w:szCs w:val="28"/>
          <w:lang w:eastAsia="en-US"/>
        </w:rPr>
      </w:pPr>
    </w:p>
    <w:p w14:paraId="3CA44385" w14:textId="77777777" w:rsidR="00AE001D" w:rsidRPr="00AE001D" w:rsidRDefault="00AE001D" w:rsidP="00AE001D">
      <w:pPr>
        <w:spacing w:after="160" w:line="259" w:lineRule="auto"/>
        <w:jc w:val="right"/>
        <w:rPr>
          <w:rFonts w:eastAsia="Calibri"/>
          <w:sz w:val="28"/>
          <w:szCs w:val="28"/>
          <w:lang w:eastAsia="en-US"/>
        </w:rPr>
      </w:pPr>
      <w:r w:rsidRPr="00AE001D">
        <w:rPr>
          <w:rFonts w:eastAsia="Calibri"/>
          <w:sz w:val="28"/>
          <w:szCs w:val="28"/>
          <w:lang w:eastAsia="en-US"/>
        </w:rPr>
        <w:lastRenderedPageBreak/>
        <w:t>Приложение 2</w:t>
      </w:r>
    </w:p>
    <w:p w14:paraId="04BF14F8" w14:textId="77777777" w:rsidR="00AE001D" w:rsidRPr="00AE001D" w:rsidRDefault="00AE001D" w:rsidP="00AE001D">
      <w:pPr>
        <w:spacing w:after="160" w:line="259" w:lineRule="auto"/>
        <w:jc w:val="right"/>
        <w:rPr>
          <w:rFonts w:eastAsia="Calibri"/>
          <w:sz w:val="28"/>
          <w:szCs w:val="28"/>
          <w:lang w:eastAsia="en-US"/>
        </w:rPr>
      </w:pPr>
      <w:r w:rsidRPr="00AE001D">
        <w:rPr>
          <w:rFonts w:ascii="Calibri" w:eastAsia="Calibri" w:hAnsi="Calibri"/>
          <w:noProof/>
          <w:sz w:val="22"/>
          <w:szCs w:val="22"/>
          <w:lang w:eastAsia="en-US"/>
        </w:rPr>
        <w:drawing>
          <wp:inline distT="0" distB="0" distL="0" distR="0" wp14:anchorId="4E503FBE" wp14:editId="77AA42BF">
            <wp:extent cx="8728710" cy="5430741"/>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731505" cy="5432480"/>
                    </a:xfrm>
                    <a:prstGeom prst="rect">
                      <a:avLst/>
                    </a:prstGeom>
                    <a:noFill/>
                    <a:ln>
                      <a:noFill/>
                    </a:ln>
                  </pic:spPr>
                </pic:pic>
              </a:graphicData>
            </a:graphic>
          </wp:inline>
        </w:drawing>
      </w:r>
    </w:p>
    <w:p w14:paraId="319424CB" w14:textId="77777777" w:rsidR="00AE001D" w:rsidRPr="00AE001D" w:rsidRDefault="00AE001D" w:rsidP="00AE001D">
      <w:pPr>
        <w:spacing w:after="160" w:line="259" w:lineRule="auto"/>
        <w:jc w:val="right"/>
        <w:rPr>
          <w:rFonts w:eastAsia="Calibri"/>
          <w:sz w:val="28"/>
          <w:szCs w:val="28"/>
          <w:lang w:eastAsia="en-US"/>
        </w:rPr>
      </w:pPr>
      <w:r w:rsidRPr="00AE001D">
        <w:rPr>
          <w:rFonts w:ascii="Calibri" w:eastAsia="Calibri" w:hAnsi="Calibri"/>
          <w:noProof/>
          <w:sz w:val="22"/>
          <w:szCs w:val="22"/>
          <w:lang w:eastAsia="en-US"/>
        </w:rPr>
        <w:lastRenderedPageBreak/>
        <w:drawing>
          <wp:inline distT="0" distB="0" distL="0" distR="0" wp14:anchorId="59CF9AB6" wp14:editId="0C6F25BE">
            <wp:extent cx="9173459" cy="6029921"/>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82606" cy="6035934"/>
                    </a:xfrm>
                    <a:prstGeom prst="rect">
                      <a:avLst/>
                    </a:prstGeom>
                    <a:noFill/>
                    <a:ln>
                      <a:noFill/>
                    </a:ln>
                  </pic:spPr>
                </pic:pic>
              </a:graphicData>
            </a:graphic>
          </wp:inline>
        </w:drawing>
      </w:r>
    </w:p>
    <w:p w14:paraId="1B544A27" w14:textId="77777777" w:rsidR="00AE001D" w:rsidRPr="00AE001D" w:rsidRDefault="00AE001D" w:rsidP="00AE001D">
      <w:pPr>
        <w:spacing w:after="160" w:line="259" w:lineRule="auto"/>
        <w:jc w:val="right"/>
        <w:rPr>
          <w:rFonts w:eastAsia="Calibri"/>
          <w:sz w:val="28"/>
          <w:szCs w:val="28"/>
          <w:lang w:eastAsia="en-US"/>
        </w:rPr>
      </w:pPr>
    </w:p>
    <w:p w14:paraId="0BAD7BCF" w14:textId="77777777" w:rsidR="00AE001D" w:rsidRPr="00AE001D" w:rsidRDefault="00AE001D" w:rsidP="00AE001D">
      <w:pPr>
        <w:spacing w:after="160" w:line="259" w:lineRule="auto"/>
        <w:jc w:val="right"/>
        <w:rPr>
          <w:rFonts w:eastAsia="Calibri"/>
          <w:sz w:val="28"/>
          <w:szCs w:val="28"/>
          <w:lang w:eastAsia="en-US"/>
        </w:rPr>
      </w:pPr>
      <w:r w:rsidRPr="00AE001D">
        <w:rPr>
          <w:rFonts w:ascii="Calibri" w:eastAsia="Calibri" w:hAnsi="Calibri"/>
          <w:noProof/>
          <w:sz w:val="22"/>
          <w:szCs w:val="22"/>
          <w:lang w:eastAsia="en-US"/>
        </w:rPr>
        <w:drawing>
          <wp:inline distT="0" distB="0" distL="0" distR="0" wp14:anchorId="1F079389" wp14:editId="00B3BA60">
            <wp:extent cx="9431655" cy="5176299"/>
            <wp:effectExtent l="0" t="0" r="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435292" cy="5178295"/>
                    </a:xfrm>
                    <a:prstGeom prst="rect">
                      <a:avLst/>
                    </a:prstGeom>
                    <a:noFill/>
                    <a:ln>
                      <a:noFill/>
                    </a:ln>
                  </pic:spPr>
                </pic:pic>
              </a:graphicData>
            </a:graphic>
          </wp:inline>
        </w:drawing>
      </w:r>
    </w:p>
    <w:p w14:paraId="19736C2C" w14:textId="77777777" w:rsidR="00AE001D" w:rsidRPr="00AE001D" w:rsidRDefault="00AE001D" w:rsidP="00AE001D">
      <w:pPr>
        <w:spacing w:after="160" w:line="259" w:lineRule="auto"/>
        <w:rPr>
          <w:rFonts w:eastAsia="Calibri"/>
          <w:sz w:val="28"/>
          <w:szCs w:val="28"/>
          <w:lang w:eastAsia="en-US"/>
        </w:rPr>
      </w:pPr>
      <w:r w:rsidRPr="00AE001D">
        <w:rPr>
          <w:rFonts w:eastAsia="Calibri"/>
          <w:sz w:val="28"/>
          <w:szCs w:val="28"/>
          <w:lang w:eastAsia="en-US"/>
        </w:rPr>
        <w:lastRenderedPageBreak/>
        <w:tab/>
      </w:r>
    </w:p>
    <w:p w14:paraId="7C09A1C2" w14:textId="77777777" w:rsidR="00AE001D" w:rsidRPr="00AE001D" w:rsidRDefault="00AE001D" w:rsidP="00AE001D">
      <w:pPr>
        <w:tabs>
          <w:tab w:val="left" w:pos="2730"/>
        </w:tabs>
        <w:spacing w:after="160" w:line="259" w:lineRule="auto"/>
        <w:rPr>
          <w:rFonts w:eastAsia="Calibri"/>
          <w:sz w:val="28"/>
          <w:szCs w:val="28"/>
          <w:lang w:eastAsia="en-US"/>
        </w:rPr>
        <w:sectPr w:rsidR="00AE001D" w:rsidRPr="00AE001D" w:rsidSect="00233815">
          <w:pgSz w:w="16838" w:h="11906" w:orient="landscape"/>
          <w:pgMar w:top="851" w:right="851" w:bottom="1559" w:left="1134" w:header="708" w:footer="708" w:gutter="0"/>
          <w:cols w:space="708"/>
          <w:docGrid w:linePitch="360"/>
        </w:sectPr>
      </w:pPr>
      <w:r w:rsidRPr="00AE001D">
        <w:rPr>
          <w:rFonts w:ascii="Calibri" w:eastAsia="Calibri" w:hAnsi="Calibri"/>
          <w:noProof/>
          <w:sz w:val="22"/>
          <w:szCs w:val="22"/>
          <w:lang w:eastAsia="en-US"/>
        </w:rPr>
        <w:drawing>
          <wp:inline distT="0" distB="0" distL="0" distR="0" wp14:anchorId="0A01B2EB" wp14:editId="7E39A421">
            <wp:extent cx="9431655" cy="4582160"/>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431655" cy="4582160"/>
                    </a:xfrm>
                    <a:prstGeom prst="rect">
                      <a:avLst/>
                    </a:prstGeom>
                    <a:noFill/>
                    <a:ln>
                      <a:noFill/>
                    </a:ln>
                  </pic:spPr>
                </pic:pic>
              </a:graphicData>
            </a:graphic>
          </wp:inline>
        </w:drawing>
      </w:r>
    </w:p>
    <w:p w14:paraId="188F7E26" w14:textId="77777777" w:rsidR="00AE001D" w:rsidRPr="00AE001D" w:rsidRDefault="00AE001D" w:rsidP="00AE001D">
      <w:pPr>
        <w:tabs>
          <w:tab w:val="left" w:pos="2730"/>
        </w:tabs>
        <w:spacing w:after="160" w:line="259" w:lineRule="auto"/>
        <w:jc w:val="right"/>
        <w:rPr>
          <w:rFonts w:eastAsia="Calibri"/>
          <w:sz w:val="28"/>
          <w:szCs w:val="28"/>
          <w:lang w:eastAsia="en-US"/>
        </w:rPr>
      </w:pPr>
      <w:r w:rsidRPr="00AE001D">
        <w:rPr>
          <w:rFonts w:eastAsia="Calibri"/>
          <w:sz w:val="28"/>
          <w:szCs w:val="28"/>
          <w:lang w:eastAsia="en-US"/>
        </w:rPr>
        <w:lastRenderedPageBreak/>
        <w:t xml:space="preserve">Приложение 3 </w:t>
      </w:r>
    </w:p>
    <w:p w14:paraId="53E73638" w14:textId="77777777" w:rsidR="00AE001D" w:rsidRPr="00AE001D" w:rsidRDefault="00AE001D" w:rsidP="00AE001D">
      <w:pPr>
        <w:tabs>
          <w:tab w:val="left" w:pos="2730"/>
        </w:tabs>
        <w:spacing w:after="160" w:line="259" w:lineRule="auto"/>
        <w:jc w:val="right"/>
        <w:rPr>
          <w:rFonts w:eastAsia="Calibri"/>
          <w:sz w:val="28"/>
          <w:szCs w:val="28"/>
          <w:lang w:eastAsia="en-US"/>
        </w:rPr>
      </w:pPr>
      <w:r w:rsidRPr="00AE001D">
        <w:rPr>
          <w:rFonts w:ascii="Calibri" w:eastAsia="Calibri" w:hAnsi="Calibri"/>
          <w:noProof/>
          <w:sz w:val="22"/>
          <w:szCs w:val="22"/>
          <w:lang w:eastAsia="en-US"/>
        </w:rPr>
        <w:drawing>
          <wp:inline distT="0" distB="0" distL="0" distR="0" wp14:anchorId="045A8BA0" wp14:editId="20AB3E23">
            <wp:extent cx="9431655" cy="1960880"/>
            <wp:effectExtent l="0" t="0" r="0" b="127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431655" cy="1960880"/>
                    </a:xfrm>
                    <a:prstGeom prst="rect">
                      <a:avLst/>
                    </a:prstGeom>
                    <a:noFill/>
                    <a:ln>
                      <a:noFill/>
                    </a:ln>
                  </pic:spPr>
                </pic:pic>
              </a:graphicData>
            </a:graphic>
          </wp:inline>
        </w:drawing>
      </w:r>
    </w:p>
    <w:p w14:paraId="6817E7F2" w14:textId="77777777" w:rsidR="00AE001D" w:rsidRPr="00AE001D" w:rsidRDefault="00AE001D" w:rsidP="00AE001D">
      <w:pPr>
        <w:tabs>
          <w:tab w:val="left" w:pos="2730"/>
        </w:tabs>
        <w:spacing w:after="160" w:line="259" w:lineRule="auto"/>
        <w:jc w:val="right"/>
        <w:rPr>
          <w:rFonts w:eastAsia="Calibri"/>
          <w:sz w:val="28"/>
          <w:szCs w:val="28"/>
          <w:lang w:eastAsia="en-US"/>
        </w:rPr>
      </w:pPr>
    </w:p>
    <w:p w14:paraId="782A1470" w14:textId="77777777" w:rsidR="00AE001D" w:rsidRPr="00AE001D" w:rsidRDefault="00AE001D" w:rsidP="00AE001D">
      <w:pPr>
        <w:tabs>
          <w:tab w:val="left" w:pos="2730"/>
        </w:tabs>
        <w:spacing w:after="160" w:line="259" w:lineRule="auto"/>
        <w:jc w:val="right"/>
        <w:rPr>
          <w:rFonts w:eastAsia="Calibri"/>
          <w:sz w:val="28"/>
          <w:szCs w:val="28"/>
          <w:lang w:eastAsia="en-US"/>
        </w:rPr>
      </w:pPr>
    </w:p>
    <w:p w14:paraId="015F119D" w14:textId="77777777" w:rsidR="00AE001D" w:rsidRPr="00AE001D" w:rsidRDefault="00AE001D" w:rsidP="00AE001D">
      <w:pPr>
        <w:tabs>
          <w:tab w:val="left" w:pos="2730"/>
        </w:tabs>
        <w:spacing w:after="160" w:line="259" w:lineRule="auto"/>
        <w:rPr>
          <w:rFonts w:ascii="Calibri" w:eastAsia="Calibri" w:hAnsi="Calibri"/>
          <w:sz w:val="22"/>
          <w:szCs w:val="22"/>
          <w:lang w:eastAsia="en-US"/>
        </w:rPr>
      </w:pPr>
      <w:r w:rsidRPr="00AE001D">
        <w:rPr>
          <w:rFonts w:eastAsia="Calibri"/>
          <w:sz w:val="28"/>
          <w:szCs w:val="28"/>
          <w:lang w:eastAsia="en-US"/>
        </w:rPr>
        <w:tab/>
      </w:r>
    </w:p>
    <w:p w14:paraId="37337081" w14:textId="77777777" w:rsidR="00AE001D" w:rsidRPr="00AE001D" w:rsidRDefault="00AE001D" w:rsidP="00AE001D">
      <w:pPr>
        <w:tabs>
          <w:tab w:val="left" w:pos="4680"/>
        </w:tabs>
        <w:spacing w:after="160" w:line="259" w:lineRule="auto"/>
        <w:rPr>
          <w:rFonts w:ascii="Calibri" w:eastAsia="Calibri" w:hAnsi="Calibri"/>
          <w:sz w:val="22"/>
          <w:szCs w:val="22"/>
          <w:lang w:eastAsia="en-US"/>
        </w:rPr>
      </w:pPr>
      <w:r w:rsidRPr="00AE001D">
        <w:rPr>
          <w:rFonts w:ascii="Calibri" w:eastAsia="Calibri" w:hAnsi="Calibri"/>
          <w:sz w:val="22"/>
          <w:szCs w:val="22"/>
          <w:lang w:eastAsia="en-US"/>
        </w:rPr>
        <w:tab/>
      </w:r>
    </w:p>
    <w:p w14:paraId="4B6FCEBE" w14:textId="77777777" w:rsidR="00AE001D" w:rsidRPr="00AE001D" w:rsidRDefault="00AE001D" w:rsidP="00AE001D">
      <w:pPr>
        <w:tabs>
          <w:tab w:val="left" w:pos="3885"/>
        </w:tabs>
        <w:spacing w:after="160" w:line="259" w:lineRule="auto"/>
        <w:rPr>
          <w:rFonts w:ascii="Calibri" w:eastAsia="Calibri" w:hAnsi="Calibri"/>
          <w:sz w:val="22"/>
          <w:szCs w:val="22"/>
          <w:lang w:eastAsia="en-US"/>
        </w:rPr>
      </w:pPr>
    </w:p>
    <w:p w14:paraId="1B5B3813" w14:textId="77777777" w:rsidR="00AE001D" w:rsidRPr="00AE001D" w:rsidRDefault="00AE001D" w:rsidP="00AE001D">
      <w:pPr>
        <w:tabs>
          <w:tab w:val="left" w:pos="3885"/>
        </w:tabs>
        <w:spacing w:after="160" w:line="259" w:lineRule="auto"/>
        <w:rPr>
          <w:rFonts w:ascii="Calibri" w:eastAsia="Calibri" w:hAnsi="Calibri"/>
          <w:sz w:val="22"/>
          <w:szCs w:val="22"/>
          <w:lang w:eastAsia="en-US"/>
        </w:rPr>
      </w:pPr>
    </w:p>
    <w:p w14:paraId="1582FDB5" w14:textId="77777777" w:rsidR="00AE001D" w:rsidRPr="00AE001D" w:rsidRDefault="00AE001D" w:rsidP="00AE001D">
      <w:pPr>
        <w:tabs>
          <w:tab w:val="left" w:pos="3885"/>
        </w:tabs>
        <w:spacing w:after="160" w:line="259" w:lineRule="auto"/>
        <w:rPr>
          <w:rFonts w:ascii="Calibri" w:eastAsia="Calibri" w:hAnsi="Calibri"/>
          <w:sz w:val="22"/>
          <w:szCs w:val="22"/>
          <w:lang w:eastAsia="en-US"/>
        </w:rPr>
      </w:pPr>
    </w:p>
    <w:p w14:paraId="5D4BC332" w14:textId="77777777" w:rsidR="00AE001D" w:rsidRPr="00AE001D" w:rsidRDefault="00AE001D" w:rsidP="00AE001D">
      <w:pPr>
        <w:tabs>
          <w:tab w:val="left" w:pos="3885"/>
        </w:tabs>
        <w:spacing w:after="160" w:line="259" w:lineRule="auto"/>
        <w:rPr>
          <w:rFonts w:ascii="Calibri" w:eastAsia="Calibri" w:hAnsi="Calibri"/>
          <w:sz w:val="22"/>
          <w:szCs w:val="22"/>
          <w:lang w:eastAsia="en-US"/>
        </w:rPr>
      </w:pPr>
    </w:p>
    <w:p w14:paraId="3E8C4914" w14:textId="77777777" w:rsidR="00AE001D" w:rsidRPr="00AE001D" w:rsidRDefault="00AE001D" w:rsidP="00AE001D">
      <w:pPr>
        <w:tabs>
          <w:tab w:val="left" w:pos="3885"/>
        </w:tabs>
        <w:spacing w:after="160" w:line="259" w:lineRule="auto"/>
        <w:rPr>
          <w:rFonts w:ascii="Calibri" w:eastAsia="Calibri" w:hAnsi="Calibri"/>
          <w:sz w:val="22"/>
          <w:szCs w:val="22"/>
          <w:lang w:eastAsia="en-US"/>
        </w:rPr>
      </w:pPr>
    </w:p>
    <w:p w14:paraId="26DC5E08" w14:textId="77777777" w:rsidR="00AE001D" w:rsidRPr="00AE001D" w:rsidRDefault="00AE001D" w:rsidP="00AE001D">
      <w:pPr>
        <w:tabs>
          <w:tab w:val="left" w:pos="3885"/>
        </w:tabs>
        <w:spacing w:after="160" w:line="259" w:lineRule="auto"/>
        <w:rPr>
          <w:rFonts w:ascii="Calibri" w:eastAsia="Calibri" w:hAnsi="Calibri"/>
          <w:sz w:val="22"/>
          <w:szCs w:val="22"/>
          <w:lang w:eastAsia="en-US"/>
        </w:rPr>
      </w:pPr>
    </w:p>
    <w:p w14:paraId="43290FBF" w14:textId="492BA8DF" w:rsidR="007C024B" w:rsidRDefault="007C024B" w:rsidP="002A4384">
      <w:pPr>
        <w:tabs>
          <w:tab w:val="left" w:pos="5580"/>
          <w:tab w:val="left" w:pos="9498"/>
        </w:tabs>
        <w:ind w:right="-569"/>
        <w:rPr>
          <w:color w:val="000000" w:themeColor="text1"/>
        </w:rPr>
      </w:pPr>
    </w:p>
    <w:p w14:paraId="2AFA5AA4" w14:textId="61740112" w:rsidR="00AE001D" w:rsidRDefault="00AE001D" w:rsidP="002A4384">
      <w:pPr>
        <w:tabs>
          <w:tab w:val="left" w:pos="5580"/>
          <w:tab w:val="left" w:pos="9498"/>
        </w:tabs>
        <w:ind w:right="-569"/>
        <w:rPr>
          <w:color w:val="000000" w:themeColor="text1"/>
        </w:rPr>
      </w:pPr>
    </w:p>
    <w:p w14:paraId="3A59F1EC" w14:textId="77777777" w:rsidR="00AE001D" w:rsidRDefault="00AE001D" w:rsidP="002A4384">
      <w:pPr>
        <w:tabs>
          <w:tab w:val="left" w:pos="5580"/>
          <w:tab w:val="left" w:pos="9498"/>
        </w:tabs>
        <w:ind w:right="-569"/>
        <w:rPr>
          <w:color w:val="000000" w:themeColor="text1"/>
        </w:rPr>
      </w:pPr>
    </w:p>
    <w:p w14:paraId="5C9AFFD3" w14:textId="77777777" w:rsidR="002A4384" w:rsidRDefault="002A4384" w:rsidP="002A4384">
      <w:pPr>
        <w:tabs>
          <w:tab w:val="left" w:pos="5580"/>
          <w:tab w:val="left" w:pos="9498"/>
        </w:tabs>
        <w:ind w:right="-569" w:firstLine="5954"/>
        <w:rPr>
          <w:color w:val="000000" w:themeColor="text1"/>
        </w:rPr>
        <w:sectPr w:rsidR="002A4384" w:rsidSect="00AE001D">
          <w:headerReference w:type="default" r:id="rId133"/>
          <w:footerReference w:type="even" r:id="rId134"/>
          <w:footerReference w:type="default" r:id="rId135"/>
          <w:headerReference w:type="first" r:id="rId136"/>
          <w:pgSz w:w="16838" w:h="11906" w:orient="landscape" w:code="9"/>
          <w:pgMar w:top="1701" w:right="1134" w:bottom="851" w:left="992" w:header="720" w:footer="720" w:gutter="0"/>
          <w:cols w:space="720"/>
          <w:titlePg/>
          <w:docGrid w:linePitch="326"/>
        </w:sectPr>
      </w:pPr>
    </w:p>
    <w:p w14:paraId="53D8CDDF" w14:textId="33356C9C" w:rsidR="002A4384" w:rsidRPr="00081AD4" w:rsidRDefault="002A4384" w:rsidP="002A4384">
      <w:pPr>
        <w:tabs>
          <w:tab w:val="left" w:pos="5580"/>
          <w:tab w:val="left" w:pos="9498"/>
        </w:tabs>
        <w:ind w:right="-569" w:firstLine="5954"/>
        <w:rPr>
          <w:color w:val="000000" w:themeColor="text1"/>
        </w:rPr>
      </w:pPr>
      <w:r w:rsidRPr="00081AD4">
        <w:rPr>
          <w:color w:val="000000" w:themeColor="text1"/>
        </w:rPr>
        <w:lastRenderedPageBreak/>
        <w:t xml:space="preserve">Приложение № </w:t>
      </w:r>
      <w:r w:rsidR="00037F0B">
        <w:rPr>
          <w:color w:val="000000" w:themeColor="text1"/>
        </w:rPr>
        <w:t>7</w:t>
      </w:r>
      <w:r>
        <w:rPr>
          <w:color w:val="000000" w:themeColor="text1"/>
        </w:rPr>
        <w:t xml:space="preserve"> </w:t>
      </w:r>
      <w:r w:rsidRPr="00081AD4">
        <w:rPr>
          <w:color w:val="000000" w:themeColor="text1"/>
        </w:rPr>
        <w:t>к протоколу № 8</w:t>
      </w:r>
      <w:r>
        <w:rPr>
          <w:color w:val="000000" w:themeColor="text1"/>
        </w:rPr>
        <w:t>4</w:t>
      </w:r>
    </w:p>
    <w:p w14:paraId="3F5ECA4A" w14:textId="77777777" w:rsidR="002A4384" w:rsidRPr="00081AD4" w:rsidRDefault="002A4384" w:rsidP="002A4384">
      <w:pPr>
        <w:tabs>
          <w:tab w:val="left" w:pos="5580"/>
          <w:tab w:val="left" w:pos="9498"/>
        </w:tabs>
        <w:ind w:right="-569" w:firstLine="5954"/>
        <w:rPr>
          <w:color w:val="000000" w:themeColor="text1"/>
        </w:rPr>
      </w:pPr>
      <w:r w:rsidRPr="00081AD4">
        <w:rPr>
          <w:color w:val="000000" w:themeColor="text1"/>
        </w:rPr>
        <w:t>заседания Правления Региональной</w:t>
      </w:r>
    </w:p>
    <w:p w14:paraId="32835066" w14:textId="77777777" w:rsidR="002A4384" w:rsidRPr="00081AD4" w:rsidRDefault="002A4384" w:rsidP="002A4384">
      <w:pPr>
        <w:tabs>
          <w:tab w:val="left" w:pos="5580"/>
          <w:tab w:val="left" w:pos="9498"/>
        </w:tabs>
        <w:ind w:right="-569" w:firstLine="5954"/>
        <w:rPr>
          <w:color w:val="000000" w:themeColor="text1"/>
        </w:rPr>
      </w:pPr>
      <w:r w:rsidRPr="00081AD4">
        <w:rPr>
          <w:color w:val="000000" w:themeColor="text1"/>
        </w:rPr>
        <w:t>энергетической комиссии</w:t>
      </w:r>
    </w:p>
    <w:p w14:paraId="72B038E3" w14:textId="612328F0" w:rsidR="002A4384" w:rsidRDefault="002A4384" w:rsidP="002A4384">
      <w:pPr>
        <w:tabs>
          <w:tab w:val="left" w:pos="5580"/>
          <w:tab w:val="left" w:pos="9498"/>
        </w:tabs>
        <w:ind w:right="-569" w:firstLine="595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1CE657C1" w14:textId="77777777" w:rsidR="00610154" w:rsidRDefault="00610154" w:rsidP="002A4384">
      <w:pPr>
        <w:tabs>
          <w:tab w:val="left" w:pos="5580"/>
          <w:tab w:val="left" w:pos="9498"/>
        </w:tabs>
        <w:ind w:right="-569" w:firstLine="5954"/>
        <w:rPr>
          <w:color w:val="000000" w:themeColor="text1"/>
        </w:rPr>
      </w:pPr>
    </w:p>
    <w:p w14:paraId="11BC77A8" w14:textId="18ADDDD0" w:rsidR="00610154" w:rsidRPr="00290861" w:rsidRDefault="00610154" w:rsidP="00610154">
      <w:pPr>
        <w:autoSpaceDE w:val="0"/>
        <w:autoSpaceDN w:val="0"/>
        <w:adjustRightInd w:val="0"/>
        <w:ind w:left="709"/>
        <w:jc w:val="center"/>
        <w:rPr>
          <w:b/>
          <w:bCs/>
          <w:sz w:val="28"/>
          <w:szCs w:val="28"/>
        </w:rPr>
      </w:pPr>
      <w:r w:rsidRPr="00290861">
        <w:rPr>
          <w:b/>
          <w:bCs/>
          <w:sz w:val="28"/>
          <w:szCs w:val="28"/>
        </w:rPr>
        <w:t>Тарифы на услуги по перевозке пассажиров, не имеющих права бесплатного проезда железнодорожным транспортом в пригородном сообщении на территории Кемеровской области</w:t>
      </w:r>
      <w:r>
        <w:rPr>
          <w:b/>
          <w:bCs/>
          <w:sz w:val="28"/>
          <w:szCs w:val="28"/>
        </w:rPr>
        <w:t xml:space="preserve">-Кузбасса </w:t>
      </w:r>
      <w:r w:rsidRPr="00290861">
        <w:rPr>
          <w:b/>
          <w:sz w:val="28"/>
          <w:szCs w:val="28"/>
        </w:rPr>
        <w:t xml:space="preserve">для </w:t>
      </w:r>
      <w:r>
        <w:rPr>
          <w:b/>
          <w:sz w:val="28"/>
          <w:szCs w:val="28"/>
        </w:rPr>
        <w:t xml:space="preserve"> </w:t>
      </w:r>
      <w:r w:rsidRPr="00290861">
        <w:rPr>
          <w:b/>
          <w:sz w:val="28"/>
          <w:szCs w:val="28"/>
        </w:rPr>
        <w:t>АО «Краспригород»</w:t>
      </w:r>
    </w:p>
    <w:p w14:paraId="064717EA" w14:textId="77777777" w:rsidR="00610154" w:rsidRPr="00290861" w:rsidRDefault="00610154" w:rsidP="00610154">
      <w:pPr>
        <w:autoSpaceDE w:val="0"/>
        <w:autoSpaceDN w:val="0"/>
        <w:adjustRightInd w:val="0"/>
        <w:jc w:val="center"/>
        <w:rPr>
          <w:b/>
          <w:bCs/>
          <w:sz w:val="28"/>
          <w:szCs w:val="28"/>
        </w:rPr>
      </w:pPr>
    </w:p>
    <w:p w14:paraId="706D221A" w14:textId="77777777" w:rsidR="00610154" w:rsidRPr="00290861" w:rsidRDefault="00610154" w:rsidP="00610154">
      <w:pPr>
        <w:autoSpaceDE w:val="0"/>
        <w:autoSpaceDN w:val="0"/>
        <w:adjustRightInd w:val="0"/>
        <w:ind w:firstLine="540"/>
        <w:jc w:val="both"/>
        <w:rPr>
          <w:sz w:val="28"/>
          <w:szCs w:val="28"/>
        </w:rPr>
      </w:pPr>
    </w:p>
    <w:tbl>
      <w:tblPr>
        <w:tblW w:w="9497" w:type="dxa"/>
        <w:jc w:val="center"/>
        <w:tblLayout w:type="fixed"/>
        <w:tblCellMar>
          <w:left w:w="70" w:type="dxa"/>
          <w:right w:w="70" w:type="dxa"/>
        </w:tblCellMar>
        <w:tblLook w:val="0000" w:firstRow="0" w:lastRow="0" w:firstColumn="0" w:lastColumn="0" w:noHBand="0" w:noVBand="0"/>
      </w:tblPr>
      <w:tblGrid>
        <w:gridCol w:w="900"/>
        <w:gridCol w:w="3780"/>
        <w:gridCol w:w="4817"/>
      </w:tblGrid>
      <w:tr w:rsidR="00610154" w:rsidRPr="00290861" w14:paraId="74D9C2BC" w14:textId="77777777" w:rsidTr="00610154">
        <w:trPr>
          <w:cantSplit/>
          <w:trHeight w:val="360"/>
          <w:jc w:val="center"/>
        </w:trPr>
        <w:tc>
          <w:tcPr>
            <w:tcW w:w="900" w:type="dxa"/>
            <w:tcBorders>
              <w:top w:val="single" w:sz="6" w:space="0" w:color="auto"/>
              <w:left w:val="single" w:sz="6" w:space="0" w:color="auto"/>
              <w:bottom w:val="single" w:sz="6" w:space="0" w:color="auto"/>
              <w:right w:val="single" w:sz="6" w:space="0" w:color="auto"/>
            </w:tcBorders>
          </w:tcPr>
          <w:p w14:paraId="25C24532" w14:textId="77777777" w:rsidR="00610154" w:rsidRPr="00290861" w:rsidRDefault="00610154" w:rsidP="00CA0ABF">
            <w:pPr>
              <w:autoSpaceDE w:val="0"/>
              <w:autoSpaceDN w:val="0"/>
              <w:adjustRightInd w:val="0"/>
              <w:jc w:val="center"/>
              <w:rPr>
                <w:sz w:val="28"/>
                <w:szCs w:val="28"/>
              </w:rPr>
            </w:pPr>
            <w:r w:rsidRPr="00290861">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28E54B7C" w14:textId="77777777" w:rsidR="00610154" w:rsidRPr="00290861" w:rsidRDefault="00610154" w:rsidP="00CA0ABF">
            <w:pPr>
              <w:autoSpaceDE w:val="0"/>
              <w:autoSpaceDN w:val="0"/>
              <w:adjustRightInd w:val="0"/>
              <w:jc w:val="center"/>
              <w:rPr>
                <w:sz w:val="28"/>
                <w:szCs w:val="28"/>
              </w:rPr>
            </w:pPr>
            <w:r w:rsidRPr="00290861">
              <w:rPr>
                <w:sz w:val="28"/>
                <w:szCs w:val="28"/>
              </w:rPr>
              <w:t>Расстояние, км</w:t>
            </w:r>
          </w:p>
        </w:tc>
        <w:tc>
          <w:tcPr>
            <w:tcW w:w="4817" w:type="dxa"/>
            <w:tcBorders>
              <w:top w:val="single" w:sz="6" w:space="0" w:color="auto"/>
              <w:left w:val="single" w:sz="6" w:space="0" w:color="auto"/>
              <w:bottom w:val="single" w:sz="6" w:space="0" w:color="auto"/>
              <w:right w:val="single" w:sz="6" w:space="0" w:color="auto"/>
            </w:tcBorders>
          </w:tcPr>
          <w:p w14:paraId="7F8D8FFC" w14:textId="77777777" w:rsidR="00610154" w:rsidRPr="00290861" w:rsidRDefault="00610154" w:rsidP="00CA0ABF">
            <w:pPr>
              <w:autoSpaceDE w:val="0"/>
              <w:autoSpaceDN w:val="0"/>
              <w:adjustRightInd w:val="0"/>
              <w:jc w:val="center"/>
              <w:rPr>
                <w:sz w:val="28"/>
                <w:szCs w:val="28"/>
              </w:rPr>
            </w:pPr>
            <w:r w:rsidRPr="00290861">
              <w:rPr>
                <w:sz w:val="28"/>
                <w:szCs w:val="28"/>
              </w:rPr>
              <w:t>Тариф, руб.</w:t>
            </w:r>
          </w:p>
        </w:tc>
      </w:tr>
      <w:tr w:rsidR="00610154" w:rsidRPr="00290861" w14:paraId="6CB31694"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6110A0CE" w14:textId="77777777" w:rsidR="00610154" w:rsidRPr="00290861" w:rsidRDefault="00610154" w:rsidP="00CA0ABF">
            <w:pPr>
              <w:autoSpaceDE w:val="0"/>
              <w:autoSpaceDN w:val="0"/>
              <w:adjustRightInd w:val="0"/>
              <w:jc w:val="center"/>
              <w:rPr>
                <w:sz w:val="28"/>
                <w:szCs w:val="28"/>
              </w:rPr>
            </w:pPr>
            <w:r w:rsidRPr="00290861">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55F5D813" w14:textId="77777777" w:rsidR="00610154" w:rsidRPr="00290861" w:rsidRDefault="00610154" w:rsidP="00CA0ABF">
            <w:pPr>
              <w:autoSpaceDE w:val="0"/>
              <w:autoSpaceDN w:val="0"/>
              <w:adjustRightInd w:val="0"/>
              <w:jc w:val="center"/>
              <w:rPr>
                <w:sz w:val="28"/>
                <w:szCs w:val="28"/>
              </w:rPr>
            </w:pPr>
            <w:r w:rsidRPr="00290861">
              <w:rPr>
                <w:sz w:val="28"/>
                <w:szCs w:val="28"/>
              </w:rPr>
              <w:t>1- 5</w:t>
            </w:r>
          </w:p>
        </w:tc>
        <w:tc>
          <w:tcPr>
            <w:tcW w:w="4817" w:type="dxa"/>
            <w:tcBorders>
              <w:top w:val="single" w:sz="6" w:space="0" w:color="auto"/>
              <w:left w:val="single" w:sz="6" w:space="0" w:color="auto"/>
              <w:bottom w:val="single" w:sz="6" w:space="0" w:color="auto"/>
              <w:right w:val="single" w:sz="6" w:space="0" w:color="auto"/>
            </w:tcBorders>
          </w:tcPr>
          <w:p w14:paraId="536F378E" w14:textId="77777777" w:rsidR="00610154" w:rsidRPr="00290861" w:rsidRDefault="00610154" w:rsidP="00CA0ABF">
            <w:pPr>
              <w:autoSpaceDE w:val="0"/>
              <w:autoSpaceDN w:val="0"/>
              <w:adjustRightInd w:val="0"/>
              <w:jc w:val="center"/>
              <w:rPr>
                <w:sz w:val="28"/>
                <w:szCs w:val="28"/>
              </w:rPr>
            </w:pPr>
            <w:r w:rsidRPr="00290861">
              <w:rPr>
                <w:sz w:val="28"/>
                <w:szCs w:val="28"/>
              </w:rPr>
              <w:t>20,0</w:t>
            </w:r>
          </w:p>
        </w:tc>
      </w:tr>
      <w:tr w:rsidR="00610154" w:rsidRPr="00290861" w14:paraId="661CBFE7"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D761D5C" w14:textId="77777777" w:rsidR="00610154" w:rsidRPr="00290861" w:rsidRDefault="00610154" w:rsidP="00CA0ABF">
            <w:pPr>
              <w:autoSpaceDE w:val="0"/>
              <w:autoSpaceDN w:val="0"/>
              <w:adjustRightInd w:val="0"/>
              <w:jc w:val="center"/>
              <w:rPr>
                <w:sz w:val="28"/>
                <w:szCs w:val="28"/>
              </w:rPr>
            </w:pPr>
            <w:r w:rsidRPr="00290861">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275113FC" w14:textId="77777777" w:rsidR="00610154" w:rsidRPr="00290861" w:rsidRDefault="00610154" w:rsidP="00CA0ABF">
            <w:pPr>
              <w:autoSpaceDE w:val="0"/>
              <w:autoSpaceDN w:val="0"/>
              <w:adjustRightInd w:val="0"/>
              <w:jc w:val="center"/>
              <w:rPr>
                <w:sz w:val="28"/>
                <w:szCs w:val="28"/>
              </w:rPr>
            </w:pPr>
            <w:r w:rsidRPr="00290861">
              <w:rPr>
                <w:sz w:val="28"/>
                <w:szCs w:val="28"/>
              </w:rPr>
              <w:t>6 - 15</w:t>
            </w:r>
          </w:p>
        </w:tc>
        <w:tc>
          <w:tcPr>
            <w:tcW w:w="4817" w:type="dxa"/>
            <w:tcBorders>
              <w:top w:val="single" w:sz="6" w:space="0" w:color="auto"/>
              <w:left w:val="single" w:sz="6" w:space="0" w:color="auto"/>
              <w:bottom w:val="single" w:sz="6" w:space="0" w:color="auto"/>
              <w:right w:val="single" w:sz="6" w:space="0" w:color="auto"/>
            </w:tcBorders>
          </w:tcPr>
          <w:p w14:paraId="6C7881E9" w14:textId="77777777" w:rsidR="00610154" w:rsidRPr="00290861" w:rsidRDefault="00610154" w:rsidP="00CA0ABF">
            <w:pPr>
              <w:autoSpaceDE w:val="0"/>
              <w:autoSpaceDN w:val="0"/>
              <w:adjustRightInd w:val="0"/>
              <w:jc w:val="center"/>
              <w:rPr>
                <w:sz w:val="28"/>
                <w:szCs w:val="28"/>
              </w:rPr>
            </w:pPr>
            <w:r>
              <w:rPr>
                <w:sz w:val="28"/>
                <w:szCs w:val="28"/>
              </w:rPr>
              <w:t>30</w:t>
            </w:r>
            <w:r w:rsidRPr="00290861">
              <w:rPr>
                <w:sz w:val="28"/>
                <w:szCs w:val="28"/>
              </w:rPr>
              <w:t>,0</w:t>
            </w:r>
          </w:p>
        </w:tc>
      </w:tr>
      <w:tr w:rsidR="00610154" w:rsidRPr="00290861" w14:paraId="168EE906"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77FAEF49" w14:textId="77777777" w:rsidR="00610154" w:rsidRPr="00290861" w:rsidRDefault="00610154" w:rsidP="00CA0ABF">
            <w:pPr>
              <w:autoSpaceDE w:val="0"/>
              <w:autoSpaceDN w:val="0"/>
              <w:adjustRightInd w:val="0"/>
              <w:jc w:val="center"/>
              <w:rPr>
                <w:sz w:val="28"/>
                <w:szCs w:val="28"/>
              </w:rPr>
            </w:pPr>
            <w:r w:rsidRPr="00290861">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70BAB2B6" w14:textId="77777777" w:rsidR="00610154" w:rsidRPr="00290861" w:rsidRDefault="00610154" w:rsidP="00CA0ABF">
            <w:pPr>
              <w:autoSpaceDE w:val="0"/>
              <w:autoSpaceDN w:val="0"/>
              <w:adjustRightInd w:val="0"/>
              <w:jc w:val="center"/>
              <w:rPr>
                <w:sz w:val="28"/>
                <w:szCs w:val="28"/>
              </w:rPr>
            </w:pPr>
            <w:r w:rsidRPr="00290861">
              <w:rPr>
                <w:sz w:val="28"/>
                <w:szCs w:val="28"/>
              </w:rPr>
              <w:t>16 - 25</w:t>
            </w:r>
          </w:p>
        </w:tc>
        <w:tc>
          <w:tcPr>
            <w:tcW w:w="4817" w:type="dxa"/>
            <w:tcBorders>
              <w:top w:val="single" w:sz="6" w:space="0" w:color="auto"/>
              <w:left w:val="single" w:sz="6" w:space="0" w:color="auto"/>
              <w:bottom w:val="single" w:sz="6" w:space="0" w:color="auto"/>
              <w:right w:val="single" w:sz="6" w:space="0" w:color="auto"/>
            </w:tcBorders>
          </w:tcPr>
          <w:p w14:paraId="4566DF3C" w14:textId="77777777" w:rsidR="00610154" w:rsidRPr="00290861" w:rsidRDefault="00610154" w:rsidP="00CA0ABF">
            <w:pPr>
              <w:autoSpaceDE w:val="0"/>
              <w:autoSpaceDN w:val="0"/>
              <w:adjustRightInd w:val="0"/>
              <w:jc w:val="center"/>
              <w:rPr>
                <w:sz w:val="28"/>
                <w:szCs w:val="28"/>
              </w:rPr>
            </w:pPr>
            <w:r>
              <w:rPr>
                <w:sz w:val="28"/>
                <w:szCs w:val="28"/>
              </w:rPr>
              <w:t>40</w:t>
            </w:r>
            <w:r w:rsidRPr="00290861">
              <w:rPr>
                <w:sz w:val="28"/>
                <w:szCs w:val="28"/>
              </w:rPr>
              <w:t>,0</w:t>
            </w:r>
          </w:p>
        </w:tc>
      </w:tr>
      <w:tr w:rsidR="00610154" w:rsidRPr="00290861" w14:paraId="6B6DE99E"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38E580F" w14:textId="77777777" w:rsidR="00610154" w:rsidRPr="00290861" w:rsidRDefault="00610154" w:rsidP="00CA0ABF">
            <w:pPr>
              <w:autoSpaceDE w:val="0"/>
              <w:autoSpaceDN w:val="0"/>
              <w:adjustRightInd w:val="0"/>
              <w:jc w:val="center"/>
              <w:rPr>
                <w:sz w:val="28"/>
                <w:szCs w:val="28"/>
              </w:rPr>
            </w:pPr>
            <w:r w:rsidRPr="00290861">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06D4F8DE" w14:textId="77777777" w:rsidR="00610154" w:rsidRPr="00290861" w:rsidRDefault="00610154" w:rsidP="00CA0ABF">
            <w:pPr>
              <w:autoSpaceDE w:val="0"/>
              <w:autoSpaceDN w:val="0"/>
              <w:adjustRightInd w:val="0"/>
              <w:jc w:val="center"/>
              <w:rPr>
                <w:sz w:val="28"/>
                <w:szCs w:val="28"/>
              </w:rPr>
            </w:pPr>
            <w:r w:rsidRPr="00290861">
              <w:rPr>
                <w:sz w:val="28"/>
                <w:szCs w:val="28"/>
              </w:rPr>
              <w:t>26 - 35</w:t>
            </w:r>
          </w:p>
        </w:tc>
        <w:tc>
          <w:tcPr>
            <w:tcW w:w="4817" w:type="dxa"/>
            <w:tcBorders>
              <w:top w:val="single" w:sz="6" w:space="0" w:color="auto"/>
              <w:left w:val="single" w:sz="6" w:space="0" w:color="auto"/>
              <w:bottom w:val="single" w:sz="6" w:space="0" w:color="auto"/>
              <w:right w:val="single" w:sz="6" w:space="0" w:color="auto"/>
            </w:tcBorders>
          </w:tcPr>
          <w:p w14:paraId="335BFFB7" w14:textId="77777777" w:rsidR="00610154" w:rsidRPr="00290861" w:rsidRDefault="00610154" w:rsidP="00CA0ABF">
            <w:pPr>
              <w:autoSpaceDE w:val="0"/>
              <w:autoSpaceDN w:val="0"/>
              <w:adjustRightInd w:val="0"/>
              <w:jc w:val="center"/>
              <w:rPr>
                <w:sz w:val="28"/>
                <w:szCs w:val="28"/>
              </w:rPr>
            </w:pPr>
            <w:r w:rsidRPr="00290861">
              <w:rPr>
                <w:sz w:val="28"/>
                <w:szCs w:val="28"/>
              </w:rPr>
              <w:t>4</w:t>
            </w:r>
            <w:r>
              <w:rPr>
                <w:sz w:val="28"/>
                <w:szCs w:val="28"/>
              </w:rPr>
              <w:t>4</w:t>
            </w:r>
            <w:r w:rsidRPr="00290861">
              <w:rPr>
                <w:sz w:val="28"/>
                <w:szCs w:val="28"/>
              </w:rPr>
              <w:t>,0</w:t>
            </w:r>
          </w:p>
        </w:tc>
      </w:tr>
      <w:tr w:rsidR="00610154" w:rsidRPr="00290861" w14:paraId="0842D9C6"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72A83FF1" w14:textId="77777777" w:rsidR="00610154" w:rsidRPr="00290861" w:rsidRDefault="00610154" w:rsidP="00CA0ABF">
            <w:pPr>
              <w:autoSpaceDE w:val="0"/>
              <w:autoSpaceDN w:val="0"/>
              <w:adjustRightInd w:val="0"/>
              <w:jc w:val="center"/>
              <w:rPr>
                <w:sz w:val="28"/>
                <w:szCs w:val="28"/>
              </w:rPr>
            </w:pPr>
            <w:r w:rsidRPr="00290861">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3BA9EFF8" w14:textId="77777777" w:rsidR="00610154" w:rsidRPr="00290861" w:rsidRDefault="00610154" w:rsidP="00CA0ABF">
            <w:pPr>
              <w:autoSpaceDE w:val="0"/>
              <w:autoSpaceDN w:val="0"/>
              <w:adjustRightInd w:val="0"/>
              <w:jc w:val="center"/>
              <w:rPr>
                <w:sz w:val="28"/>
                <w:szCs w:val="28"/>
              </w:rPr>
            </w:pPr>
            <w:r w:rsidRPr="00290861">
              <w:rPr>
                <w:sz w:val="28"/>
                <w:szCs w:val="28"/>
              </w:rPr>
              <w:t>36 - 45</w:t>
            </w:r>
          </w:p>
        </w:tc>
        <w:tc>
          <w:tcPr>
            <w:tcW w:w="4817" w:type="dxa"/>
            <w:tcBorders>
              <w:top w:val="single" w:sz="6" w:space="0" w:color="auto"/>
              <w:left w:val="single" w:sz="6" w:space="0" w:color="auto"/>
              <w:bottom w:val="single" w:sz="6" w:space="0" w:color="auto"/>
              <w:right w:val="single" w:sz="6" w:space="0" w:color="auto"/>
            </w:tcBorders>
          </w:tcPr>
          <w:p w14:paraId="0167DAD5" w14:textId="77777777" w:rsidR="00610154" w:rsidRPr="00290861" w:rsidRDefault="00610154" w:rsidP="00CA0ABF">
            <w:pPr>
              <w:autoSpaceDE w:val="0"/>
              <w:autoSpaceDN w:val="0"/>
              <w:adjustRightInd w:val="0"/>
              <w:jc w:val="center"/>
              <w:rPr>
                <w:sz w:val="28"/>
                <w:szCs w:val="28"/>
              </w:rPr>
            </w:pPr>
            <w:r w:rsidRPr="00290861">
              <w:rPr>
                <w:sz w:val="28"/>
                <w:szCs w:val="28"/>
              </w:rPr>
              <w:t>5</w:t>
            </w:r>
            <w:r>
              <w:rPr>
                <w:sz w:val="28"/>
                <w:szCs w:val="28"/>
              </w:rPr>
              <w:t>2</w:t>
            </w:r>
            <w:r w:rsidRPr="00290861">
              <w:rPr>
                <w:sz w:val="28"/>
                <w:szCs w:val="28"/>
              </w:rPr>
              <w:t>,0</w:t>
            </w:r>
          </w:p>
        </w:tc>
      </w:tr>
      <w:tr w:rsidR="00610154" w:rsidRPr="00290861" w14:paraId="05C5899F"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7A943D8" w14:textId="77777777" w:rsidR="00610154" w:rsidRPr="00290861" w:rsidRDefault="00610154" w:rsidP="00CA0ABF">
            <w:pPr>
              <w:autoSpaceDE w:val="0"/>
              <w:autoSpaceDN w:val="0"/>
              <w:adjustRightInd w:val="0"/>
              <w:jc w:val="center"/>
              <w:rPr>
                <w:sz w:val="28"/>
                <w:szCs w:val="28"/>
              </w:rPr>
            </w:pPr>
            <w:r w:rsidRPr="00290861">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039C7C51" w14:textId="77777777" w:rsidR="00610154" w:rsidRPr="00290861" w:rsidRDefault="00610154" w:rsidP="00CA0ABF">
            <w:pPr>
              <w:autoSpaceDE w:val="0"/>
              <w:autoSpaceDN w:val="0"/>
              <w:adjustRightInd w:val="0"/>
              <w:jc w:val="center"/>
              <w:rPr>
                <w:sz w:val="28"/>
                <w:szCs w:val="28"/>
              </w:rPr>
            </w:pPr>
            <w:r w:rsidRPr="00290861">
              <w:rPr>
                <w:sz w:val="28"/>
                <w:szCs w:val="28"/>
              </w:rPr>
              <w:t>46 - 55</w:t>
            </w:r>
          </w:p>
        </w:tc>
        <w:tc>
          <w:tcPr>
            <w:tcW w:w="4817" w:type="dxa"/>
            <w:tcBorders>
              <w:top w:val="single" w:sz="6" w:space="0" w:color="auto"/>
              <w:left w:val="single" w:sz="6" w:space="0" w:color="auto"/>
              <w:bottom w:val="single" w:sz="6" w:space="0" w:color="auto"/>
              <w:right w:val="single" w:sz="6" w:space="0" w:color="auto"/>
            </w:tcBorders>
          </w:tcPr>
          <w:p w14:paraId="2559EC28" w14:textId="77777777" w:rsidR="00610154" w:rsidRPr="00290861" w:rsidRDefault="00610154" w:rsidP="00CA0ABF">
            <w:pPr>
              <w:autoSpaceDE w:val="0"/>
              <w:autoSpaceDN w:val="0"/>
              <w:adjustRightInd w:val="0"/>
              <w:jc w:val="center"/>
              <w:rPr>
                <w:sz w:val="28"/>
                <w:szCs w:val="28"/>
              </w:rPr>
            </w:pPr>
            <w:r w:rsidRPr="00290861">
              <w:rPr>
                <w:sz w:val="28"/>
                <w:szCs w:val="28"/>
              </w:rPr>
              <w:t>5</w:t>
            </w:r>
            <w:r>
              <w:rPr>
                <w:sz w:val="28"/>
                <w:szCs w:val="28"/>
              </w:rPr>
              <w:t>7</w:t>
            </w:r>
            <w:r w:rsidRPr="00290861">
              <w:rPr>
                <w:sz w:val="28"/>
                <w:szCs w:val="28"/>
              </w:rPr>
              <w:t>,0</w:t>
            </w:r>
          </w:p>
        </w:tc>
      </w:tr>
      <w:tr w:rsidR="00610154" w:rsidRPr="00290861" w14:paraId="418BEFEB"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063D54BF" w14:textId="77777777" w:rsidR="00610154" w:rsidRPr="00290861" w:rsidRDefault="00610154" w:rsidP="00CA0ABF">
            <w:pPr>
              <w:autoSpaceDE w:val="0"/>
              <w:autoSpaceDN w:val="0"/>
              <w:adjustRightInd w:val="0"/>
              <w:jc w:val="center"/>
              <w:rPr>
                <w:sz w:val="28"/>
                <w:szCs w:val="28"/>
              </w:rPr>
            </w:pPr>
            <w:r w:rsidRPr="00290861">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79E8D326" w14:textId="77777777" w:rsidR="00610154" w:rsidRPr="00290861" w:rsidRDefault="00610154" w:rsidP="00CA0ABF">
            <w:pPr>
              <w:autoSpaceDE w:val="0"/>
              <w:autoSpaceDN w:val="0"/>
              <w:adjustRightInd w:val="0"/>
              <w:jc w:val="center"/>
              <w:rPr>
                <w:sz w:val="28"/>
                <w:szCs w:val="28"/>
              </w:rPr>
            </w:pPr>
            <w:r w:rsidRPr="00290861">
              <w:rPr>
                <w:sz w:val="28"/>
                <w:szCs w:val="28"/>
              </w:rPr>
              <w:t>56 - 65</w:t>
            </w:r>
          </w:p>
        </w:tc>
        <w:tc>
          <w:tcPr>
            <w:tcW w:w="4817" w:type="dxa"/>
            <w:tcBorders>
              <w:top w:val="single" w:sz="6" w:space="0" w:color="auto"/>
              <w:left w:val="single" w:sz="6" w:space="0" w:color="auto"/>
              <w:bottom w:val="single" w:sz="6" w:space="0" w:color="auto"/>
              <w:right w:val="single" w:sz="6" w:space="0" w:color="auto"/>
            </w:tcBorders>
          </w:tcPr>
          <w:p w14:paraId="73F9645B" w14:textId="77777777" w:rsidR="00610154" w:rsidRPr="00290861" w:rsidRDefault="00610154" w:rsidP="00CA0ABF">
            <w:pPr>
              <w:autoSpaceDE w:val="0"/>
              <w:autoSpaceDN w:val="0"/>
              <w:adjustRightInd w:val="0"/>
              <w:jc w:val="center"/>
              <w:rPr>
                <w:sz w:val="28"/>
                <w:szCs w:val="28"/>
              </w:rPr>
            </w:pPr>
            <w:r w:rsidRPr="00290861">
              <w:rPr>
                <w:sz w:val="28"/>
                <w:szCs w:val="28"/>
              </w:rPr>
              <w:t>6</w:t>
            </w:r>
            <w:r>
              <w:rPr>
                <w:sz w:val="28"/>
                <w:szCs w:val="28"/>
              </w:rPr>
              <w:t>3</w:t>
            </w:r>
            <w:r w:rsidRPr="00290861">
              <w:rPr>
                <w:sz w:val="28"/>
                <w:szCs w:val="28"/>
              </w:rPr>
              <w:t>,0</w:t>
            </w:r>
          </w:p>
        </w:tc>
      </w:tr>
      <w:tr w:rsidR="00610154" w:rsidRPr="00290861" w14:paraId="3FAEFF70"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307FE3C3" w14:textId="77777777" w:rsidR="00610154" w:rsidRPr="00290861" w:rsidRDefault="00610154" w:rsidP="00CA0ABF">
            <w:pPr>
              <w:autoSpaceDE w:val="0"/>
              <w:autoSpaceDN w:val="0"/>
              <w:adjustRightInd w:val="0"/>
              <w:jc w:val="center"/>
              <w:rPr>
                <w:sz w:val="28"/>
                <w:szCs w:val="28"/>
              </w:rPr>
            </w:pPr>
            <w:r w:rsidRPr="00290861">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35517E11" w14:textId="77777777" w:rsidR="00610154" w:rsidRPr="00290861" w:rsidRDefault="00610154" w:rsidP="00CA0ABF">
            <w:pPr>
              <w:autoSpaceDE w:val="0"/>
              <w:autoSpaceDN w:val="0"/>
              <w:adjustRightInd w:val="0"/>
              <w:jc w:val="center"/>
              <w:rPr>
                <w:sz w:val="28"/>
                <w:szCs w:val="28"/>
              </w:rPr>
            </w:pPr>
            <w:r w:rsidRPr="00290861">
              <w:rPr>
                <w:sz w:val="28"/>
                <w:szCs w:val="28"/>
              </w:rPr>
              <w:t>66 - 75</w:t>
            </w:r>
          </w:p>
        </w:tc>
        <w:tc>
          <w:tcPr>
            <w:tcW w:w="4817" w:type="dxa"/>
            <w:tcBorders>
              <w:top w:val="single" w:sz="6" w:space="0" w:color="auto"/>
              <w:left w:val="single" w:sz="6" w:space="0" w:color="auto"/>
              <w:bottom w:val="single" w:sz="6" w:space="0" w:color="auto"/>
              <w:right w:val="single" w:sz="6" w:space="0" w:color="auto"/>
            </w:tcBorders>
          </w:tcPr>
          <w:p w14:paraId="125E1DEE" w14:textId="77777777" w:rsidR="00610154" w:rsidRPr="00290861" w:rsidRDefault="00610154" w:rsidP="00CA0ABF">
            <w:pPr>
              <w:autoSpaceDE w:val="0"/>
              <w:autoSpaceDN w:val="0"/>
              <w:adjustRightInd w:val="0"/>
              <w:jc w:val="center"/>
              <w:rPr>
                <w:sz w:val="28"/>
                <w:szCs w:val="28"/>
              </w:rPr>
            </w:pPr>
            <w:r w:rsidRPr="00290861">
              <w:rPr>
                <w:sz w:val="28"/>
                <w:szCs w:val="28"/>
              </w:rPr>
              <w:t>7</w:t>
            </w:r>
            <w:r>
              <w:rPr>
                <w:sz w:val="28"/>
                <w:szCs w:val="28"/>
              </w:rPr>
              <w:t>6</w:t>
            </w:r>
            <w:r w:rsidRPr="00290861">
              <w:rPr>
                <w:sz w:val="28"/>
                <w:szCs w:val="28"/>
              </w:rPr>
              <w:t>,0</w:t>
            </w:r>
          </w:p>
        </w:tc>
      </w:tr>
    </w:tbl>
    <w:p w14:paraId="378A4C92" w14:textId="77777777" w:rsidR="00610154" w:rsidRPr="00290861" w:rsidRDefault="00610154" w:rsidP="00610154">
      <w:pPr>
        <w:jc w:val="center"/>
        <w:rPr>
          <w:sz w:val="28"/>
          <w:szCs w:val="28"/>
        </w:rPr>
      </w:pPr>
    </w:p>
    <w:p w14:paraId="4FA8518F" w14:textId="77777777" w:rsidR="00610154" w:rsidRPr="00290861" w:rsidRDefault="00610154" w:rsidP="00610154">
      <w:pPr>
        <w:jc w:val="center"/>
        <w:rPr>
          <w:sz w:val="28"/>
          <w:szCs w:val="28"/>
        </w:rPr>
      </w:pPr>
    </w:p>
    <w:p w14:paraId="074DB099" w14:textId="77777777" w:rsidR="00610154" w:rsidRPr="00290861" w:rsidRDefault="00610154" w:rsidP="00610154">
      <w:pPr>
        <w:jc w:val="center"/>
        <w:rPr>
          <w:sz w:val="28"/>
          <w:szCs w:val="28"/>
        </w:rPr>
      </w:pPr>
    </w:p>
    <w:p w14:paraId="4A7C824C" w14:textId="77777777" w:rsidR="00610154" w:rsidRPr="00290861" w:rsidRDefault="00610154" w:rsidP="00610154">
      <w:pPr>
        <w:jc w:val="center"/>
        <w:rPr>
          <w:sz w:val="28"/>
          <w:szCs w:val="28"/>
        </w:rPr>
      </w:pPr>
    </w:p>
    <w:p w14:paraId="259F779A" w14:textId="77777777" w:rsidR="00610154" w:rsidRPr="00290861" w:rsidRDefault="00610154" w:rsidP="00610154">
      <w:pPr>
        <w:jc w:val="center"/>
        <w:rPr>
          <w:sz w:val="28"/>
          <w:szCs w:val="28"/>
        </w:rPr>
      </w:pPr>
    </w:p>
    <w:p w14:paraId="71BC0830" w14:textId="77777777" w:rsidR="00610154" w:rsidRPr="00290861" w:rsidRDefault="00610154" w:rsidP="00610154">
      <w:pPr>
        <w:jc w:val="center"/>
        <w:rPr>
          <w:sz w:val="28"/>
          <w:szCs w:val="28"/>
        </w:rPr>
      </w:pPr>
    </w:p>
    <w:p w14:paraId="559310F2" w14:textId="77777777" w:rsidR="00610154" w:rsidRPr="00290861" w:rsidRDefault="00610154" w:rsidP="00610154">
      <w:pPr>
        <w:jc w:val="center"/>
        <w:rPr>
          <w:sz w:val="28"/>
          <w:szCs w:val="28"/>
        </w:rPr>
      </w:pPr>
    </w:p>
    <w:p w14:paraId="05FE0955" w14:textId="77777777" w:rsidR="00610154" w:rsidRPr="00290861" w:rsidRDefault="00610154" w:rsidP="00610154">
      <w:pPr>
        <w:jc w:val="center"/>
        <w:rPr>
          <w:sz w:val="28"/>
          <w:szCs w:val="28"/>
        </w:rPr>
      </w:pPr>
    </w:p>
    <w:p w14:paraId="7DB8A731" w14:textId="77777777" w:rsidR="00610154" w:rsidRPr="00290861" w:rsidRDefault="00610154" w:rsidP="00610154">
      <w:pPr>
        <w:jc w:val="center"/>
        <w:rPr>
          <w:sz w:val="28"/>
          <w:szCs w:val="28"/>
        </w:rPr>
      </w:pPr>
    </w:p>
    <w:p w14:paraId="2FF2EE2D" w14:textId="77777777" w:rsidR="00610154" w:rsidRPr="00290861" w:rsidRDefault="00610154" w:rsidP="00610154">
      <w:pPr>
        <w:jc w:val="center"/>
        <w:rPr>
          <w:sz w:val="28"/>
          <w:szCs w:val="28"/>
        </w:rPr>
      </w:pPr>
    </w:p>
    <w:p w14:paraId="15A7F311" w14:textId="77777777" w:rsidR="00610154" w:rsidRPr="00290861" w:rsidRDefault="00610154" w:rsidP="00610154">
      <w:pPr>
        <w:jc w:val="center"/>
        <w:rPr>
          <w:sz w:val="28"/>
          <w:szCs w:val="28"/>
        </w:rPr>
      </w:pPr>
    </w:p>
    <w:p w14:paraId="672487EC" w14:textId="77777777" w:rsidR="00610154" w:rsidRPr="00290861" w:rsidRDefault="00610154" w:rsidP="00610154">
      <w:pPr>
        <w:jc w:val="center"/>
        <w:rPr>
          <w:sz w:val="28"/>
          <w:szCs w:val="28"/>
        </w:rPr>
      </w:pPr>
    </w:p>
    <w:p w14:paraId="7F7F6423" w14:textId="77777777" w:rsidR="00610154" w:rsidRPr="00290861" w:rsidRDefault="00610154" w:rsidP="00610154">
      <w:pPr>
        <w:rPr>
          <w:sz w:val="28"/>
          <w:szCs w:val="28"/>
        </w:rPr>
      </w:pPr>
    </w:p>
    <w:p w14:paraId="55319923" w14:textId="77777777" w:rsidR="00610154" w:rsidRPr="00290861" w:rsidRDefault="00610154" w:rsidP="00610154">
      <w:pPr>
        <w:rPr>
          <w:sz w:val="28"/>
          <w:szCs w:val="28"/>
        </w:rPr>
      </w:pPr>
    </w:p>
    <w:p w14:paraId="6ACCA875" w14:textId="77777777" w:rsidR="00610154" w:rsidRPr="00290861" w:rsidRDefault="00610154" w:rsidP="00610154">
      <w:pPr>
        <w:rPr>
          <w:sz w:val="28"/>
          <w:szCs w:val="28"/>
        </w:rPr>
      </w:pPr>
    </w:p>
    <w:p w14:paraId="48677B0D" w14:textId="77777777" w:rsidR="00610154" w:rsidRPr="00290861" w:rsidRDefault="00610154" w:rsidP="00610154">
      <w:pPr>
        <w:rPr>
          <w:sz w:val="28"/>
          <w:szCs w:val="28"/>
        </w:rPr>
      </w:pPr>
    </w:p>
    <w:p w14:paraId="44E886F3" w14:textId="77777777" w:rsidR="00610154" w:rsidRPr="00290861" w:rsidRDefault="00610154" w:rsidP="00610154">
      <w:pPr>
        <w:rPr>
          <w:sz w:val="28"/>
          <w:szCs w:val="28"/>
        </w:rPr>
      </w:pPr>
    </w:p>
    <w:p w14:paraId="278E0154" w14:textId="77777777" w:rsidR="00610154" w:rsidRPr="00290861" w:rsidRDefault="00610154" w:rsidP="00610154">
      <w:pPr>
        <w:rPr>
          <w:sz w:val="28"/>
          <w:szCs w:val="28"/>
        </w:rPr>
      </w:pPr>
    </w:p>
    <w:p w14:paraId="0DD5C052" w14:textId="77777777" w:rsidR="00610154" w:rsidRPr="00290861" w:rsidRDefault="00610154" w:rsidP="00610154">
      <w:pPr>
        <w:rPr>
          <w:sz w:val="28"/>
          <w:szCs w:val="28"/>
        </w:rPr>
      </w:pPr>
    </w:p>
    <w:p w14:paraId="5C3FC43B" w14:textId="77777777" w:rsidR="00610154" w:rsidRPr="00290861" w:rsidRDefault="00610154" w:rsidP="00610154">
      <w:pPr>
        <w:rPr>
          <w:sz w:val="28"/>
          <w:szCs w:val="28"/>
        </w:rPr>
      </w:pPr>
    </w:p>
    <w:p w14:paraId="1557FF5A" w14:textId="77777777" w:rsidR="00610154" w:rsidRDefault="00610154" w:rsidP="00610154">
      <w:pPr>
        <w:rPr>
          <w:sz w:val="28"/>
          <w:szCs w:val="28"/>
        </w:rPr>
      </w:pPr>
    </w:p>
    <w:p w14:paraId="6BEBD318" w14:textId="77777777" w:rsidR="00610154" w:rsidRPr="00290861" w:rsidRDefault="00610154" w:rsidP="00610154">
      <w:pPr>
        <w:rPr>
          <w:sz w:val="28"/>
          <w:szCs w:val="28"/>
        </w:rPr>
      </w:pPr>
    </w:p>
    <w:p w14:paraId="510E30C9" w14:textId="77777777" w:rsidR="00610154" w:rsidRPr="00290861" w:rsidRDefault="00610154" w:rsidP="00610154">
      <w:pPr>
        <w:rPr>
          <w:sz w:val="28"/>
          <w:szCs w:val="28"/>
        </w:rPr>
      </w:pPr>
    </w:p>
    <w:p w14:paraId="4EE9A74E" w14:textId="77777777" w:rsidR="00610154" w:rsidRDefault="00610154" w:rsidP="00610154">
      <w:pPr>
        <w:tabs>
          <w:tab w:val="left" w:pos="0"/>
        </w:tabs>
        <w:ind w:left="3544"/>
        <w:jc w:val="center"/>
        <w:rPr>
          <w:sz w:val="28"/>
          <w:szCs w:val="28"/>
        </w:rPr>
        <w:sectPr w:rsidR="00610154" w:rsidSect="007C024B">
          <w:pgSz w:w="11906" w:h="16838" w:code="9"/>
          <w:pgMar w:top="1134" w:right="851" w:bottom="992" w:left="1701" w:header="720" w:footer="720" w:gutter="0"/>
          <w:cols w:space="720"/>
          <w:titlePg/>
          <w:docGrid w:linePitch="326"/>
        </w:sectPr>
      </w:pPr>
    </w:p>
    <w:p w14:paraId="74C42849" w14:textId="12E9868C" w:rsidR="00610154" w:rsidRPr="00081AD4" w:rsidRDefault="00610154" w:rsidP="00610154">
      <w:pPr>
        <w:tabs>
          <w:tab w:val="left" w:pos="5580"/>
          <w:tab w:val="left" w:pos="9498"/>
        </w:tabs>
        <w:ind w:right="-569" w:firstLine="5954"/>
        <w:rPr>
          <w:color w:val="000000" w:themeColor="text1"/>
        </w:rPr>
      </w:pPr>
      <w:r w:rsidRPr="00081AD4">
        <w:rPr>
          <w:color w:val="000000" w:themeColor="text1"/>
        </w:rPr>
        <w:lastRenderedPageBreak/>
        <w:t xml:space="preserve">Приложение № </w:t>
      </w:r>
      <w:r w:rsidR="00037F0B">
        <w:rPr>
          <w:color w:val="000000" w:themeColor="text1"/>
        </w:rPr>
        <w:t>8</w:t>
      </w:r>
      <w:r>
        <w:rPr>
          <w:color w:val="000000" w:themeColor="text1"/>
        </w:rPr>
        <w:t xml:space="preserve"> </w:t>
      </w:r>
      <w:r w:rsidRPr="00081AD4">
        <w:rPr>
          <w:color w:val="000000" w:themeColor="text1"/>
        </w:rPr>
        <w:t>к протоколу № 8</w:t>
      </w:r>
      <w:r>
        <w:rPr>
          <w:color w:val="000000" w:themeColor="text1"/>
        </w:rPr>
        <w:t>4</w:t>
      </w:r>
    </w:p>
    <w:p w14:paraId="244A6744" w14:textId="77777777" w:rsidR="00610154" w:rsidRPr="00081AD4" w:rsidRDefault="00610154" w:rsidP="00610154">
      <w:pPr>
        <w:tabs>
          <w:tab w:val="left" w:pos="5580"/>
          <w:tab w:val="left" w:pos="9498"/>
        </w:tabs>
        <w:ind w:right="-569" w:firstLine="5954"/>
        <w:rPr>
          <w:color w:val="000000" w:themeColor="text1"/>
        </w:rPr>
      </w:pPr>
      <w:r w:rsidRPr="00081AD4">
        <w:rPr>
          <w:color w:val="000000" w:themeColor="text1"/>
        </w:rPr>
        <w:t>заседания Правления Региональной</w:t>
      </w:r>
    </w:p>
    <w:p w14:paraId="55686129" w14:textId="77777777" w:rsidR="00610154" w:rsidRPr="00081AD4" w:rsidRDefault="00610154" w:rsidP="00610154">
      <w:pPr>
        <w:tabs>
          <w:tab w:val="left" w:pos="5580"/>
          <w:tab w:val="left" w:pos="9498"/>
        </w:tabs>
        <w:ind w:right="-569" w:firstLine="5954"/>
        <w:rPr>
          <w:color w:val="000000" w:themeColor="text1"/>
        </w:rPr>
      </w:pPr>
      <w:r w:rsidRPr="00081AD4">
        <w:rPr>
          <w:color w:val="000000" w:themeColor="text1"/>
        </w:rPr>
        <w:t>энергетической комиссии</w:t>
      </w:r>
    </w:p>
    <w:p w14:paraId="20644A59" w14:textId="77777777" w:rsidR="00610154" w:rsidRDefault="00610154" w:rsidP="00610154">
      <w:pPr>
        <w:tabs>
          <w:tab w:val="left" w:pos="5580"/>
          <w:tab w:val="left" w:pos="9498"/>
        </w:tabs>
        <w:ind w:right="-569" w:firstLine="595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8BD4B21" w14:textId="77777777" w:rsidR="00610154" w:rsidRPr="00290861" w:rsidRDefault="00610154" w:rsidP="00610154">
      <w:pPr>
        <w:tabs>
          <w:tab w:val="left" w:pos="0"/>
          <w:tab w:val="left" w:pos="3052"/>
        </w:tabs>
        <w:ind w:left="3544"/>
      </w:pPr>
      <w:r w:rsidRPr="00290861">
        <w:tab/>
      </w:r>
    </w:p>
    <w:p w14:paraId="20F7FC25" w14:textId="77777777" w:rsidR="00610154" w:rsidRPr="00290861" w:rsidRDefault="00610154" w:rsidP="00610154">
      <w:pPr>
        <w:tabs>
          <w:tab w:val="left" w:pos="3052"/>
        </w:tabs>
      </w:pPr>
    </w:p>
    <w:p w14:paraId="6490D209" w14:textId="77777777" w:rsidR="00610154" w:rsidRPr="00290861" w:rsidRDefault="00610154" w:rsidP="00610154">
      <w:pPr>
        <w:autoSpaceDE w:val="0"/>
        <w:autoSpaceDN w:val="0"/>
        <w:adjustRightInd w:val="0"/>
        <w:ind w:left="567"/>
        <w:jc w:val="center"/>
        <w:rPr>
          <w:b/>
          <w:bCs/>
          <w:sz w:val="28"/>
          <w:szCs w:val="28"/>
        </w:rPr>
      </w:pPr>
      <w:r w:rsidRPr="00290861">
        <w:rPr>
          <w:b/>
          <w:bCs/>
          <w:sz w:val="28"/>
          <w:szCs w:val="28"/>
        </w:rPr>
        <w:t>Тарифы на услуги по перевозке детей в возрасте от 5 до 7 лет железнодорожным транспортом в пригородном сообщении на территории Кемеровской области</w:t>
      </w:r>
      <w:r>
        <w:rPr>
          <w:b/>
          <w:bCs/>
          <w:sz w:val="28"/>
          <w:szCs w:val="28"/>
        </w:rPr>
        <w:t>-Кузбасса</w:t>
      </w:r>
      <w:r w:rsidRPr="00290861">
        <w:rPr>
          <w:b/>
          <w:bCs/>
          <w:sz w:val="28"/>
          <w:szCs w:val="28"/>
        </w:rPr>
        <w:t xml:space="preserve"> </w:t>
      </w:r>
      <w:r w:rsidRPr="00290861">
        <w:rPr>
          <w:b/>
          <w:sz w:val="28"/>
          <w:szCs w:val="28"/>
        </w:rPr>
        <w:t>для АО «Краспригород»</w:t>
      </w:r>
    </w:p>
    <w:p w14:paraId="22D67EC2" w14:textId="77777777" w:rsidR="00610154" w:rsidRPr="00290861" w:rsidRDefault="00610154" w:rsidP="00610154">
      <w:pPr>
        <w:autoSpaceDE w:val="0"/>
        <w:autoSpaceDN w:val="0"/>
        <w:adjustRightInd w:val="0"/>
        <w:jc w:val="center"/>
        <w:rPr>
          <w:b/>
          <w:bCs/>
          <w:sz w:val="28"/>
          <w:szCs w:val="28"/>
        </w:rPr>
      </w:pPr>
    </w:p>
    <w:p w14:paraId="19C9AA00" w14:textId="77777777" w:rsidR="00610154" w:rsidRPr="00290861" w:rsidRDefault="00610154" w:rsidP="00610154">
      <w:pPr>
        <w:autoSpaceDE w:val="0"/>
        <w:autoSpaceDN w:val="0"/>
        <w:adjustRightInd w:val="0"/>
        <w:ind w:firstLine="540"/>
        <w:jc w:val="both"/>
        <w:rPr>
          <w:sz w:val="28"/>
          <w:szCs w:val="28"/>
        </w:rPr>
      </w:pPr>
    </w:p>
    <w:tbl>
      <w:tblPr>
        <w:tblW w:w="9355" w:type="dxa"/>
        <w:jc w:val="center"/>
        <w:tblLayout w:type="fixed"/>
        <w:tblCellMar>
          <w:left w:w="70" w:type="dxa"/>
          <w:right w:w="70" w:type="dxa"/>
        </w:tblCellMar>
        <w:tblLook w:val="0000" w:firstRow="0" w:lastRow="0" w:firstColumn="0" w:lastColumn="0" w:noHBand="0" w:noVBand="0"/>
      </w:tblPr>
      <w:tblGrid>
        <w:gridCol w:w="900"/>
        <w:gridCol w:w="3780"/>
        <w:gridCol w:w="4675"/>
      </w:tblGrid>
      <w:tr w:rsidR="00610154" w:rsidRPr="00290861" w14:paraId="7FA017DD" w14:textId="77777777" w:rsidTr="00610154">
        <w:trPr>
          <w:cantSplit/>
          <w:trHeight w:val="360"/>
          <w:jc w:val="center"/>
        </w:trPr>
        <w:tc>
          <w:tcPr>
            <w:tcW w:w="900" w:type="dxa"/>
            <w:tcBorders>
              <w:top w:val="single" w:sz="6" w:space="0" w:color="auto"/>
              <w:left w:val="single" w:sz="6" w:space="0" w:color="auto"/>
              <w:bottom w:val="single" w:sz="6" w:space="0" w:color="auto"/>
              <w:right w:val="single" w:sz="6" w:space="0" w:color="auto"/>
            </w:tcBorders>
          </w:tcPr>
          <w:p w14:paraId="688B8D73" w14:textId="77777777" w:rsidR="00610154" w:rsidRPr="00290861" w:rsidRDefault="00610154" w:rsidP="00CA0ABF">
            <w:pPr>
              <w:autoSpaceDE w:val="0"/>
              <w:autoSpaceDN w:val="0"/>
              <w:adjustRightInd w:val="0"/>
              <w:jc w:val="center"/>
              <w:rPr>
                <w:sz w:val="28"/>
                <w:szCs w:val="28"/>
              </w:rPr>
            </w:pPr>
            <w:r w:rsidRPr="00290861">
              <w:rPr>
                <w:sz w:val="28"/>
                <w:szCs w:val="28"/>
              </w:rPr>
              <w:t>Зона</w:t>
            </w:r>
          </w:p>
        </w:tc>
        <w:tc>
          <w:tcPr>
            <w:tcW w:w="3780" w:type="dxa"/>
            <w:tcBorders>
              <w:top w:val="single" w:sz="6" w:space="0" w:color="auto"/>
              <w:left w:val="single" w:sz="6" w:space="0" w:color="auto"/>
              <w:bottom w:val="single" w:sz="6" w:space="0" w:color="auto"/>
              <w:right w:val="single" w:sz="6" w:space="0" w:color="auto"/>
            </w:tcBorders>
          </w:tcPr>
          <w:p w14:paraId="4CBE719C" w14:textId="77777777" w:rsidR="00610154" w:rsidRPr="00290861" w:rsidRDefault="00610154" w:rsidP="00CA0ABF">
            <w:pPr>
              <w:autoSpaceDE w:val="0"/>
              <w:autoSpaceDN w:val="0"/>
              <w:adjustRightInd w:val="0"/>
              <w:jc w:val="center"/>
              <w:rPr>
                <w:sz w:val="28"/>
                <w:szCs w:val="28"/>
              </w:rPr>
            </w:pPr>
            <w:r w:rsidRPr="00290861">
              <w:rPr>
                <w:sz w:val="28"/>
                <w:szCs w:val="28"/>
              </w:rPr>
              <w:t>Расстояние, км</w:t>
            </w:r>
          </w:p>
        </w:tc>
        <w:tc>
          <w:tcPr>
            <w:tcW w:w="4675" w:type="dxa"/>
            <w:tcBorders>
              <w:top w:val="single" w:sz="6" w:space="0" w:color="auto"/>
              <w:left w:val="single" w:sz="6" w:space="0" w:color="auto"/>
              <w:bottom w:val="single" w:sz="6" w:space="0" w:color="auto"/>
              <w:right w:val="single" w:sz="6" w:space="0" w:color="auto"/>
            </w:tcBorders>
          </w:tcPr>
          <w:p w14:paraId="411938AD" w14:textId="77777777" w:rsidR="00610154" w:rsidRPr="00290861" w:rsidRDefault="00610154" w:rsidP="00CA0ABF">
            <w:pPr>
              <w:autoSpaceDE w:val="0"/>
              <w:autoSpaceDN w:val="0"/>
              <w:adjustRightInd w:val="0"/>
              <w:jc w:val="center"/>
              <w:rPr>
                <w:sz w:val="28"/>
                <w:szCs w:val="28"/>
              </w:rPr>
            </w:pPr>
            <w:r w:rsidRPr="00290861">
              <w:rPr>
                <w:sz w:val="28"/>
                <w:szCs w:val="28"/>
              </w:rPr>
              <w:t>Тариф, руб.</w:t>
            </w:r>
          </w:p>
        </w:tc>
      </w:tr>
      <w:tr w:rsidR="00610154" w:rsidRPr="00290861" w14:paraId="7F8007B2"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3BC08361" w14:textId="77777777" w:rsidR="00610154" w:rsidRPr="00290861" w:rsidRDefault="00610154" w:rsidP="00CA0ABF">
            <w:pPr>
              <w:autoSpaceDE w:val="0"/>
              <w:autoSpaceDN w:val="0"/>
              <w:adjustRightInd w:val="0"/>
              <w:jc w:val="center"/>
              <w:rPr>
                <w:sz w:val="28"/>
                <w:szCs w:val="28"/>
              </w:rPr>
            </w:pPr>
            <w:r w:rsidRPr="00290861">
              <w:rPr>
                <w:sz w:val="28"/>
                <w:szCs w:val="28"/>
              </w:rPr>
              <w:t>1</w:t>
            </w:r>
          </w:p>
        </w:tc>
        <w:tc>
          <w:tcPr>
            <w:tcW w:w="3780" w:type="dxa"/>
            <w:tcBorders>
              <w:top w:val="single" w:sz="6" w:space="0" w:color="auto"/>
              <w:left w:val="single" w:sz="6" w:space="0" w:color="auto"/>
              <w:bottom w:val="single" w:sz="6" w:space="0" w:color="auto"/>
              <w:right w:val="single" w:sz="6" w:space="0" w:color="auto"/>
            </w:tcBorders>
          </w:tcPr>
          <w:p w14:paraId="637CF116" w14:textId="77777777" w:rsidR="00610154" w:rsidRPr="00290861" w:rsidRDefault="00610154" w:rsidP="00CA0ABF">
            <w:pPr>
              <w:autoSpaceDE w:val="0"/>
              <w:autoSpaceDN w:val="0"/>
              <w:adjustRightInd w:val="0"/>
              <w:jc w:val="center"/>
              <w:rPr>
                <w:sz w:val="28"/>
                <w:szCs w:val="28"/>
              </w:rPr>
            </w:pPr>
            <w:r w:rsidRPr="00290861">
              <w:rPr>
                <w:sz w:val="28"/>
                <w:szCs w:val="28"/>
              </w:rPr>
              <w:t>1- 5</w:t>
            </w:r>
          </w:p>
        </w:tc>
        <w:tc>
          <w:tcPr>
            <w:tcW w:w="4675" w:type="dxa"/>
            <w:tcBorders>
              <w:top w:val="single" w:sz="6" w:space="0" w:color="auto"/>
              <w:left w:val="single" w:sz="6" w:space="0" w:color="auto"/>
              <w:bottom w:val="single" w:sz="6" w:space="0" w:color="auto"/>
              <w:right w:val="single" w:sz="6" w:space="0" w:color="auto"/>
            </w:tcBorders>
          </w:tcPr>
          <w:p w14:paraId="4B39B275" w14:textId="77777777" w:rsidR="00610154" w:rsidRPr="00290861" w:rsidRDefault="00610154" w:rsidP="00CA0ABF">
            <w:pPr>
              <w:autoSpaceDE w:val="0"/>
              <w:autoSpaceDN w:val="0"/>
              <w:adjustRightInd w:val="0"/>
              <w:jc w:val="center"/>
              <w:rPr>
                <w:sz w:val="28"/>
                <w:szCs w:val="28"/>
              </w:rPr>
            </w:pPr>
            <w:r w:rsidRPr="00290861">
              <w:rPr>
                <w:sz w:val="28"/>
                <w:szCs w:val="28"/>
              </w:rPr>
              <w:t>10,0</w:t>
            </w:r>
          </w:p>
        </w:tc>
      </w:tr>
      <w:tr w:rsidR="00610154" w:rsidRPr="00290861" w14:paraId="18E4818A"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6DB425A8" w14:textId="77777777" w:rsidR="00610154" w:rsidRPr="00290861" w:rsidRDefault="00610154" w:rsidP="00CA0ABF">
            <w:pPr>
              <w:autoSpaceDE w:val="0"/>
              <w:autoSpaceDN w:val="0"/>
              <w:adjustRightInd w:val="0"/>
              <w:jc w:val="center"/>
              <w:rPr>
                <w:sz w:val="28"/>
                <w:szCs w:val="28"/>
              </w:rPr>
            </w:pPr>
            <w:r w:rsidRPr="00290861">
              <w:rPr>
                <w:sz w:val="28"/>
                <w:szCs w:val="28"/>
              </w:rPr>
              <w:t>2</w:t>
            </w:r>
          </w:p>
        </w:tc>
        <w:tc>
          <w:tcPr>
            <w:tcW w:w="3780" w:type="dxa"/>
            <w:tcBorders>
              <w:top w:val="single" w:sz="6" w:space="0" w:color="auto"/>
              <w:left w:val="single" w:sz="6" w:space="0" w:color="auto"/>
              <w:bottom w:val="single" w:sz="6" w:space="0" w:color="auto"/>
              <w:right w:val="single" w:sz="6" w:space="0" w:color="auto"/>
            </w:tcBorders>
          </w:tcPr>
          <w:p w14:paraId="331590BF" w14:textId="77777777" w:rsidR="00610154" w:rsidRPr="00290861" w:rsidRDefault="00610154" w:rsidP="00CA0ABF">
            <w:pPr>
              <w:autoSpaceDE w:val="0"/>
              <w:autoSpaceDN w:val="0"/>
              <w:adjustRightInd w:val="0"/>
              <w:jc w:val="center"/>
              <w:rPr>
                <w:sz w:val="28"/>
                <w:szCs w:val="28"/>
              </w:rPr>
            </w:pPr>
            <w:r w:rsidRPr="00290861">
              <w:rPr>
                <w:sz w:val="28"/>
                <w:szCs w:val="28"/>
              </w:rPr>
              <w:t>6 - 15</w:t>
            </w:r>
          </w:p>
        </w:tc>
        <w:tc>
          <w:tcPr>
            <w:tcW w:w="4675" w:type="dxa"/>
            <w:tcBorders>
              <w:top w:val="single" w:sz="6" w:space="0" w:color="auto"/>
              <w:left w:val="single" w:sz="6" w:space="0" w:color="auto"/>
              <w:bottom w:val="single" w:sz="6" w:space="0" w:color="auto"/>
              <w:right w:val="single" w:sz="6" w:space="0" w:color="auto"/>
            </w:tcBorders>
          </w:tcPr>
          <w:p w14:paraId="5D5ECCD2" w14:textId="77777777" w:rsidR="00610154" w:rsidRPr="00290861" w:rsidRDefault="00610154" w:rsidP="00CA0ABF">
            <w:pPr>
              <w:autoSpaceDE w:val="0"/>
              <w:autoSpaceDN w:val="0"/>
              <w:adjustRightInd w:val="0"/>
              <w:jc w:val="center"/>
              <w:rPr>
                <w:sz w:val="28"/>
                <w:szCs w:val="28"/>
              </w:rPr>
            </w:pPr>
            <w:r w:rsidRPr="00290861">
              <w:rPr>
                <w:sz w:val="28"/>
                <w:szCs w:val="28"/>
              </w:rPr>
              <w:t>1</w:t>
            </w:r>
            <w:r>
              <w:rPr>
                <w:sz w:val="28"/>
                <w:szCs w:val="28"/>
              </w:rPr>
              <w:t>5,0</w:t>
            </w:r>
          </w:p>
        </w:tc>
      </w:tr>
      <w:tr w:rsidR="00610154" w:rsidRPr="00290861" w14:paraId="7C7B6335"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114A382B" w14:textId="77777777" w:rsidR="00610154" w:rsidRPr="00290861" w:rsidRDefault="00610154" w:rsidP="00CA0ABF">
            <w:pPr>
              <w:autoSpaceDE w:val="0"/>
              <w:autoSpaceDN w:val="0"/>
              <w:adjustRightInd w:val="0"/>
              <w:jc w:val="center"/>
              <w:rPr>
                <w:sz w:val="28"/>
                <w:szCs w:val="28"/>
              </w:rPr>
            </w:pPr>
            <w:r w:rsidRPr="00290861">
              <w:rPr>
                <w:sz w:val="28"/>
                <w:szCs w:val="28"/>
              </w:rPr>
              <w:t>3</w:t>
            </w:r>
          </w:p>
        </w:tc>
        <w:tc>
          <w:tcPr>
            <w:tcW w:w="3780" w:type="dxa"/>
            <w:tcBorders>
              <w:top w:val="single" w:sz="6" w:space="0" w:color="auto"/>
              <w:left w:val="single" w:sz="6" w:space="0" w:color="auto"/>
              <w:bottom w:val="single" w:sz="6" w:space="0" w:color="auto"/>
              <w:right w:val="single" w:sz="6" w:space="0" w:color="auto"/>
            </w:tcBorders>
          </w:tcPr>
          <w:p w14:paraId="67598377" w14:textId="77777777" w:rsidR="00610154" w:rsidRPr="00290861" w:rsidRDefault="00610154" w:rsidP="00CA0ABF">
            <w:pPr>
              <w:autoSpaceDE w:val="0"/>
              <w:autoSpaceDN w:val="0"/>
              <w:adjustRightInd w:val="0"/>
              <w:jc w:val="center"/>
              <w:rPr>
                <w:sz w:val="28"/>
                <w:szCs w:val="28"/>
              </w:rPr>
            </w:pPr>
            <w:r w:rsidRPr="00290861">
              <w:rPr>
                <w:sz w:val="28"/>
                <w:szCs w:val="28"/>
              </w:rPr>
              <w:t>16 - 25</w:t>
            </w:r>
          </w:p>
        </w:tc>
        <w:tc>
          <w:tcPr>
            <w:tcW w:w="4675" w:type="dxa"/>
            <w:tcBorders>
              <w:top w:val="single" w:sz="6" w:space="0" w:color="auto"/>
              <w:left w:val="single" w:sz="6" w:space="0" w:color="auto"/>
              <w:bottom w:val="single" w:sz="6" w:space="0" w:color="auto"/>
              <w:right w:val="single" w:sz="6" w:space="0" w:color="auto"/>
            </w:tcBorders>
          </w:tcPr>
          <w:p w14:paraId="70154EC2" w14:textId="77777777" w:rsidR="00610154" w:rsidRPr="00290861" w:rsidRDefault="00610154" w:rsidP="00CA0ABF">
            <w:pPr>
              <w:autoSpaceDE w:val="0"/>
              <w:autoSpaceDN w:val="0"/>
              <w:adjustRightInd w:val="0"/>
              <w:jc w:val="center"/>
              <w:rPr>
                <w:sz w:val="28"/>
                <w:szCs w:val="28"/>
              </w:rPr>
            </w:pPr>
            <w:r>
              <w:rPr>
                <w:sz w:val="28"/>
                <w:szCs w:val="28"/>
              </w:rPr>
              <w:t>19,0</w:t>
            </w:r>
          </w:p>
        </w:tc>
      </w:tr>
      <w:tr w:rsidR="00610154" w:rsidRPr="00290861" w14:paraId="35F4671D"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499D67A" w14:textId="77777777" w:rsidR="00610154" w:rsidRPr="00290861" w:rsidRDefault="00610154" w:rsidP="00CA0ABF">
            <w:pPr>
              <w:autoSpaceDE w:val="0"/>
              <w:autoSpaceDN w:val="0"/>
              <w:adjustRightInd w:val="0"/>
              <w:jc w:val="center"/>
              <w:rPr>
                <w:sz w:val="28"/>
                <w:szCs w:val="28"/>
              </w:rPr>
            </w:pPr>
            <w:r w:rsidRPr="00290861">
              <w:rPr>
                <w:sz w:val="28"/>
                <w:szCs w:val="28"/>
              </w:rPr>
              <w:t>4</w:t>
            </w:r>
          </w:p>
        </w:tc>
        <w:tc>
          <w:tcPr>
            <w:tcW w:w="3780" w:type="dxa"/>
            <w:tcBorders>
              <w:top w:val="single" w:sz="6" w:space="0" w:color="auto"/>
              <w:left w:val="single" w:sz="6" w:space="0" w:color="auto"/>
              <w:bottom w:val="single" w:sz="6" w:space="0" w:color="auto"/>
              <w:right w:val="single" w:sz="6" w:space="0" w:color="auto"/>
            </w:tcBorders>
          </w:tcPr>
          <w:p w14:paraId="3CC5C14A" w14:textId="77777777" w:rsidR="00610154" w:rsidRPr="00290861" w:rsidRDefault="00610154" w:rsidP="00CA0ABF">
            <w:pPr>
              <w:autoSpaceDE w:val="0"/>
              <w:autoSpaceDN w:val="0"/>
              <w:adjustRightInd w:val="0"/>
              <w:jc w:val="center"/>
              <w:rPr>
                <w:sz w:val="28"/>
                <w:szCs w:val="28"/>
              </w:rPr>
            </w:pPr>
            <w:r w:rsidRPr="00290861">
              <w:rPr>
                <w:sz w:val="28"/>
                <w:szCs w:val="28"/>
              </w:rPr>
              <w:t>26 - 35</w:t>
            </w:r>
          </w:p>
        </w:tc>
        <w:tc>
          <w:tcPr>
            <w:tcW w:w="4675" w:type="dxa"/>
            <w:tcBorders>
              <w:top w:val="single" w:sz="6" w:space="0" w:color="auto"/>
              <w:left w:val="single" w:sz="6" w:space="0" w:color="auto"/>
              <w:bottom w:val="single" w:sz="6" w:space="0" w:color="auto"/>
              <w:right w:val="single" w:sz="6" w:space="0" w:color="auto"/>
            </w:tcBorders>
          </w:tcPr>
          <w:p w14:paraId="09950BDA" w14:textId="77777777" w:rsidR="00610154" w:rsidRPr="00290861" w:rsidRDefault="00610154" w:rsidP="00CA0ABF">
            <w:pPr>
              <w:autoSpaceDE w:val="0"/>
              <w:autoSpaceDN w:val="0"/>
              <w:adjustRightInd w:val="0"/>
              <w:jc w:val="center"/>
              <w:rPr>
                <w:sz w:val="28"/>
                <w:szCs w:val="28"/>
              </w:rPr>
            </w:pPr>
            <w:r w:rsidRPr="00290861">
              <w:rPr>
                <w:sz w:val="28"/>
                <w:szCs w:val="28"/>
              </w:rPr>
              <w:t>2</w:t>
            </w:r>
            <w:r>
              <w:rPr>
                <w:sz w:val="28"/>
                <w:szCs w:val="28"/>
              </w:rPr>
              <w:t>2,0</w:t>
            </w:r>
          </w:p>
        </w:tc>
      </w:tr>
      <w:tr w:rsidR="00610154" w:rsidRPr="00290861" w14:paraId="6D31DC7B"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7C2490DC" w14:textId="77777777" w:rsidR="00610154" w:rsidRPr="00290861" w:rsidRDefault="00610154" w:rsidP="00CA0ABF">
            <w:pPr>
              <w:autoSpaceDE w:val="0"/>
              <w:autoSpaceDN w:val="0"/>
              <w:adjustRightInd w:val="0"/>
              <w:jc w:val="center"/>
              <w:rPr>
                <w:sz w:val="28"/>
                <w:szCs w:val="28"/>
              </w:rPr>
            </w:pPr>
            <w:r w:rsidRPr="00290861">
              <w:rPr>
                <w:sz w:val="28"/>
                <w:szCs w:val="28"/>
              </w:rPr>
              <w:t>5</w:t>
            </w:r>
          </w:p>
        </w:tc>
        <w:tc>
          <w:tcPr>
            <w:tcW w:w="3780" w:type="dxa"/>
            <w:tcBorders>
              <w:top w:val="single" w:sz="6" w:space="0" w:color="auto"/>
              <w:left w:val="single" w:sz="6" w:space="0" w:color="auto"/>
              <w:bottom w:val="single" w:sz="6" w:space="0" w:color="auto"/>
              <w:right w:val="single" w:sz="6" w:space="0" w:color="auto"/>
            </w:tcBorders>
          </w:tcPr>
          <w:p w14:paraId="21D63325" w14:textId="77777777" w:rsidR="00610154" w:rsidRPr="00290861" w:rsidRDefault="00610154" w:rsidP="00CA0ABF">
            <w:pPr>
              <w:autoSpaceDE w:val="0"/>
              <w:autoSpaceDN w:val="0"/>
              <w:adjustRightInd w:val="0"/>
              <w:jc w:val="center"/>
              <w:rPr>
                <w:sz w:val="28"/>
                <w:szCs w:val="28"/>
              </w:rPr>
            </w:pPr>
            <w:r w:rsidRPr="00290861">
              <w:rPr>
                <w:sz w:val="28"/>
                <w:szCs w:val="28"/>
              </w:rPr>
              <w:t>36 - 45</w:t>
            </w:r>
          </w:p>
        </w:tc>
        <w:tc>
          <w:tcPr>
            <w:tcW w:w="4675" w:type="dxa"/>
            <w:tcBorders>
              <w:top w:val="single" w:sz="6" w:space="0" w:color="auto"/>
              <w:left w:val="single" w:sz="6" w:space="0" w:color="auto"/>
              <w:bottom w:val="single" w:sz="6" w:space="0" w:color="auto"/>
              <w:right w:val="single" w:sz="6" w:space="0" w:color="auto"/>
            </w:tcBorders>
          </w:tcPr>
          <w:p w14:paraId="3174E996" w14:textId="77777777" w:rsidR="00610154" w:rsidRPr="00290861" w:rsidRDefault="00610154" w:rsidP="00CA0ABF">
            <w:pPr>
              <w:autoSpaceDE w:val="0"/>
              <w:autoSpaceDN w:val="0"/>
              <w:adjustRightInd w:val="0"/>
              <w:jc w:val="center"/>
              <w:rPr>
                <w:sz w:val="28"/>
                <w:szCs w:val="28"/>
              </w:rPr>
            </w:pPr>
            <w:r w:rsidRPr="00290861">
              <w:rPr>
                <w:sz w:val="28"/>
                <w:szCs w:val="28"/>
              </w:rPr>
              <w:t>2</w:t>
            </w:r>
            <w:r>
              <w:rPr>
                <w:sz w:val="28"/>
                <w:szCs w:val="28"/>
              </w:rPr>
              <w:t>6,0</w:t>
            </w:r>
          </w:p>
        </w:tc>
      </w:tr>
      <w:tr w:rsidR="00610154" w:rsidRPr="00290861" w14:paraId="24F494EC"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CE45558" w14:textId="77777777" w:rsidR="00610154" w:rsidRPr="00290861" w:rsidRDefault="00610154" w:rsidP="00CA0ABF">
            <w:pPr>
              <w:autoSpaceDE w:val="0"/>
              <w:autoSpaceDN w:val="0"/>
              <w:adjustRightInd w:val="0"/>
              <w:jc w:val="center"/>
              <w:rPr>
                <w:sz w:val="28"/>
                <w:szCs w:val="28"/>
              </w:rPr>
            </w:pPr>
            <w:r w:rsidRPr="00290861">
              <w:rPr>
                <w:sz w:val="28"/>
                <w:szCs w:val="28"/>
              </w:rPr>
              <w:t>6</w:t>
            </w:r>
          </w:p>
        </w:tc>
        <w:tc>
          <w:tcPr>
            <w:tcW w:w="3780" w:type="dxa"/>
            <w:tcBorders>
              <w:top w:val="single" w:sz="6" w:space="0" w:color="auto"/>
              <w:left w:val="single" w:sz="6" w:space="0" w:color="auto"/>
              <w:bottom w:val="single" w:sz="6" w:space="0" w:color="auto"/>
              <w:right w:val="single" w:sz="6" w:space="0" w:color="auto"/>
            </w:tcBorders>
          </w:tcPr>
          <w:p w14:paraId="4EAAD1C8" w14:textId="77777777" w:rsidR="00610154" w:rsidRPr="00290861" w:rsidRDefault="00610154" w:rsidP="00CA0ABF">
            <w:pPr>
              <w:autoSpaceDE w:val="0"/>
              <w:autoSpaceDN w:val="0"/>
              <w:adjustRightInd w:val="0"/>
              <w:jc w:val="center"/>
              <w:rPr>
                <w:sz w:val="28"/>
                <w:szCs w:val="28"/>
              </w:rPr>
            </w:pPr>
            <w:r w:rsidRPr="00290861">
              <w:rPr>
                <w:sz w:val="28"/>
                <w:szCs w:val="28"/>
              </w:rPr>
              <w:t>46 - 55</w:t>
            </w:r>
          </w:p>
        </w:tc>
        <w:tc>
          <w:tcPr>
            <w:tcW w:w="4675" w:type="dxa"/>
            <w:tcBorders>
              <w:top w:val="single" w:sz="6" w:space="0" w:color="auto"/>
              <w:left w:val="single" w:sz="6" w:space="0" w:color="auto"/>
              <w:bottom w:val="single" w:sz="6" w:space="0" w:color="auto"/>
              <w:right w:val="single" w:sz="6" w:space="0" w:color="auto"/>
            </w:tcBorders>
          </w:tcPr>
          <w:p w14:paraId="0A3EC412" w14:textId="77777777" w:rsidR="00610154" w:rsidRPr="00290861" w:rsidRDefault="00610154" w:rsidP="00CA0ABF">
            <w:pPr>
              <w:autoSpaceDE w:val="0"/>
              <w:autoSpaceDN w:val="0"/>
              <w:adjustRightInd w:val="0"/>
              <w:jc w:val="center"/>
              <w:rPr>
                <w:sz w:val="28"/>
                <w:szCs w:val="28"/>
              </w:rPr>
            </w:pPr>
            <w:r w:rsidRPr="00290861">
              <w:rPr>
                <w:sz w:val="28"/>
                <w:szCs w:val="28"/>
              </w:rPr>
              <w:t>2</w:t>
            </w:r>
            <w:r>
              <w:rPr>
                <w:sz w:val="28"/>
                <w:szCs w:val="28"/>
              </w:rPr>
              <w:t>8</w:t>
            </w:r>
            <w:r w:rsidRPr="00290861">
              <w:rPr>
                <w:sz w:val="28"/>
                <w:szCs w:val="28"/>
              </w:rPr>
              <w:t>,5</w:t>
            </w:r>
          </w:p>
        </w:tc>
      </w:tr>
      <w:tr w:rsidR="00610154" w:rsidRPr="00290861" w14:paraId="15C472E0"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5601E5EB" w14:textId="77777777" w:rsidR="00610154" w:rsidRPr="00290861" w:rsidRDefault="00610154" w:rsidP="00CA0ABF">
            <w:pPr>
              <w:autoSpaceDE w:val="0"/>
              <w:autoSpaceDN w:val="0"/>
              <w:adjustRightInd w:val="0"/>
              <w:jc w:val="center"/>
              <w:rPr>
                <w:sz w:val="28"/>
                <w:szCs w:val="28"/>
              </w:rPr>
            </w:pPr>
            <w:r w:rsidRPr="00290861">
              <w:rPr>
                <w:sz w:val="28"/>
                <w:szCs w:val="28"/>
              </w:rPr>
              <w:t>7</w:t>
            </w:r>
          </w:p>
        </w:tc>
        <w:tc>
          <w:tcPr>
            <w:tcW w:w="3780" w:type="dxa"/>
            <w:tcBorders>
              <w:top w:val="single" w:sz="6" w:space="0" w:color="auto"/>
              <w:left w:val="single" w:sz="6" w:space="0" w:color="auto"/>
              <w:bottom w:val="single" w:sz="6" w:space="0" w:color="auto"/>
              <w:right w:val="single" w:sz="6" w:space="0" w:color="auto"/>
            </w:tcBorders>
          </w:tcPr>
          <w:p w14:paraId="21DE4D74" w14:textId="77777777" w:rsidR="00610154" w:rsidRPr="00290861" w:rsidRDefault="00610154" w:rsidP="00CA0ABF">
            <w:pPr>
              <w:autoSpaceDE w:val="0"/>
              <w:autoSpaceDN w:val="0"/>
              <w:adjustRightInd w:val="0"/>
              <w:jc w:val="center"/>
              <w:rPr>
                <w:sz w:val="28"/>
                <w:szCs w:val="28"/>
              </w:rPr>
            </w:pPr>
            <w:r w:rsidRPr="00290861">
              <w:rPr>
                <w:sz w:val="28"/>
                <w:szCs w:val="28"/>
              </w:rPr>
              <w:t>56 - 65</w:t>
            </w:r>
          </w:p>
        </w:tc>
        <w:tc>
          <w:tcPr>
            <w:tcW w:w="4675" w:type="dxa"/>
            <w:tcBorders>
              <w:top w:val="single" w:sz="6" w:space="0" w:color="auto"/>
              <w:left w:val="single" w:sz="6" w:space="0" w:color="auto"/>
              <w:bottom w:val="single" w:sz="6" w:space="0" w:color="auto"/>
              <w:right w:val="single" w:sz="6" w:space="0" w:color="auto"/>
            </w:tcBorders>
          </w:tcPr>
          <w:p w14:paraId="684E0FE3" w14:textId="77777777" w:rsidR="00610154" w:rsidRPr="00290861" w:rsidRDefault="00610154" w:rsidP="00CA0ABF">
            <w:pPr>
              <w:autoSpaceDE w:val="0"/>
              <w:autoSpaceDN w:val="0"/>
              <w:adjustRightInd w:val="0"/>
              <w:jc w:val="center"/>
              <w:rPr>
                <w:sz w:val="28"/>
                <w:szCs w:val="28"/>
              </w:rPr>
            </w:pPr>
            <w:r w:rsidRPr="00290861">
              <w:rPr>
                <w:sz w:val="28"/>
                <w:szCs w:val="28"/>
              </w:rPr>
              <w:t>3</w:t>
            </w:r>
            <w:r>
              <w:rPr>
                <w:sz w:val="28"/>
                <w:szCs w:val="28"/>
              </w:rPr>
              <w:t>1</w:t>
            </w:r>
            <w:r w:rsidRPr="00290861">
              <w:rPr>
                <w:sz w:val="28"/>
                <w:szCs w:val="28"/>
              </w:rPr>
              <w:t>,5</w:t>
            </w:r>
          </w:p>
        </w:tc>
      </w:tr>
      <w:tr w:rsidR="00610154" w:rsidRPr="00290861" w14:paraId="1C89F6B1" w14:textId="77777777" w:rsidTr="00610154">
        <w:trPr>
          <w:cantSplit/>
          <w:trHeight w:val="240"/>
          <w:jc w:val="center"/>
        </w:trPr>
        <w:tc>
          <w:tcPr>
            <w:tcW w:w="900" w:type="dxa"/>
            <w:tcBorders>
              <w:top w:val="single" w:sz="6" w:space="0" w:color="auto"/>
              <w:left w:val="single" w:sz="6" w:space="0" w:color="auto"/>
              <w:bottom w:val="single" w:sz="6" w:space="0" w:color="auto"/>
              <w:right w:val="single" w:sz="6" w:space="0" w:color="auto"/>
            </w:tcBorders>
          </w:tcPr>
          <w:p w14:paraId="2C77B512" w14:textId="77777777" w:rsidR="00610154" w:rsidRPr="00290861" w:rsidRDefault="00610154" w:rsidP="00CA0ABF">
            <w:pPr>
              <w:autoSpaceDE w:val="0"/>
              <w:autoSpaceDN w:val="0"/>
              <w:adjustRightInd w:val="0"/>
              <w:jc w:val="center"/>
              <w:rPr>
                <w:sz w:val="28"/>
                <w:szCs w:val="28"/>
              </w:rPr>
            </w:pPr>
            <w:r w:rsidRPr="00290861">
              <w:rPr>
                <w:sz w:val="28"/>
                <w:szCs w:val="28"/>
              </w:rPr>
              <w:t>8</w:t>
            </w:r>
          </w:p>
        </w:tc>
        <w:tc>
          <w:tcPr>
            <w:tcW w:w="3780" w:type="dxa"/>
            <w:tcBorders>
              <w:top w:val="single" w:sz="6" w:space="0" w:color="auto"/>
              <w:left w:val="single" w:sz="6" w:space="0" w:color="auto"/>
              <w:bottom w:val="single" w:sz="6" w:space="0" w:color="auto"/>
              <w:right w:val="single" w:sz="6" w:space="0" w:color="auto"/>
            </w:tcBorders>
          </w:tcPr>
          <w:p w14:paraId="076A4823" w14:textId="77777777" w:rsidR="00610154" w:rsidRPr="00290861" w:rsidRDefault="00610154" w:rsidP="00CA0ABF">
            <w:pPr>
              <w:autoSpaceDE w:val="0"/>
              <w:autoSpaceDN w:val="0"/>
              <w:adjustRightInd w:val="0"/>
              <w:jc w:val="center"/>
              <w:rPr>
                <w:sz w:val="28"/>
                <w:szCs w:val="28"/>
              </w:rPr>
            </w:pPr>
            <w:r w:rsidRPr="00290861">
              <w:rPr>
                <w:sz w:val="28"/>
                <w:szCs w:val="28"/>
              </w:rPr>
              <w:t>66 - 75</w:t>
            </w:r>
          </w:p>
        </w:tc>
        <w:tc>
          <w:tcPr>
            <w:tcW w:w="4675" w:type="dxa"/>
            <w:tcBorders>
              <w:top w:val="single" w:sz="6" w:space="0" w:color="auto"/>
              <w:left w:val="single" w:sz="6" w:space="0" w:color="auto"/>
              <w:bottom w:val="single" w:sz="6" w:space="0" w:color="auto"/>
              <w:right w:val="single" w:sz="6" w:space="0" w:color="auto"/>
            </w:tcBorders>
          </w:tcPr>
          <w:p w14:paraId="135E1CF7" w14:textId="77777777" w:rsidR="00610154" w:rsidRPr="00290861" w:rsidRDefault="00610154" w:rsidP="00CA0ABF">
            <w:pPr>
              <w:autoSpaceDE w:val="0"/>
              <w:autoSpaceDN w:val="0"/>
              <w:adjustRightInd w:val="0"/>
              <w:jc w:val="center"/>
              <w:rPr>
                <w:sz w:val="28"/>
                <w:szCs w:val="28"/>
              </w:rPr>
            </w:pPr>
            <w:r w:rsidRPr="00290861">
              <w:rPr>
                <w:sz w:val="28"/>
                <w:szCs w:val="28"/>
              </w:rPr>
              <w:t>3</w:t>
            </w:r>
            <w:r>
              <w:rPr>
                <w:sz w:val="28"/>
                <w:szCs w:val="28"/>
              </w:rPr>
              <w:t>8</w:t>
            </w:r>
            <w:r w:rsidRPr="00290861">
              <w:rPr>
                <w:sz w:val="28"/>
                <w:szCs w:val="28"/>
              </w:rPr>
              <w:t>,0</w:t>
            </w:r>
          </w:p>
        </w:tc>
      </w:tr>
    </w:tbl>
    <w:p w14:paraId="73C9984C" w14:textId="77777777" w:rsidR="00610154" w:rsidRPr="00290861" w:rsidRDefault="00610154" w:rsidP="00610154">
      <w:pPr>
        <w:jc w:val="center"/>
        <w:rPr>
          <w:sz w:val="28"/>
          <w:szCs w:val="28"/>
        </w:rPr>
      </w:pPr>
    </w:p>
    <w:p w14:paraId="17E49E10" w14:textId="77777777" w:rsidR="00610154" w:rsidRPr="00290861" w:rsidRDefault="00610154" w:rsidP="00610154">
      <w:pPr>
        <w:jc w:val="center"/>
        <w:rPr>
          <w:sz w:val="28"/>
          <w:szCs w:val="28"/>
        </w:rPr>
      </w:pPr>
    </w:p>
    <w:p w14:paraId="3890886E" w14:textId="77777777" w:rsidR="00610154" w:rsidRPr="00290861" w:rsidRDefault="00610154" w:rsidP="00610154">
      <w:pPr>
        <w:jc w:val="center"/>
        <w:rPr>
          <w:sz w:val="28"/>
          <w:szCs w:val="28"/>
        </w:rPr>
      </w:pPr>
    </w:p>
    <w:p w14:paraId="1BCEBBC8" w14:textId="77777777" w:rsidR="00610154" w:rsidRPr="00290861" w:rsidRDefault="00610154" w:rsidP="00610154">
      <w:pPr>
        <w:jc w:val="center"/>
        <w:rPr>
          <w:sz w:val="28"/>
          <w:szCs w:val="28"/>
        </w:rPr>
      </w:pPr>
    </w:p>
    <w:p w14:paraId="650696A2" w14:textId="77777777" w:rsidR="00610154" w:rsidRPr="00290861" w:rsidRDefault="00610154" w:rsidP="00610154">
      <w:pPr>
        <w:jc w:val="center"/>
        <w:rPr>
          <w:sz w:val="28"/>
          <w:szCs w:val="28"/>
        </w:rPr>
      </w:pPr>
    </w:p>
    <w:p w14:paraId="48CDC0C8" w14:textId="77777777" w:rsidR="00610154" w:rsidRPr="00290861" w:rsidRDefault="00610154" w:rsidP="00610154">
      <w:pPr>
        <w:jc w:val="center"/>
        <w:rPr>
          <w:sz w:val="28"/>
          <w:szCs w:val="28"/>
        </w:rPr>
      </w:pPr>
    </w:p>
    <w:p w14:paraId="1869A322" w14:textId="77777777" w:rsidR="00610154" w:rsidRDefault="00610154" w:rsidP="00610154">
      <w:pPr>
        <w:tabs>
          <w:tab w:val="left" w:pos="1134"/>
        </w:tabs>
        <w:ind w:firstLine="709"/>
        <w:jc w:val="both"/>
        <w:rPr>
          <w:sz w:val="28"/>
          <w:szCs w:val="28"/>
        </w:rPr>
      </w:pPr>
    </w:p>
    <w:p w14:paraId="585ED1AD" w14:textId="489ECF8F" w:rsidR="00610154" w:rsidRDefault="00610154" w:rsidP="00610154">
      <w:pPr>
        <w:tabs>
          <w:tab w:val="left" w:pos="5580"/>
          <w:tab w:val="left" w:pos="9498"/>
        </w:tabs>
        <w:ind w:right="-569"/>
        <w:rPr>
          <w:color w:val="000000" w:themeColor="text1"/>
        </w:rPr>
      </w:pPr>
    </w:p>
    <w:p w14:paraId="0F8D8881" w14:textId="77777777" w:rsidR="00610154" w:rsidRDefault="00610154" w:rsidP="002A4384">
      <w:pPr>
        <w:tabs>
          <w:tab w:val="left" w:pos="5580"/>
          <w:tab w:val="left" w:pos="9498"/>
        </w:tabs>
        <w:ind w:right="-569" w:firstLine="5954"/>
        <w:rPr>
          <w:color w:val="000000" w:themeColor="text1"/>
        </w:rPr>
      </w:pPr>
    </w:p>
    <w:p w14:paraId="761FBA85" w14:textId="77777777" w:rsidR="002A4384" w:rsidRDefault="002A4384" w:rsidP="002A4384">
      <w:pPr>
        <w:tabs>
          <w:tab w:val="left" w:pos="5580"/>
          <w:tab w:val="left" w:pos="9498"/>
        </w:tabs>
        <w:ind w:right="-569" w:firstLine="5954"/>
        <w:rPr>
          <w:color w:val="000000" w:themeColor="text1"/>
        </w:rPr>
        <w:sectPr w:rsidR="002A4384" w:rsidSect="007C024B">
          <w:pgSz w:w="11906" w:h="16838" w:code="9"/>
          <w:pgMar w:top="1134" w:right="851" w:bottom="992" w:left="1701" w:header="720" w:footer="720" w:gutter="0"/>
          <w:cols w:space="720"/>
          <w:titlePg/>
          <w:docGrid w:linePitch="326"/>
        </w:sectPr>
      </w:pPr>
    </w:p>
    <w:p w14:paraId="781EB522" w14:textId="36C60DED" w:rsidR="002A4384" w:rsidRPr="00081AD4" w:rsidRDefault="002A4384" w:rsidP="002A4384">
      <w:pPr>
        <w:tabs>
          <w:tab w:val="left" w:pos="5580"/>
          <w:tab w:val="left" w:pos="9498"/>
        </w:tabs>
        <w:ind w:right="-569" w:firstLine="5954"/>
        <w:rPr>
          <w:color w:val="000000" w:themeColor="text1"/>
        </w:rPr>
      </w:pPr>
      <w:r w:rsidRPr="00081AD4">
        <w:rPr>
          <w:color w:val="000000" w:themeColor="text1"/>
        </w:rPr>
        <w:t xml:space="preserve">Приложение № </w:t>
      </w:r>
      <w:r w:rsidR="00037F0B">
        <w:rPr>
          <w:color w:val="000000" w:themeColor="text1"/>
        </w:rPr>
        <w:t>9</w:t>
      </w:r>
      <w:r>
        <w:rPr>
          <w:color w:val="000000" w:themeColor="text1"/>
        </w:rPr>
        <w:t xml:space="preserve"> </w:t>
      </w:r>
      <w:r w:rsidRPr="00081AD4">
        <w:rPr>
          <w:color w:val="000000" w:themeColor="text1"/>
        </w:rPr>
        <w:t>к протоколу № 8</w:t>
      </w:r>
      <w:r>
        <w:rPr>
          <w:color w:val="000000" w:themeColor="text1"/>
        </w:rPr>
        <w:t>4</w:t>
      </w:r>
    </w:p>
    <w:p w14:paraId="4D17C27A" w14:textId="77777777" w:rsidR="002A4384" w:rsidRPr="00081AD4" w:rsidRDefault="002A4384" w:rsidP="002A4384">
      <w:pPr>
        <w:tabs>
          <w:tab w:val="left" w:pos="5580"/>
          <w:tab w:val="left" w:pos="9498"/>
        </w:tabs>
        <w:ind w:right="-569" w:firstLine="5954"/>
        <w:rPr>
          <w:color w:val="000000" w:themeColor="text1"/>
        </w:rPr>
      </w:pPr>
      <w:r w:rsidRPr="00081AD4">
        <w:rPr>
          <w:color w:val="000000" w:themeColor="text1"/>
        </w:rPr>
        <w:t>заседания Правления Региональной</w:t>
      </w:r>
    </w:p>
    <w:p w14:paraId="238C962B" w14:textId="77777777" w:rsidR="002A4384" w:rsidRPr="00081AD4" w:rsidRDefault="002A4384" w:rsidP="002A4384">
      <w:pPr>
        <w:tabs>
          <w:tab w:val="left" w:pos="5580"/>
          <w:tab w:val="left" w:pos="9498"/>
        </w:tabs>
        <w:ind w:right="-569" w:firstLine="5954"/>
        <w:rPr>
          <w:color w:val="000000" w:themeColor="text1"/>
        </w:rPr>
      </w:pPr>
      <w:r w:rsidRPr="00081AD4">
        <w:rPr>
          <w:color w:val="000000" w:themeColor="text1"/>
        </w:rPr>
        <w:t>энергетической комиссии</w:t>
      </w:r>
    </w:p>
    <w:p w14:paraId="6369ACE9" w14:textId="77777777" w:rsidR="002A4384" w:rsidRDefault="002A4384" w:rsidP="002A4384">
      <w:pPr>
        <w:tabs>
          <w:tab w:val="left" w:pos="5580"/>
          <w:tab w:val="left" w:pos="9498"/>
        </w:tabs>
        <w:ind w:right="-569" w:firstLine="595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5F1445F" w14:textId="77777777" w:rsidR="002A4384" w:rsidRDefault="002A4384" w:rsidP="00A7597A">
      <w:pPr>
        <w:tabs>
          <w:tab w:val="left" w:pos="5580"/>
          <w:tab w:val="left" w:pos="9498"/>
        </w:tabs>
        <w:ind w:right="-569" w:firstLine="6096"/>
        <w:rPr>
          <w:color w:val="000000" w:themeColor="text1"/>
        </w:rPr>
      </w:pPr>
    </w:p>
    <w:p w14:paraId="743EB0BD" w14:textId="77777777" w:rsidR="007C024B" w:rsidRPr="007C024B" w:rsidRDefault="007C024B" w:rsidP="007C024B">
      <w:pPr>
        <w:keepNext/>
        <w:jc w:val="center"/>
        <w:outlineLvl w:val="0"/>
        <w:rPr>
          <w:b/>
          <w:iCs/>
          <w:color w:val="000000"/>
          <w:sz w:val="28"/>
          <w:szCs w:val="28"/>
        </w:rPr>
      </w:pPr>
      <w:r w:rsidRPr="007C024B">
        <w:rPr>
          <w:b/>
          <w:iCs/>
          <w:color w:val="000000"/>
          <w:sz w:val="28"/>
          <w:szCs w:val="28"/>
        </w:rPr>
        <w:t>Экспертное заключение</w:t>
      </w:r>
    </w:p>
    <w:p w14:paraId="240F383A" w14:textId="77777777" w:rsidR="007C024B" w:rsidRPr="007C024B" w:rsidRDefault="007C024B" w:rsidP="007C024B">
      <w:pPr>
        <w:keepNext/>
        <w:jc w:val="center"/>
        <w:outlineLvl w:val="0"/>
        <w:rPr>
          <w:b/>
          <w:iCs/>
          <w:sz w:val="28"/>
          <w:szCs w:val="28"/>
        </w:rPr>
      </w:pPr>
      <w:r w:rsidRPr="007C024B">
        <w:rPr>
          <w:b/>
          <w:iCs/>
          <w:sz w:val="28"/>
          <w:szCs w:val="28"/>
        </w:rPr>
        <w:t>Региональной энергетической комиссии Кузбасса</w:t>
      </w:r>
    </w:p>
    <w:p w14:paraId="76ECBC65" w14:textId="77777777" w:rsidR="007C024B" w:rsidRPr="007C024B" w:rsidRDefault="007C024B" w:rsidP="007C024B">
      <w:pPr>
        <w:jc w:val="center"/>
        <w:rPr>
          <w:color w:val="000000"/>
          <w:sz w:val="28"/>
          <w:szCs w:val="28"/>
        </w:rPr>
      </w:pPr>
      <w:r w:rsidRPr="007C024B">
        <w:rPr>
          <w:color w:val="000000"/>
          <w:sz w:val="28"/>
          <w:szCs w:val="28"/>
        </w:rPr>
        <w:t>по материалам, представленным</w:t>
      </w:r>
      <w:r w:rsidRPr="007C024B">
        <w:rPr>
          <w:b/>
          <w:color w:val="000000"/>
          <w:sz w:val="28"/>
          <w:szCs w:val="28"/>
        </w:rPr>
        <w:t xml:space="preserve"> </w:t>
      </w:r>
      <w:r w:rsidRPr="007C024B">
        <w:rPr>
          <w:b/>
          <w:bCs/>
          <w:kern w:val="32"/>
          <w:sz w:val="28"/>
          <w:szCs w:val="28"/>
          <w:lang w:eastAsia="en-US"/>
        </w:rPr>
        <w:t>ООО «Водоканал» (г. Новокузнецк)</w:t>
      </w:r>
      <w:r w:rsidRPr="007C024B">
        <w:rPr>
          <w:color w:val="000000"/>
          <w:sz w:val="28"/>
          <w:szCs w:val="28"/>
        </w:rPr>
        <w:t xml:space="preserve">,                для корректировки </w:t>
      </w:r>
      <w:r w:rsidRPr="007C024B">
        <w:rPr>
          <w:sz w:val="28"/>
          <w:szCs w:val="28"/>
        </w:rPr>
        <w:t xml:space="preserve">необходимой валовой выручки и установленных тарифов </w:t>
      </w:r>
      <w:r w:rsidRPr="007C024B">
        <w:rPr>
          <w:color w:val="000000"/>
          <w:sz w:val="28"/>
          <w:szCs w:val="28"/>
        </w:rPr>
        <w:t xml:space="preserve">на </w:t>
      </w:r>
      <w:r w:rsidRPr="007C024B">
        <w:rPr>
          <w:sz w:val="28"/>
          <w:szCs w:val="28"/>
        </w:rPr>
        <w:t>питьевую воду</w:t>
      </w:r>
      <w:r w:rsidRPr="007C024B">
        <w:rPr>
          <w:color w:val="000000"/>
          <w:sz w:val="28"/>
          <w:szCs w:val="28"/>
        </w:rPr>
        <w:t>, водоотведение, реализуемые на потребительском рынке, на 2021 год</w:t>
      </w:r>
    </w:p>
    <w:p w14:paraId="0CE5AA02" w14:textId="77777777" w:rsidR="007C024B" w:rsidRPr="007C024B" w:rsidRDefault="007C024B" w:rsidP="007C024B">
      <w:pPr>
        <w:jc w:val="both"/>
        <w:rPr>
          <w:i/>
          <w:color w:val="FF0000"/>
          <w:szCs w:val="29"/>
        </w:rPr>
      </w:pPr>
    </w:p>
    <w:p w14:paraId="61B7C220" w14:textId="77777777" w:rsidR="007C024B" w:rsidRPr="007C024B" w:rsidRDefault="007C024B" w:rsidP="007C024B">
      <w:pPr>
        <w:ind w:firstLine="709"/>
        <w:jc w:val="both"/>
        <w:rPr>
          <w:color w:val="000000"/>
          <w:sz w:val="4"/>
          <w:szCs w:val="4"/>
        </w:rPr>
      </w:pPr>
    </w:p>
    <w:p w14:paraId="619F36B1" w14:textId="77777777" w:rsidR="007C024B" w:rsidRPr="007C024B" w:rsidRDefault="007C024B" w:rsidP="007C024B">
      <w:pPr>
        <w:ind w:firstLine="709"/>
        <w:jc w:val="both"/>
        <w:rPr>
          <w:color w:val="000000"/>
          <w:sz w:val="28"/>
          <w:szCs w:val="28"/>
        </w:rPr>
      </w:pPr>
      <w:r w:rsidRPr="007C024B">
        <w:rPr>
          <w:sz w:val="28"/>
          <w:szCs w:val="28"/>
        </w:rPr>
        <w:t>Главный консультант Региональной энергетической комиссии Кузбасса (далее – специалист), рассмотрев представленные</w:t>
      </w:r>
      <w:r w:rsidRPr="007C024B">
        <w:rPr>
          <w:color w:val="000000"/>
          <w:sz w:val="28"/>
          <w:szCs w:val="28"/>
        </w:rPr>
        <w:t xml:space="preserve"> организацией предложения </w:t>
      </w:r>
      <w:r w:rsidRPr="007C024B">
        <w:rPr>
          <w:sz w:val="28"/>
          <w:szCs w:val="28"/>
        </w:rPr>
        <w:t xml:space="preserve">по корректировке необходимой валовой выручки и установленных тарифов </w:t>
      </w:r>
      <w:r w:rsidRPr="007C024B">
        <w:rPr>
          <w:color w:val="000000"/>
          <w:sz w:val="28"/>
          <w:szCs w:val="28"/>
        </w:rPr>
        <w:t xml:space="preserve">на </w:t>
      </w:r>
      <w:r w:rsidRPr="007C024B">
        <w:rPr>
          <w:sz w:val="28"/>
          <w:szCs w:val="28"/>
        </w:rPr>
        <w:t>питьевую воду</w:t>
      </w:r>
      <w:r w:rsidRPr="007C024B">
        <w:rPr>
          <w:color w:val="000000"/>
          <w:sz w:val="28"/>
          <w:szCs w:val="28"/>
        </w:rPr>
        <w:t>,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40201D0" w14:textId="77777777" w:rsidR="007C024B" w:rsidRPr="007C024B" w:rsidRDefault="007C024B" w:rsidP="007C024B">
      <w:pPr>
        <w:ind w:firstLine="709"/>
        <w:jc w:val="both"/>
        <w:rPr>
          <w:color w:val="000000"/>
          <w:sz w:val="28"/>
          <w:szCs w:val="28"/>
        </w:rPr>
      </w:pPr>
    </w:p>
    <w:p w14:paraId="4C0C566A" w14:textId="245F6B9C" w:rsidR="007C024B" w:rsidRPr="007C024B" w:rsidRDefault="007C024B" w:rsidP="007C024B">
      <w:pPr>
        <w:ind w:firstLine="709"/>
        <w:jc w:val="both"/>
        <w:rPr>
          <w:color w:val="000000"/>
          <w:sz w:val="28"/>
          <w:szCs w:val="28"/>
        </w:rPr>
      </w:pPr>
      <w:r w:rsidRPr="007C024B">
        <w:rPr>
          <w:color w:val="000000"/>
          <w:sz w:val="28"/>
          <w:szCs w:val="28"/>
        </w:rPr>
        <w:t xml:space="preserve">ООО «Водоканал» (г. Новокузнецк) обратилось в Региональную энергетическую комиссию Кузбасса (далее – РЭК Кузбасса) с заявлениями о </w:t>
      </w:r>
      <w:r w:rsidRPr="007C024B">
        <w:rPr>
          <w:sz w:val="28"/>
          <w:szCs w:val="28"/>
        </w:rPr>
        <w:t xml:space="preserve">корректировке необходимой валовой выручки (далее – НВВ) и установленных тарифов </w:t>
      </w:r>
      <w:r w:rsidRPr="007C024B">
        <w:rPr>
          <w:color w:val="000000"/>
          <w:sz w:val="28"/>
          <w:szCs w:val="28"/>
        </w:rPr>
        <w:t xml:space="preserve">на </w:t>
      </w:r>
      <w:r w:rsidRPr="007C024B">
        <w:rPr>
          <w:sz w:val="28"/>
          <w:szCs w:val="28"/>
        </w:rPr>
        <w:t>питьевую воду</w:t>
      </w:r>
      <w:r w:rsidRPr="007C024B">
        <w:rPr>
          <w:color w:val="000000"/>
          <w:sz w:val="28"/>
          <w:szCs w:val="28"/>
        </w:rPr>
        <w:t>, водоотведение на 2021 год (исх. от 30.04.2020 №№ ВДК-Исх-3123/2020, ВДК-Исх-3124/2020, вх. от 30.04.2020 №№ 1958, 1959). Согласно представленным заявлениям организацией было предложено:</w:t>
      </w:r>
    </w:p>
    <w:p w14:paraId="105BEFC9" w14:textId="30E8F52F" w:rsidR="007C024B" w:rsidRPr="007C024B" w:rsidRDefault="007C024B" w:rsidP="007C024B">
      <w:pPr>
        <w:ind w:firstLine="709"/>
        <w:jc w:val="both"/>
        <w:rPr>
          <w:color w:val="000000"/>
          <w:sz w:val="28"/>
          <w:szCs w:val="28"/>
        </w:rPr>
      </w:pPr>
      <w:r w:rsidRPr="007C024B">
        <w:rPr>
          <w:color w:val="000000"/>
          <w:sz w:val="28"/>
          <w:szCs w:val="28"/>
        </w:rPr>
        <w:t xml:space="preserve">- скорректировать плановую необходимую валовую выручку 2021 года  </w:t>
      </w:r>
      <w:r w:rsidRPr="007C024B">
        <w:rPr>
          <w:color w:val="000000"/>
          <w:sz w:val="28"/>
          <w:szCs w:val="28"/>
          <w:u w:val="single"/>
        </w:rPr>
        <w:t>по питьевой воде</w:t>
      </w:r>
      <w:r w:rsidRPr="007C024B">
        <w:rPr>
          <w:color w:val="000000"/>
          <w:sz w:val="28"/>
          <w:szCs w:val="28"/>
        </w:rPr>
        <w:t xml:space="preserve"> на сумму 62819,69 тыс.руб. и установить тарифы на питьевую воду на 2021 год с учетом корректировки в размере 35,23 руб./м3.;</w:t>
      </w:r>
    </w:p>
    <w:p w14:paraId="320AAC3D" w14:textId="77777777" w:rsidR="007C024B" w:rsidRPr="007C024B" w:rsidRDefault="007C024B" w:rsidP="007C024B">
      <w:pPr>
        <w:ind w:firstLine="709"/>
        <w:jc w:val="both"/>
        <w:rPr>
          <w:color w:val="000000"/>
          <w:sz w:val="28"/>
          <w:szCs w:val="28"/>
        </w:rPr>
      </w:pPr>
      <w:r w:rsidRPr="007C024B">
        <w:rPr>
          <w:color w:val="000000"/>
          <w:sz w:val="28"/>
          <w:szCs w:val="28"/>
        </w:rPr>
        <w:t xml:space="preserve">- скорректировать плановую необходимую валовую выручку 2021 года  </w:t>
      </w:r>
      <w:r w:rsidRPr="007C024B">
        <w:rPr>
          <w:color w:val="000000"/>
          <w:sz w:val="28"/>
          <w:szCs w:val="28"/>
          <w:u w:val="single"/>
        </w:rPr>
        <w:t>по водоотведению</w:t>
      </w:r>
      <w:r w:rsidRPr="007C024B">
        <w:rPr>
          <w:color w:val="000000"/>
          <w:sz w:val="28"/>
          <w:szCs w:val="28"/>
        </w:rPr>
        <w:t xml:space="preserve"> на сумму 3639,23 тыс.руб. и установить тарифы на водоотведение на 2021 год с учетом корректировки в размере 20,75 руб./м3.</w:t>
      </w:r>
    </w:p>
    <w:p w14:paraId="5E7E7F2B" w14:textId="77777777" w:rsidR="007C024B" w:rsidRPr="007C024B" w:rsidRDefault="007C024B" w:rsidP="007C024B">
      <w:pPr>
        <w:ind w:firstLine="709"/>
        <w:jc w:val="both"/>
        <w:rPr>
          <w:color w:val="000000"/>
          <w:sz w:val="28"/>
          <w:szCs w:val="28"/>
        </w:rPr>
      </w:pPr>
      <w:r w:rsidRPr="007C024B">
        <w:rPr>
          <w:sz w:val="28"/>
          <w:szCs w:val="28"/>
        </w:rPr>
        <w:t xml:space="preserve">На основании представленного заявления с учетом дополнительно представленных материалов (вх. от 25.05.2020 № 2342) было открыто дело «О корректировке необходимой валовой выручки и установленных тарифов на услуги холодного водоснабжения, водоотведения на 2021 год, оказываемые ООО «Водоканал» </w:t>
      </w:r>
      <w:r w:rsidRPr="007C024B">
        <w:rPr>
          <w:bCs/>
          <w:sz w:val="28"/>
          <w:szCs w:val="20"/>
        </w:rPr>
        <w:t xml:space="preserve">(г. Новокузнецк)» </w:t>
      </w:r>
      <w:r w:rsidRPr="007C024B">
        <w:rPr>
          <w:sz w:val="28"/>
          <w:szCs w:val="28"/>
        </w:rPr>
        <w:t>за № 52-ВС и ВО.</w:t>
      </w:r>
    </w:p>
    <w:p w14:paraId="35E17AC0" w14:textId="77777777" w:rsidR="007C024B" w:rsidRPr="007C024B" w:rsidRDefault="007C024B" w:rsidP="007C024B">
      <w:pPr>
        <w:ind w:firstLine="709"/>
        <w:jc w:val="both"/>
        <w:rPr>
          <w:sz w:val="28"/>
          <w:szCs w:val="28"/>
        </w:rPr>
      </w:pPr>
    </w:p>
    <w:p w14:paraId="262EE155" w14:textId="77777777" w:rsidR="007C024B" w:rsidRPr="007C024B" w:rsidRDefault="007C024B" w:rsidP="007C024B">
      <w:pPr>
        <w:ind w:firstLine="709"/>
        <w:jc w:val="both"/>
        <w:rPr>
          <w:sz w:val="28"/>
          <w:szCs w:val="28"/>
        </w:rPr>
      </w:pPr>
      <w:r w:rsidRPr="007C024B">
        <w:rPr>
          <w:sz w:val="28"/>
          <w:szCs w:val="28"/>
        </w:rPr>
        <w:t xml:space="preserve">В процессе рассмотрения тарифного дела </w:t>
      </w:r>
      <w:r w:rsidRPr="007C024B">
        <w:rPr>
          <w:color w:val="000000"/>
          <w:sz w:val="28"/>
          <w:szCs w:val="28"/>
        </w:rPr>
        <w:t xml:space="preserve">о </w:t>
      </w:r>
      <w:r w:rsidRPr="007C024B">
        <w:rPr>
          <w:sz w:val="28"/>
          <w:szCs w:val="28"/>
        </w:rPr>
        <w:t xml:space="preserve">корректировке НВВ и установленных тарифов </w:t>
      </w:r>
      <w:r w:rsidRPr="007C024B">
        <w:rPr>
          <w:color w:val="000000"/>
          <w:sz w:val="28"/>
          <w:szCs w:val="28"/>
        </w:rPr>
        <w:t xml:space="preserve">на </w:t>
      </w:r>
      <w:r w:rsidRPr="007C024B">
        <w:rPr>
          <w:sz w:val="28"/>
          <w:szCs w:val="28"/>
        </w:rPr>
        <w:t>питьевую воду</w:t>
      </w:r>
      <w:r w:rsidRPr="007C024B">
        <w:rPr>
          <w:color w:val="000000"/>
          <w:sz w:val="28"/>
          <w:szCs w:val="28"/>
        </w:rPr>
        <w:t>, водоотведение на 2021 год</w:t>
      </w:r>
      <w:r w:rsidRPr="007C024B">
        <w:rPr>
          <w:sz w:val="28"/>
          <w:szCs w:val="28"/>
        </w:rPr>
        <w:t xml:space="preserve">                регулятором в адрес предприятия были направлены следующие запросы дополнительных материалов:</w:t>
      </w:r>
    </w:p>
    <w:p w14:paraId="6F873B97" w14:textId="77777777" w:rsidR="007C024B" w:rsidRPr="007C024B" w:rsidRDefault="007C024B" w:rsidP="007C024B">
      <w:pPr>
        <w:ind w:firstLine="709"/>
        <w:jc w:val="both"/>
        <w:rPr>
          <w:sz w:val="28"/>
          <w:szCs w:val="28"/>
        </w:rPr>
      </w:pPr>
      <w:r w:rsidRPr="007C024B">
        <w:rPr>
          <w:sz w:val="28"/>
          <w:szCs w:val="28"/>
        </w:rPr>
        <w:t>- от 13.05.2020 № М-10-79/1398-02;</w:t>
      </w:r>
    </w:p>
    <w:p w14:paraId="3205F529" w14:textId="77777777" w:rsidR="007C024B" w:rsidRPr="007C024B" w:rsidRDefault="007C024B" w:rsidP="007C024B">
      <w:pPr>
        <w:ind w:firstLine="709"/>
        <w:jc w:val="both"/>
        <w:rPr>
          <w:sz w:val="28"/>
          <w:szCs w:val="28"/>
        </w:rPr>
      </w:pPr>
      <w:r w:rsidRPr="007C024B">
        <w:rPr>
          <w:sz w:val="28"/>
          <w:szCs w:val="28"/>
        </w:rPr>
        <w:t>- от 13.05.2020 № М-10-79/1399-02;</w:t>
      </w:r>
    </w:p>
    <w:p w14:paraId="299AEF8D" w14:textId="77777777" w:rsidR="007C024B" w:rsidRPr="007C024B" w:rsidRDefault="007C024B" w:rsidP="007C024B">
      <w:pPr>
        <w:ind w:firstLine="709"/>
        <w:jc w:val="both"/>
        <w:rPr>
          <w:sz w:val="28"/>
          <w:szCs w:val="28"/>
        </w:rPr>
      </w:pPr>
      <w:r w:rsidRPr="007C024B">
        <w:rPr>
          <w:sz w:val="28"/>
          <w:szCs w:val="28"/>
        </w:rPr>
        <w:t>- от 11.11.2020 № М-10-79/3996-02;</w:t>
      </w:r>
    </w:p>
    <w:p w14:paraId="37E4BCE7" w14:textId="77777777" w:rsidR="007C024B" w:rsidRPr="007C024B" w:rsidRDefault="007C024B" w:rsidP="007C024B">
      <w:pPr>
        <w:ind w:firstLine="709"/>
        <w:jc w:val="both"/>
        <w:rPr>
          <w:sz w:val="28"/>
          <w:szCs w:val="28"/>
        </w:rPr>
      </w:pPr>
      <w:r w:rsidRPr="007C024B">
        <w:rPr>
          <w:sz w:val="28"/>
          <w:szCs w:val="28"/>
        </w:rPr>
        <w:t>- от 23.11.2020 № М-5-45/4212-02.</w:t>
      </w:r>
    </w:p>
    <w:p w14:paraId="5D2FCB19" w14:textId="77777777" w:rsidR="007C024B" w:rsidRPr="007C024B" w:rsidRDefault="007C024B" w:rsidP="007C024B">
      <w:pPr>
        <w:autoSpaceDE w:val="0"/>
        <w:autoSpaceDN w:val="0"/>
        <w:adjustRightInd w:val="0"/>
        <w:spacing w:before="29"/>
        <w:ind w:firstLine="709"/>
        <w:jc w:val="both"/>
        <w:rPr>
          <w:sz w:val="28"/>
          <w:szCs w:val="28"/>
        </w:rPr>
      </w:pPr>
      <w:r w:rsidRPr="007C024B">
        <w:rPr>
          <w:sz w:val="28"/>
          <w:szCs w:val="28"/>
        </w:rPr>
        <w:t xml:space="preserve">В процессе рассмотрения тарифного дела </w:t>
      </w:r>
      <w:r w:rsidRPr="007C024B">
        <w:rPr>
          <w:color w:val="000000"/>
          <w:sz w:val="28"/>
          <w:szCs w:val="28"/>
        </w:rPr>
        <w:t xml:space="preserve">о </w:t>
      </w:r>
      <w:r w:rsidRPr="007C024B">
        <w:rPr>
          <w:sz w:val="28"/>
          <w:szCs w:val="28"/>
        </w:rPr>
        <w:t xml:space="preserve">корректировке НВВ и установленных тарифов </w:t>
      </w:r>
      <w:r w:rsidRPr="007C024B">
        <w:rPr>
          <w:color w:val="000000"/>
          <w:sz w:val="28"/>
          <w:szCs w:val="28"/>
        </w:rPr>
        <w:t xml:space="preserve">на </w:t>
      </w:r>
      <w:r w:rsidRPr="007C024B">
        <w:rPr>
          <w:sz w:val="28"/>
          <w:szCs w:val="28"/>
        </w:rPr>
        <w:t>питьевую воду</w:t>
      </w:r>
      <w:r w:rsidRPr="007C024B">
        <w:rPr>
          <w:color w:val="000000"/>
          <w:sz w:val="28"/>
          <w:szCs w:val="28"/>
        </w:rPr>
        <w:t>, водоотведение на 2021 год</w:t>
      </w:r>
      <w:r w:rsidRPr="007C024B">
        <w:rPr>
          <w:sz w:val="28"/>
          <w:szCs w:val="28"/>
        </w:rPr>
        <w:t xml:space="preserve">                ООО «Водоканал» (г. Новокузнецк) в адрес регулирующего органа предприятием были направлены следующие дополнительные обращения, а также ответы на запросы регулятора:</w:t>
      </w:r>
    </w:p>
    <w:p w14:paraId="0D8F6E7A" w14:textId="77777777" w:rsidR="007C024B" w:rsidRPr="007C024B" w:rsidRDefault="007C024B" w:rsidP="007C024B">
      <w:pPr>
        <w:ind w:firstLine="709"/>
        <w:jc w:val="both"/>
        <w:rPr>
          <w:sz w:val="28"/>
          <w:szCs w:val="28"/>
        </w:rPr>
      </w:pPr>
      <w:r w:rsidRPr="007C024B">
        <w:rPr>
          <w:sz w:val="28"/>
          <w:szCs w:val="28"/>
        </w:rPr>
        <w:t>- письмо ООО «Водоканал» от 21.05.2020 № ВДК-3676/2020                  (вх. от 25.05.2020 № 2342)  - ответ на запрос регулятора от 13.05.2020 № М-10-79/1398-02;</w:t>
      </w:r>
    </w:p>
    <w:p w14:paraId="528E037A" w14:textId="77777777" w:rsidR="007C024B" w:rsidRPr="007C024B" w:rsidRDefault="007C024B" w:rsidP="007C024B">
      <w:pPr>
        <w:ind w:firstLine="709"/>
        <w:jc w:val="both"/>
        <w:rPr>
          <w:sz w:val="28"/>
          <w:szCs w:val="28"/>
        </w:rPr>
      </w:pPr>
      <w:r w:rsidRPr="007C024B">
        <w:rPr>
          <w:sz w:val="28"/>
          <w:szCs w:val="28"/>
        </w:rPr>
        <w:t>- письмо ООО «Водоканал» от 09.06.2020 № ВДК-Исх-4280/2020                  (вх. от 15.06.2020 № 2629) - ответ на запрос регулятора от 13.05.2020 № М-10-79/1398-02;</w:t>
      </w:r>
    </w:p>
    <w:p w14:paraId="2D285243" w14:textId="77777777" w:rsidR="007C024B" w:rsidRPr="007C024B" w:rsidRDefault="007C024B" w:rsidP="007C024B">
      <w:pPr>
        <w:ind w:firstLine="709"/>
        <w:jc w:val="both"/>
        <w:rPr>
          <w:sz w:val="28"/>
          <w:szCs w:val="28"/>
        </w:rPr>
      </w:pPr>
      <w:r w:rsidRPr="007C024B">
        <w:rPr>
          <w:sz w:val="28"/>
          <w:szCs w:val="28"/>
        </w:rPr>
        <w:t>- письмо ООО «Водоканал» от 14.06.2020 № ВДК-Исх-4455/2020                  (вх. от 15.06.2020 № 2631) - ответ на запрос регулятора от 13.05.2020 № М-10-79/1399-02;</w:t>
      </w:r>
    </w:p>
    <w:p w14:paraId="7EE8A03D" w14:textId="77777777" w:rsidR="007C024B" w:rsidRPr="007C024B" w:rsidRDefault="007C024B" w:rsidP="007C024B">
      <w:pPr>
        <w:ind w:firstLine="709"/>
        <w:jc w:val="both"/>
        <w:rPr>
          <w:sz w:val="28"/>
          <w:szCs w:val="28"/>
        </w:rPr>
      </w:pPr>
      <w:r w:rsidRPr="007C024B">
        <w:rPr>
          <w:sz w:val="28"/>
          <w:szCs w:val="28"/>
        </w:rPr>
        <w:t>- письмо ООО «Водоканал» от 16.11.2020 № ВДК-Исх-8885/2020                  (вх. от 17.11.2020 № 5488) о произошедшей ошибке в отражении фактического размера платы за негативное воздействие на окружающую среду за 2019 год;</w:t>
      </w:r>
    </w:p>
    <w:p w14:paraId="3D584470" w14:textId="77777777" w:rsidR="007C024B" w:rsidRPr="007C024B" w:rsidRDefault="007C024B" w:rsidP="007C024B">
      <w:pPr>
        <w:ind w:firstLine="709"/>
        <w:jc w:val="both"/>
        <w:rPr>
          <w:sz w:val="28"/>
          <w:szCs w:val="28"/>
        </w:rPr>
      </w:pPr>
      <w:r w:rsidRPr="007C024B">
        <w:rPr>
          <w:sz w:val="28"/>
          <w:szCs w:val="28"/>
        </w:rPr>
        <w:t>- письмо ООО «Водоканал» от 23.11.2020 № ВДК-Исх-9133/2020                  (вх. от 24.11.2020 № 5665) - ответ на запрос регулятора от 11.11.2020 № М-10-79/3996-02;</w:t>
      </w:r>
    </w:p>
    <w:p w14:paraId="7E465553" w14:textId="77777777" w:rsidR="007C024B" w:rsidRPr="007C024B" w:rsidRDefault="007C024B" w:rsidP="007C024B">
      <w:pPr>
        <w:ind w:firstLine="709"/>
        <w:jc w:val="both"/>
        <w:rPr>
          <w:color w:val="000000"/>
          <w:sz w:val="28"/>
          <w:szCs w:val="28"/>
        </w:rPr>
      </w:pPr>
      <w:r w:rsidRPr="007C024B">
        <w:rPr>
          <w:sz w:val="28"/>
          <w:szCs w:val="28"/>
        </w:rPr>
        <w:t>- письмо ООО «Водоканал» от 25.11.2020 № ВДК-Исх-9204/2020                  (вх. от 27.11.2020 № 5722) о предоставлении дополнительных материалов;</w:t>
      </w:r>
    </w:p>
    <w:p w14:paraId="6B444CC8" w14:textId="77777777" w:rsidR="007C024B" w:rsidRPr="007C024B" w:rsidRDefault="007C024B" w:rsidP="007C024B">
      <w:pPr>
        <w:ind w:firstLine="709"/>
        <w:jc w:val="both"/>
        <w:rPr>
          <w:sz w:val="28"/>
          <w:szCs w:val="28"/>
        </w:rPr>
      </w:pPr>
      <w:r w:rsidRPr="007C024B">
        <w:rPr>
          <w:sz w:val="28"/>
          <w:szCs w:val="28"/>
        </w:rPr>
        <w:t>- письмо ООО «Водоканал» от 30.11.2020 № ВДК-Исх-9281/2020                  (вх. от 01.12.2020 № 5809) - ответ на запрос регулятора от 23.11.2020 № М-5-45/4212-02;</w:t>
      </w:r>
    </w:p>
    <w:p w14:paraId="364289C5" w14:textId="77777777" w:rsidR="007C024B" w:rsidRPr="007C024B" w:rsidRDefault="007C024B" w:rsidP="007C024B">
      <w:pPr>
        <w:ind w:firstLine="709"/>
        <w:jc w:val="both"/>
        <w:rPr>
          <w:sz w:val="28"/>
          <w:szCs w:val="28"/>
        </w:rPr>
      </w:pPr>
      <w:r w:rsidRPr="007C024B">
        <w:rPr>
          <w:sz w:val="28"/>
          <w:szCs w:val="28"/>
        </w:rPr>
        <w:t>- письмо ООО «Водоканал» от 11.12.2020 № ВДК-Исх-9581/2020                  (вх. от 14.12.2020 № 6102) –направление возражений на предварительный расчет тарифов на 2021 год.</w:t>
      </w:r>
    </w:p>
    <w:p w14:paraId="31AC20CF" w14:textId="77777777" w:rsidR="007C024B" w:rsidRPr="007C024B" w:rsidRDefault="007C024B" w:rsidP="007C024B">
      <w:pPr>
        <w:ind w:firstLine="709"/>
        <w:jc w:val="both"/>
        <w:rPr>
          <w:sz w:val="28"/>
          <w:szCs w:val="28"/>
        </w:rPr>
      </w:pPr>
    </w:p>
    <w:p w14:paraId="337381A9" w14:textId="77777777" w:rsidR="007C024B" w:rsidRPr="007C024B" w:rsidRDefault="007C024B" w:rsidP="007C024B">
      <w:pPr>
        <w:ind w:firstLine="709"/>
        <w:jc w:val="both"/>
        <w:rPr>
          <w:color w:val="000000"/>
          <w:sz w:val="28"/>
          <w:szCs w:val="28"/>
        </w:rPr>
      </w:pPr>
      <w:r w:rsidRPr="007C024B">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2021 год.</w:t>
      </w:r>
    </w:p>
    <w:p w14:paraId="71420FC7" w14:textId="77777777" w:rsidR="007C024B" w:rsidRPr="007C024B" w:rsidRDefault="007C024B" w:rsidP="007C024B">
      <w:pPr>
        <w:ind w:firstLine="709"/>
        <w:jc w:val="both"/>
        <w:rPr>
          <w:color w:val="000000"/>
          <w:sz w:val="22"/>
          <w:szCs w:val="16"/>
        </w:rPr>
      </w:pPr>
    </w:p>
    <w:p w14:paraId="0E6427E7" w14:textId="77777777" w:rsidR="007C024B" w:rsidRPr="007C024B" w:rsidRDefault="007C024B" w:rsidP="007C024B">
      <w:pPr>
        <w:jc w:val="center"/>
        <w:rPr>
          <w:b/>
          <w:sz w:val="32"/>
          <w:szCs w:val="32"/>
          <w:u w:val="single"/>
        </w:rPr>
      </w:pPr>
      <w:r w:rsidRPr="007C024B">
        <w:rPr>
          <w:b/>
          <w:sz w:val="32"/>
          <w:szCs w:val="32"/>
          <w:u w:val="single"/>
        </w:rPr>
        <w:t>Общая характеристика организации</w:t>
      </w:r>
    </w:p>
    <w:p w14:paraId="335B7DE5" w14:textId="77777777" w:rsidR="007C024B" w:rsidRPr="007C024B" w:rsidRDefault="007C024B" w:rsidP="007C024B">
      <w:pPr>
        <w:jc w:val="center"/>
        <w:rPr>
          <w:b/>
          <w:sz w:val="14"/>
          <w:szCs w:val="10"/>
          <w:u w:val="single"/>
        </w:rPr>
      </w:pPr>
    </w:p>
    <w:p w14:paraId="57F97DC7" w14:textId="77777777" w:rsidR="007C024B" w:rsidRPr="007C024B" w:rsidRDefault="007C024B" w:rsidP="007C024B">
      <w:pPr>
        <w:ind w:firstLine="709"/>
        <w:jc w:val="both"/>
        <w:rPr>
          <w:sz w:val="28"/>
        </w:rPr>
      </w:pPr>
      <w:r w:rsidRPr="007C024B">
        <w:rPr>
          <w:sz w:val="28"/>
        </w:rPr>
        <w:t xml:space="preserve">ООО «Водоканал» (далее – организация) осуществляет свою деятельность на территории Новокузнецкого городского округа Кемеровской области и оказывает услуги в сфере холодного водоснабжения, водоотведения. </w:t>
      </w:r>
    </w:p>
    <w:p w14:paraId="195B0EFE" w14:textId="77777777" w:rsidR="007C024B" w:rsidRPr="007C024B" w:rsidRDefault="007C024B" w:rsidP="007C024B">
      <w:pPr>
        <w:ind w:firstLine="709"/>
        <w:jc w:val="center"/>
        <w:rPr>
          <w:b/>
          <w:sz w:val="12"/>
        </w:rPr>
      </w:pPr>
    </w:p>
    <w:p w14:paraId="555AD5A1" w14:textId="77777777" w:rsidR="007C024B" w:rsidRPr="007C024B" w:rsidRDefault="007C024B" w:rsidP="007C024B">
      <w:pPr>
        <w:jc w:val="center"/>
        <w:rPr>
          <w:b/>
          <w:sz w:val="28"/>
          <w:u w:val="single"/>
        </w:rPr>
      </w:pPr>
      <w:r w:rsidRPr="007C024B">
        <w:rPr>
          <w:b/>
          <w:sz w:val="28"/>
          <w:u w:val="single"/>
        </w:rPr>
        <w:t>Описание системы водоснабжения</w:t>
      </w:r>
    </w:p>
    <w:p w14:paraId="18C2538A" w14:textId="77777777" w:rsidR="007C024B" w:rsidRPr="007C024B" w:rsidRDefault="007C024B" w:rsidP="007C024B">
      <w:pPr>
        <w:ind w:firstLine="709"/>
        <w:jc w:val="center"/>
        <w:rPr>
          <w:b/>
          <w:sz w:val="6"/>
        </w:rPr>
      </w:pPr>
    </w:p>
    <w:p w14:paraId="720B84A2" w14:textId="77777777" w:rsidR="007C024B" w:rsidRPr="007C024B" w:rsidRDefault="007C024B" w:rsidP="007C024B">
      <w:pPr>
        <w:ind w:firstLine="709"/>
        <w:jc w:val="both"/>
        <w:rPr>
          <w:sz w:val="28"/>
        </w:rPr>
      </w:pPr>
      <w:r w:rsidRPr="007C024B">
        <w:rPr>
          <w:sz w:val="28"/>
        </w:rPr>
        <w:t>ООО «Водоканал» является основным предприятием коммунального хозяйства г. Новокузнецка, обеспечивающим население и предприятия города питьевой водой.</w:t>
      </w:r>
    </w:p>
    <w:p w14:paraId="3EEC4133" w14:textId="77777777" w:rsidR="007C024B" w:rsidRPr="007C024B" w:rsidRDefault="007C024B" w:rsidP="007C024B">
      <w:pPr>
        <w:jc w:val="center"/>
        <w:rPr>
          <w:sz w:val="28"/>
        </w:rPr>
      </w:pPr>
      <w:r w:rsidRPr="007C024B">
        <w:rPr>
          <w:b/>
          <w:sz w:val="28"/>
        </w:rPr>
        <w:t>Источники</w:t>
      </w:r>
      <w:r w:rsidRPr="007C024B">
        <w:rPr>
          <w:sz w:val="28"/>
        </w:rPr>
        <w:t xml:space="preserve"> </w:t>
      </w:r>
      <w:r w:rsidRPr="007C024B">
        <w:rPr>
          <w:b/>
          <w:sz w:val="28"/>
        </w:rPr>
        <w:t>водоснабжения</w:t>
      </w:r>
    </w:p>
    <w:p w14:paraId="088E0F3B" w14:textId="77777777" w:rsidR="007C024B" w:rsidRPr="007C024B" w:rsidRDefault="007C024B" w:rsidP="007C024B">
      <w:pPr>
        <w:ind w:firstLine="709"/>
        <w:jc w:val="both"/>
        <w:rPr>
          <w:sz w:val="28"/>
        </w:rPr>
      </w:pPr>
      <w:r w:rsidRPr="007C024B">
        <w:rPr>
          <w:sz w:val="28"/>
        </w:rPr>
        <w:t>В качестве источников водоснабжения используются поверхностные и подземные воды.</w:t>
      </w:r>
    </w:p>
    <w:p w14:paraId="4CEB0BC5" w14:textId="77777777" w:rsidR="007C024B" w:rsidRPr="007C024B" w:rsidRDefault="007C024B" w:rsidP="007C024B">
      <w:pPr>
        <w:ind w:firstLine="709"/>
        <w:jc w:val="both"/>
        <w:rPr>
          <w:b/>
          <w:sz w:val="28"/>
        </w:rPr>
      </w:pPr>
      <w:r w:rsidRPr="007C024B">
        <w:rPr>
          <w:b/>
          <w:sz w:val="28"/>
        </w:rPr>
        <w:t>Поверхностные воды</w:t>
      </w:r>
    </w:p>
    <w:p w14:paraId="702F6D63" w14:textId="77777777" w:rsidR="007C024B" w:rsidRPr="007C024B" w:rsidRDefault="007C024B" w:rsidP="007C024B">
      <w:pPr>
        <w:ind w:firstLine="709"/>
        <w:jc w:val="both"/>
        <w:rPr>
          <w:sz w:val="28"/>
        </w:rPr>
      </w:pPr>
      <w:r w:rsidRPr="007C024B">
        <w:rPr>
          <w:sz w:val="28"/>
        </w:rPr>
        <w:t>Поверхностным источником водоснабжения г. Новокузнецка является река Томь, которая берет начало на западном склоне Абаканского хребта и впадает в реку Обь справа от устья. Длина реки 827 км, площадь водосбора 62 000 км2. Бассейн вытянут в северо-западном направлении на 485 км. Он занимает западные склоны Кузнецкого Алатау, Горную Шорию и межгорную Кузнецкую котловину.</w:t>
      </w:r>
    </w:p>
    <w:p w14:paraId="66847396" w14:textId="77777777" w:rsidR="007C024B" w:rsidRPr="007C024B" w:rsidRDefault="007C024B" w:rsidP="007C024B">
      <w:pPr>
        <w:ind w:firstLine="709"/>
        <w:jc w:val="both"/>
        <w:rPr>
          <w:sz w:val="28"/>
        </w:rPr>
      </w:pPr>
      <w:r w:rsidRPr="007C024B">
        <w:rPr>
          <w:sz w:val="28"/>
        </w:rPr>
        <w:t>Основным источником питания реки являются зимние осадки, которые формируют 60-65% годового стока, остальные 40-35% стока приходятся на дождевые и грунтовые воды.</w:t>
      </w:r>
    </w:p>
    <w:p w14:paraId="02532ED1" w14:textId="77777777" w:rsidR="007C024B" w:rsidRPr="007C024B" w:rsidRDefault="007C024B" w:rsidP="007C024B">
      <w:pPr>
        <w:ind w:firstLine="709"/>
        <w:jc w:val="both"/>
        <w:rPr>
          <w:sz w:val="28"/>
        </w:rPr>
      </w:pPr>
      <w:r w:rsidRPr="007C024B">
        <w:rPr>
          <w:sz w:val="28"/>
        </w:rPr>
        <w:t>Максимальные уровни наблюдаются в период весеннего половодья, весеннее половодье высокое, продолжительное, проходит двумя и более пиками, летне-осенняя межень неустойчивая, часто прерывается дождевыми паводками, зимняя межень низкая продолжительная.</w:t>
      </w:r>
    </w:p>
    <w:p w14:paraId="4C37BBED" w14:textId="77777777" w:rsidR="007C024B" w:rsidRPr="007C024B" w:rsidRDefault="007C024B" w:rsidP="007C024B">
      <w:pPr>
        <w:ind w:firstLine="709"/>
        <w:jc w:val="both"/>
        <w:rPr>
          <w:sz w:val="28"/>
        </w:rPr>
      </w:pPr>
      <w:r w:rsidRPr="007C024B">
        <w:rPr>
          <w:sz w:val="28"/>
        </w:rPr>
        <w:t xml:space="preserve">Качество воды в течение года не стабильно, претерпевает сезонные изменения: </w:t>
      </w:r>
    </w:p>
    <w:p w14:paraId="11314F31" w14:textId="77777777" w:rsidR="007C024B" w:rsidRPr="007C024B" w:rsidRDefault="007C024B" w:rsidP="007C024B">
      <w:pPr>
        <w:ind w:firstLine="709"/>
        <w:jc w:val="both"/>
        <w:rPr>
          <w:sz w:val="28"/>
        </w:rPr>
      </w:pPr>
      <w:r w:rsidRPr="007C024B">
        <w:rPr>
          <w:sz w:val="28"/>
        </w:rPr>
        <w:t>- мутность речной воды изменяется в диапазоне от 0,5 до 70 мг/дм3 и в среднем составляет 5-8 мг/дм3, однако в паводковый период мутность воды может достигать значений 180 мг/дм3;</w:t>
      </w:r>
    </w:p>
    <w:p w14:paraId="2BB7B7FC" w14:textId="77777777" w:rsidR="007C024B" w:rsidRPr="007C024B" w:rsidRDefault="007C024B" w:rsidP="007C024B">
      <w:pPr>
        <w:ind w:firstLine="709"/>
        <w:jc w:val="both"/>
        <w:rPr>
          <w:sz w:val="28"/>
        </w:rPr>
      </w:pPr>
      <w:r w:rsidRPr="007C024B">
        <w:rPr>
          <w:sz w:val="28"/>
        </w:rPr>
        <w:t>- качество воды водоисточника в створах водозаборов по бактериологическим и вирусологическим показателям не соответствует требованиям СанПиН 2.1.5.980-00 «Гигиенические требования к охране поверхностных вод». Наблюдается бактериальная и вирусная загрязненность воды реки Томь.</w:t>
      </w:r>
    </w:p>
    <w:p w14:paraId="421A0654" w14:textId="77777777" w:rsidR="007C024B" w:rsidRPr="007C024B" w:rsidRDefault="007C024B" w:rsidP="007C024B">
      <w:pPr>
        <w:ind w:firstLine="709"/>
        <w:jc w:val="both"/>
        <w:rPr>
          <w:sz w:val="28"/>
        </w:rPr>
      </w:pPr>
      <w:r w:rsidRPr="007C024B">
        <w:rPr>
          <w:sz w:val="28"/>
        </w:rPr>
        <w:t xml:space="preserve">Забор поверхностных вод из реки </w:t>
      </w:r>
      <w:r w:rsidRPr="007C024B">
        <w:rPr>
          <w:sz w:val="28"/>
          <w:u w:val="single"/>
        </w:rPr>
        <w:t>осуществляется 2 водозаборами</w:t>
      </w:r>
      <w:r w:rsidRPr="007C024B">
        <w:rPr>
          <w:sz w:val="28"/>
        </w:rPr>
        <w:t>:</w:t>
      </w:r>
    </w:p>
    <w:p w14:paraId="7B719ECD" w14:textId="77777777" w:rsidR="007C024B" w:rsidRPr="007C024B" w:rsidRDefault="007C024B" w:rsidP="007C024B">
      <w:pPr>
        <w:ind w:firstLine="709"/>
        <w:jc w:val="both"/>
        <w:rPr>
          <w:sz w:val="28"/>
        </w:rPr>
      </w:pPr>
      <w:r w:rsidRPr="007C024B">
        <w:rPr>
          <w:sz w:val="28"/>
        </w:rPr>
        <w:t>- ковшевой водозабор Драгунского водозабора ООО «Водоканал» подает воду на водоочистную станцию Драгунского водозабора;</w:t>
      </w:r>
    </w:p>
    <w:p w14:paraId="50E619F4" w14:textId="77777777" w:rsidR="007C024B" w:rsidRPr="007C024B" w:rsidRDefault="007C024B" w:rsidP="007C024B">
      <w:pPr>
        <w:ind w:firstLine="709"/>
        <w:jc w:val="both"/>
        <w:rPr>
          <w:sz w:val="28"/>
        </w:rPr>
      </w:pPr>
      <w:r w:rsidRPr="007C024B">
        <w:rPr>
          <w:sz w:val="28"/>
        </w:rPr>
        <w:t>- ковшевой водозабор АО «ЕВРАЗ ЗСМК» подает воду на насосно-фильтровальную станцию (НФС) и систему искусственного восполнения (СИВ) Левобережного водозабора.</w:t>
      </w:r>
    </w:p>
    <w:p w14:paraId="267E8CAB" w14:textId="77777777" w:rsidR="007C024B" w:rsidRPr="007C024B" w:rsidRDefault="007C024B" w:rsidP="007C024B">
      <w:pPr>
        <w:ind w:firstLine="709"/>
        <w:jc w:val="both"/>
        <w:rPr>
          <w:b/>
          <w:sz w:val="28"/>
        </w:rPr>
      </w:pPr>
    </w:p>
    <w:p w14:paraId="5FE74C98" w14:textId="77777777" w:rsidR="007C024B" w:rsidRPr="007C024B" w:rsidRDefault="007C024B" w:rsidP="007C024B">
      <w:pPr>
        <w:ind w:firstLine="709"/>
        <w:jc w:val="both"/>
        <w:rPr>
          <w:b/>
          <w:sz w:val="28"/>
        </w:rPr>
      </w:pPr>
      <w:r w:rsidRPr="007C024B">
        <w:rPr>
          <w:b/>
          <w:sz w:val="28"/>
        </w:rPr>
        <w:t>Подземные воды</w:t>
      </w:r>
    </w:p>
    <w:p w14:paraId="47724034" w14:textId="77777777" w:rsidR="007C024B" w:rsidRPr="007C024B" w:rsidRDefault="007C024B" w:rsidP="007C024B">
      <w:pPr>
        <w:ind w:firstLine="709"/>
        <w:jc w:val="both"/>
        <w:rPr>
          <w:sz w:val="28"/>
        </w:rPr>
      </w:pPr>
      <w:r w:rsidRPr="007C024B">
        <w:rPr>
          <w:sz w:val="28"/>
        </w:rPr>
        <w:t>В качестве подземных источников водоснабжения используются:</w:t>
      </w:r>
    </w:p>
    <w:p w14:paraId="0515F4B1" w14:textId="77777777" w:rsidR="007C024B" w:rsidRPr="007C024B" w:rsidRDefault="007C024B" w:rsidP="007C024B">
      <w:pPr>
        <w:ind w:firstLine="709"/>
        <w:jc w:val="both"/>
        <w:rPr>
          <w:sz w:val="28"/>
        </w:rPr>
      </w:pPr>
      <w:r w:rsidRPr="007C024B">
        <w:rPr>
          <w:sz w:val="28"/>
        </w:rPr>
        <w:t xml:space="preserve">- Инфильтрационная галерея Драгунского водозабора; </w:t>
      </w:r>
    </w:p>
    <w:p w14:paraId="3658F00F" w14:textId="77777777" w:rsidR="007C024B" w:rsidRPr="007C024B" w:rsidRDefault="007C024B" w:rsidP="007C024B">
      <w:pPr>
        <w:ind w:firstLine="709"/>
        <w:jc w:val="both"/>
        <w:rPr>
          <w:sz w:val="28"/>
        </w:rPr>
      </w:pPr>
      <w:r w:rsidRPr="007C024B">
        <w:rPr>
          <w:sz w:val="28"/>
        </w:rPr>
        <w:t xml:space="preserve">- Инфильтрационная галерея Левобережного водозабора; </w:t>
      </w:r>
    </w:p>
    <w:p w14:paraId="0CFE4D6A" w14:textId="77777777" w:rsidR="007C024B" w:rsidRPr="007C024B" w:rsidRDefault="007C024B" w:rsidP="007C024B">
      <w:pPr>
        <w:ind w:firstLine="709"/>
        <w:jc w:val="both"/>
        <w:rPr>
          <w:sz w:val="28"/>
        </w:rPr>
      </w:pPr>
      <w:r w:rsidRPr="007C024B">
        <w:rPr>
          <w:sz w:val="28"/>
        </w:rPr>
        <w:t xml:space="preserve">- Скважины Безруковского водозабора – 16 шт. </w:t>
      </w:r>
    </w:p>
    <w:p w14:paraId="12EC8672" w14:textId="77777777" w:rsidR="007C024B" w:rsidRPr="007C024B" w:rsidRDefault="007C024B" w:rsidP="007C024B">
      <w:pPr>
        <w:ind w:firstLine="709"/>
        <w:jc w:val="both"/>
        <w:rPr>
          <w:sz w:val="28"/>
        </w:rPr>
      </w:pPr>
      <w:r w:rsidRPr="007C024B">
        <w:rPr>
          <w:sz w:val="28"/>
        </w:rPr>
        <w:t>Качество подземной воды за исключением паводкового периода                    (1,5 - 2 месяца в году) характеризуется низкими значениями мутности                    от 0,09 до 0,7 мг/дм3, цветности от 1,0 до 5,0 град. В паводок мутность инфильтрационных галерей и береговых скважин может увеличиваться                     от 1,5 до 7,0 мг/дм3, цветность - от 15 до 30 град. В данный период подача воды с инфильтрационных галерей и скважин либо сокращается, либо совсем прекращается.</w:t>
      </w:r>
    </w:p>
    <w:p w14:paraId="16EE79F7" w14:textId="77777777" w:rsidR="007C024B" w:rsidRPr="007C024B" w:rsidRDefault="007C024B" w:rsidP="007C024B">
      <w:pPr>
        <w:ind w:firstLine="709"/>
        <w:jc w:val="both"/>
        <w:rPr>
          <w:sz w:val="28"/>
        </w:rPr>
      </w:pPr>
    </w:p>
    <w:p w14:paraId="55C9B532" w14:textId="77777777" w:rsidR="007C024B" w:rsidRPr="007C024B" w:rsidRDefault="007C024B" w:rsidP="007C024B">
      <w:pPr>
        <w:ind w:firstLine="709"/>
        <w:jc w:val="both"/>
        <w:rPr>
          <w:b/>
          <w:sz w:val="28"/>
        </w:rPr>
      </w:pPr>
      <w:r w:rsidRPr="007C024B">
        <w:rPr>
          <w:b/>
          <w:sz w:val="28"/>
        </w:rPr>
        <w:t>Водозаборы ООО «Водоканал»</w:t>
      </w:r>
    </w:p>
    <w:p w14:paraId="36392F68" w14:textId="77777777" w:rsidR="007C024B" w:rsidRPr="007C024B" w:rsidRDefault="007C024B" w:rsidP="007C024B">
      <w:pPr>
        <w:ind w:firstLine="709"/>
        <w:jc w:val="both"/>
        <w:rPr>
          <w:sz w:val="28"/>
        </w:rPr>
      </w:pPr>
      <w:r w:rsidRPr="007C024B">
        <w:rPr>
          <w:sz w:val="28"/>
        </w:rPr>
        <w:t>Централизованное водоснабжение питьевой водой города Новокузнецка осуществляется двумя водозаборами, находящимися на обслуживании ООО «Водоканал»:</w:t>
      </w:r>
    </w:p>
    <w:p w14:paraId="4ADC865E" w14:textId="77777777" w:rsidR="007C024B" w:rsidRPr="007C024B" w:rsidRDefault="007C024B" w:rsidP="007C024B">
      <w:pPr>
        <w:ind w:firstLine="709"/>
        <w:jc w:val="both"/>
        <w:rPr>
          <w:sz w:val="28"/>
        </w:rPr>
      </w:pPr>
      <w:r w:rsidRPr="007C024B">
        <w:rPr>
          <w:sz w:val="28"/>
        </w:rPr>
        <w:t>1. Левобережный водозабор</w:t>
      </w:r>
    </w:p>
    <w:p w14:paraId="091B98F9" w14:textId="77777777" w:rsidR="007C024B" w:rsidRPr="007C024B" w:rsidRDefault="007C024B" w:rsidP="007C024B">
      <w:pPr>
        <w:ind w:firstLine="709"/>
        <w:jc w:val="both"/>
        <w:rPr>
          <w:sz w:val="28"/>
        </w:rPr>
      </w:pPr>
      <w:r w:rsidRPr="007C024B">
        <w:rPr>
          <w:sz w:val="28"/>
        </w:rPr>
        <w:t>2. Драгунский водозабор</w:t>
      </w:r>
    </w:p>
    <w:p w14:paraId="02C82D40" w14:textId="77777777" w:rsidR="007C024B" w:rsidRPr="007C024B" w:rsidRDefault="007C024B" w:rsidP="007C024B">
      <w:pPr>
        <w:jc w:val="both"/>
        <w:rPr>
          <w:sz w:val="28"/>
        </w:rPr>
      </w:pPr>
    </w:p>
    <w:p w14:paraId="547CAAD8" w14:textId="77777777" w:rsidR="007C024B" w:rsidRPr="007C024B" w:rsidRDefault="007C024B" w:rsidP="007C024B">
      <w:pPr>
        <w:jc w:val="both"/>
        <w:rPr>
          <w:sz w:val="28"/>
        </w:rPr>
      </w:pPr>
      <w:r w:rsidRPr="007C024B">
        <w:rPr>
          <w:sz w:val="28"/>
        </w:rPr>
        <w:t xml:space="preserve">В состав </w:t>
      </w:r>
      <w:r w:rsidRPr="007C024B">
        <w:rPr>
          <w:sz w:val="28"/>
          <w:u w:val="single"/>
        </w:rPr>
        <w:t>Левобережного водозабора</w:t>
      </w:r>
      <w:r w:rsidRPr="007C024B">
        <w:rPr>
          <w:sz w:val="28"/>
        </w:rPr>
        <w:t xml:space="preserve"> входят:</w:t>
      </w:r>
    </w:p>
    <w:p w14:paraId="4DB2FBF5" w14:textId="77777777" w:rsidR="007C024B" w:rsidRPr="007C024B" w:rsidRDefault="007C024B" w:rsidP="007C024B">
      <w:pPr>
        <w:ind w:firstLine="709"/>
        <w:jc w:val="both"/>
        <w:rPr>
          <w:sz w:val="28"/>
        </w:rPr>
      </w:pPr>
      <w:r w:rsidRPr="007C024B">
        <w:rPr>
          <w:sz w:val="28"/>
        </w:rPr>
        <w:t>- Насосно – фильтровальная станция</w:t>
      </w:r>
    </w:p>
    <w:p w14:paraId="6678CE87" w14:textId="77777777" w:rsidR="007C024B" w:rsidRPr="007C024B" w:rsidRDefault="007C024B" w:rsidP="007C024B">
      <w:pPr>
        <w:ind w:firstLine="709"/>
        <w:jc w:val="both"/>
        <w:rPr>
          <w:sz w:val="28"/>
        </w:rPr>
      </w:pPr>
      <w:r w:rsidRPr="007C024B">
        <w:rPr>
          <w:sz w:val="28"/>
        </w:rPr>
        <w:t>- Инфильтрационная галерея</w:t>
      </w:r>
    </w:p>
    <w:p w14:paraId="4397F9CB" w14:textId="77777777" w:rsidR="007C024B" w:rsidRPr="007C024B" w:rsidRDefault="007C024B" w:rsidP="007C024B">
      <w:pPr>
        <w:jc w:val="both"/>
        <w:rPr>
          <w:sz w:val="28"/>
        </w:rPr>
      </w:pPr>
    </w:p>
    <w:p w14:paraId="3856B80A" w14:textId="77777777" w:rsidR="007C024B" w:rsidRPr="007C024B" w:rsidRDefault="007C024B" w:rsidP="007C024B">
      <w:pPr>
        <w:jc w:val="both"/>
        <w:rPr>
          <w:sz w:val="28"/>
        </w:rPr>
      </w:pPr>
      <w:r w:rsidRPr="007C024B">
        <w:rPr>
          <w:sz w:val="28"/>
        </w:rPr>
        <w:t xml:space="preserve">В состав </w:t>
      </w:r>
      <w:r w:rsidRPr="007C024B">
        <w:rPr>
          <w:sz w:val="28"/>
          <w:u w:val="single"/>
        </w:rPr>
        <w:t>Драгунского водозабора</w:t>
      </w:r>
      <w:r w:rsidRPr="007C024B">
        <w:rPr>
          <w:sz w:val="28"/>
        </w:rPr>
        <w:t xml:space="preserve"> входят:</w:t>
      </w:r>
    </w:p>
    <w:p w14:paraId="71DF228F" w14:textId="77777777" w:rsidR="007C024B" w:rsidRPr="007C024B" w:rsidRDefault="007C024B" w:rsidP="007C024B">
      <w:pPr>
        <w:ind w:firstLine="709"/>
        <w:jc w:val="both"/>
        <w:rPr>
          <w:sz w:val="28"/>
        </w:rPr>
      </w:pPr>
      <w:r w:rsidRPr="007C024B">
        <w:rPr>
          <w:sz w:val="28"/>
        </w:rPr>
        <w:t>- Ковшевой водозабор</w:t>
      </w:r>
    </w:p>
    <w:p w14:paraId="183DBA5E" w14:textId="77777777" w:rsidR="007C024B" w:rsidRPr="007C024B" w:rsidRDefault="007C024B" w:rsidP="007C024B">
      <w:pPr>
        <w:ind w:firstLine="709"/>
        <w:jc w:val="both"/>
        <w:rPr>
          <w:sz w:val="28"/>
        </w:rPr>
      </w:pPr>
      <w:r w:rsidRPr="007C024B">
        <w:rPr>
          <w:sz w:val="28"/>
        </w:rPr>
        <w:t>- Водоочистная станция</w:t>
      </w:r>
    </w:p>
    <w:p w14:paraId="132369B7" w14:textId="77777777" w:rsidR="007C024B" w:rsidRPr="007C024B" w:rsidRDefault="007C024B" w:rsidP="007C024B">
      <w:pPr>
        <w:ind w:firstLine="709"/>
        <w:jc w:val="both"/>
        <w:rPr>
          <w:sz w:val="28"/>
        </w:rPr>
      </w:pPr>
      <w:r w:rsidRPr="007C024B">
        <w:rPr>
          <w:sz w:val="28"/>
        </w:rPr>
        <w:t>- Безруковский водозабор (Безруковские скважины)</w:t>
      </w:r>
    </w:p>
    <w:p w14:paraId="509B427C" w14:textId="77777777" w:rsidR="007C024B" w:rsidRPr="007C024B" w:rsidRDefault="007C024B" w:rsidP="007C024B">
      <w:pPr>
        <w:ind w:firstLine="709"/>
        <w:jc w:val="both"/>
        <w:rPr>
          <w:sz w:val="28"/>
        </w:rPr>
      </w:pPr>
      <w:r w:rsidRPr="007C024B">
        <w:rPr>
          <w:sz w:val="28"/>
        </w:rPr>
        <w:t>- Инфильтрационная галерея с системой искусственного восполнения</w:t>
      </w:r>
    </w:p>
    <w:p w14:paraId="6F5260F1" w14:textId="77777777" w:rsidR="007C024B" w:rsidRPr="007C024B" w:rsidRDefault="007C024B" w:rsidP="007C024B">
      <w:pPr>
        <w:ind w:firstLine="709"/>
        <w:jc w:val="both"/>
        <w:rPr>
          <w:sz w:val="28"/>
        </w:rPr>
      </w:pPr>
    </w:p>
    <w:p w14:paraId="465DEBD8" w14:textId="77777777" w:rsidR="007C024B" w:rsidRPr="007C024B" w:rsidRDefault="007C024B" w:rsidP="007C024B">
      <w:pPr>
        <w:ind w:firstLine="709"/>
        <w:jc w:val="both"/>
        <w:rPr>
          <w:sz w:val="28"/>
          <w:u w:val="single"/>
        </w:rPr>
      </w:pPr>
      <w:r w:rsidRPr="007C024B">
        <w:rPr>
          <w:sz w:val="28"/>
          <w:u w:val="single"/>
        </w:rPr>
        <w:t>Основные сведения по водозаборам</w:t>
      </w:r>
    </w:p>
    <w:p w14:paraId="1C2DA5B2" w14:textId="77777777" w:rsidR="007C024B" w:rsidRPr="007C024B" w:rsidRDefault="007C024B" w:rsidP="007C024B">
      <w:pPr>
        <w:ind w:firstLine="709"/>
        <w:jc w:val="right"/>
        <w:rPr>
          <w:sz w:val="28"/>
        </w:rPr>
      </w:pPr>
      <w:r w:rsidRPr="007C024B">
        <w:rPr>
          <w:sz w:val="28"/>
        </w:rPr>
        <w:t>Таблица 1</w:t>
      </w:r>
    </w:p>
    <w:tbl>
      <w:tblPr>
        <w:tblW w:w="9498" w:type="dxa"/>
        <w:jc w:val="center"/>
        <w:tblLayout w:type="fixed"/>
        <w:tblLook w:val="0000" w:firstRow="0" w:lastRow="0" w:firstColumn="0" w:lastColumn="0" w:noHBand="0" w:noVBand="0"/>
      </w:tblPr>
      <w:tblGrid>
        <w:gridCol w:w="709"/>
        <w:gridCol w:w="3969"/>
        <w:gridCol w:w="1985"/>
        <w:gridCol w:w="2835"/>
      </w:tblGrid>
      <w:tr w:rsidR="007C024B" w:rsidRPr="007C024B" w14:paraId="22133B2E" w14:textId="77777777" w:rsidTr="007C024B">
        <w:trPr>
          <w:jc w:val="center"/>
        </w:trPr>
        <w:tc>
          <w:tcPr>
            <w:tcW w:w="709" w:type="dxa"/>
            <w:tcBorders>
              <w:top w:val="single" w:sz="4" w:space="0" w:color="000000"/>
              <w:left w:val="single" w:sz="4" w:space="0" w:color="000000"/>
              <w:bottom w:val="single" w:sz="4" w:space="0" w:color="000000"/>
            </w:tcBorders>
            <w:shd w:val="clear" w:color="auto" w:fill="auto"/>
            <w:vAlign w:val="center"/>
          </w:tcPr>
          <w:p w14:paraId="1E3A6A8B" w14:textId="77777777" w:rsidR="007C024B" w:rsidRPr="007C024B" w:rsidRDefault="007C024B" w:rsidP="007C024B">
            <w:pPr>
              <w:ind w:firstLine="709"/>
              <w:jc w:val="center"/>
              <w:rPr>
                <w:sz w:val="28"/>
              </w:rPr>
            </w:pPr>
            <w:r w:rsidRPr="007C024B">
              <w:rPr>
                <w:sz w:val="28"/>
              </w:rPr>
              <w:t>№ п/п</w:t>
            </w:r>
          </w:p>
        </w:tc>
        <w:tc>
          <w:tcPr>
            <w:tcW w:w="3969" w:type="dxa"/>
            <w:tcBorders>
              <w:top w:val="single" w:sz="4" w:space="0" w:color="000000"/>
              <w:left w:val="single" w:sz="4" w:space="0" w:color="000000"/>
              <w:bottom w:val="single" w:sz="4" w:space="0" w:color="000000"/>
            </w:tcBorders>
            <w:shd w:val="clear" w:color="auto" w:fill="auto"/>
            <w:vAlign w:val="center"/>
          </w:tcPr>
          <w:p w14:paraId="421617E9" w14:textId="77777777" w:rsidR="007C024B" w:rsidRPr="007C024B" w:rsidRDefault="007C024B" w:rsidP="007C024B">
            <w:pPr>
              <w:jc w:val="center"/>
              <w:rPr>
                <w:sz w:val="28"/>
              </w:rPr>
            </w:pPr>
            <w:r w:rsidRPr="007C024B">
              <w:rPr>
                <w:sz w:val="28"/>
              </w:rPr>
              <w:t>Наименование</w:t>
            </w:r>
          </w:p>
        </w:tc>
        <w:tc>
          <w:tcPr>
            <w:tcW w:w="1985" w:type="dxa"/>
            <w:tcBorders>
              <w:top w:val="single" w:sz="4" w:space="0" w:color="000000"/>
              <w:left w:val="single" w:sz="4" w:space="0" w:color="000000"/>
              <w:bottom w:val="single" w:sz="4" w:space="0" w:color="000000"/>
            </w:tcBorders>
            <w:shd w:val="clear" w:color="auto" w:fill="auto"/>
            <w:vAlign w:val="center"/>
          </w:tcPr>
          <w:p w14:paraId="64A00F13" w14:textId="77777777" w:rsidR="007C024B" w:rsidRPr="007C024B" w:rsidRDefault="007C024B" w:rsidP="007C024B">
            <w:pPr>
              <w:jc w:val="center"/>
              <w:rPr>
                <w:sz w:val="28"/>
              </w:rPr>
            </w:pPr>
            <w:r w:rsidRPr="007C024B">
              <w:rPr>
                <w:sz w:val="28"/>
              </w:rPr>
              <w:t>Год ввода в эксплуатацию</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F260A" w14:textId="77777777" w:rsidR="007C024B" w:rsidRPr="007C024B" w:rsidRDefault="007C024B" w:rsidP="007C024B">
            <w:pPr>
              <w:jc w:val="center"/>
              <w:rPr>
                <w:sz w:val="28"/>
              </w:rPr>
            </w:pPr>
            <w:r w:rsidRPr="007C024B">
              <w:rPr>
                <w:sz w:val="28"/>
              </w:rPr>
              <w:t>Фактическая среднесуточная производительность, тыс.м3/сут за 2019г.</w:t>
            </w:r>
          </w:p>
        </w:tc>
      </w:tr>
      <w:tr w:rsidR="007C024B" w:rsidRPr="007C024B" w14:paraId="7C3A532C" w14:textId="77777777" w:rsidTr="007C024B">
        <w:trPr>
          <w:trHeight w:hRule="exact" w:val="451"/>
          <w:jc w:val="center"/>
        </w:trPr>
        <w:tc>
          <w:tcPr>
            <w:tcW w:w="709" w:type="dxa"/>
            <w:vMerge w:val="restart"/>
            <w:tcBorders>
              <w:top w:val="single" w:sz="4" w:space="0" w:color="000000"/>
              <w:left w:val="single" w:sz="4" w:space="0" w:color="000000"/>
              <w:bottom w:val="single" w:sz="4" w:space="0" w:color="000000"/>
            </w:tcBorders>
            <w:shd w:val="clear" w:color="auto" w:fill="auto"/>
            <w:vAlign w:val="center"/>
          </w:tcPr>
          <w:p w14:paraId="56D21CC4" w14:textId="77777777" w:rsidR="007C024B" w:rsidRPr="007C024B" w:rsidRDefault="007C024B" w:rsidP="007C024B">
            <w:pPr>
              <w:ind w:firstLine="709"/>
              <w:jc w:val="center"/>
              <w:rPr>
                <w:sz w:val="28"/>
              </w:rPr>
            </w:pPr>
          </w:p>
          <w:p w14:paraId="55A668DD" w14:textId="77777777" w:rsidR="007C024B" w:rsidRPr="007C024B" w:rsidRDefault="007C024B" w:rsidP="007C024B">
            <w:pPr>
              <w:ind w:firstLine="709"/>
              <w:jc w:val="center"/>
              <w:rPr>
                <w:sz w:val="28"/>
              </w:rPr>
            </w:pPr>
            <w:r w:rsidRPr="007C024B">
              <w:rPr>
                <w:sz w:val="28"/>
              </w:rPr>
              <w:t>11.</w:t>
            </w:r>
          </w:p>
        </w:tc>
        <w:tc>
          <w:tcPr>
            <w:tcW w:w="3969" w:type="dxa"/>
            <w:vMerge w:val="restart"/>
            <w:tcBorders>
              <w:top w:val="single" w:sz="4" w:space="0" w:color="000000"/>
              <w:left w:val="single" w:sz="4" w:space="0" w:color="000000"/>
              <w:bottom w:val="single" w:sz="4" w:space="0" w:color="000000"/>
            </w:tcBorders>
            <w:shd w:val="clear" w:color="auto" w:fill="auto"/>
            <w:vAlign w:val="center"/>
          </w:tcPr>
          <w:p w14:paraId="6C11C212" w14:textId="77777777" w:rsidR="007C024B" w:rsidRPr="007C024B" w:rsidRDefault="007C024B" w:rsidP="007C024B">
            <w:pPr>
              <w:jc w:val="both"/>
              <w:rPr>
                <w:sz w:val="28"/>
              </w:rPr>
            </w:pPr>
            <w:r w:rsidRPr="007C024B">
              <w:rPr>
                <w:sz w:val="28"/>
              </w:rPr>
              <w:t>Левобережный водозабор</w:t>
            </w:r>
          </w:p>
          <w:p w14:paraId="004F19F0" w14:textId="77777777" w:rsidR="007C024B" w:rsidRPr="007C024B" w:rsidRDefault="007C024B" w:rsidP="007C024B">
            <w:pPr>
              <w:jc w:val="both"/>
              <w:rPr>
                <w:sz w:val="6"/>
              </w:rPr>
            </w:pPr>
          </w:p>
          <w:p w14:paraId="75A2C727" w14:textId="77777777" w:rsidR="007C024B" w:rsidRPr="007C024B" w:rsidRDefault="007C024B" w:rsidP="007C024B">
            <w:pPr>
              <w:jc w:val="both"/>
              <w:rPr>
                <w:sz w:val="28"/>
              </w:rPr>
            </w:pPr>
            <w:r w:rsidRPr="007C024B">
              <w:rPr>
                <w:sz w:val="28"/>
              </w:rPr>
              <w:t>Насосно-фильтровальная станция</w:t>
            </w:r>
          </w:p>
          <w:p w14:paraId="00BF2181" w14:textId="77777777" w:rsidR="007C024B" w:rsidRPr="007C024B" w:rsidRDefault="007C024B" w:rsidP="007C024B">
            <w:pPr>
              <w:ind w:firstLine="709"/>
              <w:jc w:val="both"/>
              <w:rPr>
                <w:sz w:val="2"/>
              </w:rPr>
            </w:pPr>
          </w:p>
          <w:p w14:paraId="3F74F6CE" w14:textId="77777777" w:rsidR="007C024B" w:rsidRPr="007C024B" w:rsidRDefault="007C024B" w:rsidP="007C024B">
            <w:pPr>
              <w:jc w:val="both"/>
              <w:rPr>
                <w:sz w:val="28"/>
              </w:rPr>
            </w:pPr>
            <w:r w:rsidRPr="007C024B">
              <w:rPr>
                <w:sz w:val="28"/>
              </w:rPr>
              <w:t>Инфильтрационная галерея</w:t>
            </w:r>
          </w:p>
        </w:tc>
        <w:tc>
          <w:tcPr>
            <w:tcW w:w="1985" w:type="dxa"/>
            <w:tcBorders>
              <w:top w:val="single" w:sz="4" w:space="0" w:color="000000"/>
              <w:left w:val="single" w:sz="4" w:space="0" w:color="000000"/>
              <w:bottom w:val="single" w:sz="4" w:space="0" w:color="000000"/>
            </w:tcBorders>
            <w:shd w:val="clear" w:color="auto" w:fill="auto"/>
            <w:vAlign w:val="center"/>
          </w:tcPr>
          <w:p w14:paraId="052D055F" w14:textId="77777777" w:rsidR="007C024B" w:rsidRPr="007C024B" w:rsidRDefault="007C024B" w:rsidP="007C024B">
            <w:pPr>
              <w:ind w:firstLine="709"/>
              <w:jc w:val="center"/>
              <w:rPr>
                <w:sz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3C5DC" w14:textId="77777777" w:rsidR="007C024B" w:rsidRPr="007C024B" w:rsidRDefault="007C024B" w:rsidP="007C024B">
            <w:pPr>
              <w:ind w:firstLine="709"/>
              <w:jc w:val="center"/>
              <w:rPr>
                <w:sz w:val="28"/>
              </w:rPr>
            </w:pPr>
            <w:r w:rsidRPr="007C024B">
              <w:rPr>
                <w:sz w:val="28"/>
              </w:rPr>
              <w:t>20,271</w:t>
            </w:r>
          </w:p>
        </w:tc>
      </w:tr>
      <w:tr w:rsidR="007C024B" w:rsidRPr="007C024B" w14:paraId="16FCDB67" w14:textId="77777777" w:rsidTr="007C024B">
        <w:trPr>
          <w:trHeight w:hRule="exact" w:val="493"/>
          <w:jc w:val="center"/>
        </w:trPr>
        <w:tc>
          <w:tcPr>
            <w:tcW w:w="709" w:type="dxa"/>
            <w:vMerge/>
            <w:tcBorders>
              <w:top w:val="single" w:sz="4" w:space="0" w:color="000000"/>
              <w:left w:val="single" w:sz="4" w:space="0" w:color="000000"/>
              <w:bottom w:val="single" w:sz="4" w:space="0" w:color="000000"/>
            </w:tcBorders>
            <w:shd w:val="clear" w:color="auto" w:fill="auto"/>
            <w:vAlign w:val="center"/>
          </w:tcPr>
          <w:p w14:paraId="6495BF69" w14:textId="77777777" w:rsidR="007C024B" w:rsidRPr="007C024B" w:rsidRDefault="007C024B" w:rsidP="007C024B">
            <w:pPr>
              <w:ind w:firstLine="709"/>
              <w:jc w:val="center"/>
              <w:rPr>
                <w:sz w:val="28"/>
              </w:rPr>
            </w:pPr>
          </w:p>
        </w:tc>
        <w:tc>
          <w:tcPr>
            <w:tcW w:w="3969" w:type="dxa"/>
            <w:vMerge/>
            <w:tcBorders>
              <w:top w:val="single" w:sz="4" w:space="0" w:color="000000"/>
              <w:left w:val="single" w:sz="4" w:space="0" w:color="000000"/>
              <w:bottom w:val="single" w:sz="4" w:space="0" w:color="000000"/>
            </w:tcBorders>
            <w:shd w:val="clear" w:color="auto" w:fill="auto"/>
            <w:vAlign w:val="center"/>
          </w:tcPr>
          <w:p w14:paraId="5FDD05DF" w14:textId="77777777" w:rsidR="007C024B" w:rsidRPr="007C024B" w:rsidRDefault="007C024B" w:rsidP="007C024B">
            <w:pPr>
              <w:ind w:firstLine="709"/>
              <w:jc w:val="both"/>
              <w:rPr>
                <w:sz w:val="28"/>
              </w:rPr>
            </w:pPr>
          </w:p>
        </w:tc>
        <w:tc>
          <w:tcPr>
            <w:tcW w:w="1985" w:type="dxa"/>
            <w:tcBorders>
              <w:top w:val="single" w:sz="4" w:space="0" w:color="000000"/>
              <w:left w:val="single" w:sz="4" w:space="0" w:color="000000"/>
              <w:bottom w:val="single" w:sz="4" w:space="0" w:color="000000"/>
            </w:tcBorders>
            <w:shd w:val="clear" w:color="auto" w:fill="auto"/>
            <w:vAlign w:val="center"/>
          </w:tcPr>
          <w:p w14:paraId="3D3716FA" w14:textId="77777777" w:rsidR="007C024B" w:rsidRPr="007C024B" w:rsidRDefault="007C024B" w:rsidP="007C024B">
            <w:pPr>
              <w:ind w:firstLine="709"/>
              <w:jc w:val="center"/>
              <w:rPr>
                <w:sz w:val="28"/>
              </w:rPr>
            </w:pPr>
            <w:r w:rsidRPr="007C024B">
              <w:rPr>
                <w:sz w:val="28"/>
              </w:rPr>
              <w:t>1959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93BEE" w14:textId="77777777" w:rsidR="007C024B" w:rsidRPr="007C024B" w:rsidRDefault="007C024B" w:rsidP="007C024B">
            <w:pPr>
              <w:ind w:firstLine="709"/>
              <w:jc w:val="center"/>
              <w:rPr>
                <w:sz w:val="28"/>
              </w:rPr>
            </w:pPr>
            <w:r w:rsidRPr="007C024B">
              <w:rPr>
                <w:sz w:val="28"/>
              </w:rPr>
              <w:t>9,153</w:t>
            </w:r>
          </w:p>
        </w:tc>
      </w:tr>
      <w:tr w:rsidR="007C024B" w:rsidRPr="007C024B" w14:paraId="78AB3410" w14:textId="77777777" w:rsidTr="007C024B">
        <w:trPr>
          <w:trHeight w:val="545"/>
          <w:jc w:val="center"/>
        </w:trPr>
        <w:tc>
          <w:tcPr>
            <w:tcW w:w="709" w:type="dxa"/>
            <w:vMerge/>
            <w:tcBorders>
              <w:top w:val="single" w:sz="4" w:space="0" w:color="000000"/>
              <w:left w:val="single" w:sz="4" w:space="0" w:color="000000"/>
              <w:bottom w:val="single" w:sz="4" w:space="0" w:color="000000"/>
            </w:tcBorders>
            <w:shd w:val="clear" w:color="auto" w:fill="auto"/>
            <w:vAlign w:val="center"/>
          </w:tcPr>
          <w:p w14:paraId="7D79ABE5" w14:textId="77777777" w:rsidR="007C024B" w:rsidRPr="007C024B" w:rsidRDefault="007C024B" w:rsidP="007C024B">
            <w:pPr>
              <w:ind w:firstLine="709"/>
              <w:jc w:val="center"/>
              <w:rPr>
                <w:sz w:val="28"/>
              </w:rPr>
            </w:pPr>
          </w:p>
        </w:tc>
        <w:tc>
          <w:tcPr>
            <w:tcW w:w="3969" w:type="dxa"/>
            <w:vMerge/>
            <w:tcBorders>
              <w:top w:val="single" w:sz="4" w:space="0" w:color="000000"/>
              <w:left w:val="single" w:sz="4" w:space="0" w:color="000000"/>
              <w:bottom w:val="single" w:sz="4" w:space="0" w:color="000000"/>
            </w:tcBorders>
            <w:shd w:val="clear" w:color="auto" w:fill="auto"/>
            <w:vAlign w:val="center"/>
          </w:tcPr>
          <w:p w14:paraId="3FC47A36" w14:textId="77777777" w:rsidR="007C024B" w:rsidRPr="007C024B" w:rsidRDefault="007C024B" w:rsidP="007C024B">
            <w:pPr>
              <w:ind w:firstLine="709"/>
              <w:jc w:val="both"/>
              <w:rPr>
                <w:sz w:val="28"/>
              </w:rPr>
            </w:pPr>
          </w:p>
        </w:tc>
        <w:tc>
          <w:tcPr>
            <w:tcW w:w="1985" w:type="dxa"/>
            <w:tcBorders>
              <w:top w:val="single" w:sz="4" w:space="0" w:color="000000"/>
              <w:left w:val="single" w:sz="4" w:space="0" w:color="000000"/>
              <w:bottom w:val="single" w:sz="4" w:space="0" w:color="000000"/>
            </w:tcBorders>
            <w:shd w:val="clear" w:color="auto" w:fill="auto"/>
            <w:vAlign w:val="center"/>
          </w:tcPr>
          <w:p w14:paraId="6F913392" w14:textId="77777777" w:rsidR="007C024B" w:rsidRPr="007C024B" w:rsidRDefault="007C024B" w:rsidP="007C024B">
            <w:pPr>
              <w:ind w:firstLine="709"/>
              <w:jc w:val="center"/>
              <w:rPr>
                <w:sz w:val="28"/>
              </w:rPr>
            </w:pPr>
            <w:r w:rsidRPr="007C024B">
              <w:rPr>
                <w:sz w:val="28"/>
              </w:rPr>
              <w:t>1947</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44C98" w14:textId="77777777" w:rsidR="007C024B" w:rsidRPr="007C024B" w:rsidRDefault="007C024B" w:rsidP="007C024B">
            <w:pPr>
              <w:ind w:firstLine="709"/>
              <w:jc w:val="center"/>
              <w:rPr>
                <w:sz w:val="28"/>
              </w:rPr>
            </w:pPr>
            <w:r w:rsidRPr="007C024B">
              <w:rPr>
                <w:sz w:val="28"/>
              </w:rPr>
              <w:t>10,769</w:t>
            </w:r>
          </w:p>
        </w:tc>
      </w:tr>
      <w:tr w:rsidR="007C024B" w:rsidRPr="007C024B" w14:paraId="731FEA0E" w14:textId="77777777" w:rsidTr="007C024B">
        <w:trPr>
          <w:trHeight w:hRule="exact" w:val="431"/>
          <w:jc w:val="center"/>
        </w:trPr>
        <w:tc>
          <w:tcPr>
            <w:tcW w:w="709" w:type="dxa"/>
            <w:vMerge w:val="restart"/>
            <w:tcBorders>
              <w:top w:val="single" w:sz="4" w:space="0" w:color="000000"/>
              <w:left w:val="single" w:sz="4" w:space="0" w:color="000000"/>
              <w:bottom w:val="single" w:sz="4" w:space="0" w:color="000000"/>
            </w:tcBorders>
            <w:shd w:val="clear" w:color="auto" w:fill="auto"/>
            <w:vAlign w:val="center"/>
          </w:tcPr>
          <w:p w14:paraId="5AF949A4" w14:textId="77777777" w:rsidR="007C024B" w:rsidRPr="007C024B" w:rsidRDefault="007C024B" w:rsidP="007C024B">
            <w:pPr>
              <w:ind w:firstLine="709"/>
              <w:jc w:val="center"/>
              <w:rPr>
                <w:sz w:val="28"/>
              </w:rPr>
            </w:pPr>
          </w:p>
          <w:p w14:paraId="288AEDEC" w14:textId="77777777" w:rsidR="007C024B" w:rsidRPr="007C024B" w:rsidRDefault="007C024B" w:rsidP="007C024B">
            <w:pPr>
              <w:ind w:firstLine="709"/>
              <w:jc w:val="center"/>
              <w:rPr>
                <w:sz w:val="28"/>
              </w:rPr>
            </w:pPr>
            <w:r w:rsidRPr="007C024B">
              <w:rPr>
                <w:sz w:val="28"/>
              </w:rPr>
              <w:t>22.</w:t>
            </w:r>
          </w:p>
        </w:tc>
        <w:tc>
          <w:tcPr>
            <w:tcW w:w="3969" w:type="dxa"/>
            <w:vMerge w:val="restart"/>
            <w:tcBorders>
              <w:top w:val="single" w:sz="4" w:space="0" w:color="000000"/>
              <w:left w:val="single" w:sz="4" w:space="0" w:color="000000"/>
              <w:bottom w:val="single" w:sz="4" w:space="0" w:color="000000"/>
            </w:tcBorders>
            <w:shd w:val="clear" w:color="auto" w:fill="auto"/>
            <w:vAlign w:val="center"/>
          </w:tcPr>
          <w:p w14:paraId="74D64C4D" w14:textId="77777777" w:rsidR="007C024B" w:rsidRPr="007C024B" w:rsidRDefault="007C024B" w:rsidP="007C024B">
            <w:pPr>
              <w:jc w:val="both"/>
              <w:rPr>
                <w:sz w:val="28"/>
              </w:rPr>
            </w:pPr>
            <w:r w:rsidRPr="007C024B">
              <w:rPr>
                <w:sz w:val="28"/>
              </w:rPr>
              <w:t>Драгунский водозабор</w:t>
            </w:r>
          </w:p>
          <w:p w14:paraId="5C3A1072" w14:textId="77777777" w:rsidR="007C024B" w:rsidRPr="007C024B" w:rsidRDefault="007C024B" w:rsidP="007C024B">
            <w:pPr>
              <w:ind w:firstLine="709"/>
              <w:jc w:val="both"/>
              <w:rPr>
                <w:sz w:val="16"/>
              </w:rPr>
            </w:pPr>
          </w:p>
          <w:p w14:paraId="3A95C399" w14:textId="77777777" w:rsidR="007C024B" w:rsidRPr="007C024B" w:rsidRDefault="007C024B" w:rsidP="007C024B">
            <w:pPr>
              <w:jc w:val="both"/>
              <w:rPr>
                <w:sz w:val="28"/>
              </w:rPr>
            </w:pPr>
            <w:r w:rsidRPr="007C024B">
              <w:rPr>
                <w:sz w:val="28"/>
              </w:rPr>
              <w:t>Ковшевой водозабор</w:t>
            </w:r>
          </w:p>
          <w:p w14:paraId="1E7DAAC9" w14:textId="77777777" w:rsidR="007C024B" w:rsidRPr="007C024B" w:rsidRDefault="007C024B" w:rsidP="007C024B">
            <w:pPr>
              <w:ind w:firstLine="709"/>
              <w:jc w:val="both"/>
              <w:rPr>
                <w:sz w:val="16"/>
              </w:rPr>
            </w:pPr>
          </w:p>
          <w:p w14:paraId="560DB191" w14:textId="77777777" w:rsidR="007C024B" w:rsidRPr="007C024B" w:rsidRDefault="007C024B" w:rsidP="007C024B">
            <w:pPr>
              <w:jc w:val="both"/>
              <w:rPr>
                <w:sz w:val="28"/>
              </w:rPr>
            </w:pPr>
            <w:r w:rsidRPr="007C024B">
              <w:rPr>
                <w:sz w:val="28"/>
              </w:rPr>
              <w:t>Водоочистная станция</w:t>
            </w:r>
          </w:p>
          <w:p w14:paraId="6661EBA1" w14:textId="77777777" w:rsidR="007C024B" w:rsidRPr="007C024B" w:rsidRDefault="007C024B" w:rsidP="007C024B">
            <w:pPr>
              <w:ind w:firstLine="709"/>
              <w:jc w:val="both"/>
              <w:rPr>
                <w:sz w:val="18"/>
              </w:rPr>
            </w:pPr>
          </w:p>
          <w:p w14:paraId="5599652A" w14:textId="77777777" w:rsidR="007C024B" w:rsidRPr="007C024B" w:rsidRDefault="007C024B" w:rsidP="007C024B">
            <w:pPr>
              <w:jc w:val="both"/>
              <w:rPr>
                <w:sz w:val="28"/>
              </w:rPr>
            </w:pPr>
            <w:r w:rsidRPr="007C024B">
              <w:rPr>
                <w:sz w:val="28"/>
              </w:rPr>
              <w:t>Безруковский водозабор</w:t>
            </w:r>
          </w:p>
          <w:p w14:paraId="78CAE8C0" w14:textId="77777777" w:rsidR="007C024B" w:rsidRPr="007C024B" w:rsidRDefault="007C024B" w:rsidP="007C024B">
            <w:pPr>
              <w:ind w:firstLine="709"/>
              <w:jc w:val="both"/>
              <w:rPr>
                <w:sz w:val="16"/>
              </w:rPr>
            </w:pPr>
          </w:p>
          <w:p w14:paraId="1B500E8E" w14:textId="77777777" w:rsidR="007C024B" w:rsidRPr="007C024B" w:rsidRDefault="007C024B" w:rsidP="007C024B">
            <w:pPr>
              <w:jc w:val="both"/>
              <w:rPr>
                <w:sz w:val="28"/>
              </w:rPr>
            </w:pPr>
            <w:r w:rsidRPr="007C024B">
              <w:rPr>
                <w:sz w:val="28"/>
              </w:rPr>
              <w:t>Инфильтрационная галерея</w:t>
            </w:r>
          </w:p>
        </w:tc>
        <w:tc>
          <w:tcPr>
            <w:tcW w:w="1985" w:type="dxa"/>
            <w:tcBorders>
              <w:top w:val="single" w:sz="4" w:space="0" w:color="000000"/>
              <w:left w:val="single" w:sz="4" w:space="0" w:color="000000"/>
              <w:bottom w:val="single" w:sz="4" w:space="0" w:color="000000"/>
            </w:tcBorders>
            <w:shd w:val="clear" w:color="auto" w:fill="auto"/>
            <w:vAlign w:val="center"/>
          </w:tcPr>
          <w:p w14:paraId="694B1A5A" w14:textId="77777777" w:rsidR="007C024B" w:rsidRPr="007C024B" w:rsidRDefault="007C024B" w:rsidP="007C024B">
            <w:pPr>
              <w:ind w:firstLine="709"/>
              <w:jc w:val="center"/>
              <w:rPr>
                <w:sz w:val="28"/>
              </w:rPr>
            </w:pPr>
          </w:p>
          <w:p w14:paraId="013ED474" w14:textId="77777777" w:rsidR="007C024B" w:rsidRPr="007C024B" w:rsidRDefault="007C024B" w:rsidP="007C024B">
            <w:pPr>
              <w:ind w:firstLine="709"/>
              <w:jc w:val="center"/>
              <w:rPr>
                <w:sz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90CE0" w14:textId="77777777" w:rsidR="007C024B" w:rsidRPr="007C024B" w:rsidRDefault="007C024B" w:rsidP="007C024B">
            <w:pPr>
              <w:ind w:firstLine="709"/>
              <w:jc w:val="center"/>
              <w:rPr>
                <w:sz w:val="28"/>
              </w:rPr>
            </w:pPr>
            <w:r w:rsidRPr="007C024B">
              <w:rPr>
                <w:sz w:val="28"/>
              </w:rPr>
              <w:t>133,023</w:t>
            </w:r>
          </w:p>
        </w:tc>
      </w:tr>
      <w:tr w:rsidR="007C024B" w:rsidRPr="007C024B" w14:paraId="1E5605E0" w14:textId="77777777" w:rsidTr="007C024B">
        <w:trPr>
          <w:trHeight w:hRule="exact" w:val="501"/>
          <w:jc w:val="center"/>
        </w:trPr>
        <w:tc>
          <w:tcPr>
            <w:tcW w:w="709" w:type="dxa"/>
            <w:vMerge/>
            <w:tcBorders>
              <w:top w:val="single" w:sz="4" w:space="0" w:color="000000"/>
              <w:left w:val="single" w:sz="4" w:space="0" w:color="000000"/>
              <w:bottom w:val="single" w:sz="4" w:space="0" w:color="000000"/>
            </w:tcBorders>
            <w:shd w:val="clear" w:color="auto" w:fill="auto"/>
            <w:vAlign w:val="center"/>
          </w:tcPr>
          <w:p w14:paraId="2A6309FB" w14:textId="77777777" w:rsidR="007C024B" w:rsidRPr="007C024B" w:rsidRDefault="007C024B" w:rsidP="007C024B">
            <w:pPr>
              <w:ind w:firstLine="709"/>
              <w:jc w:val="both"/>
              <w:rPr>
                <w:sz w:val="28"/>
              </w:rPr>
            </w:pPr>
          </w:p>
        </w:tc>
        <w:tc>
          <w:tcPr>
            <w:tcW w:w="3969" w:type="dxa"/>
            <w:vMerge/>
            <w:tcBorders>
              <w:top w:val="single" w:sz="4" w:space="0" w:color="000000"/>
              <w:left w:val="single" w:sz="4" w:space="0" w:color="000000"/>
              <w:bottom w:val="single" w:sz="4" w:space="0" w:color="000000"/>
            </w:tcBorders>
            <w:shd w:val="clear" w:color="auto" w:fill="auto"/>
            <w:vAlign w:val="center"/>
          </w:tcPr>
          <w:p w14:paraId="3482B56E" w14:textId="77777777" w:rsidR="007C024B" w:rsidRPr="007C024B" w:rsidRDefault="007C024B" w:rsidP="007C024B">
            <w:pPr>
              <w:ind w:firstLine="709"/>
              <w:jc w:val="both"/>
              <w:rPr>
                <w:sz w:val="28"/>
              </w:rPr>
            </w:pPr>
          </w:p>
        </w:tc>
        <w:tc>
          <w:tcPr>
            <w:tcW w:w="1985" w:type="dxa"/>
            <w:tcBorders>
              <w:top w:val="single" w:sz="4" w:space="0" w:color="000000"/>
              <w:left w:val="single" w:sz="4" w:space="0" w:color="000000"/>
              <w:bottom w:val="single" w:sz="4" w:space="0" w:color="000000"/>
            </w:tcBorders>
            <w:shd w:val="clear" w:color="auto" w:fill="auto"/>
            <w:vAlign w:val="center"/>
          </w:tcPr>
          <w:p w14:paraId="15770F3C" w14:textId="77777777" w:rsidR="007C024B" w:rsidRPr="007C024B" w:rsidRDefault="007C024B" w:rsidP="007C024B">
            <w:pPr>
              <w:ind w:firstLine="709"/>
              <w:jc w:val="center"/>
              <w:rPr>
                <w:sz w:val="28"/>
              </w:rPr>
            </w:pPr>
            <w:r w:rsidRPr="007C024B">
              <w:rPr>
                <w:sz w:val="28"/>
              </w:rPr>
              <w:t>1987</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03536" w14:textId="77777777" w:rsidR="007C024B" w:rsidRPr="007C024B" w:rsidRDefault="007C024B" w:rsidP="007C024B">
            <w:pPr>
              <w:ind w:firstLine="709"/>
              <w:jc w:val="center"/>
              <w:rPr>
                <w:sz w:val="28"/>
              </w:rPr>
            </w:pPr>
            <w:r w:rsidRPr="007C024B">
              <w:rPr>
                <w:sz w:val="28"/>
              </w:rPr>
              <w:t>97,662</w:t>
            </w:r>
          </w:p>
        </w:tc>
      </w:tr>
      <w:tr w:rsidR="007C024B" w:rsidRPr="007C024B" w14:paraId="7B11F5DB" w14:textId="77777777" w:rsidTr="007C024B">
        <w:trPr>
          <w:trHeight w:hRule="exact" w:val="501"/>
          <w:jc w:val="center"/>
        </w:trPr>
        <w:tc>
          <w:tcPr>
            <w:tcW w:w="709" w:type="dxa"/>
            <w:vMerge/>
            <w:tcBorders>
              <w:top w:val="single" w:sz="4" w:space="0" w:color="000000"/>
              <w:left w:val="single" w:sz="4" w:space="0" w:color="000000"/>
              <w:bottom w:val="single" w:sz="4" w:space="0" w:color="000000"/>
            </w:tcBorders>
            <w:shd w:val="clear" w:color="auto" w:fill="auto"/>
            <w:vAlign w:val="center"/>
          </w:tcPr>
          <w:p w14:paraId="652C311F" w14:textId="77777777" w:rsidR="007C024B" w:rsidRPr="007C024B" w:rsidRDefault="007C024B" w:rsidP="007C024B">
            <w:pPr>
              <w:ind w:firstLine="709"/>
              <w:jc w:val="both"/>
              <w:rPr>
                <w:sz w:val="28"/>
              </w:rPr>
            </w:pPr>
          </w:p>
        </w:tc>
        <w:tc>
          <w:tcPr>
            <w:tcW w:w="3969" w:type="dxa"/>
            <w:vMerge/>
            <w:tcBorders>
              <w:top w:val="single" w:sz="4" w:space="0" w:color="000000"/>
              <w:left w:val="single" w:sz="4" w:space="0" w:color="000000"/>
              <w:bottom w:val="single" w:sz="4" w:space="0" w:color="000000"/>
            </w:tcBorders>
            <w:shd w:val="clear" w:color="auto" w:fill="auto"/>
            <w:vAlign w:val="center"/>
          </w:tcPr>
          <w:p w14:paraId="6B656ECA" w14:textId="77777777" w:rsidR="007C024B" w:rsidRPr="007C024B" w:rsidRDefault="007C024B" w:rsidP="007C024B">
            <w:pPr>
              <w:ind w:firstLine="709"/>
              <w:jc w:val="both"/>
              <w:rPr>
                <w:sz w:val="28"/>
              </w:rPr>
            </w:pPr>
          </w:p>
        </w:tc>
        <w:tc>
          <w:tcPr>
            <w:tcW w:w="1985" w:type="dxa"/>
            <w:tcBorders>
              <w:top w:val="single" w:sz="4" w:space="0" w:color="000000"/>
              <w:left w:val="single" w:sz="4" w:space="0" w:color="000000"/>
              <w:bottom w:val="single" w:sz="4" w:space="0" w:color="000000"/>
            </w:tcBorders>
            <w:shd w:val="clear" w:color="auto" w:fill="auto"/>
            <w:vAlign w:val="center"/>
          </w:tcPr>
          <w:p w14:paraId="2D58373E" w14:textId="77777777" w:rsidR="007C024B" w:rsidRPr="007C024B" w:rsidRDefault="007C024B" w:rsidP="007C024B">
            <w:pPr>
              <w:ind w:firstLine="709"/>
              <w:jc w:val="center"/>
              <w:rPr>
                <w:sz w:val="28"/>
              </w:rPr>
            </w:pPr>
            <w:r w:rsidRPr="007C024B">
              <w:rPr>
                <w:sz w:val="28"/>
              </w:rPr>
              <w:t>1987</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C02BE" w14:textId="77777777" w:rsidR="007C024B" w:rsidRPr="007C024B" w:rsidRDefault="007C024B" w:rsidP="007C024B">
            <w:pPr>
              <w:ind w:firstLine="709"/>
              <w:jc w:val="center"/>
              <w:rPr>
                <w:sz w:val="28"/>
              </w:rPr>
            </w:pPr>
            <w:r w:rsidRPr="007C024B">
              <w:rPr>
                <w:sz w:val="28"/>
              </w:rPr>
              <w:t>93,816</w:t>
            </w:r>
          </w:p>
        </w:tc>
      </w:tr>
      <w:tr w:rsidR="007C024B" w:rsidRPr="007C024B" w14:paraId="08AD874B" w14:textId="77777777" w:rsidTr="007C024B">
        <w:trPr>
          <w:trHeight w:hRule="exact" w:val="566"/>
          <w:jc w:val="center"/>
        </w:trPr>
        <w:tc>
          <w:tcPr>
            <w:tcW w:w="709" w:type="dxa"/>
            <w:vMerge/>
            <w:tcBorders>
              <w:top w:val="single" w:sz="4" w:space="0" w:color="000000"/>
              <w:left w:val="single" w:sz="4" w:space="0" w:color="000000"/>
              <w:bottom w:val="single" w:sz="4" w:space="0" w:color="000000"/>
            </w:tcBorders>
            <w:shd w:val="clear" w:color="auto" w:fill="auto"/>
            <w:vAlign w:val="center"/>
          </w:tcPr>
          <w:p w14:paraId="7B11D3A8" w14:textId="77777777" w:rsidR="007C024B" w:rsidRPr="007C024B" w:rsidRDefault="007C024B" w:rsidP="007C024B">
            <w:pPr>
              <w:ind w:firstLine="709"/>
              <w:jc w:val="both"/>
              <w:rPr>
                <w:sz w:val="28"/>
              </w:rPr>
            </w:pPr>
          </w:p>
        </w:tc>
        <w:tc>
          <w:tcPr>
            <w:tcW w:w="3969" w:type="dxa"/>
            <w:vMerge/>
            <w:tcBorders>
              <w:top w:val="single" w:sz="4" w:space="0" w:color="000000"/>
              <w:left w:val="single" w:sz="4" w:space="0" w:color="000000"/>
              <w:bottom w:val="single" w:sz="4" w:space="0" w:color="000000"/>
            </w:tcBorders>
            <w:shd w:val="clear" w:color="auto" w:fill="auto"/>
            <w:vAlign w:val="center"/>
          </w:tcPr>
          <w:p w14:paraId="75F1D308" w14:textId="77777777" w:rsidR="007C024B" w:rsidRPr="007C024B" w:rsidRDefault="007C024B" w:rsidP="007C024B">
            <w:pPr>
              <w:ind w:firstLine="709"/>
              <w:jc w:val="both"/>
              <w:rPr>
                <w:sz w:val="28"/>
              </w:rPr>
            </w:pPr>
          </w:p>
        </w:tc>
        <w:tc>
          <w:tcPr>
            <w:tcW w:w="1985" w:type="dxa"/>
            <w:tcBorders>
              <w:top w:val="single" w:sz="4" w:space="0" w:color="000000"/>
              <w:left w:val="single" w:sz="4" w:space="0" w:color="000000"/>
              <w:bottom w:val="single" w:sz="4" w:space="0" w:color="000000"/>
            </w:tcBorders>
            <w:shd w:val="clear" w:color="auto" w:fill="auto"/>
            <w:vAlign w:val="center"/>
          </w:tcPr>
          <w:p w14:paraId="5939D59D" w14:textId="77777777" w:rsidR="007C024B" w:rsidRPr="007C024B" w:rsidRDefault="007C024B" w:rsidP="007C024B">
            <w:pPr>
              <w:ind w:firstLine="709"/>
              <w:jc w:val="center"/>
              <w:rPr>
                <w:sz w:val="28"/>
              </w:rPr>
            </w:pPr>
            <w:r w:rsidRPr="007C024B">
              <w:rPr>
                <w:sz w:val="28"/>
              </w:rPr>
              <w:t>1972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4BDAE" w14:textId="77777777" w:rsidR="007C024B" w:rsidRPr="007C024B" w:rsidRDefault="007C024B" w:rsidP="007C024B">
            <w:pPr>
              <w:ind w:firstLine="709"/>
              <w:jc w:val="center"/>
              <w:rPr>
                <w:sz w:val="28"/>
              </w:rPr>
            </w:pPr>
            <w:r w:rsidRPr="007C024B">
              <w:rPr>
                <w:sz w:val="28"/>
              </w:rPr>
              <w:t>25,268</w:t>
            </w:r>
          </w:p>
        </w:tc>
      </w:tr>
      <w:tr w:rsidR="007C024B" w:rsidRPr="007C024B" w14:paraId="7365EE78" w14:textId="77777777" w:rsidTr="007C024B">
        <w:trPr>
          <w:trHeight w:val="390"/>
          <w:jc w:val="center"/>
        </w:trPr>
        <w:tc>
          <w:tcPr>
            <w:tcW w:w="709" w:type="dxa"/>
            <w:vMerge/>
            <w:tcBorders>
              <w:top w:val="single" w:sz="4" w:space="0" w:color="000000"/>
              <w:left w:val="single" w:sz="4" w:space="0" w:color="000000"/>
              <w:bottom w:val="single" w:sz="4" w:space="0" w:color="000000"/>
            </w:tcBorders>
            <w:shd w:val="clear" w:color="auto" w:fill="auto"/>
            <w:vAlign w:val="center"/>
          </w:tcPr>
          <w:p w14:paraId="042BFBE0" w14:textId="77777777" w:rsidR="007C024B" w:rsidRPr="007C024B" w:rsidRDefault="007C024B" w:rsidP="007C024B">
            <w:pPr>
              <w:ind w:firstLine="709"/>
              <w:jc w:val="both"/>
              <w:rPr>
                <w:sz w:val="28"/>
              </w:rPr>
            </w:pPr>
          </w:p>
        </w:tc>
        <w:tc>
          <w:tcPr>
            <w:tcW w:w="3969" w:type="dxa"/>
            <w:vMerge/>
            <w:tcBorders>
              <w:top w:val="single" w:sz="4" w:space="0" w:color="000000"/>
              <w:left w:val="single" w:sz="4" w:space="0" w:color="000000"/>
              <w:bottom w:val="single" w:sz="4" w:space="0" w:color="000000"/>
            </w:tcBorders>
            <w:shd w:val="clear" w:color="auto" w:fill="auto"/>
            <w:vAlign w:val="center"/>
          </w:tcPr>
          <w:p w14:paraId="266A799F" w14:textId="77777777" w:rsidR="007C024B" w:rsidRPr="007C024B" w:rsidRDefault="007C024B" w:rsidP="007C024B">
            <w:pPr>
              <w:ind w:firstLine="709"/>
              <w:jc w:val="both"/>
              <w:rPr>
                <w:sz w:val="28"/>
              </w:rPr>
            </w:pPr>
          </w:p>
        </w:tc>
        <w:tc>
          <w:tcPr>
            <w:tcW w:w="1985" w:type="dxa"/>
            <w:tcBorders>
              <w:top w:val="single" w:sz="4" w:space="0" w:color="000000"/>
              <w:left w:val="single" w:sz="4" w:space="0" w:color="000000"/>
              <w:bottom w:val="single" w:sz="4" w:space="0" w:color="000000"/>
            </w:tcBorders>
            <w:shd w:val="clear" w:color="auto" w:fill="auto"/>
            <w:vAlign w:val="center"/>
          </w:tcPr>
          <w:p w14:paraId="5DC899E8" w14:textId="77777777" w:rsidR="007C024B" w:rsidRPr="007C024B" w:rsidRDefault="007C024B" w:rsidP="007C024B">
            <w:pPr>
              <w:ind w:firstLine="709"/>
              <w:jc w:val="center"/>
              <w:rPr>
                <w:sz w:val="28"/>
              </w:rPr>
            </w:pPr>
            <w:r w:rsidRPr="007C024B">
              <w:rPr>
                <w:sz w:val="28"/>
              </w:rPr>
              <w:t>1968</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54E9E" w14:textId="77777777" w:rsidR="007C024B" w:rsidRPr="007C024B" w:rsidRDefault="007C024B" w:rsidP="007C024B">
            <w:pPr>
              <w:ind w:firstLine="709"/>
              <w:jc w:val="center"/>
              <w:rPr>
                <w:sz w:val="28"/>
              </w:rPr>
            </w:pPr>
            <w:r w:rsidRPr="007C024B">
              <w:rPr>
                <w:sz w:val="28"/>
              </w:rPr>
              <w:t>13,167</w:t>
            </w:r>
          </w:p>
        </w:tc>
      </w:tr>
    </w:tbl>
    <w:p w14:paraId="287A612A" w14:textId="77777777" w:rsidR="007C024B" w:rsidRPr="007C024B" w:rsidRDefault="007C024B" w:rsidP="007C024B">
      <w:pPr>
        <w:ind w:firstLine="709"/>
        <w:jc w:val="both"/>
        <w:rPr>
          <w:sz w:val="14"/>
        </w:rPr>
      </w:pPr>
      <w:r w:rsidRPr="007C024B">
        <w:rPr>
          <w:sz w:val="28"/>
        </w:rPr>
        <w:tab/>
      </w:r>
    </w:p>
    <w:p w14:paraId="79EE4D90" w14:textId="77777777" w:rsidR="007C024B" w:rsidRPr="007C024B" w:rsidRDefault="007C024B" w:rsidP="007C024B">
      <w:pPr>
        <w:ind w:firstLine="709"/>
        <w:jc w:val="both"/>
        <w:rPr>
          <w:sz w:val="28"/>
        </w:rPr>
      </w:pPr>
      <w:r w:rsidRPr="007C024B">
        <w:rPr>
          <w:sz w:val="28"/>
        </w:rPr>
        <w:t xml:space="preserve">Распоряжением Администрации Кемеровской области от 08.06.2003 №477-р утверждены границы зон санитарной охраны для водозаборных сооружений централизованного хозяйственно-питьевого водоснабжения                  г. Новокузнецка из р. Томь и подземных вод, а также утверждены санитарные и водоохранные мероприятия на территории первого, второго и третьего поясов в зонах санитарной охраны источников хозяйственно-питьевого водоснабжения г. Новокузнецка. </w:t>
      </w:r>
    </w:p>
    <w:p w14:paraId="46228E30" w14:textId="77777777" w:rsidR="007C024B" w:rsidRPr="007C024B" w:rsidRDefault="007C024B" w:rsidP="007C024B">
      <w:pPr>
        <w:ind w:firstLine="709"/>
        <w:jc w:val="both"/>
        <w:rPr>
          <w:sz w:val="28"/>
        </w:rPr>
      </w:pPr>
    </w:p>
    <w:p w14:paraId="36B5B176" w14:textId="77777777" w:rsidR="007C024B" w:rsidRPr="007C024B" w:rsidRDefault="007C024B" w:rsidP="007C024B">
      <w:pPr>
        <w:ind w:firstLine="709"/>
        <w:jc w:val="center"/>
        <w:rPr>
          <w:b/>
          <w:sz w:val="28"/>
        </w:rPr>
      </w:pPr>
      <w:r w:rsidRPr="007C024B">
        <w:rPr>
          <w:b/>
          <w:sz w:val="28"/>
        </w:rPr>
        <w:t>Технология водоподготовки</w:t>
      </w:r>
    </w:p>
    <w:p w14:paraId="7365D687" w14:textId="77777777" w:rsidR="007C024B" w:rsidRPr="007C024B" w:rsidRDefault="007C024B" w:rsidP="007C024B">
      <w:pPr>
        <w:ind w:firstLine="709"/>
        <w:jc w:val="both"/>
        <w:rPr>
          <w:sz w:val="16"/>
        </w:rPr>
      </w:pPr>
    </w:p>
    <w:p w14:paraId="24E3F101" w14:textId="77777777" w:rsidR="007C024B" w:rsidRPr="007C024B" w:rsidRDefault="007C024B" w:rsidP="007C024B">
      <w:pPr>
        <w:ind w:firstLine="709"/>
        <w:jc w:val="both"/>
        <w:rPr>
          <w:b/>
          <w:sz w:val="28"/>
          <w:u w:val="single"/>
        </w:rPr>
      </w:pPr>
      <w:r w:rsidRPr="007C024B">
        <w:rPr>
          <w:b/>
          <w:sz w:val="28"/>
          <w:u w:val="single"/>
        </w:rPr>
        <w:t>Левобережный водозабор</w:t>
      </w:r>
    </w:p>
    <w:p w14:paraId="57A185DC" w14:textId="77777777" w:rsidR="007C024B" w:rsidRPr="007C024B" w:rsidRDefault="007C024B" w:rsidP="007C024B">
      <w:pPr>
        <w:ind w:firstLine="709"/>
        <w:jc w:val="both"/>
        <w:rPr>
          <w:sz w:val="28"/>
        </w:rPr>
      </w:pPr>
      <w:r w:rsidRPr="007C024B">
        <w:rPr>
          <w:sz w:val="28"/>
        </w:rPr>
        <w:t>Левобережный водозабор расположен в центральной части города.                 В его состав входят:</w:t>
      </w:r>
    </w:p>
    <w:p w14:paraId="6A99223C" w14:textId="77777777" w:rsidR="007C024B" w:rsidRPr="007C024B" w:rsidRDefault="007C024B" w:rsidP="007C024B">
      <w:pPr>
        <w:ind w:firstLine="709"/>
        <w:jc w:val="both"/>
        <w:rPr>
          <w:sz w:val="28"/>
        </w:rPr>
      </w:pPr>
      <w:r w:rsidRPr="007C024B">
        <w:rPr>
          <w:sz w:val="28"/>
        </w:rPr>
        <w:t>- Насосная станция первого подъема (здание ГНС 3);</w:t>
      </w:r>
    </w:p>
    <w:p w14:paraId="0FC3456C" w14:textId="77777777" w:rsidR="007C024B" w:rsidRPr="007C024B" w:rsidRDefault="007C024B" w:rsidP="007C024B">
      <w:pPr>
        <w:ind w:firstLine="709"/>
        <w:jc w:val="both"/>
        <w:rPr>
          <w:sz w:val="28"/>
        </w:rPr>
      </w:pPr>
      <w:r w:rsidRPr="007C024B">
        <w:rPr>
          <w:sz w:val="28"/>
        </w:rPr>
        <w:t>- Насосно-фильтровальная станция;</w:t>
      </w:r>
    </w:p>
    <w:p w14:paraId="514AE9BE" w14:textId="77777777" w:rsidR="007C024B" w:rsidRPr="007C024B" w:rsidRDefault="007C024B" w:rsidP="007C024B">
      <w:pPr>
        <w:ind w:firstLine="709"/>
        <w:jc w:val="both"/>
        <w:rPr>
          <w:sz w:val="28"/>
        </w:rPr>
      </w:pPr>
      <w:r w:rsidRPr="007C024B">
        <w:rPr>
          <w:sz w:val="28"/>
        </w:rPr>
        <w:t>- Инфильтрационная галерея с системой искусственного восполнения;</w:t>
      </w:r>
    </w:p>
    <w:p w14:paraId="41F60FFD" w14:textId="77777777" w:rsidR="007C024B" w:rsidRPr="007C024B" w:rsidRDefault="007C024B" w:rsidP="007C024B">
      <w:pPr>
        <w:ind w:firstLine="709"/>
        <w:jc w:val="both"/>
        <w:rPr>
          <w:sz w:val="28"/>
        </w:rPr>
      </w:pPr>
      <w:r w:rsidRPr="007C024B">
        <w:rPr>
          <w:sz w:val="28"/>
        </w:rPr>
        <w:t>- Хлораторная;</w:t>
      </w:r>
    </w:p>
    <w:p w14:paraId="17D04151" w14:textId="77777777" w:rsidR="007C024B" w:rsidRPr="007C024B" w:rsidRDefault="007C024B" w:rsidP="007C024B">
      <w:pPr>
        <w:ind w:firstLine="709"/>
        <w:jc w:val="both"/>
        <w:rPr>
          <w:sz w:val="28"/>
        </w:rPr>
      </w:pPr>
      <w:r w:rsidRPr="007C024B">
        <w:rPr>
          <w:sz w:val="28"/>
        </w:rPr>
        <w:t>- РЧВ — 3 шт.;</w:t>
      </w:r>
    </w:p>
    <w:p w14:paraId="2B668330" w14:textId="77777777" w:rsidR="007C024B" w:rsidRPr="007C024B" w:rsidRDefault="007C024B" w:rsidP="007C024B">
      <w:pPr>
        <w:ind w:firstLine="709"/>
        <w:jc w:val="both"/>
        <w:rPr>
          <w:sz w:val="28"/>
        </w:rPr>
      </w:pPr>
      <w:r w:rsidRPr="007C024B">
        <w:rPr>
          <w:sz w:val="28"/>
        </w:rPr>
        <w:t>- Насосная станция второго подъема.</w:t>
      </w:r>
    </w:p>
    <w:p w14:paraId="16C39C36" w14:textId="77777777" w:rsidR="007C024B" w:rsidRPr="007C024B" w:rsidRDefault="007C024B" w:rsidP="007C024B">
      <w:pPr>
        <w:ind w:firstLine="709"/>
        <w:jc w:val="both"/>
        <w:rPr>
          <w:sz w:val="20"/>
        </w:rPr>
      </w:pPr>
    </w:p>
    <w:p w14:paraId="694C79F0" w14:textId="77777777" w:rsidR="007C024B" w:rsidRPr="007C024B" w:rsidRDefault="007C024B" w:rsidP="007C024B">
      <w:pPr>
        <w:ind w:firstLine="709"/>
        <w:jc w:val="both"/>
        <w:rPr>
          <w:b/>
          <w:sz w:val="28"/>
          <w:u w:val="single"/>
        </w:rPr>
      </w:pPr>
      <w:r w:rsidRPr="007C024B">
        <w:rPr>
          <w:b/>
          <w:sz w:val="28"/>
          <w:u w:val="single"/>
        </w:rPr>
        <w:t>Насосно-фильтровальная станция</w:t>
      </w:r>
    </w:p>
    <w:p w14:paraId="35EEE07A" w14:textId="77777777" w:rsidR="007C024B" w:rsidRPr="007C024B" w:rsidRDefault="007C024B" w:rsidP="007C024B">
      <w:pPr>
        <w:ind w:firstLine="709"/>
        <w:jc w:val="both"/>
        <w:rPr>
          <w:sz w:val="28"/>
        </w:rPr>
      </w:pPr>
      <w:r w:rsidRPr="007C024B">
        <w:rPr>
          <w:sz w:val="28"/>
        </w:rPr>
        <w:t>В состав НФС входят:</w:t>
      </w:r>
    </w:p>
    <w:p w14:paraId="28267E91" w14:textId="77777777" w:rsidR="007C024B" w:rsidRPr="007C024B" w:rsidRDefault="007C024B" w:rsidP="007C024B">
      <w:pPr>
        <w:ind w:firstLine="709"/>
        <w:jc w:val="both"/>
        <w:rPr>
          <w:sz w:val="28"/>
        </w:rPr>
      </w:pPr>
      <w:r w:rsidRPr="007C024B">
        <w:rPr>
          <w:sz w:val="28"/>
        </w:rPr>
        <w:t>- перегородчатый смеситель - 1 шт.;</w:t>
      </w:r>
    </w:p>
    <w:p w14:paraId="67D236C6" w14:textId="77777777" w:rsidR="007C024B" w:rsidRPr="007C024B" w:rsidRDefault="007C024B" w:rsidP="007C024B">
      <w:pPr>
        <w:ind w:firstLine="709"/>
        <w:jc w:val="both"/>
        <w:rPr>
          <w:sz w:val="28"/>
        </w:rPr>
      </w:pPr>
      <w:r w:rsidRPr="007C024B">
        <w:rPr>
          <w:sz w:val="28"/>
        </w:rPr>
        <w:t>- осветлители со слоем взвешенного осадка конструкции Васильченко - 8 шт.;</w:t>
      </w:r>
    </w:p>
    <w:p w14:paraId="068C2951" w14:textId="77777777" w:rsidR="007C024B" w:rsidRPr="007C024B" w:rsidRDefault="007C024B" w:rsidP="007C024B">
      <w:pPr>
        <w:ind w:firstLine="709"/>
        <w:jc w:val="both"/>
        <w:rPr>
          <w:sz w:val="28"/>
        </w:rPr>
      </w:pPr>
      <w:r w:rsidRPr="007C024B">
        <w:rPr>
          <w:sz w:val="28"/>
        </w:rPr>
        <w:t>- скорые однопоточные фильтры - 6 шт.</w:t>
      </w:r>
    </w:p>
    <w:p w14:paraId="4A19C4AB" w14:textId="77777777" w:rsidR="007C024B" w:rsidRPr="007C024B" w:rsidRDefault="007C024B" w:rsidP="007C024B">
      <w:pPr>
        <w:ind w:firstLine="709"/>
        <w:jc w:val="both"/>
        <w:rPr>
          <w:sz w:val="28"/>
        </w:rPr>
      </w:pPr>
      <w:r w:rsidRPr="007C024B">
        <w:rPr>
          <w:sz w:val="28"/>
        </w:rPr>
        <w:t>Речная вода подается на НФС с ковшевого водозабора ООО «Энерготранзит». На водоочистной станции предусмотрена двухступенчатая очистка исходной воды. Первая ступень - смешение речной воды с реагентами и осветление в восьми осветлителях, вторая ступень - фильтрование через шесть скорых безнапорных фильтров. Вода, прошедшая первичное хлорирование, осветление и полную очистку, поступает в резервуары чистой воды. Перед РЧВ осуществляется вторичное хлорирование, далее вода насосной станцией второго подъема подается в разводящую сеть города.</w:t>
      </w:r>
    </w:p>
    <w:p w14:paraId="599AAF75" w14:textId="77777777" w:rsidR="007C024B" w:rsidRPr="007C024B" w:rsidRDefault="007C024B" w:rsidP="007C024B">
      <w:pPr>
        <w:ind w:firstLine="709"/>
        <w:jc w:val="both"/>
        <w:rPr>
          <w:sz w:val="28"/>
        </w:rPr>
      </w:pPr>
    </w:p>
    <w:p w14:paraId="1E4A0574" w14:textId="77777777" w:rsidR="007C024B" w:rsidRPr="007C024B" w:rsidRDefault="007C024B" w:rsidP="007C024B">
      <w:pPr>
        <w:ind w:firstLine="709"/>
        <w:jc w:val="both"/>
        <w:rPr>
          <w:b/>
          <w:sz w:val="28"/>
          <w:u w:val="single"/>
        </w:rPr>
      </w:pPr>
      <w:r w:rsidRPr="007C024B">
        <w:rPr>
          <w:b/>
          <w:sz w:val="28"/>
          <w:u w:val="single"/>
        </w:rPr>
        <w:t>Инфильтрационная галерея</w:t>
      </w:r>
    </w:p>
    <w:p w14:paraId="18C006D7" w14:textId="77777777" w:rsidR="007C024B" w:rsidRPr="007C024B" w:rsidRDefault="007C024B" w:rsidP="007C024B">
      <w:pPr>
        <w:ind w:firstLine="709"/>
        <w:jc w:val="both"/>
        <w:rPr>
          <w:sz w:val="28"/>
        </w:rPr>
      </w:pPr>
      <w:r w:rsidRPr="007C024B">
        <w:rPr>
          <w:sz w:val="28"/>
        </w:rPr>
        <w:t>В состав инфильтрационной галереи входят:</w:t>
      </w:r>
    </w:p>
    <w:p w14:paraId="19D31576" w14:textId="77777777" w:rsidR="007C024B" w:rsidRPr="007C024B" w:rsidRDefault="007C024B" w:rsidP="007C024B">
      <w:pPr>
        <w:ind w:firstLine="709"/>
        <w:jc w:val="both"/>
        <w:rPr>
          <w:sz w:val="28"/>
        </w:rPr>
      </w:pPr>
      <w:r w:rsidRPr="007C024B">
        <w:rPr>
          <w:sz w:val="28"/>
        </w:rPr>
        <w:t>- подземная инфильтрационная галерея;</w:t>
      </w:r>
    </w:p>
    <w:p w14:paraId="51EB21EA" w14:textId="77777777" w:rsidR="007C024B" w:rsidRPr="007C024B" w:rsidRDefault="007C024B" w:rsidP="007C024B">
      <w:pPr>
        <w:ind w:firstLine="709"/>
        <w:jc w:val="both"/>
        <w:rPr>
          <w:sz w:val="28"/>
        </w:rPr>
      </w:pPr>
      <w:r w:rsidRPr="007C024B">
        <w:rPr>
          <w:sz w:val="28"/>
        </w:rPr>
        <w:t>- предварительные отстойники – 2 шт.;</w:t>
      </w:r>
    </w:p>
    <w:p w14:paraId="4480E3E0" w14:textId="77777777" w:rsidR="007C024B" w:rsidRPr="007C024B" w:rsidRDefault="007C024B" w:rsidP="007C024B">
      <w:pPr>
        <w:ind w:firstLine="709"/>
        <w:jc w:val="both"/>
        <w:rPr>
          <w:sz w:val="28"/>
        </w:rPr>
      </w:pPr>
      <w:r w:rsidRPr="007C024B">
        <w:rPr>
          <w:sz w:val="28"/>
        </w:rPr>
        <w:t>- инфильтрационные бассейны - 4 шт.;</w:t>
      </w:r>
    </w:p>
    <w:p w14:paraId="1FB2E85C" w14:textId="77777777" w:rsidR="007C024B" w:rsidRPr="007C024B" w:rsidRDefault="007C024B" w:rsidP="007C024B">
      <w:pPr>
        <w:ind w:firstLine="709"/>
        <w:jc w:val="both"/>
        <w:rPr>
          <w:sz w:val="28"/>
        </w:rPr>
      </w:pPr>
      <w:r w:rsidRPr="007C024B">
        <w:rPr>
          <w:sz w:val="28"/>
        </w:rPr>
        <w:t>- приемный колодец;</w:t>
      </w:r>
    </w:p>
    <w:p w14:paraId="2D88DF0D" w14:textId="77777777" w:rsidR="007C024B" w:rsidRPr="007C024B" w:rsidRDefault="007C024B" w:rsidP="007C024B">
      <w:pPr>
        <w:ind w:firstLine="709"/>
        <w:jc w:val="both"/>
        <w:rPr>
          <w:sz w:val="28"/>
        </w:rPr>
      </w:pPr>
      <w:r w:rsidRPr="007C024B">
        <w:rPr>
          <w:sz w:val="28"/>
        </w:rPr>
        <w:t>- насосная станция первого подъема.</w:t>
      </w:r>
    </w:p>
    <w:p w14:paraId="76E1B017" w14:textId="77777777" w:rsidR="007C024B" w:rsidRPr="007C024B" w:rsidRDefault="007C024B" w:rsidP="007C024B">
      <w:pPr>
        <w:ind w:firstLine="709"/>
        <w:jc w:val="both"/>
        <w:rPr>
          <w:color w:val="000000"/>
          <w:sz w:val="28"/>
          <w:szCs w:val="28"/>
        </w:rPr>
      </w:pPr>
      <w:r w:rsidRPr="007C024B">
        <w:rPr>
          <w:color w:val="000000"/>
          <w:sz w:val="28"/>
          <w:szCs w:val="28"/>
        </w:rPr>
        <w:t xml:space="preserve">Сооружения представляют собой уложенные вдоль берега на определенной глубине (9,3 м) бетонные перфорированные кольца, собранные в коллектор, протяженностью 693 м. Схема работы сооружений следующая. Речная вода от насосной станции первого подъема </w:t>
      </w:r>
      <w:r w:rsidRPr="007C024B">
        <w:rPr>
          <w:sz w:val="28"/>
        </w:rPr>
        <w:t>ООО «Энерготранзит»</w:t>
      </w:r>
      <w:r w:rsidRPr="007C024B">
        <w:rPr>
          <w:color w:val="000000"/>
          <w:sz w:val="28"/>
          <w:szCs w:val="28"/>
        </w:rPr>
        <w:t xml:space="preserve"> подается в предварительные отстойники, где выпадает в осадок основная масса взвеси, далее из отстойников вода поступает в инфильтрационные бассейны. Вода со стороны реки и со стороны бассейнов подпитывает грунтовые воды, которые собираются перфорированной трубой и самотеком поступают в водосборный приемный колодец. Из приемного колодца подземная вода насосной станцией первого подъема подается в резервуары чистой воды. Насосная станция первого подъема оборудована двумя насосными агрегатами марки 350Д-90 Q=1250 м3/час и двумя насосными агрегатами марки 200Д- 90 Q=720 м3/час: два насоса в работе, два в резерве.</w:t>
      </w:r>
    </w:p>
    <w:p w14:paraId="4B2D4F4D" w14:textId="77777777" w:rsidR="007C024B" w:rsidRPr="007C024B" w:rsidRDefault="007C024B" w:rsidP="007C024B">
      <w:pPr>
        <w:ind w:firstLine="709"/>
        <w:jc w:val="both"/>
        <w:rPr>
          <w:sz w:val="28"/>
        </w:rPr>
      </w:pPr>
      <w:r w:rsidRPr="007C024B">
        <w:rPr>
          <w:sz w:val="28"/>
        </w:rPr>
        <w:tab/>
        <w:t>Вода из галереи не требует дополнительной очистки, поэтому только обеззараживается хлором, первичное обеззараживание в приемном колодце, вторичное - в резервуарах чистой воды.</w:t>
      </w:r>
    </w:p>
    <w:p w14:paraId="24481B02" w14:textId="77777777" w:rsidR="007C024B" w:rsidRPr="007C024B" w:rsidRDefault="007C024B" w:rsidP="007C024B">
      <w:pPr>
        <w:ind w:firstLine="709"/>
        <w:jc w:val="both"/>
        <w:rPr>
          <w:sz w:val="28"/>
        </w:rPr>
      </w:pPr>
      <w:r w:rsidRPr="007C024B">
        <w:rPr>
          <w:sz w:val="28"/>
          <w:u w:val="single"/>
        </w:rPr>
        <w:t>Хлораторная</w:t>
      </w:r>
      <w:r w:rsidRPr="007C024B">
        <w:rPr>
          <w:sz w:val="28"/>
        </w:rPr>
        <w:t xml:space="preserve"> предназначена для обеззараживания воды жидким хлором. Хлораторная оборудована установкой поглощения аварийных выбросов хлора «Олимп», которая обеспечивают безопасность работы хлораторной, а также контрольно-измерительными приборами.</w:t>
      </w:r>
    </w:p>
    <w:p w14:paraId="7D40F3FD" w14:textId="77777777" w:rsidR="007C024B" w:rsidRPr="007C024B" w:rsidRDefault="007C024B" w:rsidP="007C024B">
      <w:pPr>
        <w:ind w:firstLine="709"/>
        <w:jc w:val="both"/>
        <w:rPr>
          <w:sz w:val="28"/>
        </w:rPr>
      </w:pPr>
      <w:r w:rsidRPr="007C024B">
        <w:rPr>
          <w:sz w:val="28"/>
          <w:u w:val="single"/>
        </w:rPr>
        <w:t>Резервуары чистой воды</w:t>
      </w:r>
      <w:r w:rsidRPr="007C024B">
        <w:rPr>
          <w:sz w:val="28"/>
        </w:rPr>
        <w:t xml:space="preserve"> предназначены для создания контакта воды с хлором и служащие аккумулирующими емкостями. На площадке находятся два РЧВ объемом 2 000 м3 каждый, один - объемом 6 000 м3.</w:t>
      </w:r>
    </w:p>
    <w:p w14:paraId="3FDD3010" w14:textId="77777777" w:rsidR="007C024B" w:rsidRPr="007C024B" w:rsidRDefault="007C024B" w:rsidP="007C024B">
      <w:pPr>
        <w:ind w:firstLine="709"/>
        <w:jc w:val="both"/>
        <w:rPr>
          <w:sz w:val="28"/>
        </w:rPr>
      </w:pPr>
      <w:r w:rsidRPr="007C024B">
        <w:rPr>
          <w:sz w:val="28"/>
          <w:u w:val="single"/>
        </w:rPr>
        <w:t>Насосная станция второго подъема</w:t>
      </w:r>
      <w:r w:rsidRPr="007C024B">
        <w:rPr>
          <w:sz w:val="28"/>
        </w:rPr>
        <w:t xml:space="preserve"> подает воду из РЧВ по двум водоводам d=800 мм в разводящую сеть Центрального и Куйбышевского районов. </w:t>
      </w:r>
    </w:p>
    <w:p w14:paraId="2389B918" w14:textId="77777777" w:rsidR="007C024B" w:rsidRPr="007C024B" w:rsidRDefault="007C024B" w:rsidP="007C024B">
      <w:pPr>
        <w:ind w:firstLine="709"/>
        <w:jc w:val="both"/>
        <w:rPr>
          <w:sz w:val="28"/>
        </w:rPr>
      </w:pPr>
      <w:r w:rsidRPr="007C024B">
        <w:rPr>
          <w:sz w:val="28"/>
        </w:rPr>
        <w:t>На станции установлены четыре насосных агрегата 300Д-90                     Q=1250 м3/час, Н=65 м: два насоса в работе, два в резерве.</w:t>
      </w:r>
    </w:p>
    <w:p w14:paraId="758E9B0B" w14:textId="77777777" w:rsidR="007C024B" w:rsidRPr="007C024B" w:rsidRDefault="007C024B" w:rsidP="007C024B">
      <w:pPr>
        <w:ind w:firstLine="709"/>
        <w:jc w:val="both"/>
        <w:rPr>
          <w:sz w:val="28"/>
        </w:rPr>
      </w:pPr>
    </w:p>
    <w:p w14:paraId="7ADEE037" w14:textId="77777777" w:rsidR="007C024B" w:rsidRPr="007C024B" w:rsidRDefault="007C024B" w:rsidP="007C024B">
      <w:pPr>
        <w:ind w:firstLine="709"/>
        <w:jc w:val="both"/>
        <w:rPr>
          <w:b/>
          <w:sz w:val="28"/>
          <w:u w:val="single"/>
        </w:rPr>
      </w:pPr>
      <w:r w:rsidRPr="007C024B">
        <w:rPr>
          <w:b/>
          <w:sz w:val="28"/>
          <w:u w:val="single"/>
        </w:rPr>
        <w:t>Драгунский водозабор</w:t>
      </w:r>
    </w:p>
    <w:p w14:paraId="534C9B7C" w14:textId="77777777" w:rsidR="007C024B" w:rsidRPr="007C024B" w:rsidRDefault="007C024B" w:rsidP="007C024B">
      <w:pPr>
        <w:ind w:firstLine="709"/>
        <w:jc w:val="both"/>
        <w:rPr>
          <w:sz w:val="28"/>
        </w:rPr>
      </w:pPr>
      <w:r w:rsidRPr="007C024B">
        <w:rPr>
          <w:sz w:val="28"/>
        </w:rPr>
        <w:t>Драгунский водозабор находится в Новокузнецком районе в районе с. Атаманово. В состав Драгунского водозабора входят следующие сооружения:</w:t>
      </w:r>
    </w:p>
    <w:p w14:paraId="3CF5C77A" w14:textId="77777777" w:rsidR="007C024B" w:rsidRPr="007C024B" w:rsidRDefault="007C024B" w:rsidP="007C024B">
      <w:pPr>
        <w:ind w:firstLine="709"/>
        <w:jc w:val="both"/>
        <w:rPr>
          <w:sz w:val="28"/>
        </w:rPr>
      </w:pPr>
      <w:r w:rsidRPr="007C024B">
        <w:rPr>
          <w:sz w:val="28"/>
        </w:rPr>
        <w:t>- Ковшевой водозабор;</w:t>
      </w:r>
    </w:p>
    <w:p w14:paraId="3BF26E95" w14:textId="77777777" w:rsidR="007C024B" w:rsidRPr="007C024B" w:rsidRDefault="007C024B" w:rsidP="007C024B">
      <w:pPr>
        <w:ind w:firstLine="709"/>
        <w:jc w:val="both"/>
        <w:rPr>
          <w:sz w:val="28"/>
        </w:rPr>
      </w:pPr>
      <w:r w:rsidRPr="007C024B">
        <w:rPr>
          <w:sz w:val="28"/>
        </w:rPr>
        <w:t>- Водоочистная станция;</w:t>
      </w:r>
    </w:p>
    <w:p w14:paraId="5E892D1C" w14:textId="77777777" w:rsidR="007C024B" w:rsidRPr="007C024B" w:rsidRDefault="007C024B" w:rsidP="007C024B">
      <w:pPr>
        <w:ind w:firstLine="709"/>
        <w:jc w:val="both"/>
        <w:rPr>
          <w:sz w:val="28"/>
        </w:rPr>
      </w:pPr>
      <w:r w:rsidRPr="007C024B">
        <w:rPr>
          <w:sz w:val="28"/>
        </w:rPr>
        <w:t>- Безруковский водозабор;</w:t>
      </w:r>
    </w:p>
    <w:p w14:paraId="4F9462FD" w14:textId="77777777" w:rsidR="007C024B" w:rsidRPr="007C024B" w:rsidRDefault="007C024B" w:rsidP="007C024B">
      <w:pPr>
        <w:ind w:firstLine="709"/>
        <w:jc w:val="both"/>
        <w:rPr>
          <w:sz w:val="28"/>
        </w:rPr>
      </w:pPr>
      <w:r w:rsidRPr="007C024B">
        <w:rPr>
          <w:sz w:val="28"/>
        </w:rPr>
        <w:t>- Инфильтрационная галерея с системой искусственного восполнения;</w:t>
      </w:r>
    </w:p>
    <w:p w14:paraId="0AA65942" w14:textId="77777777" w:rsidR="007C024B" w:rsidRPr="007C024B" w:rsidRDefault="007C024B" w:rsidP="007C024B">
      <w:pPr>
        <w:ind w:firstLine="709"/>
        <w:jc w:val="both"/>
        <w:rPr>
          <w:sz w:val="28"/>
        </w:rPr>
      </w:pPr>
      <w:r w:rsidRPr="007C024B">
        <w:rPr>
          <w:sz w:val="28"/>
        </w:rPr>
        <w:t>- Реагентный цех;</w:t>
      </w:r>
    </w:p>
    <w:p w14:paraId="2ABAE82F" w14:textId="77777777" w:rsidR="007C024B" w:rsidRPr="007C024B" w:rsidRDefault="007C024B" w:rsidP="007C024B">
      <w:pPr>
        <w:ind w:firstLine="709"/>
        <w:jc w:val="both"/>
        <w:rPr>
          <w:sz w:val="28"/>
        </w:rPr>
      </w:pPr>
      <w:r w:rsidRPr="007C024B">
        <w:rPr>
          <w:sz w:val="28"/>
        </w:rPr>
        <w:t>- Хлораторная;</w:t>
      </w:r>
    </w:p>
    <w:p w14:paraId="5F6A172F" w14:textId="77777777" w:rsidR="007C024B" w:rsidRPr="007C024B" w:rsidRDefault="007C024B" w:rsidP="007C024B">
      <w:pPr>
        <w:ind w:firstLine="709"/>
        <w:jc w:val="both"/>
        <w:rPr>
          <w:sz w:val="28"/>
        </w:rPr>
      </w:pPr>
      <w:r w:rsidRPr="007C024B">
        <w:rPr>
          <w:sz w:val="28"/>
        </w:rPr>
        <w:t>- РЧВ — 4 шт.;</w:t>
      </w:r>
    </w:p>
    <w:p w14:paraId="04084430" w14:textId="77777777" w:rsidR="007C024B" w:rsidRPr="007C024B" w:rsidRDefault="007C024B" w:rsidP="007C024B">
      <w:pPr>
        <w:ind w:firstLine="709"/>
        <w:jc w:val="both"/>
        <w:rPr>
          <w:sz w:val="28"/>
        </w:rPr>
      </w:pPr>
      <w:r w:rsidRPr="007C024B">
        <w:rPr>
          <w:sz w:val="28"/>
        </w:rPr>
        <w:t>- Насосная станция второго подъема.</w:t>
      </w:r>
    </w:p>
    <w:p w14:paraId="4C2C9E4F" w14:textId="77777777" w:rsidR="007C024B" w:rsidRPr="007C024B" w:rsidRDefault="007C024B" w:rsidP="007C024B">
      <w:pPr>
        <w:ind w:firstLine="709"/>
        <w:jc w:val="both"/>
        <w:rPr>
          <w:sz w:val="28"/>
        </w:rPr>
      </w:pPr>
    </w:p>
    <w:p w14:paraId="66C2115E" w14:textId="77777777" w:rsidR="007C024B" w:rsidRPr="007C024B" w:rsidRDefault="007C024B" w:rsidP="007C024B">
      <w:pPr>
        <w:ind w:firstLine="709"/>
        <w:jc w:val="both"/>
        <w:rPr>
          <w:sz w:val="28"/>
          <w:u w:val="single"/>
        </w:rPr>
      </w:pPr>
      <w:r w:rsidRPr="007C024B">
        <w:rPr>
          <w:sz w:val="28"/>
          <w:u w:val="single"/>
        </w:rPr>
        <w:t>Ковшевой водозабор</w:t>
      </w:r>
    </w:p>
    <w:p w14:paraId="3E2126BB" w14:textId="77777777" w:rsidR="007C024B" w:rsidRPr="007C024B" w:rsidRDefault="007C024B" w:rsidP="007C024B">
      <w:pPr>
        <w:ind w:firstLine="709"/>
        <w:jc w:val="both"/>
        <w:rPr>
          <w:sz w:val="28"/>
        </w:rPr>
      </w:pPr>
      <w:r w:rsidRPr="007C024B">
        <w:rPr>
          <w:sz w:val="28"/>
        </w:rPr>
        <w:tab/>
        <w:t>Ковшевой водозабор расположен в 1,5 км от площадки водоочистной станции Драгунского водозабора. Вода из реки Томь поступает во встроенное в берег специальное гидротехническое сооружение - ковш. Вода из ковша через водоприемные окна поступает в водоприемный колодец, совмещенный с насосной станцией первого подъема. Из водоприемного колодца вода забирается насосами первого подъема и по двум водоводам d=1000 мм подается на водоочистную станцию. Для подачи воды на ВОС используются три насосных агрегата марки Д 6300х27, Q=6300 м3/час, Н=27 м: один насос рабочий, два резервных.</w:t>
      </w:r>
    </w:p>
    <w:p w14:paraId="18D796C6" w14:textId="77777777" w:rsidR="007C024B" w:rsidRPr="007C024B" w:rsidRDefault="007C024B" w:rsidP="007C024B">
      <w:pPr>
        <w:ind w:firstLine="709"/>
        <w:jc w:val="both"/>
        <w:rPr>
          <w:sz w:val="28"/>
          <w:u w:val="single"/>
        </w:rPr>
      </w:pPr>
      <w:r w:rsidRPr="007C024B">
        <w:rPr>
          <w:sz w:val="28"/>
          <w:u w:val="single"/>
        </w:rPr>
        <w:t>Водоочистная станция</w:t>
      </w:r>
    </w:p>
    <w:p w14:paraId="21BFDE4F" w14:textId="77777777" w:rsidR="007C024B" w:rsidRPr="007C024B" w:rsidRDefault="007C024B" w:rsidP="007C024B">
      <w:pPr>
        <w:ind w:firstLine="709"/>
        <w:jc w:val="both"/>
        <w:rPr>
          <w:sz w:val="28"/>
        </w:rPr>
      </w:pPr>
      <w:r w:rsidRPr="007C024B">
        <w:rPr>
          <w:sz w:val="28"/>
        </w:rPr>
        <w:t>В состав водоочистных сооружений входят:</w:t>
      </w:r>
    </w:p>
    <w:p w14:paraId="58C02EE6" w14:textId="77777777" w:rsidR="007C024B" w:rsidRPr="007C024B" w:rsidRDefault="007C024B" w:rsidP="007C024B">
      <w:pPr>
        <w:ind w:firstLine="709"/>
        <w:jc w:val="both"/>
        <w:rPr>
          <w:sz w:val="28"/>
        </w:rPr>
      </w:pPr>
      <w:r w:rsidRPr="007C024B">
        <w:rPr>
          <w:sz w:val="28"/>
        </w:rPr>
        <w:t>- смеситель дырчатого типа (со встроенным в трубопровод диспергатором) - 2 шт.;</w:t>
      </w:r>
    </w:p>
    <w:p w14:paraId="5FD42237" w14:textId="77777777" w:rsidR="007C024B" w:rsidRPr="007C024B" w:rsidRDefault="007C024B" w:rsidP="007C024B">
      <w:pPr>
        <w:ind w:firstLine="709"/>
        <w:jc w:val="both"/>
        <w:rPr>
          <w:sz w:val="28"/>
        </w:rPr>
      </w:pPr>
      <w:r w:rsidRPr="007C024B">
        <w:rPr>
          <w:sz w:val="28"/>
        </w:rPr>
        <w:t>- камеры хлопьеобразования - 16 шт.;</w:t>
      </w:r>
    </w:p>
    <w:p w14:paraId="68319110" w14:textId="77777777" w:rsidR="007C024B" w:rsidRPr="007C024B" w:rsidRDefault="007C024B" w:rsidP="007C024B">
      <w:pPr>
        <w:ind w:firstLine="709"/>
        <w:jc w:val="both"/>
        <w:rPr>
          <w:sz w:val="28"/>
        </w:rPr>
      </w:pPr>
      <w:r w:rsidRPr="007C024B">
        <w:rPr>
          <w:sz w:val="28"/>
        </w:rPr>
        <w:t>- горизонтальные отстойники - 16 шт.;</w:t>
      </w:r>
    </w:p>
    <w:p w14:paraId="50970108" w14:textId="77777777" w:rsidR="007C024B" w:rsidRPr="007C024B" w:rsidRDefault="007C024B" w:rsidP="007C024B">
      <w:pPr>
        <w:ind w:firstLine="709"/>
        <w:jc w:val="both"/>
        <w:rPr>
          <w:sz w:val="28"/>
        </w:rPr>
      </w:pPr>
      <w:r w:rsidRPr="007C024B">
        <w:rPr>
          <w:sz w:val="28"/>
        </w:rPr>
        <w:t>- скорые однопоточные фильтры - 8 шт.</w:t>
      </w:r>
    </w:p>
    <w:p w14:paraId="4C0F712A" w14:textId="77777777" w:rsidR="007C024B" w:rsidRPr="007C024B" w:rsidRDefault="007C024B" w:rsidP="007C024B">
      <w:pPr>
        <w:ind w:firstLine="709"/>
        <w:jc w:val="both"/>
        <w:rPr>
          <w:sz w:val="28"/>
        </w:rPr>
      </w:pPr>
      <w:r w:rsidRPr="007C024B">
        <w:rPr>
          <w:sz w:val="28"/>
        </w:rPr>
        <w:tab/>
        <w:t>В соответствии с технологической схемой обработки воды, принятой на данных сооружениях, сырая вода из р. Томь подвергается полному циклу очистки. Вода при этом коагулируется, отстаивается, фильтруется, проходит обработку хлором.</w:t>
      </w:r>
    </w:p>
    <w:p w14:paraId="07752942" w14:textId="77777777" w:rsidR="007C024B" w:rsidRPr="007C024B" w:rsidRDefault="007C024B" w:rsidP="007C024B">
      <w:pPr>
        <w:ind w:firstLine="709"/>
        <w:jc w:val="both"/>
        <w:rPr>
          <w:sz w:val="28"/>
        </w:rPr>
      </w:pPr>
      <w:r w:rsidRPr="007C024B">
        <w:rPr>
          <w:sz w:val="28"/>
        </w:rPr>
        <w:tab/>
        <w:t>ВОС состоит из сооружений двухступенчатой очистки воды. Первая ступень - смешивание воды с реагентами и отстаивание в 16 горизонтальных отстойниках, вторая - фильтрование через восемь скорых безнапорных фильтров. Далее вода, прошедшая первичное хлорирование и полную очистку, вторично обеззараживается хлором в резервуарах чистой воды и подается насосной станцией второго подъема в разводящую сеть города.</w:t>
      </w:r>
    </w:p>
    <w:p w14:paraId="34BC8A04" w14:textId="77777777" w:rsidR="007C024B" w:rsidRPr="007C024B" w:rsidRDefault="007C024B" w:rsidP="007C024B">
      <w:pPr>
        <w:ind w:firstLine="709"/>
        <w:jc w:val="both"/>
        <w:rPr>
          <w:sz w:val="16"/>
        </w:rPr>
      </w:pPr>
    </w:p>
    <w:p w14:paraId="40078868" w14:textId="77777777" w:rsidR="007C024B" w:rsidRPr="007C024B" w:rsidRDefault="007C024B" w:rsidP="007C024B">
      <w:pPr>
        <w:ind w:firstLine="709"/>
        <w:jc w:val="both"/>
        <w:rPr>
          <w:sz w:val="28"/>
          <w:u w:val="single"/>
        </w:rPr>
      </w:pPr>
      <w:r w:rsidRPr="007C024B">
        <w:rPr>
          <w:sz w:val="28"/>
          <w:u w:val="single"/>
        </w:rPr>
        <w:t>Безруковский водозабор</w:t>
      </w:r>
    </w:p>
    <w:p w14:paraId="7C08C629" w14:textId="77777777" w:rsidR="007C024B" w:rsidRPr="007C024B" w:rsidRDefault="007C024B" w:rsidP="007C024B">
      <w:pPr>
        <w:ind w:firstLine="709"/>
        <w:jc w:val="both"/>
        <w:rPr>
          <w:sz w:val="28"/>
        </w:rPr>
      </w:pPr>
      <w:r w:rsidRPr="007C024B">
        <w:rPr>
          <w:sz w:val="28"/>
        </w:rPr>
        <w:t xml:space="preserve">Безруковский водозабор расположен на острове в районе с. Безруково на расстоянии 35 км от центральной части города выше по течению реки Томь. </w:t>
      </w:r>
    </w:p>
    <w:p w14:paraId="77A6FE90" w14:textId="77777777" w:rsidR="007C024B" w:rsidRPr="007C024B" w:rsidRDefault="007C024B" w:rsidP="007C024B">
      <w:pPr>
        <w:ind w:firstLine="709"/>
        <w:jc w:val="both"/>
        <w:rPr>
          <w:sz w:val="28"/>
        </w:rPr>
      </w:pPr>
      <w:r w:rsidRPr="007C024B">
        <w:rPr>
          <w:sz w:val="28"/>
        </w:rPr>
        <w:t xml:space="preserve">В состав Безруковского водозабора входят 16 скважин, глубиной 20м. </w:t>
      </w:r>
    </w:p>
    <w:p w14:paraId="5C80DB43" w14:textId="77777777" w:rsidR="007C024B" w:rsidRPr="007C024B" w:rsidRDefault="007C024B" w:rsidP="007C024B">
      <w:pPr>
        <w:ind w:firstLine="709"/>
        <w:jc w:val="both"/>
        <w:rPr>
          <w:sz w:val="28"/>
        </w:rPr>
      </w:pPr>
      <w:r w:rsidRPr="007C024B">
        <w:rPr>
          <w:sz w:val="28"/>
        </w:rPr>
        <w:t>Вода из скважин подается по двум схемам:</w:t>
      </w:r>
    </w:p>
    <w:p w14:paraId="56688A68" w14:textId="77777777" w:rsidR="007C024B" w:rsidRPr="007C024B" w:rsidRDefault="007C024B" w:rsidP="007C024B">
      <w:pPr>
        <w:ind w:firstLine="709"/>
        <w:jc w:val="both"/>
        <w:rPr>
          <w:sz w:val="28"/>
        </w:rPr>
      </w:pPr>
      <w:r w:rsidRPr="007C024B">
        <w:rPr>
          <w:sz w:val="28"/>
        </w:rPr>
        <w:t>1. Вода из скважин забирается насосами ЭЦВ-12 и по напорным трубопроводам подается в резервуар объемом 500 м3, размещенный в насосной станции первого подъема. Вода из скважин не требует какой-либо дополнительной очистки, поэтому из резервуара подается насосами первого подъема по двум водоводам d=500мм, d=600мм непосредственно в РЧВ, которые расположены на площадке водоочистной станции Драгунского водозабора. В РЧВ вода обеззараживается хлором. Насосная станция первого подъема Безруковского водозабора оборудована тремя насосами марки 1Д800-56, фактическая производительность Q=800 м3/час, напор Н=56 м: один насос в работе, два в резерве</w:t>
      </w:r>
    </w:p>
    <w:p w14:paraId="0392954C" w14:textId="77777777" w:rsidR="007C024B" w:rsidRPr="007C024B" w:rsidRDefault="007C024B" w:rsidP="007C024B">
      <w:pPr>
        <w:ind w:firstLine="709"/>
        <w:jc w:val="both"/>
        <w:rPr>
          <w:sz w:val="28"/>
        </w:rPr>
      </w:pPr>
      <w:r w:rsidRPr="007C024B">
        <w:rPr>
          <w:sz w:val="28"/>
        </w:rPr>
        <w:t xml:space="preserve">2. Вода из скважин забирается насосами ЭЦВ-12 и по обводным напорным трубопроводам d=500мм, d=600мм подается непосредственно в РЧВ, которые расположены на площадке водоочистной станции Драгунского водозабора. </w:t>
      </w:r>
    </w:p>
    <w:p w14:paraId="29762C19" w14:textId="77777777" w:rsidR="007C024B" w:rsidRPr="007C024B" w:rsidRDefault="007C024B" w:rsidP="007C024B">
      <w:pPr>
        <w:ind w:firstLine="709"/>
        <w:jc w:val="both"/>
        <w:rPr>
          <w:sz w:val="20"/>
        </w:rPr>
      </w:pPr>
    </w:p>
    <w:p w14:paraId="35868A5B" w14:textId="77777777" w:rsidR="007C024B" w:rsidRPr="007C024B" w:rsidRDefault="007C024B" w:rsidP="007C024B">
      <w:pPr>
        <w:ind w:firstLine="709"/>
        <w:jc w:val="both"/>
        <w:rPr>
          <w:sz w:val="28"/>
          <w:u w:val="single"/>
        </w:rPr>
      </w:pPr>
      <w:r w:rsidRPr="007C024B">
        <w:rPr>
          <w:sz w:val="28"/>
          <w:u w:val="single"/>
        </w:rPr>
        <w:t>Инфильтрационная галерея</w:t>
      </w:r>
    </w:p>
    <w:p w14:paraId="0576A5A5" w14:textId="77777777" w:rsidR="007C024B" w:rsidRPr="007C024B" w:rsidRDefault="007C024B" w:rsidP="007C024B">
      <w:pPr>
        <w:ind w:firstLine="709"/>
        <w:jc w:val="both"/>
        <w:rPr>
          <w:sz w:val="28"/>
        </w:rPr>
      </w:pPr>
      <w:r w:rsidRPr="007C024B">
        <w:rPr>
          <w:sz w:val="28"/>
        </w:rPr>
        <w:t xml:space="preserve">Инфильтрационная галерея располагается на берегу р. Томь в 5 км.                  от с. Атаманово. </w:t>
      </w:r>
    </w:p>
    <w:p w14:paraId="33BD6397" w14:textId="77777777" w:rsidR="007C024B" w:rsidRPr="007C024B" w:rsidRDefault="007C024B" w:rsidP="007C024B">
      <w:pPr>
        <w:ind w:firstLine="709"/>
        <w:jc w:val="both"/>
        <w:rPr>
          <w:sz w:val="28"/>
        </w:rPr>
      </w:pPr>
      <w:r w:rsidRPr="007C024B">
        <w:rPr>
          <w:sz w:val="28"/>
        </w:rPr>
        <w:t>В состав инфильтрационной галереи входят:</w:t>
      </w:r>
    </w:p>
    <w:p w14:paraId="03A257A0" w14:textId="77777777" w:rsidR="007C024B" w:rsidRPr="007C024B" w:rsidRDefault="007C024B" w:rsidP="007C024B">
      <w:pPr>
        <w:ind w:firstLine="709"/>
        <w:jc w:val="both"/>
        <w:rPr>
          <w:sz w:val="28"/>
        </w:rPr>
      </w:pPr>
      <w:r w:rsidRPr="007C024B">
        <w:rPr>
          <w:sz w:val="28"/>
        </w:rPr>
        <w:t>- насосная станция обводнения;</w:t>
      </w:r>
    </w:p>
    <w:p w14:paraId="06083858" w14:textId="77777777" w:rsidR="007C024B" w:rsidRPr="007C024B" w:rsidRDefault="007C024B" w:rsidP="007C024B">
      <w:pPr>
        <w:ind w:firstLine="709"/>
        <w:jc w:val="both"/>
        <w:rPr>
          <w:sz w:val="28"/>
        </w:rPr>
      </w:pPr>
      <w:r w:rsidRPr="007C024B">
        <w:rPr>
          <w:sz w:val="28"/>
        </w:rPr>
        <w:t>- подземная инфильтрационная галерея;</w:t>
      </w:r>
    </w:p>
    <w:p w14:paraId="046649AF" w14:textId="77777777" w:rsidR="007C024B" w:rsidRPr="007C024B" w:rsidRDefault="007C024B" w:rsidP="007C024B">
      <w:pPr>
        <w:ind w:firstLine="709"/>
        <w:jc w:val="both"/>
        <w:rPr>
          <w:sz w:val="28"/>
        </w:rPr>
      </w:pPr>
      <w:r w:rsidRPr="007C024B">
        <w:rPr>
          <w:sz w:val="28"/>
        </w:rPr>
        <w:t>- инфильтрационные бассейны - 2 шт.;</w:t>
      </w:r>
    </w:p>
    <w:p w14:paraId="63257D83" w14:textId="77777777" w:rsidR="007C024B" w:rsidRPr="007C024B" w:rsidRDefault="007C024B" w:rsidP="007C024B">
      <w:pPr>
        <w:ind w:firstLine="709"/>
        <w:jc w:val="both"/>
        <w:rPr>
          <w:sz w:val="28"/>
        </w:rPr>
      </w:pPr>
      <w:r w:rsidRPr="007C024B">
        <w:rPr>
          <w:sz w:val="28"/>
        </w:rPr>
        <w:t>- резервуар чистой воды;</w:t>
      </w:r>
    </w:p>
    <w:p w14:paraId="304CFA9C" w14:textId="77777777" w:rsidR="007C024B" w:rsidRPr="007C024B" w:rsidRDefault="007C024B" w:rsidP="007C024B">
      <w:pPr>
        <w:ind w:firstLine="709"/>
        <w:jc w:val="both"/>
        <w:rPr>
          <w:sz w:val="28"/>
        </w:rPr>
      </w:pPr>
      <w:r w:rsidRPr="007C024B">
        <w:rPr>
          <w:sz w:val="28"/>
        </w:rPr>
        <w:t>- насосная станция первого подъема.</w:t>
      </w:r>
    </w:p>
    <w:p w14:paraId="1436FB5B" w14:textId="77777777" w:rsidR="007C024B" w:rsidRPr="007C024B" w:rsidRDefault="007C024B" w:rsidP="007C024B">
      <w:pPr>
        <w:ind w:firstLine="709"/>
        <w:jc w:val="both"/>
        <w:rPr>
          <w:sz w:val="28"/>
        </w:rPr>
      </w:pPr>
      <w:r w:rsidRPr="007C024B">
        <w:rPr>
          <w:sz w:val="28"/>
        </w:rPr>
        <w:t>Сооружения представляют собой уложенные вдоль берега на определенной глубине бетонные перфорированные трубы, протяженностью 1622 м. Речная вода насосной станцией обводнения подается в инфильтрационные бассейны, которые были построены с целью устранения зависимости работы галереи от уровня воды в реке. Вода со стороны реки и со стороны бассейнов подпитывает грунтовые воды, которые собираются перфорированной трубой и самотеком поступают в резервуар чистой воды объемом 500 м3, совмещенный с насосной станцией первого подъема. Вода из галереи не требует дополнительной очистки, поэтому из резервуара подается насосами первого подъема по водоводу d=900мм непосредственно в РЧВ, которые расположены на площадке водоочистной станции Драгунского водозабора. В РЧВ вода обеззараживается хлором. Насосная станция первого подъема инфильтрационной галереи оборудована четырьмя полупогружными насосами типа 20А 18х1 Q=600 м3/час, Н=28м: три насоса в работе, один в резерве.</w:t>
      </w:r>
    </w:p>
    <w:p w14:paraId="1C558CE1" w14:textId="77777777" w:rsidR="007C024B" w:rsidRPr="007C024B" w:rsidRDefault="007C024B" w:rsidP="007C024B">
      <w:pPr>
        <w:ind w:firstLine="709"/>
        <w:jc w:val="both"/>
        <w:rPr>
          <w:sz w:val="18"/>
        </w:rPr>
      </w:pPr>
    </w:p>
    <w:p w14:paraId="190A5DC5" w14:textId="77777777" w:rsidR="007C024B" w:rsidRPr="007C024B" w:rsidRDefault="007C024B" w:rsidP="007C024B">
      <w:pPr>
        <w:ind w:firstLine="709"/>
        <w:jc w:val="both"/>
        <w:rPr>
          <w:sz w:val="28"/>
        </w:rPr>
      </w:pPr>
      <w:r w:rsidRPr="007C024B">
        <w:rPr>
          <w:sz w:val="28"/>
          <w:u w:val="single"/>
        </w:rPr>
        <w:t>Хлораторная</w:t>
      </w:r>
      <w:r w:rsidRPr="007C024B">
        <w:rPr>
          <w:sz w:val="28"/>
        </w:rPr>
        <w:t xml:space="preserve"> предназначена для обеззараживания воды жидким хлором. В помещениях склада хлора и хлордозаторной размещена установка по обеззараживанию аварийных выбросов хлора на базе скрубера «СПМА», а также контрольно-измерительные приборы. </w:t>
      </w:r>
    </w:p>
    <w:p w14:paraId="3DBC13BA" w14:textId="77777777" w:rsidR="007C024B" w:rsidRPr="007C024B" w:rsidRDefault="007C024B" w:rsidP="007C024B">
      <w:pPr>
        <w:ind w:firstLine="709"/>
        <w:jc w:val="both"/>
        <w:rPr>
          <w:sz w:val="18"/>
        </w:rPr>
      </w:pPr>
    </w:p>
    <w:p w14:paraId="734D9325" w14:textId="77777777" w:rsidR="007C024B" w:rsidRPr="007C024B" w:rsidRDefault="007C024B" w:rsidP="007C024B">
      <w:pPr>
        <w:ind w:firstLine="709"/>
        <w:jc w:val="both"/>
        <w:rPr>
          <w:sz w:val="28"/>
        </w:rPr>
      </w:pPr>
      <w:r w:rsidRPr="007C024B">
        <w:rPr>
          <w:sz w:val="28"/>
          <w:u w:val="single"/>
        </w:rPr>
        <w:t>Реагентный цех</w:t>
      </w:r>
      <w:r w:rsidRPr="007C024B">
        <w:rPr>
          <w:sz w:val="28"/>
        </w:rPr>
        <w:t xml:space="preserve"> предназначен для хранения, приготовления и дозирования коагулянта и флокулянта.</w:t>
      </w:r>
    </w:p>
    <w:p w14:paraId="0212E4B6" w14:textId="77777777" w:rsidR="007C024B" w:rsidRPr="007C024B" w:rsidRDefault="007C024B" w:rsidP="007C024B">
      <w:pPr>
        <w:ind w:firstLine="709"/>
        <w:jc w:val="both"/>
        <w:rPr>
          <w:sz w:val="18"/>
        </w:rPr>
      </w:pPr>
    </w:p>
    <w:p w14:paraId="29DCCDBF" w14:textId="77777777" w:rsidR="007C024B" w:rsidRPr="007C024B" w:rsidRDefault="007C024B" w:rsidP="007C024B">
      <w:pPr>
        <w:ind w:firstLine="709"/>
        <w:jc w:val="both"/>
        <w:rPr>
          <w:sz w:val="28"/>
        </w:rPr>
      </w:pPr>
      <w:r w:rsidRPr="007C024B">
        <w:rPr>
          <w:sz w:val="28"/>
          <w:u w:val="single"/>
        </w:rPr>
        <w:t>Резервуары чистой воды</w:t>
      </w:r>
      <w:r w:rsidRPr="007C024B">
        <w:rPr>
          <w:sz w:val="28"/>
        </w:rPr>
        <w:t xml:space="preserve"> предназначены для создания контакта воды с хлором и для обеспечения выравнивания режимов работы насосных станций и хранения регулирующих, аварийных, противопожарных объемов воды, а также для использования воды на собственные нужды. На водозаборе имеются два РЧВ объемом 1 000 м3 каждый и два РЧВ объемом 6 000 м3 каждый.</w:t>
      </w:r>
    </w:p>
    <w:p w14:paraId="16CDD1A3" w14:textId="77777777" w:rsidR="007C024B" w:rsidRPr="007C024B" w:rsidRDefault="007C024B" w:rsidP="007C024B">
      <w:pPr>
        <w:ind w:firstLine="709"/>
        <w:jc w:val="both"/>
        <w:rPr>
          <w:sz w:val="18"/>
        </w:rPr>
      </w:pPr>
    </w:p>
    <w:p w14:paraId="70F01C00" w14:textId="77777777" w:rsidR="007C024B" w:rsidRPr="007C024B" w:rsidRDefault="007C024B" w:rsidP="007C024B">
      <w:pPr>
        <w:ind w:firstLine="709"/>
        <w:jc w:val="both"/>
        <w:rPr>
          <w:sz w:val="28"/>
        </w:rPr>
      </w:pPr>
      <w:r w:rsidRPr="007C024B">
        <w:rPr>
          <w:sz w:val="28"/>
          <w:u w:val="single"/>
        </w:rPr>
        <w:t>Насосная станция второго подъема</w:t>
      </w:r>
      <w:r w:rsidRPr="007C024B">
        <w:rPr>
          <w:sz w:val="28"/>
        </w:rPr>
        <w:t xml:space="preserve"> подает воду из РЧВ по трем водоводам d=1400 мм, 2d=900 мм в разводящую сеть города. Насосная станция второго подъема оборудована шестью насосными агрегатами марки Д 4000х95 Q=4000 м3/час, Н=95 м и одним насосным агрегатом Д 2000-100а-2 Q=2250 м3/час, Н=80 м: два насоса рабочих, пять резервных.</w:t>
      </w:r>
    </w:p>
    <w:p w14:paraId="466F1845" w14:textId="77777777" w:rsidR="007C024B" w:rsidRPr="007C024B" w:rsidRDefault="007C024B" w:rsidP="007C024B">
      <w:pPr>
        <w:ind w:firstLine="709"/>
        <w:jc w:val="both"/>
        <w:rPr>
          <w:sz w:val="28"/>
        </w:rPr>
      </w:pPr>
    </w:p>
    <w:p w14:paraId="2F02FB0A" w14:textId="77777777" w:rsidR="007C024B" w:rsidRPr="007C024B" w:rsidRDefault="007C024B" w:rsidP="007C024B">
      <w:pPr>
        <w:ind w:firstLine="709"/>
        <w:jc w:val="both"/>
        <w:rPr>
          <w:b/>
          <w:sz w:val="28"/>
          <w:u w:val="single"/>
        </w:rPr>
      </w:pPr>
      <w:r w:rsidRPr="007C024B">
        <w:rPr>
          <w:b/>
          <w:sz w:val="28"/>
          <w:u w:val="single"/>
        </w:rPr>
        <w:t>Водопроводные сети</w:t>
      </w:r>
    </w:p>
    <w:p w14:paraId="20657EA9" w14:textId="77777777" w:rsidR="007C024B" w:rsidRPr="007C024B" w:rsidRDefault="007C024B" w:rsidP="007C024B">
      <w:pPr>
        <w:ind w:firstLine="709"/>
        <w:jc w:val="both"/>
        <w:rPr>
          <w:sz w:val="28"/>
        </w:rPr>
      </w:pPr>
      <w:r w:rsidRPr="007C024B">
        <w:rPr>
          <w:sz w:val="28"/>
        </w:rPr>
        <w:tab/>
        <w:t>ООО «Водоканал» осуществляет централизованное водоснабжение шести районов г. Новокузнецка, а также с. Атаманово и пос. Тальжино.</w:t>
      </w:r>
    </w:p>
    <w:p w14:paraId="70B8CC91" w14:textId="77777777" w:rsidR="007C024B" w:rsidRPr="007C024B" w:rsidRDefault="007C024B" w:rsidP="007C024B">
      <w:pPr>
        <w:ind w:firstLine="709"/>
        <w:jc w:val="both"/>
        <w:rPr>
          <w:sz w:val="28"/>
        </w:rPr>
      </w:pPr>
      <w:r w:rsidRPr="007C024B">
        <w:rPr>
          <w:sz w:val="28"/>
        </w:rPr>
        <w:tab/>
        <w:t>ООО «Водоканал» обслуживает 1122,448 км. сетей водопровода:</w:t>
      </w:r>
    </w:p>
    <w:p w14:paraId="7C8CD933" w14:textId="77777777" w:rsidR="007C024B" w:rsidRPr="007C024B" w:rsidRDefault="007C024B" w:rsidP="007C024B">
      <w:pPr>
        <w:ind w:firstLine="709"/>
        <w:jc w:val="both"/>
        <w:rPr>
          <w:sz w:val="28"/>
          <w:u w:val="single"/>
        </w:rPr>
      </w:pPr>
      <w:r w:rsidRPr="007C024B">
        <w:rPr>
          <w:sz w:val="28"/>
          <w:u w:val="single"/>
        </w:rPr>
        <w:t>Протяженность магистральных водоводов:</w:t>
      </w:r>
    </w:p>
    <w:p w14:paraId="4275638D" w14:textId="77777777" w:rsidR="007C024B" w:rsidRPr="007C024B" w:rsidRDefault="007C024B" w:rsidP="007C024B">
      <w:pPr>
        <w:jc w:val="both"/>
        <w:rPr>
          <w:sz w:val="18"/>
        </w:rPr>
      </w:pPr>
    </w:p>
    <w:p w14:paraId="2C78F2F6" w14:textId="77777777" w:rsidR="007C024B" w:rsidRPr="007C024B" w:rsidRDefault="007C024B" w:rsidP="007C024B">
      <w:pPr>
        <w:jc w:val="both"/>
        <w:rPr>
          <w:sz w:val="28"/>
        </w:rPr>
      </w:pPr>
      <w:r w:rsidRPr="007C024B">
        <w:rPr>
          <w:sz w:val="28"/>
        </w:rPr>
        <w:t>- от 18 гидроузла до 9 распределительного узла:</w:t>
      </w:r>
    </w:p>
    <w:p w14:paraId="370D9FEF" w14:textId="77777777" w:rsidR="007C024B" w:rsidRPr="007C024B" w:rsidRDefault="007C024B" w:rsidP="007C024B">
      <w:pPr>
        <w:ind w:firstLine="709"/>
        <w:jc w:val="both"/>
        <w:rPr>
          <w:sz w:val="28"/>
        </w:rPr>
      </w:pPr>
      <w:r w:rsidRPr="007C024B">
        <w:rPr>
          <w:sz w:val="28"/>
        </w:rPr>
        <w:t>d=1400 мм – 13 307 м;</w:t>
      </w:r>
    </w:p>
    <w:p w14:paraId="20BD6220" w14:textId="77777777" w:rsidR="007C024B" w:rsidRPr="007C024B" w:rsidRDefault="007C024B" w:rsidP="007C024B">
      <w:pPr>
        <w:ind w:firstLine="709"/>
        <w:jc w:val="both"/>
        <w:rPr>
          <w:sz w:val="28"/>
        </w:rPr>
      </w:pPr>
      <w:r w:rsidRPr="007C024B">
        <w:rPr>
          <w:sz w:val="28"/>
        </w:rPr>
        <w:t>d=900 мм (левый) - 11 094 м;</w:t>
      </w:r>
    </w:p>
    <w:p w14:paraId="1C6A3859" w14:textId="77777777" w:rsidR="007C024B" w:rsidRPr="007C024B" w:rsidRDefault="007C024B" w:rsidP="007C024B">
      <w:pPr>
        <w:ind w:firstLine="709"/>
        <w:jc w:val="both"/>
        <w:rPr>
          <w:sz w:val="28"/>
        </w:rPr>
      </w:pPr>
      <w:r w:rsidRPr="007C024B">
        <w:rPr>
          <w:sz w:val="28"/>
        </w:rPr>
        <w:t>d=900 мм (правый) - 12 299 м;</w:t>
      </w:r>
    </w:p>
    <w:p w14:paraId="32007630" w14:textId="77777777" w:rsidR="007C024B" w:rsidRPr="007C024B" w:rsidRDefault="007C024B" w:rsidP="007C024B">
      <w:pPr>
        <w:jc w:val="both"/>
        <w:rPr>
          <w:sz w:val="18"/>
        </w:rPr>
      </w:pPr>
    </w:p>
    <w:p w14:paraId="56C2F0B1" w14:textId="77777777" w:rsidR="007C024B" w:rsidRPr="007C024B" w:rsidRDefault="007C024B" w:rsidP="007C024B">
      <w:pPr>
        <w:jc w:val="both"/>
        <w:rPr>
          <w:sz w:val="28"/>
        </w:rPr>
      </w:pPr>
      <w:r w:rsidRPr="007C024B">
        <w:rPr>
          <w:sz w:val="28"/>
        </w:rPr>
        <w:t>- от 9 распределительного узла до 8 гидроузла:</w:t>
      </w:r>
    </w:p>
    <w:p w14:paraId="0F98ADAA" w14:textId="77777777" w:rsidR="007C024B" w:rsidRPr="007C024B" w:rsidRDefault="007C024B" w:rsidP="007C024B">
      <w:pPr>
        <w:ind w:firstLine="709"/>
        <w:jc w:val="both"/>
        <w:rPr>
          <w:sz w:val="28"/>
        </w:rPr>
      </w:pPr>
      <w:r w:rsidRPr="007C024B">
        <w:rPr>
          <w:sz w:val="28"/>
        </w:rPr>
        <w:t>d=1400мм – 6 991м;</w:t>
      </w:r>
    </w:p>
    <w:p w14:paraId="6F4B13CB" w14:textId="77777777" w:rsidR="007C024B" w:rsidRPr="007C024B" w:rsidRDefault="007C024B" w:rsidP="007C024B">
      <w:pPr>
        <w:ind w:firstLine="709"/>
        <w:jc w:val="both"/>
        <w:rPr>
          <w:sz w:val="28"/>
        </w:rPr>
      </w:pPr>
      <w:r w:rsidRPr="007C024B">
        <w:rPr>
          <w:sz w:val="28"/>
        </w:rPr>
        <w:t>d=900 мм (левый) - 7 031 м;</w:t>
      </w:r>
    </w:p>
    <w:p w14:paraId="2E434610" w14:textId="77777777" w:rsidR="007C024B" w:rsidRPr="007C024B" w:rsidRDefault="007C024B" w:rsidP="007C024B">
      <w:pPr>
        <w:ind w:firstLine="709"/>
        <w:jc w:val="both"/>
        <w:rPr>
          <w:sz w:val="28"/>
        </w:rPr>
      </w:pPr>
      <w:r w:rsidRPr="007C024B">
        <w:rPr>
          <w:sz w:val="28"/>
        </w:rPr>
        <w:t>d=900 мм (правый) - 6 400 м;</w:t>
      </w:r>
    </w:p>
    <w:p w14:paraId="65E39C44" w14:textId="77777777" w:rsidR="007C024B" w:rsidRPr="007C024B" w:rsidRDefault="007C024B" w:rsidP="007C024B">
      <w:pPr>
        <w:jc w:val="both"/>
        <w:rPr>
          <w:sz w:val="18"/>
        </w:rPr>
      </w:pPr>
    </w:p>
    <w:p w14:paraId="67EECF57" w14:textId="77777777" w:rsidR="007C024B" w:rsidRPr="007C024B" w:rsidRDefault="007C024B" w:rsidP="007C024B">
      <w:pPr>
        <w:jc w:val="both"/>
        <w:rPr>
          <w:sz w:val="28"/>
        </w:rPr>
      </w:pPr>
      <w:r w:rsidRPr="007C024B">
        <w:rPr>
          <w:sz w:val="28"/>
        </w:rPr>
        <w:t>- от 8 гидроузла до ВНС-252 «Телеуты» (подача воды в Новоильинский район):</w:t>
      </w:r>
    </w:p>
    <w:p w14:paraId="4F95395C" w14:textId="77777777" w:rsidR="007C024B" w:rsidRPr="007C024B" w:rsidRDefault="007C024B" w:rsidP="007C024B">
      <w:pPr>
        <w:ind w:firstLine="709"/>
        <w:jc w:val="both"/>
        <w:rPr>
          <w:sz w:val="28"/>
        </w:rPr>
      </w:pPr>
      <w:r w:rsidRPr="007C024B">
        <w:rPr>
          <w:sz w:val="28"/>
        </w:rPr>
        <w:t>d=600-700мм (левый) - 11 565 м;</w:t>
      </w:r>
    </w:p>
    <w:p w14:paraId="2AC668D2" w14:textId="77777777" w:rsidR="007C024B" w:rsidRPr="007C024B" w:rsidRDefault="007C024B" w:rsidP="007C024B">
      <w:pPr>
        <w:ind w:firstLine="709"/>
        <w:jc w:val="both"/>
        <w:rPr>
          <w:sz w:val="28"/>
        </w:rPr>
      </w:pPr>
      <w:r w:rsidRPr="007C024B">
        <w:rPr>
          <w:sz w:val="28"/>
        </w:rPr>
        <w:t>d=900 мм (правый) - 10 975 м;</w:t>
      </w:r>
    </w:p>
    <w:p w14:paraId="18B0176F" w14:textId="77777777" w:rsidR="007C024B" w:rsidRPr="007C024B" w:rsidRDefault="007C024B" w:rsidP="007C024B">
      <w:pPr>
        <w:jc w:val="both"/>
        <w:rPr>
          <w:sz w:val="18"/>
        </w:rPr>
      </w:pPr>
    </w:p>
    <w:p w14:paraId="367FBA51" w14:textId="77777777" w:rsidR="007C024B" w:rsidRPr="007C024B" w:rsidRDefault="007C024B" w:rsidP="007C024B">
      <w:pPr>
        <w:jc w:val="both"/>
        <w:rPr>
          <w:sz w:val="28"/>
        </w:rPr>
      </w:pPr>
      <w:r w:rsidRPr="007C024B">
        <w:rPr>
          <w:sz w:val="28"/>
        </w:rPr>
        <w:t xml:space="preserve">- от ВНС-252 «Телеуты» до КП-2: </w:t>
      </w:r>
    </w:p>
    <w:p w14:paraId="5D1B89B8" w14:textId="77777777" w:rsidR="007C024B" w:rsidRPr="007C024B" w:rsidRDefault="007C024B" w:rsidP="007C024B">
      <w:pPr>
        <w:ind w:firstLine="709"/>
        <w:jc w:val="both"/>
        <w:rPr>
          <w:sz w:val="28"/>
        </w:rPr>
      </w:pPr>
      <w:r w:rsidRPr="007C024B">
        <w:rPr>
          <w:sz w:val="28"/>
        </w:rPr>
        <w:t>d=600-800 мм (левый) – 6 835 м;</w:t>
      </w:r>
    </w:p>
    <w:p w14:paraId="047F3EF3" w14:textId="77777777" w:rsidR="007C024B" w:rsidRPr="007C024B" w:rsidRDefault="007C024B" w:rsidP="007C024B">
      <w:pPr>
        <w:ind w:firstLine="709"/>
        <w:jc w:val="both"/>
        <w:rPr>
          <w:sz w:val="28"/>
        </w:rPr>
      </w:pPr>
      <w:r w:rsidRPr="007C024B">
        <w:rPr>
          <w:sz w:val="28"/>
        </w:rPr>
        <w:t xml:space="preserve">d=600-800 мм (правый) – 6 770 м. </w:t>
      </w:r>
    </w:p>
    <w:p w14:paraId="209EA15C" w14:textId="77777777" w:rsidR="007C024B" w:rsidRPr="007C024B" w:rsidRDefault="007C024B" w:rsidP="007C024B">
      <w:pPr>
        <w:ind w:firstLine="709"/>
        <w:jc w:val="both"/>
        <w:rPr>
          <w:sz w:val="28"/>
        </w:rPr>
      </w:pPr>
    </w:p>
    <w:p w14:paraId="00A0F8EE" w14:textId="77777777" w:rsidR="007C024B" w:rsidRPr="007C024B" w:rsidRDefault="007C024B" w:rsidP="007C024B">
      <w:pPr>
        <w:ind w:firstLine="709"/>
        <w:jc w:val="both"/>
        <w:rPr>
          <w:sz w:val="28"/>
        </w:rPr>
      </w:pPr>
      <w:r w:rsidRPr="007C024B">
        <w:rPr>
          <w:sz w:val="28"/>
        </w:rPr>
        <w:t>Протяженность сетей водопровода с разбивкой по районам города:</w:t>
      </w:r>
    </w:p>
    <w:p w14:paraId="3A7A5FE9" w14:textId="77777777" w:rsidR="007C024B" w:rsidRPr="007C024B" w:rsidRDefault="007C024B" w:rsidP="007C024B">
      <w:pPr>
        <w:ind w:firstLine="709"/>
        <w:jc w:val="center"/>
        <w:rPr>
          <w:sz w:val="28"/>
        </w:rPr>
      </w:pPr>
      <w:r w:rsidRPr="007C024B">
        <w:rPr>
          <w:sz w:val="28"/>
        </w:rPr>
        <w:t xml:space="preserve">                                                            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686"/>
        <w:gridCol w:w="976"/>
      </w:tblGrid>
      <w:tr w:rsidR="007C024B" w:rsidRPr="007C024B" w14:paraId="25201A6D" w14:textId="77777777" w:rsidTr="007C024B">
        <w:trPr>
          <w:jc w:val="center"/>
        </w:trPr>
        <w:tc>
          <w:tcPr>
            <w:tcW w:w="3402" w:type="dxa"/>
            <w:shd w:val="clear" w:color="auto" w:fill="auto"/>
          </w:tcPr>
          <w:p w14:paraId="03BE2FE3" w14:textId="77777777" w:rsidR="007C024B" w:rsidRPr="007C024B" w:rsidRDefault="007C024B" w:rsidP="007C024B">
            <w:pPr>
              <w:ind w:firstLine="709"/>
              <w:jc w:val="both"/>
              <w:rPr>
                <w:sz w:val="28"/>
              </w:rPr>
            </w:pPr>
            <w:r w:rsidRPr="007C024B">
              <w:rPr>
                <w:sz w:val="28"/>
              </w:rPr>
              <w:t>Район</w:t>
            </w:r>
          </w:p>
        </w:tc>
        <w:tc>
          <w:tcPr>
            <w:tcW w:w="3686" w:type="dxa"/>
            <w:tcBorders>
              <w:right w:val="single" w:sz="4" w:space="0" w:color="auto"/>
            </w:tcBorders>
            <w:shd w:val="clear" w:color="auto" w:fill="auto"/>
          </w:tcPr>
          <w:p w14:paraId="323FC5EC" w14:textId="77777777" w:rsidR="007C024B" w:rsidRPr="007C024B" w:rsidRDefault="007C024B" w:rsidP="007C024B">
            <w:pPr>
              <w:rPr>
                <w:sz w:val="28"/>
              </w:rPr>
            </w:pPr>
            <w:r w:rsidRPr="007C024B">
              <w:rPr>
                <w:sz w:val="28"/>
              </w:rPr>
              <w:t>Всего сетей водопровода, м.</w:t>
            </w:r>
          </w:p>
        </w:tc>
        <w:tc>
          <w:tcPr>
            <w:tcW w:w="976" w:type="dxa"/>
            <w:tcBorders>
              <w:top w:val="nil"/>
              <w:left w:val="single" w:sz="4" w:space="0" w:color="auto"/>
              <w:bottom w:val="nil"/>
              <w:right w:val="nil"/>
            </w:tcBorders>
            <w:shd w:val="clear" w:color="auto" w:fill="auto"/>
          </w:tcPr>
          <w:p w14:paraId="5398B9E3" w14:textId="77777777" w:rsidR="007C024B" w:rsidRPr="007C024B" w:rsidRDefault="007C024B" w:rsidP="007C024B">
            <w:pPr>
              <w:ind w:firstLine="709"/>
              <w:jc w:val="both"/>
              <w:rPr>
                <w:sz w:val="28"/>
              </w:rPr>
            </w:pPr>
          </w:p>
        </w:tc>
      </w:tr>
      <w:tr w:rsidR="007C024B" w:rsidRPr="007C024B" w14:paraId="2DB85F6F" w14:textId="77777777" w:rsidTr="007C024B">
        <w:trPr>
          <w:jc w:val="center"/>
        </w:trPr>
        <w:tc>
          <w:tcPr>
            <w:tcW w:w="3402" w:type="dxa"/>
            <w:shd w:val="clear" w:color="auto" w:fill="auto"/>
          </w:tcPr>
          <w:p w14:paraId="5BA27CB8" w14:textId="77777777" w:rsidR="007C024B" w:rsidRPr="007C024B" w:rsidRDefault="007C024B" w:rsidP="007C024B">
            <w:pPr>
              <w:ind w:firstLine="709"/>
              <w:jc w:val="both"/>
              <w:rPr>
                <w:sz w:val="28"/>
              </w:rPr>
            </w:pPr>
            <w:r w:rsidRPr="007C024B">
              <w:rPr>
                <w:sz w:val="28"/>
              </w:rPr>
              <w:t>Центральный</w:t>
            </w:r>
          </w:p>
        </w:tc>
        <w:tc>
          <w:tcPr>
            <w:tcW w:w="3686" w:type="dxa"/>
            <w:tcBorders>
              <w:right w:val="single" w:sz="4" w:space="0" w:color="auto"/>
            </w:tcBorders>
            <w:shd w:val="clear" w:color="auto" w:fill="auto"/>
          </w:tcPr>
          <w:p w14:paraId="039796BC" w14:textId="77777777" w:rsidR="007C024B" w:rsidRPr="007C024B" w:rsidRDefault="007C024B" w:rsidP="007C024B">
            <w:pPr>
              <w:ind w:firstLine="709"/>
              <w:jc w:val="both"/>
              <w:rPr>
                <w:sz w:val="28"/>
              </w:rPr>
            </w:pPr>
            <w:r w:rsidRPr="007C024B">
              <w:rPr>
                <w:sz w:val="28"/>
              </w:rPr>
              <w:t>167 115</w:t>
            </w:r>
          </w:p>
        </w:tc>
        <w:tc>
          <w:tcPr>
            <w:tcW w:w="976" w:type="dxa"/>
            <w:tcBorders>
              <w:top w:val="nil"/>
              <w:left w:val="single" w:sz="4" w:space="0" w:color="auto"/>
              <w:bottom w:val="nil"/>
              <w:right w:val="nil"/>
            </w:tcBorders>
            <w:shd w:val="clear" w:color="auto" w:fill="auto"/>
          </w:tcPr>
          <w:p w14:paraId="697E4F62" w14:textId="77777777" w:rsidR="007C024B" w:rsidRPr="007C024B" w:rsidRDefault="007C024B" w:rsidP="007C024B">
            <w:pPr>
              <w:ind w:firstLine="709"/>
              <w:jc w:val="both"/>
              <w:rPr>
                <w:sz w:val="28"/>
              </w:rPr>
            </w:pPr>
          </w:p>
        </w:tc>
      </w:tr>
      <w:tr w:rsidR="007C024B" w:rsidRPr="007C024B" w14:paraId="0A17FF47" w14:textId="77777777" w:rsidTr="007C024B">
        <w:trPr>
          <w:jc w:val="center"/>
        </w:trPr>
        <w:tc>
          <w:tcPr>
            <w:tcW w:w="3402" w:type="dxa"/>
            <w:shd w:val="clear" w:color="auto" w:fill="auto"/>
          </w:tcPr>
          <w:p w14:paraId="1531F055" w14:textId="77777777" w:rsidR="007C024B" w:rsidRPr="007C024B" w:rsidRDefault="007C024B" w:rsidP="007C024B">
            <w:pPr>
              <w:ind w:firstLine="709"/>
              <w:jc w:val="both"/>
              <w:rPr>
                <w:sz w:val="28"/>
              </w:rPr>
            </w:pPr>
            <w:r w:rsidRPr="007C024B">
              <w:rPr>
                <w:sz w:val="28"/>
              </w:rPr>
              <w:t>Куйбышевский</w:t>
            </w:r>
          </w:p>
        </w:tc>
        <w:tc>
          <w:tcPr>
            <w:tcW w:w="3686" w:type="dxa"/>
            <w:tcBorders>
              <w:right w:val="single" w:sz="4" w:space="0" w:color="auto"/>
            </w:tcBorders>
            <w:shd w:val="clear" w:color="auto" w:fill="auto"/>
          </w:tcPr>
          <w:p w14:paraId="37DD9989" w14:textId="77777777" w:rsidR="007C024B" w:rsidRPr="007C024B" w:rsidRDefault="007C024B" w:rsidP="007C024B">
            <w:pPr>
              <w:ind w:firstLine="709"/>
              <w:jc w:val="both"/>
              <w:rPr>
                <w:sz w:val="28"/>
              </w:rPr>
            </w:pPr>
            <w:r w:rsidRPr="007C024B">
              <w:rPr>
                <w:sz w:val="28"/>
              </w:rPr>
              <w:t>235 862</w:t>
            </w:r>
          </w:p>
        </w:tc>
        <w:tc>
          <w:tcPr>
            <w:tcW w:w="976" w:type="dxa"/>
            <w:tcBorders>
              <w:top w:val="nil"/>
              <w:left w:val="single" w:sz="4" w:space="0" w:color="auto"/>
              <w:bottom w:val="nil"/>
              <w:right w:val="nil"/>
            </w:tcBorders>
            <w:shd w:val="clear" w:color="auto" w:fill="auto"/>
          </w:tcPr>
          <w:p w14:paraId="4B580080" w14:textId="77777777" w:rsidR="007C024B" w:rsidRPr="007C024B" w:rsidRDefault="007C024B" w:rsidP="007C024B">
            <w:pPr>
              <w:ind w:firstLine="709"/>
              <w:jc w:val="both"/>
              <w:rPr>
                <w:sz w:val="28"/>
              </w:rPr>
            </w:pPr>
          </w:p>
        </w:tc>
      </w:tr>
      <w:tr w:rsidR="007C024B" w:rsidRPr="007C024B" w14:paraId="45A85314" w14:textId="77777777" w:rsidTr="007C024B">
        <w:trPr>
          <w:jc w:val="center"/>
        </w:trPr>
        <w:tc>
          <w:tcPr>
            <w:tcW w:w="3402" w:type="dxa"/>
            <w:shd w:val="clear" w:color="auto" w:fill="auto"/>
          </w:tcPr>
          <w:p w14:paraId="55A8F2ED" w14:textId="77777777" w:rsidR="007C024B" w:rsidRPr="007C024B" w:rsidRDefault="007C024B" w:rsidP="007C024B">
            <w:pPr>
              <w:ind w:firstLine="709"/>
              <w:jc w:val="both"/>
              <w:rPr>
                <w:sz w:val="28"/>
              </w:rPr>
            </w:pPr>
            <w:r w:rsidRPr="007C024B">
              <w:rPr>
                <w:sz w:val="28"/>
              </w:rPr>
              <w:t>Заводской</w:t>
            </w:r>
          </w:p>
        </w:tc>
        <w:tc>
          <w:tcPr>
            <w:tcW w:w="3686" w:type="dxa"/>
            <w:tcBorders>
              <w:right w:val="single" w:sz="4" w:space="0" w:color="auto"/>
            </w:tcBorders>
            <w:shd w:val="clear" w:color="auto" w:fill="auto"/>
          </w:tcPr>
          <w:p w14:paraId="4D7C4769" w14:textId="77777777" w:rsidR="007C024B" w:rsidRPr="007C024B" w:rsidRDefault="007C024B" w:rsidP="007C024B">
            <w:pPr>
              <w:ind w:firstLine="709"/>
              <w:jc w:val="both"/>
              <w:rPr>
                <w:sz w:val="28"/>
              </w:rPr>
            </w:pPr>
            <w:r w:rsidRPr="007C024B">
              <w:rPr>
                <w:sz w:val="28"/>
              </w:rPr>
              <w:t>140 518</w:t>
            </w:r>
          </w:p>
        </w:tc>
        <w:tc>
          <w:tcPr>
            <w:tcW w:w="976" w:type="dxa"/>
            <w:tcBorders>
              <w:top w:val="nil"/>
              <w:left w:val="single" w:sz="4" w:space="0" w:color="auto"/>
              <w:bottom w:val="nil"/>
              <w:right w:val="nil"/>
            </w:tcBorders>
            <w:shd w:val="clear" w:color="auto" w:fill="auto"/>
          </w:tcPr>
          <w:p w14:paraId="33CC74C4" w14:textId="77777777" w:rsidR="007C024B" w:rsidRPr="007C024B" w:rsidRDefault="007C024B" w:rsidP="007C024B">
            <w:pPr>
              <w:ind w:firstLine="709"/>
              <w:jc w:val="both"/>
              <w:rPr>
                <w:sz w:val="28"/>
              </w:rPr>
            </w:pPr>
          </w:p>
        </w:tc>
      </w:tr>
      <w:tr w:rsidR="007C024B" w:rsidRPr="007C024B" w14:paraId="7987CD99" w14:textId="77777777" w:rsidTr="007C024B">
        <w:trPr>
          <w:jc w:val="center"/>
        </w:trPr>
        <w:tc>
          <w:tcPr>
            <w:tcW w:w="3402" w:type="dxa"/>
            <w:shd w:val="clear" w:color="auto" w:fill="auto"/>
          </w:tcPr>
          <w:p w14:paraId="6587F1DE" w14:textId="77777777" w:rsidR="007C024B" w:rsidRPr="007C024B" w:rsidRDefault="007C024B" w:rsidP="007C024B">
            <w:pPr>
              <w:ind w:firstLine="709"/>
              <w:jc w:val="both"/>
              <w:rPr>
                <w:sz w:val="28"/>
              </w:rPr>
            </w:pPr>
            <w:r w:rsidRPr="007C024B">
              <w:rPr>
                <w:sz w:val="28"/>
              </w:rPr>
              <w:t>Новоильинский</w:t>
            </w:r>
          </w:p>
        </w:tc>
        <w:tc>
          <w:tcPr>
            <w:tcW w:w="3686" w:type="dxa"/>
            <w:tcBorders>
              <w:right w:val="single" w:sz="4" w:space="0" w:color="auto"/>
            </w:tcBorders>
            <w:shd w:val="clear" w:color="auto" w:fill="auto"/>
          </w:tcPr>
          <w:p w14:paraId="2B56B60E" w14:textId="77777777" w:rsidR="007C024B" w:rsidRPr="007C024B" w:rsidRDefault="007C024B" w:rsidP="007C024B">
            <w:pPr>
              <w:ind w:firstLine="709"/>
              <w:jc w:val="both"/>
              <w:rPr>
                <w:sz w:val="28"/>
              </w:rPr>
            </w:pPr>
            <w:r w:rsidRPr="007C024B">
              <w:rPr>
                <w:sz w:val="28"/>
              </w:rPr>
              <w:t>92 651</w:t>
            </w:r>
          </w:p>
        </w:tc>
        <w:tc>
          <w:tcPr>
            <w:tcW w:w="976" w:type="dxa"/>
            <w:tcBorders>
              <w:top w:val="nil"/>
              <w:left w:val="single" w:sz="4" w:space="0" w:color="auto"/>
              <w:bottom w:val="nil"/>
              <w:right w:val="nil"/>
            </w:tcBorders>
            <w:shd w:val="clear" w:color="auto" w:fill="auto"/>
          </w:tcPr>
          <w:p w14:paraId="3892F9D9" w14:textId="77777777" w:rsidR="007C024B" w:rsidRPr="007C024B" w:rsidRDefault="007C024B" w:rsidP="007C024B">
            <w:pPr>
              <w:ind w:firstLine="709"/>
              <w:jc w:val="both"/>
              <w:rPr>
                <w:sz w:val="28"/>
              </w:rPr>
            </w:pPr>
          </w:p>
        </w:tc>
      </w:tr>
      <w:tr w:rsidR="007C024B" w:rsidRPr="007C024B" w14:paraId="3F44971F" w14:textId="77777777" w:rsidTr="007C024B">
        <w:trPr>
          <w:jc w:val="center"/>
        </w:trPr>
        <w:tc>
          <w:tcPr>
            <w:tcW w:w="3402" w:type="dxa"/>
            <w:shd w:val="clear" w:color="auto" w:fill="auto"/>
          </w:tcPr>
          <w:p w14:paraId="69E769A1" w14:textId="77777777" w:rsidR="007C024B" w:rsidRPr="007C024B" w:rsidRDefault="007C024B" w:rsidP="007C024B">
            <w:pPr>
              <w:ind w:firstLine="709"/>
              <w:jc w:val="both"/>
              <w:rPr>
                <w:sz w:val="28"/>
              </w:rPr>
            </w:pPr>
            <w:r w:rsidRPr="007C024B">
              <w:rPr>
                <w:sz w:val="28"/>
              </w:rPr>
              <w:t>Кузнецкий</w:t>
            </w:r>
          </w:p>
        </w:tc>
        <w:tc>
          <w:tcPr>
            <w:tcW w:w="3686" w:type="dxa"/>
            <w:tcBorders>
              <w:right w:val="single" w:sz="4" w:space="0" w:color="auto"/>
            </w:tcBorders>
            <w:shd w:val="clear" w:color="auto" w:fill="auto"/>
          </w:tcPr>
          <w:p w14:paraId="6DCC39D9" w14:textId="77777777" w:rsidR="007C024B" w:rsidRPr="007C024B" w:rsidRDefault="007C024B" w:rsidP="007C024B">
            <w:pPr>
              <w:ind w:firstLine="709"/>
              <w:jc w:val="both"/>
              <w:rPr>
                <w:sz w:val="28"/>
              </w:rPr>
            </w:pPr>
            <w:r w:rsidRPr="007C024B">
              <w:rPr>
                <w:sz w:val="28"/>
              </w:rPr>
              <w:t>153 008</w:t>
            </w:r>
          </w:p>
        </w:tc>
        <w:tc>
          <w:tcPr>
            <w:tcW w:w="976" w:type="dxa"/>
            <w:tcBorders>
              <w:top w:val="nil"/>
              <w:left w:val="single" w:sz="4" w:space="0" w:color="auto"/>
              <w:bottom w:val="nil"/>
              <w:right w:val="nil"/>
            </w:tcBorders>
            <w:shd w:val="clear" w:color="auto" w:fill="auto"/>
          </w:tcPr>
          <w:p w14:paraId="4ED43D68" w14:textId="77777777" w:rsidR="007C024B" w:rsidRPr="007C024B" w:rsidRDefault="007C024B" w:rsidP="007C024B">
            <w:pPr>
              <w:ind w:firstLine="709"/>
              <w:jc w:val="both"/>
              <w:rPr>
                <w:sz w:val="28"/>
              </w:rPr>
            </w:pPr>
          </w:p>
        </w:tc>
      </w:tr>
      <w:tr w:rsidR="007C024B" w:rsidRPr="007C024B" w14:paraId="278C0E21" w14:textId="77777777" w:rsidTr="007C024B">
        <w:trPr>
          <w:jc w:val="center"/>
        </w:trPr>
        <w:tc>
          <w:tcPr>
            <w:tcW w:w="3402" w:type="dxa"/>
            <w:shd w:val="clear" w:color="auto" w:fill="auto"/>
          </w:tcPr>
          <w:p w14:paraId="45666005" w14:textId="77777777" w:rsidR="007C024B" w:rsidRPr="007C024B" w:rsidRDefault="007C024B" w:rsidP="007C024B">
            <w:pPr>
              <w:ind w:firstLine="709"/>
              <w:jc w:val="both"/>
              <w:rPr>
                <w:sz w:val="28"/>
              </w:rPr>
            </w:pPr>
            <w:r w:rsidRPr="007C024B">
              <w:rPr>
                <w:sz w:val="28"/>
              </w:rPr>
              <w:t>Орджоникидзевский</w:t>
            </w:r>
          </w:p>
        </w:tc>
        <w:tc>
          <w:tcPr>
            <w:tcW w:w="3686" w:type="dxa"/>
            <w:tcBorders>
              <w:right w:val="single" w:sz="4" w:space="0" w:color="auto"/>
            </w:tcBorders>
            <w:shd w:val="clear" w:color="auto" w:fill="auto"/>
          </w:tcPr>
          <w:p w14:paraId="037E7EE8" w14:textId="77777777" w:rsidR="007C024B" w:rsidRPr="007C024B" w:rsidRDefault="007C024B" w:rsidP="007C024B">
            <w:pPr>
              <w:ind w:firstLine="709"/>
              <w:jc w:val="both"/>
              <w:rPr>
                <w:sz w:val="28"/>
              </w:rPr>
            </w:pPr>
            <w:r w:rsidRPr="007C024B">
              <w:rPr>
                <w:sz w:val="28"/>
              </w:rPr>
              <w:t>333 294</w:t>
            </w:r>
          </w:p>
        </w:tc>
        <w:tc>
          <w:tcPr>
            <w:tcW w:w="976" w:type="dxa"/>
            <w:tcBorders>
              <w:top w:val="nil"/>
              <w:left w:val="single" w:sz="4" w:space="0" w:color="auto"/>
              <w:bottom w:val="nil"/>
              <w:right w:val="nil"/>
            </w:tcBorders>
            <w:shd w:val="clear" w:color="auto" w:fill="auto"/>
          </w:tcPr>
          <w:p w14:paraId="26D72AA7" w14:textId="77777777" w:rsidR="007C024B" w:rsidRPr="007C024B" w:rsidRDefault="007C024B" w:rsidP="007C024B">
            <w:pPr>
              <w:ind w:firstLine="709"/>
              <w:jc w:val="both"/>
              <w:rPr>
                <w:sz w:val="28"/>
              </w:rPr>
            </w:pPr>
          </w:p>
        </w:tc>
      </w:tr>
      <w:tr w:rsidR="007C024B" w:rsidRPr="007C024B" w14:paraId="01F9F478" w14:textId="77777777" w:rsidTr="007C024B">
        <w:trPr>
          <w:trHeight w:val="392"/>
          <w:jc w:val="center"/>
        </w:trPr>
        <w:tc>
          <w:tcPr>
            <w:tcW w:w="3402" w:type="dxa"/>
            <w:shd w:val="clear" w:color="auto" w:fill="auto"/>
          </w:tcPr>
          <w:p w14:paraId="4306CA13" w14:textId="77777777" w:rsidR="007C024B" w:rsidRPr="007C024B" w:rsidRDefault="007C024B" w:rsidP="007C024B">
            <w:pPr>
              <w:ind w:firstLine="709"/>
              <w:jc w:val="both"/>
              <w:rPr>
                <w:sz w:val="28"/>
              </w:rPr>
            </w:pPr>
            <w:r w:rsidRPr="007C024B">
              <w:rPr>
                <w:sz w:val="28"/>
              </w:rPr>
              <w:t>Всего по городу</w:t>
            </w:r>
          </w:p>
        </w:tc>
        <w:tc>
          <w:tcPr>
            <w:tcW w:w="3686" w:type="dxa"/>
            <w:tcBorders>
              <w:right w:val="single" w:sz="4" w:space="0" w:color="auto"/>
            </w:tcBorders>
            <w:shd w:val="clear" w:color="auto" w:fill="auto"/>
          </w:tcPr>
          <w:p w14:paraId="76831CAE" w14:textId="77777777" w:rsidR="007C024B" w:rsidRPr="007C024B" w:rsidRDefault="007C024B" w:rsidP="007C024B">
            <w:pPr>
              <w:ind w:firstLine="709"/>
              <w:jc w:val="both"/>
              <w:rPr>
                <w:sz w:val="28"/>
              </w:rPr>
            </w:pPr>
            <w:r w:rsidRPr="007C024B">
              <w:rPr>
                <w:sz w:val="28"/>
              </w:rPr>
              <w:t>1 122 448</w:t>
            </w:r>
          </w:p>
        </w:tc>
        <w:tc>
          <w:tcPr>
            <w:tcW w:w="976" w:type="dxa"/>
            <w:tcBorders>
              <w:top w:val="nil"/>
              <w:left w:val="single" w:sz="4" w:space="0" w:color="auto"/>
              <w:bottom w:val="nil"/>
              <w:right w:val="nil"/>
            </w:tcBorders>
            <w:shd w:val="clear" w:color="auto" w:fill="auto"/>
          </w:tcPr>
          <w:p w14:paraId="1EF040FD" w14:textId="77777777" w:rsidR="007C024B" w:rsidRPr="007C024B" w:rsidRDefault="007C024B" w:rsidP="007C024B">
            <w:pPr>
              <w:ind w:firstLine="709"/>
              <w:jc w:val="both"/>
              <w:rPr>
                <w:sz w:val="28"/>
              </w:rPr>
            </w:pPr>
          </w:p>
        </w:tc>
      </w:tr>
    </w:tbl>
    <w:p w14:paraId="6D2448CD" w14:textId="77777777" w:rsidR="007C024B" w:rsidRPr="007C024B" w:rsidRDefault="007C024B" w:rsidP="007C024B">
      <w:pPr>
        <w:ind w:firstLine="709"/>
        <w:jc w:val="both"/>
        <w:rPr>
          <w:sz w:val="28"/>
        </w:rPr>
      </w:pPr>
    </w:p>
    <w:p w14:paraId="2409DCEF" w14:textId="77777777" w:rsidR="007C024B" w:rsidRPr="007C024B" w:rsidRDefault="007C024B" w:rsidP="007C024B">
      <w:pPr>
        <w:ind w:firstLine="709"/>
        <w:jc w:val="both"/>
        <w:rPr>
          <w:sz w:val="28"/>
        </w:rPr>
      </w:pPr>
      <w:r w:rsidRPr="007C024B">
        <w:rPr>
          <w:sz w:val="28"/>
        </w:rPr>
        <w:t>Материал трубопроводов – сталь, чугун, полиэтилен. Физическое состояние сетей водопровода, находящихся в хозяйственном ведении                      ООО «Водоканал», крайне неудовлетворительное. Водопроводные сети города начали развиваться с 1933 г. и к настоящему времени степень износа сетей водоснабжения, обслуживаемых ООО «Водоканал», составляет:</w:t>
      </w:r>
    </w:p>
    <w:p w14:paraId="296D7BFE" w14:textId="77777777" w:rsidR="007C024B" w:rsidRPr="007C024B" w:rsidRDefault="007C024B" w:rsidP="007C024B">
      <w:pPr>
        <w:ind w:firstLine="709"/>
        <w:jc w:val="both"/>
        <w:rPr>
          <w:sz w:val="16"/>
        </w:rPr>
      </w:pPr>
    </w:p>
    <w:p w14:paraId="683A7778" w14:textId="77777777" w:rsidR="007C024B" w:rsidRPr="007C024B" w:rsidRDefault="007C024B" w:rsidP="007C024B">
      <w:pPr>
        <w:ind w:firstLine="709"/>
        <w:jc w:val="both"/>
        <w:rPr>
          <w:sz w:val="28"/>
        </w:rPr>
      </w:pPr>
      <w:r w:rsidRPr="007C024B">
        <w:rPr>
          <w:sz w:val="28"/>
        </w:rPr>
        <w:t>Магистральных водоводов – 75,4%</w:t>
      </w:r>
    </w:p>
    <w:p w14:paraId="26061947" w14:textId="77777777" w:rsidR="007C024B" w:rsidRPr="007C024B" w:rsidRDefault="007C024B" w:rsidP="007C024B">
      <w:pPr>
        <w:ind w:firstLine="709"/>
        <w:jc w:val="both"/>
        <w:rPr>
          <w:sz w:val="28"/>
        </w:rPr>
      </w:pPr>
      <w:r w:rsidRPr="007C024B">
        <w:rPr>
          <w:sz w:val="28"/>
        </w:rPr>
        <w:t>Уличной водопроводной сети – 77,7%</w:t>
      </w:r>
    </w:p>
    <w:p w14:paraId="530474BC" w14:textId="77777777" w:rsidR="007C024B" w:rsidRPr="007C024B" w:rsidRDefault="007C024B" w:rsidP="007C024B">
      <w:pPr>
        <w:ind w:firstLine="709"/>
        <w:jc w:val="both"/>
        <w:rPr>
          <w:sz w:val="28"/>
        </w:rPr>
      </w:pPr>
      <w:r w:rsidRPr="007C024B">
        <w:rPr>
          <w:sz w:val="28"/>
        </w:rPr>
        <w:t>Внутриквартальной и внутридворовой водопроводной сети – 95,4%.</w:t>
      </w:r>
    </w:p>
    <w:p w14:paraId="6CFF361F" w14:textId="77777777" w:rsidR="007C024B" w:rsidRPr="007C024B" w:rsidRDefault="007C024B" w:rsidP="007C024B">
      <w:pPr>
        <w:ind w:firstLine="709"/>
        <w:jc w:val="both"/>
        <w:rPr>
          <w:sz w:val="28"/>
        </w:rPr>
      </w:pPr>
    </w:p>
    <w:p w14:paraId="15CC3DB3" w14:textId="77777777" w:rsidR="007C024B" w:rsidRPr="007C024B" w:rsidRDefault="007C024B" w:rsidP="007C024B">
      <w:pPr>
        <w:ind w:firstLine="709"/>
        <w:jc w:val="both"/>
        <w:rPr>
          <w:sz w:val="28"/>
        </w:rPr>
      </w:pPr>
      <w:r w:rsidRPr="007C024B">
        <w:rPr>
          <w:sz w:val="28"/>
        </w:rPr>
        <w:t>Количество арматуры на сетях водопровода с разбивкой по районам города:</w:t>
      </w:r>
    </w:p>
    <w:p w14:paraId="5767A802" w14:textId="77777777" w:rsidR="007C024B" w:rsidRPr="007C024B" w:rsidRDefault="007C024B" w:rsidP="007C024B">
      <w:pPr>
        <w:ind w:firstLine="709"/>
        <w:jc w:val="right"/>
        <w:rPr>
          <w:sz w:val="28"/>
        </w:rPr>
      </w:pPr>
    </w:p>
    <w:p w14:paraId="3EA54678" w14:textId="77777777" w:rsidR="007C024B" w:rsidRPr="007C024B" w:rsidRDefault="007C024B" w:rsidP="007C024B">
      <w:pPr>
        <w:ind w:firstLine="709"/>
        <w:jc w:val="right"/>
        <w:rPr>
          <w:sz w:val="28"/>
        </w:rPr>
      </w:pPr>
    </w:p>
    <w:p w14:paraId="658D3917" w14:textId="77777777" w:rsidR="007C024B" w:rsidRPr="007C024B" w:rsidRDefault="007C024B" w:rsidP="007C024B">
      <w:pPr>
        <w:ind w:firstLine="709"/>
        <w:jc w:val="right"/>
        <w:rPr>
          <w:sz w:val="28"/>
        </w:rPr>
      </w:pPr>
      <w:r w:rsidRPr="007C024B">
        <w:rPr>
          <w:sz w:val="28"/>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246"/>
        <w:gridCol w:w="1951"/>
        <w:gridCol w:w="2306"/>
      </w:tblGrid>
      <w:tr w:rsidR="007C024B" w:rsidRPr="007C024B" w14:paraId="0A413F92" w14:textId="77777777" w:rsidTr="007C024B">
        <w:tc>
          <w:tcPr>
            <w:tcW w:w="2742" w:type="dxa"/>
            <w:shd w:val="clear" w:color="auto" w:fill="auto"/>
            <w:vAlign w:val="center"/>
          </w:tcPr>
          <w:p w14:paraId="75D41CD7" w14:textId="77777777" w:rsidR="007C024B" w:rsidRPr="007C024B" w:rsidRDefault="007C024B" w:rsidP="007C024B">
            <w:pPr>
              <w:jc w:val="center"/>
              <w:rPr>
                <w:sz w:val="28"/>
              </w:rPr>
            </w:pPr>
            <w:r w:rsidRPr="007C024B">
              <w:rPr>
                <w:sz w:val="28"/>
              </w:rPr>
              <w:t>Район</w:t>
            </w:r>
          </w:p>
        </w:tc>
        <w:tc>
          <w:tcPr>
            <w:tcW w:w="2306" w:type="dxa"/>
            <w:shd w:val="clear" w:color="auto" w:fill="auto"/>
            <w:vAlign w:val="center"/>
          </w:tcPr>
          <w:p w14:paraId="65635D1D" w14:textId="77777777" w:rsidR="007C024B" w:rsidRPr="007C024B" w:rsidRDefault="007C024B" w:rsidP="007C024B">
            <w:pPr>
              <w:jc w:val="center"/>
              <w:rPr>
                <w:sz w:val="28"/>
              </w:rPr>
            </w:pPr>
            <w:r w:rsidRPr="007C024B">
              <w:rPr>
                <w:sz w:val="28"/>
              </w:rPr>
              <w:t>Запорно-регулирующая арматура, шт.</w:t>
            </w:r>
          </w:p>
        </w:tc>
        <w:tc>
          <w:tcPr>
            <w:tcW w:w="2058" w:type="dxa"/>
            <w:shd w:val="clear" w:color="auto" w:fill="auto"/>
            <w:vAlign w:val="center"/>
          </w:tcPr>
          <w:p w14:paraId="2FF808DD" w14:textId="77777777" w:rsidR="007C024B" w:rsidRPr="007C024B" w:rsidRDefault="007C024B" w:rsidP="007C024B">
            <w:pPr>
              <w:jc w:val="center"/>
              <w:rPr>
                <w:sz w:val="28"/>
              </w:rPr>
            </w:pPr>
            <w:r w:rsidRPr="007C024B">
              <w:rPr>
                <w:sz w:val="28"/>
              </w:rPr>
              <w:t>Пожарные гидранты, шт.</w:t>
            </w:r>
          </w:p>
        </w:tc>
        <w:tc>
          <w:tcPr>
            <w:tcW w:w="2356" w:type="dxa"/>
            <w:shd w:val="clear" w:color="auto" w:fill="auto"/>
            <w:vAlign w:val="center"/>
          </w:tcPr>
          <w:p w14:paraId="5978CC44" w14:textId="77777777" w:rsidR="007C024B" w:rsidRPr="007C024B" w:rsidRDefault="007C024B" w:rsidP="007C024B">
            <w:pPr>
              <w:jc w:val="center"/>
              <w:rPr>
                <w:sz w:val="28"/>
              </w:rPr>
            </w:pPr>
            <w:r w:rsidRPr="007C024B">
              <w:rPr>
                <w:sz w:val="28"/>
              </w:rPr>
              <w:t>Водоразборные колонки, шт.</w:t>
            </w:r>
          </w:p>
        </w:tc>
      </w:tr>
      <w:tr w:rsidR="007C024B" w:rsidRPr="007C024B" w14:paraId="26E00271" w14:textId="77777777" w:rsidTr="007C024B">
        <w:tc>
          <w:tcPr>
            <w:tcW w:w="2742" w:type="dxa"/>
            <w:shd w:val="clear" w:color="auto" w:fill="auto"/>
            <w:vAlign w:val="center"/>
          </w:tcPr>
          <w:p w14:paraId="043088FA" w14:textId="77777777" w:rsidR="007C024B" w:rsidRPr="007C024B" w:rsidRDefault="007C024B" w:rsidP="007C024B">
            <w:pPr>
              <w:jc w:val="center"/>
              <w:rPr>
                <w:sz w:val="28"/>
              </w:rPr>
            </w:pPr>
            <w:r w:rsidRPr="007C024B">
              <w:rPr>
                <w:sz w:val="28"/>
              </w:rPr>
              <w:t>1</w:t>
            </w:r>
          </w:p>
        </w:tc>
        <w:tc>
          <w:tcPr>
            <w:tcW w:w="2306" w:type="dxa"/>
            <w:shd w:val="clear" w:color="auto" w:fill="auto"/>
            <w:vAlign w:val="center"/>
          </w:tcPr>
          <w:p w14:paraId="5503967E" w14:textId="77777777" w:rsidR="007C024B" w:rsidRPr="007C024B" w:rsidRDefault="007C024B" w:rsidP="007C024B">
            <w:pPr>
              <w:jc w:val="center"/>
              <w:rPr>
                <w:sz w:val="28"/>
              </w:rPr>
            </w:pPr>
            <w:r w:rsidRPr="007C024B">
              <w:rPr>
                <w:sz w:val="28"/>
              </w:rPr>
              <w:t>2</w:t>
            </w:r>
          </w:p>
        </w:tc>
        <w:tc>
          <w:tcPr>
            <w:tcW w:w="2058" w:type="dxa"/>
            <w:shd w:val="clear" w:color="auto" w:fill="auto"/>
            <w:vAlign w:val="center"/>
          </w:tcPr>
          <w:p w14:paraId="05B1380B" w14:textId="77777777" w:rsidR="007C024B" w:rsidRPr="007C024B" w:rsidRDefault="007C024B" w:rsidP="007C024B">
            <w:pPr>
              <w:jc w:val="center"/>
              <w:rPr>
                <w:sz w:val="28"/>
              </w:rPr>
            </w:pPr>
            <w:r w:rsidRPr="007C024B">
              <w:rPr>
                <w:sz w:val="28"/>
              </w:rPr>
              <w:t>3</w:t>
            </w:r>
          </w:p>
        </w:tc>
        <w:tc>
          <w:tcPr>
            <w:tcW w:w="2356" w:type="dxa"/>
            <w:shd w:val="clear" w:color="auto" w:fill="auto"/>
            <w:vAlign w:val="center"/>
          </w:tcPr>
          <w:p w14:paraId="7ABFB06B" w14:textId="77777777" w:rsidR="007C024B" w:rsidRPr="007C024B" w:rsidRDefault="007C024B" w:rsidP="007C024B">
            <w:pPr>
              <w:rPr>
                <w:sz w:val="28"/>
              </w:rPr>
            </w:pPr>
            <w:r w:rsidRPr="007C024B">
              <w:rPr>
                <w:sz w:val="28"/>
              </w:rPr>
              <w:t xml:space="preserve">          4</w:t>
            </w:r>
          </w:p>
        </w:tc>
      </w:tr>
      <w:tr w:rsidR="007C024B" w:rsidRPr="007C024B" w14:paraId="2A04FEAF" w14:textId="77777777" w:rsidTr="007C024B">
        <w:tc>
          <w:tcPr>
            <w:tcW w:w="2742" w:type="dxa"/>
            <w:shd w:val="clear" w:color="auto" w:fill="auto"/>
          </w:tcPr>
          <w:p w14:paraId="7ACA6F68" w14:textId="77777777" w:rsidR="007C024B" w:rsidRPr="007C024B" w:rsidRDefault="007C024B" w:rsidP="007C024B">
            <w:pPr>
              <w:jc w:val="both"/>
              <w:rPr>
                <w:sz w:val="28"/>
              </w:rPr>
            </w:pPr>
            <w:r w:rsidRPr="007C024B">
              <w:rPr>
                <w:sz w:val="28"/>
              </w:rPr>
              <w:t>Центральный</w:t>
            </w:r>
          </w:p>
        </w:tc>
        <w:tc>
          <w:tcPr>
            <w:tcW w:w="2306" w:type="dxa"/>
            <w:shd w:val="clear" w:color="auto" w:fill="auto"/>
          </w:tcPr>
          <w:p w14:paraId="4320D820" w14:textId="77777777" w:rsidR="007C024B" w:rsidRPr="007C024B" w:rsidRDefault="007C024B" w:rsidP="007C024B">
            <w:pPr>
              <w:ind w:firstLine="709"/>
              <w:jc w:val="both"/>
              <w:rPr>
                <w:sz w:val="28"/>
              </w:rPr>
            </w:pPr>
            <w:r w:rsidRPr="007C024B">
              <w:rPr>
                <w:sz w:val="28"/>
              </w:rPr>
              <w:t>3 884</w:t>
            </w:r>
          </w:p>
        </w:tc>
        <w:tc>
          <w:tcPr>
            <w:tcW w:w="2058" w:type="dxa"/>
            <w:shd w:val="clear" w:color="auto" w:fill="auto"/>
          </w:tcPr>
          <w:p w14:paraId="5E101A77" w14:textId="77777777" w:rsidR="007C024B" w:rsidRPr="007C024B" w:rsidRDefault="007C024B" w:rsidP="007C024B">
            <w:pPr>
              <w:ind w:firstLine="709"/>
              <w:jc w:val="both"/>
              <w:rPr>
                <w:sz w:val="28"/>
              </w:rPr>
            </w:pPr>
            <w:r w:rsidRPr="007C024B">
              <w:rPr>
                <w:sz w:val="28"/>
              </w:rPr>
              <w:t>564</w:t>
            </w:r>
          </w:p>
        </w:tc>
        <w:tc>
          <w:tcPr>
            <w:tcW w:w="2356" w:type="dxa"/>
            <w:shd w:val="clear" w:color="auto" w:fill="auto"/>
          </w:tcPr>
          <w:p w14:paraId="2AD43514" w14:textId="77777777" w:rsidR="007C024B" w:rsidRPr="007C024B" w:rsidRDefault="007C024B" w:rsidP="007C024B">
            <w:pPr>
              <w:ind w:firstLine="709"/>
              <w:jc w:val="both"/>
              <w:rPr>
                <w:sz w:val="28"/>
              </w:rPr>
            </w:pPr>
            <w:r w:rsidRPr="007C024B">
              <w:rPr>
                <w:sz w:val="28"/>
              </w:rPr>
              <w:t>0</w:t>
            </w:r>
          </w:p>
        </w:tc>
      </w:tr>
      <w:tr w:rsidR="007C024B" w:rsidRPr="007C024B" w14:paraId="1A6D0BFD" w14:textId="77777777" w:rsidTr="007C024B">
        <w:tc>
          <w:tcPr>
            <w:tcW w:w="2742" w:type="dxa"/>
            <w:shd w:val="clear" w:color="auto" w:fill="auto"/>
          </w:tcPr>
          <w:p w14:paraId="1CAB3ED1" w14:textId="77777777" w:rsidR="007C024B" w:rsidRPr="007C024B" w:rsidRDefault="007C024B" w:rsidP="007C024B">
            <w:pPr>
              <w:jc w:val="both"/>
              <w:rPr>
                <w:sz w:val="28"/>
              </w:rPr>
            </w:pPr>
            <w:r w:rsidRPr="007C024B">
              <w:rPr>
                <w:sz w:val="28"/>
              </w:rPr>
              <w:t>Куйбышевский</w:t>
            </w:r>
          </w:p>
        </w:tc>
        <w:tc>
          <w:tcPr>
            <w:tcW w:w="2306" w:type="dxa"/>
            <w:shd w:val="clear" w:color="auto" w:fill="auto"/>
          </w:tcPr>
          <w:p w14:paraId="70959716" w14:textId="77777777" w:rsidR="007C024B" w:rsidRPr="007C024B" w:rsidRDefault="007C024B" w:rsidP="007C024B">
            <w:pPr>
              <w:ind w:firstLine="709"/>
              <w:jc w:val="both"/>
              <w:rPr>
                <w:sz w:val="28"/>
              </w:rPr>
            </w:pPr>
            <w:r w:rsidRPr="007C024B">
              <w:rPr>
                <w:sz w:val="28"/>
              </w:rPr>
              <w:t>2 238</w:t>
            </w:r>
          </w:p>
        </w:tc>
        <w:tc>
          <w:tcPr>
            <w:tcW w:w="2058" w:type="dxa"/>
            <w:shd w:val="clear" w:color="auto" w:fill="auto"/>
          </w:tcPr>
          <w:p w14:paraId="35D22BEA" w14:textId="77777777" w:rsidR="007C024B" w:rsidRPr="007C024B" w:rsidRDefault="007C024B" w:rsidP="007C024B">
            <w:pPr>
              <w:ind w:firstLine="709"/>
              <w:jc w:val="both"/>
              <w:rPr>
                <w:sz w:val="28"/>
              </w:rPr>
            </w:pPr>
            <w:r w:rsidRPr="007C024B">
              <w:rPr>
                <w:sz w:val="28"/>
              </w:rPr>
              <w:t>253</w:t>
            </w:r>
          </w:p>
        </w:tc>
        <w:tc>
          <w:tcPr>
            <w:tcW w:w="2356" w:type="dxa"/>
            <w:shd w:val="clear" w:color="auto" w:fill="auto"/>
          </w:tcPr>
          <w:p w14:paraId="5AEB92D6" w14:textId="77777777" w:rsidR="007C024B" w:rsidRPr="007C024B" w:rsidRDefault="007C024B" w:rsidP="007C024B">
            <w:pPr>
              <w:ind w:firstLine="709"/>
              <w:jc w:val="both"/>
              <w:rPr>
                <w:sz w:val="28"/>
              </w:rPr>
            </w:pPr>
            <w:r w:rsidRPr="007C024B">
              <w:rPr>
                <w:sz w:val="28"/>
              </w:rPr>
              <w:t>2</w:t>
            </w:r>
          </w:p>
        </w:tc>
      </w:tr>
      <w:tr w:rsidR="007C024B" w:rsidRPr="007C024B" w14:paraId="284DC0D8" w14:textId="77777777" w:rsidTr="007C024B">
        <w:tc>
          <w:tcPr>
            <w:tcW w:w="2742" w:type="dxa"/>
            <w:shd w:val="clear" w:color="auto" w:fill="auto"/>
          </w:tcPr>
          <w:p w14:paraId="6471A021" w14:textId="77777777" w:rsidR="007C024B" w:rsidRPr="007C024B" w:rsidRDefault="007C024B" w:rsidP="007C024B">
            <w:pPr>
              <w:jc w:val="both"/>
              <w:rPr>
                <w:sz w:val="28"/>
              </w:rPr>
            </w:pPr>
            <w:r w:rsidRPr="007C024B">
              <w:rPr>
                <w:sz w:val="28"/>
              </w:rPr>
              <w:t>Заводской</w:t>
            </w:r>
          </w:p>
        </w:tc>
        <w:tc>
          <w:tcPr>
            <w:tcW w:w="2306" w:type="dxa"/>
            <w:shd w:val="clear" w:color="auto" w:fill="auto"/>
          </w:tcPr>
          <w:p w14:paraId="76190D2B" w14:textId="77777777" w:rsidR="007C024B" w:rsidRPr="007C024B" w:rsidRDefault="007C024B" w:rsidP="007C024B">
            <w:pPr>
              <w:ind w:firstLine="709"/>
              <w:jc w:val="both"/>
              <w:rPr>
                <w:sz w:val="28"/>
              </w:rPr>
            </w:pPr>
            <w:r w:rsidRPr="007C024B">
              <w:rPr>
                <w:sz w:val="28"/>
              </w:rPr>
              <w:t>1 637</w:t>
            </w:r>
          </w:p>
        </w:tc>
        <w:tc>
          <w:tcPr>
            <w:tcW w:w="2058" w:type="dxa"/>
            <w:shd w:val="clear" w:color="auto" w:fill="auto"/>
          </w:tcPr>
          <w:p w14:paraId="3A1B1C23" w14:textId="77777777" w:rsidR="007C024B" w:rsidRPr="007C024B" w:rsidRDefault="007C024B" w:rsidP="007C024B">
            <w:pPr>
              <w:ind w:firstLine="709"/>
              <w:jc w:val="both"/>
              <w:rPr>
                <w:sz w:val="28"/>
              </w:rPr>
            </w:pPr>
            <w:r w:rsidRPr="007C024B">
              <w:rPr>
                <w:sz w:val="28"/>
              </w:rPr>
              <w:t>323</w:t>
            </w:r>
          </w:p>
        </w:tc>
        <w:tc>
          <w:tcPr>
            <w:tcW w:w="2356" w:type="dxa"/>
            <w:shd w:val="clear" w:color="auto" w:fill="auto"/>
          </w:tcPr>
          <w:p w14:paraId="3D134BBF" w14:textId="77777777" w:rsidR="007C024B" w:rsidRPr="007C024B" w:rsidRDefault="007C024B" w:rsidP="007C024B">
            <w:pPr>
              <w:ind w:firstLine="709"/>
              <w:jc w:val="both"/>
              <w:rPr>
                <w:sz w:val="28"/>
              </w:rPr>
            </w:pPr>
            <w:r w:rsidRPr="007C024B">
              <w:rPr>
                <w:sz w:val="28"/>
              </w:rPr>
              <w:t>1</w:t>
            </w:r>
          </w:p>
        </w:tc>
      </w:tr>
      <w:tr w:rsidR="007C024B" w:rsidRPr="007C024B" w14:paraId="37F908D0" w14:textId="77777777" w:rsidTr="007C024B">
        <w:tc>
          <w:tcPr>
            <w:tcW w:w="2742" w:type="dxa"/>
            <w:shd w:val="clear" w:color="auto" w:fill="auto"/>
          </w:tcPr>
          <w:p w14:paraId="49EBEBDF" w14:textId="77777777" w:rsidR="007C024B" w:rsidRPr="007C024B" w:rsidRDefault="007C024B" w:rsidP="007C024B">
            <w:pPr>
              <w:jc w:val="both"/>
              <w:rPr>
                <w:sz w:val="28"/>
              </w:rPr>
            </w:pPr>
            <w:r w:rsidRPr="007C024B">
              <w:rPr>
                <w:sz w:val="28"/>
              </w:rPr>
              <w:t>Новоильинский</w:t>
            </w:r>
          </w:p>
        </w:tc>
        <w:tc>
          <w:tcPr>
            <w:tcW w:w="2306" w:type="dxa"/>
            <w:shd w:val="clear" w:color="auto" w:fill="auto"/>
          </w:tcPr>
          <w:p w14:paraId="7AC495D6" w14:textId="77777777" w:rsidR="007C024B" w:rsidRPr="007C024B" w:rsidRDefault="007C024B" w:rsidP="007C024B">
            <w:pPr>
              <w:ind w:firstLine="709"/>
              <w:jc w:val="both"/>
              <w:rPr>
                <w:sz w:val="28"/>
              </w:rPr>
            </w:pPr>
            <w:r w:rsidRPr="007C024B">
              <w:rPr>
                <w:sz w:val="28"/>
              </w:rPr>
              <w:t>983</w:t>
            </w:r>
          </w:p>
        </w:tc>
        <w:tc>
          <w:tcPr>
            <w:tcW w:w="2058" w:type="dxa"/>
            <w:shd w:val="clear" w:color="auto" w:fill="auto"/>
          </w:tcPr>
          <w:p w14:paraId="62B52C0D" w14:textId="77777777" w:rsidR="007C024B" w:rsidRPr="007C024B" w:rsidRDefault="007C024B" w:rsidP="007C024B">
            <w:pPr>
              <w:ind w:firstLine="709"/>
              <w:jc w:val="both"/>
              <w:rPr>
                <w:sz w:val="28"/>
              </w:rPr>
            </w:pPr>
            <w:r w:rsidRPr="007C024B">
              <w:rPr>
                <w:sz w:val="28"/>
              </w:rPr>
              <w:t>240</w:t>
            </w:r>
          </w:p>
        </w:tc>
        <w:tc>
          <w:tcPr>
            <w:tcW w:w="2356" w:type="dxa"/>
            <w:shd w:val="clear" w:color="auto" w:fill="auto"/>
          </w:tcPr>
          <w:p w14:paraId="5B67CB8F" w14:textId="77777777" w:rsidR="007C024B" w:rsidRPr="007C024B" w:rsidRDefault="007C024B" w:rsidP="007C024B">
            <w:pPr>
              <w:ind w:firstLine="709"/>
              <w:jc w:val="both"/>
              <w:rPr>
                <w:sz w:val="28"/>
              </w:rPr>
            </w:pPr>
            <w:r w:rsidRPr="007C024B">
              <w:rPr>
                <w:sz w:val="28"/>
              </w:rPr>
              <w:t>0</w:t>
            </w:r>
          </w:p>
        </w:tc>
      </w:tr>
      <w:tr w:rsidR="007C024B" w:rsidRPr="007C024B" w14:paraId="19F8A47D" w14:textId="77777777" w:rsidTr="007C024B">
        <w:tc>
          <w:tcPr>
            <w:tcW w:w="2742" w:type="dxa"/>
            <w:shd w:val="clear" w:color="auto" w:fill="auto"/>
          </w:tcPr>
          <w:p w14:paraId="67D3E190" w14:textId="77777777" w:rsidR="007C024B" w:rsidRPr="007C024B" w:rsidRDefault="007C024B" w:rsidP="007C024B">
            <w:pPr>
              <w:jc w:val="both"/>
              <w:rPr>
                <w:sz w:val="28"/>
              </w:rPr>
            </w:pPr>
            <w:r w:rsidRPr="007C024B">
              <w:rPr>
                <w:sz w:val="28"/>
              </w:rPr>
              <w:t>Кузнецкий</w:t>
            </w:r>
          </w:p>
        </w:tc>
        <w:tc>
          <w:tcPr>
            <w:tcW w:w="2306" w:type="dxa"/>
            <w:shd w:val="clear" w:color="auto" w:fill="auto"/>
          </w:tcPr>
          <w:p w14:paraId="46812E86" w14:textId="77777777" w:rsidR="007C024B" w:rsidRPr="007C024B" w:rsidRDefault="007C024B" w:rsidP="007C024B">
            <w:pPr>
              <w:ind w:firstLine="709"/>
              <w:jc w:val="both"/>
              <w:rPr>
                <w:sz w:val="28"/>
              </w:rPr>
            </w:pPr>
            <w:r w:rsidRPr="007C024B">
              <w:rPr>
                <w:sz w:val="28"/>
              </w:rPr>
              <w:t>1 011</w:t>
            </w:r>
          </w:p>
        </w:tc>
        <w:tc>
          <w:tcPr>
            <w:tcW w:w="2058" w:type="dxa"/>
            <w:shd w:val="clear" w:color="auto" w:fill="auto"/>
          </w:tcPr>
          <w:p w14:paraId="64E2A305" w14:textId="77777777" w:rsidR="007C024B" w:rsidRPr="007C024B" w:rsidRDefault="007C024B" w:rsidP="007C024B">
            <w:pPr>
              <w:ind w:firstLine="709"/>
              <w:jc w:val="both"/>
              <w:rPr>
                <w:sz w:val="28"/>
              </w:rPr>
            </w:pPr>
            <w:r w:rsidRPr="007C024B">
              <w:rPr>
                <w:sz w:val="28"/>
              </w:rPr>
              <w:t>194</w:t>
            </w:r>
          </w:p>
        </w:tc>
        <w:tc>
          <w:tcPr>
            <w:tcW w:w="2356" w:type="dxa"/>
            <w:shd w:val="clear" w:color="auto" w:fill="auto"/>
          </w:tcPr>
          <w:p w14:paraId="6594D693" w14:textId="77777777" w:rsidR="007C024B" w:rsidRPr="007C024B" w:rsidRDefault="007C024B" w:rsidP="007C024B">
            <w:pPr>
              <w:ind w:firstLine="709"/>
              <w:jc w:val="both"/>
              <w:rPr>
                <w:sz w:val="28"/>
              </w:rPr>
            </w:pPr>
            <w:r w:rsidRPr="007C024B">
              <w:rPr>
                <w:sz w:val="28"/>
              </w:rPr>
              <w:t>6</w:t>
            </w:r>
          </w:p>
        </w:tc>
      </w:tr>
      <w:tr w:rsidR="007C024B" w:rsidRPr="007C024B" w14:paraId="31DC7E9E" w14:textId="77777777" w:rsidTr="007C024B">
        <w:tc>
          <w:tcPr>
            <w:tcW w:w="2742" w:type="dxa"/>
            <w:shd w:val="clear" w:color="auto" w:fill="auto"/>
          </w:tcPr>
          <w:p w14:paraId="72CB1624" w14:textId="77777777" w:rsidR="007C024B" w:rsidRPr="007C024B" w:rsidRDefault="007C024B" w:rsidP="007C024B">
            <w:pPr>
              <w:jc w:val="both"/>
              <w:rPr>
                <w:sz w:val="28"/>
              </w:rPr>
            </w:pPr>
            <w:r w:rsidRPr="007C024B">
              <w:rPr>
                <w:sz w:val="28"/>
              </w:rPr>
              <w:t>Орджоникидзевский</w:t>
            </w:r>
          </w:p>
        </w:tc>
        <w:tc>
          <w:tcPr>
            <w:tcW w:w="2306" w:type="dxa"/>
            <w:shd w:val="clear" w:color="auto" w:fill="auto"/>
          </w:tcPr>
          <w:p w14:paraId="741D4EE6" w14:textId="77777777" w:rsidR="007C024B" w:rsidRPr="007C024B" w:rsidRDefault="007C024B" w:rsidP="007C024B">
            <w:pPr>
              <w:ind w:firstLine="709"/>
              <w:jc w:val="both"/>
              <w:rPr>
                <w:sz w:val="28"/>
              </w:rPr>
            </w:pPr>
            <w:r w:rsidRPr="007C024B">
              <w:rPr>
                <w:sz w:val="28"/>
              </w:rPr>
              <w:t>2 028</w:t>
            </w:r>
          </w:p>
        </w:tc>
        <w:tc>
          <w:tcPr>
            <w:tcW w:w="2058" w:type="dxa"/>
            <w:shd w:val="clear" w:color="auto" w:fill="auto"/>
          </w:tcPr>
          <w:p w14:paraId="2368B615" w14:textId="77777777" w:rsidR="007C024B" w:rsidRPr="007C024B" w:rsidRDefault="007C024B" w:rsidP="007C024B">
            <w:pPr>
              <w:ind w:firstLine="709"/>
              <w:jc w:val="both"/>
              <w:rPr>
                <w:sz w:val="28"/>
              </w:rPr>
            </w:pPr>
            <w:r w:rsidRPr="007C024B">
              <w:rPr>
                <w:sz w:val="28"/>
              </w:rPr>
              <w:t>348</w:t>
            </w:r>
          </w:p>
        </w:tc>
        <w:tc>
          <w:tcPr>
            <w:tcW w:w="2356" w:type="dxa"/>
            <w:shd w:val="clear" w:color="auto" w:fill="auto"/>
          </w:tcPr>
          <w:p w14:paraId="031E0618" w14:textId="77777777" w:rsidR="007C024B" w:rsidRPr="007C024B" w:rsidRDefault="007C024B" w:rsidP="007C024B">
            <w:pPr>
              <w:ind w:firstLine="709"/>
              <w:jc w:val="both"/>
              <w:rPr>
                <w:sz w:val="28"/>
              </w:rPr>
            </w:pPr>
            <w:r w:rsidRPr="007C024B">
              <w:rPr>
                <w:sz w:val="28"/>
              </w:rPr>
              <w:t>5</w:t>
            </w:r>
          </w:p>
        </w:tc>
      </w:tr>
      <w:tr w:rsidR="007C024B" w:rsidRPr="007C024B" w14:paraId="428DD0EA" w14:textId="77777777" w:rsidTr="007C024B">
        <w:tc>
          <w:tcPr>
            <w:tcW w:w="2742" w:type="dxa"/>
            <w:shd w:val="clear" w:color="auto" w:fill="auto"/>
          </w:tcPr>
          <w:p w14:paraId="72F23A35" w14:textId="77777777" w:rsidR="007C024B" w:rsidRPr="007C024B" w:rsidRDefault="007C024B" w:rsidP="007C024B">
            <w:pPr>
              <w:jc w:val="both"/>
              <w:rPr>
                <w:sz w:val="28"/>
              </w:rPr>
            </w:pPr>
            <w:r w:rsidRPr="007C024B">
              <w:rPr>
                <w:sz w:val="28"/>
              </w:rPr>
              <w:t>Всего по городу</w:t>
            </w:r>
          </w:p>
        </w:tc>
        <w:tc>
          <w:tcPr>
            <w:tcW w:w="2306" w:type="dxa"/>
            <w:shd w:val="clear" w:color="auto" w:fill="auto"/>
          </w:tcPr>
          <w:p w14:paraId="51AFE6AF" w14:textId="77777777" w:rsidR="007C024B" w:rsidRPr="007C024B" w:rsidRDefault="007C024B" w:rsidP="007C024B">
            <w:pPr>
              <w:ind w:firstLine="709"/>
              <w:jc w:val="both"/>
              <w:rPr>
                <w:sz w:val="28"/>
              </w:rPr>
            </w:pPr>
            <w:r w:rsidRPr="007C024B">
              <w:rPr>
                <w:sz w:val="28"/>
              </w:rPr>
              <w:t>11 781</w:t>
            </w:r>
          </w:p>
        </w:tc>
        <w:tc>
          <w:tcPr>
            <w:tcW w:w="2058" w:type="dxa"/>
            <w:shd w:val="clear" w:color="auto" w:fill="auto"/>
          </w:tcPr>
          <w:p w14:paraId="6431A2E9" w14:textId="77777777" w:rsidR="007C024B" w:rsidRPr="007C024B" w:rsidRDefault="007C024B" w:rsidP="007C024B">
            <w:pPr>
              <w:ind w:firstLine="709"/>
              <w:jc w:val="both"/>
              <w:rPr>
                <w:sz w:val="28"/>
              </w:rPr>
            </w:pPr>
            <w:r w:rsidRPr="007C024B">
              <w:rPr>
                <w:sz w:val="28"/>
              </w:rPr>
              <w:t>1 922</w:t>
            </w:r>
          </w:p>
        </w:tc>
        <w:tc>
          <w:tcPr>
            <w:tcW w:w="2356" w:type="dxa"/>
            <w:shd w:val="clear" w:color="auto" w:fill="auto"/>
          </w:tcPr>
          <w:p w14:paraId="5F43AE97" w14:textId="77777777" w:rsidR="007C024B" w:rsidRPr="007C024B" w:rsidRDefault="007C024B" w:rsidP="007C024B">
            <w:pPr>
              <w:ind w:firstLine="709"/>
              <w:jc w:val="both"/>
              <w:rPr>
                <w:sz w:val="28"/>
              </w:rPr>
            </w:pPr>
            <w:r w:rsidRPr="007C024B">
              <w:rPr>
                <w:sz w:val="28"/>
              </w:rPr>
              <w:t>14</w:t>
            </w:r>
          </w:p>
        </w:tc>
      </w:tr>
    </w:tbl>
    <w:p w14:paraId="559476BA" w14:textId="77777777" w:rsidR="007C024B" w:rsidRPr="007C024B" w:rsidRDefault="007C024B" w:rsidP="007C024B">
      <w:pPr>
        <w:ind w:firstLine="709"/>
        <w:jc w:val="both"/>
        <w:rPr>
          <w:b/>
          <w:sz w:val="28"/>
        </w:rPr>
      </w:pPr>
    </w:p>
    <w:p w14:paraId="3B9B8F9E" w14:textId="77777777" w:rsidR="007C024B" w:rsidRPr="007C024B" w:rsidRDefault="007C024B" w:rsidP="007C024B">
      <w:pPr>
        <w:ind w:firstLine="709"/>
        <w:jc w:val="both"/>
        <w:rPr>
          <w:b/>
          <w:sz w:val="28"/>
        </w:rPr>
      </w:pPr>
      <w:r w:rsidRPr="007C024B">
        <w:rPr>
          <w:b/>
          <w:sz w:val="28"/>
        </w:rPr>
        <w:t>Водопроводные насосные станции и резервуары чистой воды</w:t>
      </w:r>
    </w:p>
    <w:p w14:paraId="59E17644" w14:textId="77777777" w:rsidR="007C024B" w:rsidRPr="007C024B" w:rsidRDefault="007C024B" w:rsidP="007C024B">
      <w:pPr>
        <w:ind w:firstLine="709"/>
        <w:jc w:val="both"/>
        <w:rPr>
          <w:sz w:val="18"/>
        </w:rPr>
      </w:pPr>
    </w:p>
    <w:p w14:paraId="3982EEB0" w14:textId="77777777" w:rsidR="007C024B" w:rsidRPr="007C024B" w:rsidRDefault="007C024B" w:rsidP="007C024B">
      <w:pPr>
        <w:ind w:firstLine="709"/>
        <w:jc w:val="both"/>
        <w:rPr>
          <w:sz w:val="28"/>
        </w:rPr>
      </w:pPr>
      <w:r w:rsidRPr="007C024B">
        <w:rPr>
          <w:sz w:val="28"/>
        </w:rPr>
        <w:t xml:space="preserve"> Для обеспечения потребителей водой и поддержания в водопроводной сети рабочего давления на обслуживании ООО «Водоканал» находится                   88 водопроводных насосных станций:</w:t>
      </w:r>
    </w:p>
    <w:p w14:paraId="6F0BA390" w14:textId="77777777" w:rsidR="007C024B" w:rsidRPr="007C024B" w:rsidRDefault="007C024B" w:rsidP="007C024B">
      <w:pPr>
        <w:ind w:firstLine="709"/>
        <w:jc w:val="both"/>
        <w:rPr>
          <w:sz w:val="28"/>
        </w:rPr>
      </w:pPr>
      <w:r w:rsidRPr="007C024B">
        <w:rPr>
          <w:sz w:val="28"/>
        </w:rPr>
        <w:t>Центральный район – 26 шт.</w:t>
      </w:r>
    </w:p>
    <w:p w14:paraId="2C8EAC0C" w14:textId="77777777" w:rsidR="007C024B" w:rsidRPr="007C024B" w:rsidRDefault="007C024B" w:rsidP="007C024B">
      <w:pPr>
        <w:ind w:firstLine="709"/>
        <w:jc w:val="both"/>
        <w:rPr>
          <w:sz w:val="28"/>
        </w:rPr>
      </w:pPr>
      <w:r w:rsidRPr="007C024B">
        <w:rPr>
          <w:sz w:val="28"/>
        </w:rPr>
        <w:t>Куйбышевский район – 24 шт.</w:t>
      </w:r>
    </w:p>
    <w:p w14:paraId="786B0F03" w14:textId="77777777" w:rsidR="007C024B" w:rsidRPr="007C024B" w:rsidRDefault="007C024B" w:rsidP="007C024B">
      <w:pPr>
        <w:ind w:firstLine="709"/>
        <w:jc w:val="both"/>
        <w:rPr>
          <w:sz w:val="28"/>
        </w:rPr>
      </w:pPr>
      <w:r w:rsidRPr="007C024B">
        <w:rPr>
          <w:sz w:val="28"/>
        </w:rPr>
        <w:t>Заводской район – 14 шт.</w:t>
      </w:r>
    </w:p>
    <w:p w14:paraId="3E2BF14F" w14:textId="77777777" w:rsidR="007C024B" w:rsidRPr="007C024B" w:rsidRDefault="007C024B" w:rsidP="007C024B">
      <w:pPr>
        <w:ind w:firstLine="709"/>
        <w:jc w:val="both"/>
        <w:rPr>
          <w:sz w:val="28"/>
        </w:rPr>
      </w:pPr>
      <w:r w:rsidRPr="007C024B">
        <w:rPr>
          <w:sz w:val="28"/>
        </w:rPr>
        <w:t>Новоильинский район – 9 шт.</w:t>
      </w:r>
    </w:p>
    <w:p w14:paraId="36D52A0F" w14:textId="77777777" w:rsidR="007C024B" w:rsidRPr="007C024B" w:rsidRDefault="007C024B" w:rsidP="007C024B">
      <w:pPr>
        <w:ind w:firstLine="709"/>
        <w:jc w:val="both"/>
        <w:rPr>
          <w:sz w:val="28"/>
        </w:rPr>
      </w:pPr>
      <w:r w:rsidRPr="007C024B">
        <w:rPr>
          <w:sz w:val="28"/>
        </w:rPr>
        <w:t>Кузнецкий район – 6 шт.</w:t>
      </w:r>
    </w:p>
    <w:p w14:paraId="2ABB4A6E" w14:textId="77777777" w:rsidR="007C024B" w:rsidRPr="007C024B" w:rsidRDefault="007C024B" w:rsidP="007C024B">
      <w:pPr>
        <w:ind w:firstLine="709"/>
        <w:jc w:val="both"/>
        <w:rPr>
          <w:sz w:val="28"/>
        </w:rPr>
      </w:pPr>
      <w:r w:rsidRPr="007C024B">
        <w:rPr>
          <w:sz w:val="28"/>
        </w:rPr>
        <w:t>Орджоникидзевский район – 9 шт.</w:t>
      </w:r>
    </w:p>
    <w:p w14:paraId="6E2334A7" w14:textId="77777777" w:rsidR="007C024B" w:rsidRPr="007C024B" w:rsidRDefault="007C024B" w:rsidP="007C024B">
      <w:pPr>
        <w:ind w:firstLine="709"/>
        <w:jc w:val="both"/>
        <w:rPr>
          <w:sz w:val="28"/>
        </w:rPr>
      </w:pPr>
      <w:r w:rsidRPr="007C024B">
        <w:rPr>
          <w:sz w:val="28"/>
        </w:rPr>
        <w:t xml:space="preserve">Для обеспечения потребителей водой на обслуживании                               ООО «Водоканал» находится 37 резервуаров чистой воды общим объемом     58 963 м3, из них 7 РЧВ общим объемом 24 000м3 – на водозаборах, 30 РЧВ общим объемом 34 963м3 – на сетях водопровода, 3 водонапорные башни общим объемом 1300м3. </w:t>
      </w:r>
    </w:p>
    <w:p w14:paraId="57A7CA93" w14:textId="77777777" w:rsidR="007C024B" w:rsidRPr="007C024B" w:rsidRDefault="007C024B" w:rsidP="007C024B">
      <w:pPr>
        <w:ind w:firstLine="709"/>
        <w:jc w:val="both"/>
        <w:rPr>
          <w:sz w:val="28"/>
        </w:rPr>
      </w:pPr>
    </w:p>
    <w:p w14:paraId="5B13566C" w14:textId="77777777" w:rsidR="007C024B" w:rsidRPr="007C024B" w:rsidRDefault="007C024B" w:rsidP="007C024B">
      <w:pPr>
        <w:jc w:val="center"/>
        <w:rPr>
          <w:b/>
          <w:sz w:val="28"/>
          <w:u w:val="single"/>
        </w:rPr>
      </w:pPr>
      <w:r w:rsidRPr="007C024B">
        <w:rPr>
          <w:b/>
          <w:sz w:val="28"/>
          <w:u w:val="single"/>
        </w:rPr>
        <w:t xml:space="preserve">Описание системы водоотведения </w:t>
      </w:r>
    </w:p>
    <w:p w14:paraId="0FE75217" w14:textId="77777777" w:rsidR="007C024B" w:rsidRPr="007C024B" w:rsidRDefault="007C024B" w:rsidP="007C024B">
      <w:pPr>
        <w:ind w:firstLine="709"/>
        <w:jc w:val="both"/>
        <w:rPr>
          <w:sz w:val="18"/>
        </w:rPr>
      </w:pPr>
    </w:p>
    <w:p w14:paraId="38450290" w14:textId="77777777" w:rsidR="007C024B" w:rsidRPr="007C024B" w:rsidRDefault="007C024B" w:rsidP="007C024B">
      <w:pPr>
        <w:ind w:firstLine="709"/>
        <w:jc w:val="both"/>
        <w:rPr>
          <w:sz w:val="28"/>
        </w:rPr>
      </w:pPr>
      <w:r w:rsidRPr="007C024B">
        <w:rPr>
          <w:sz w:val="28"/>
        </w:rPr>
        <w:t xml:space="preserve">ООО «Водоканал» является основным предприятием, занимающимся транспортировкой и очисткой сточных вод в г. Новокузнецке. В эксплуатации ООО «Водоканал» находятся крупнейшие в городе очистные сооружения канализации полной биологической очистки. </w:t>
      </w:r>
    </w:p>
    <w:p w14:paraId="4A802FB8" w14:textId="77777777" w:rsidR="007C024B" w:rsidRPr="007C024B" w:rsidRDefault="007C024B" w:rsidP="007C024B">
      <w:pPr>
        <w:ind w:firstLine="709"/>
        <w:jc w:val="both"/>
        <w:rPr>
          <w:sz w:val="28"/>
        </w:rPr>
      </w:pPr>
      <w:r w:rsidRPr="007C024B">
        <w:rPr>
          <w:sz w:val="28"/>
        </w:rPr>
        <w:t xml:space="preserve">В городе Новокузнецк действует централизованная полная раздельная система водоотведения: </w:t>
      </w:r>
    </w:p>
    <w:p w14:paraId="32B384C7" w14:textId="77777777" w:rsidR="007C024B" w:rsidRPr="007C024B" w:rsidRDefault="007C024B" w:rsidP="007C024B">
      <w:pPr>
        <w:ind w:firstLine="709"/>
        <w:jc w:val="both"/>
        <w:rPr>
          <w:sz w:val="28"/>
        </w:rPr>
      </w:pPr>
      <w:r w:rsidRPr="007C024B">
        <w:rPr>
          <w:sz w:val="28"/>
        </w:rPr>
        <w:t>•</w:t>
      </w:r>
      <w:r w:rsidRPr="007C024B">
        <w:rPr>
          <w:sz w:val="28"/>
        </w:rPr>
        <w:tab/>
        <w:t>смеси бытовых и производственных сточных вод – сеть городской хозяйственно-бытовой и производственной канализации</w:t>
      </w:r>
    </w:p>
    <w:p w14:paraId="2BF9A574" w14:textId="77777777" w:rsidR="007C024B" w:rsidRPr="007C024B" w:rsidRDefault="007C024B" w:rsidP="007C024B">
      <w:pPr>
        <w:ind w:firstLine="709"/>
        <w:jc w:val="both"/>
        <w:rPr>
          <w:sz w:val="28"/>
        </w:rPr>
      </w:pPr>
      <w:r w:rsidRPr="007C024B">
        <w:rPr>
          <w:sz w:val="28"/>
        </w:rPr>
        <w:t>•</w:t>
      </w:r>
      <w:r w:rsidRPr="007C024B">
        <w:rPr>
          <w:sz w:val="28"/>
        </w:rPr>
        <w:tab/>
        <w:t>поверхностных (дождевых и талых) вод – сеть ливневой канализации, которая ООО «Водоканал» не обслуживается (ливневая канализация охватывает территорию города частично, поэтому часть поверхностного стока в периоды паводка и сильных ливней попадает в сети хозяйственно-бытовой канализации).</w:t>
      </w:r>
    </w:p>
    <w:p w14:paraId="234D20D8" w14:textId="77777777" w:rsidR="007C024B" w:rsidRPr="007C024B" w:rsidRDefault="007C024B" w:rsidP="007C024B">
      <w:pPr>
        <w:ind w:firstLine="709"/>
        <w:jc w:val="both"/>
        <w:rPr>
          <w:sz w:val="12"/>
        </w:rPr>
      </w:pPr>
    </w:p>
    <w:p w14:paraId="60F1BFCE" w14:textId="77777777" w:rsidR="007C024B" w:rsidRPr="007C024B" w:rsidRDefault="007C024B" w:rsidP="007C024B">
      <w:pPr>
        <w:ind w:firstLine="709"/>
        <w:jc w:val="center"/>
        <w:rPr>
          <w:b/>
          <w:sz w:val="28"/>
        </w:rPr>
      </w:pPr>
      <w:r w:rsidRPr="007C024B">
        <w:rPr>
          <w:b/>
          <w:sz w:val="28"/>
        </w:rPr>
        <w:t>Очистные сооружения канализации</w:t>
      </w:r>
    </w:p>
    <w:p w14:paraId="35582AA9" w14:textId="77777777" w:rsidR="007C024B" w:rsidRPr="007C024B" w:rsidRDefault="007C024B" w:rsidP="007C024B">
      <w:pPr>
        <w:ind w:firstLine="709"/>
        <w:jc w:val="both"/>
        <w:rPr>
          <w:sz w:val="28"/>
        </w:rPr>
      </w:pPr>
      <w:r w:rsidRPr="007C024B">
        <w:rPr>
          <w:sz w:val="28"/>
        </w:rPr>
        <w:tab/>
        <w:t>Городские очистные сооружения канализации по составу являются сооружениями полной биологической очистки. В состав сооружений входят:</w:t>
      </w:r>
    </w:p>
    <w:p w14:paraId="126973A8" w14:textId="77777777" w:rsidR="007C024B" w:rsidRPr="007C024B" w:rsidRDefault="007C024B" w:rsidP="002C17E7">
      <w:pPr>
        <w:numPr>
          <w:ilvl w:val="0"/>
          <w:numId w:val="15"/>
        </w:numPr>
        <w:jc w:val="both"/>
        <w:rPr>
          <w:sz w:val="28"/>
        </w:rPr>
      </w:pPr>
      <w:r w:rsidRPr="007C024B">
        <w:rPr>
          <w:sz w:val="28"/>
        </w:rPr>
        <w:t>Решетки тонкой очистки;</w:t>
      </w:r>
    </w:p>
    <w:p w14:paraId="7286BAD6" w14:textId="77777777" w:rsidR="007C024B" w:rsidRPr="007C024B" w:rsidRDefault="007C024B" w:rsidP="002C17E7">
      <w:pPr>
        <w:numPr>
          <w:ilvl w:val="0"/>
          <w:numId w:val="15"/>
        </w:numPr>
        <w:jc w:val="both"/>
        <w:rPr>
          <w:sz w:val="28"/>
        </w:rPr>
      </w:pPr>
      <w:r w:rsidRPr="007C024B">
        <w:rPr>
          <w:sz w:val="28"/>
        </w:rPr>
        <w:t>Горизонтальные аэрируемые песколовки;</w:t>
      </w:r>
    </w:p>
    <w:p w14:paraId="35BA9689" w14:textId="77777777" w:rsidR="007C024B" w:rsidRPr="007C024B" w:rsidRDefault="007C024B" w:rsidP="002C17E7">
      <w:pPr>
        <w:numPr>
          <w:ilvl w:val="0"/>
          <w:numId w:val="15"/>
        </w:numPr>
        <w:jc w:val="both"/>
        <w:rPr>
          <w:sz w:val="28"/>
        </w:rPr>
      </w:pPr>
      <w:r w:rsidRPr="007C024B">
        <w:rPr>
          <w:sz w:val="28"/>
        </w:rPr>
        <w:t>Первичные радиальные отстойники;</w:t>
      </w:r>
    </w:p>
    <w:p w14:paraId="522DC3BC" w14:textId="77777777" w:rsidR="007C024B" w:rsidRPr="007C024B" w:rsidRDefault="007C024B" w:rsidP="002C17E7">
      <w:pPr>
        <w:numPr>
          <w:ilvl w:val="0"/>
          <w:numId w:val="15"/>
        </w:numPr>
        <w:jc w:val="both"/>
        <w:rPr>
          <w:sz w:val="28"/>
        </w:rPr>
      </w:pPr>
      <w:r w:rsidRPr="007C024B">
        <w:rPr>
          <w:sz w:val="28"/>
        </w:rPr>
        <w:t>Аэротенки-вытеснители;</w:t>
      </w:r>
    </w:p>
    <w:p w14:paraId="40BAE574" w14:textId="77777777" w:rsidR="007C024B" w:rsidRPr="007C024B" w:rsidRDefault="007C024B" w:rsidP="002C17E7">
      <w:pPr>
        <w:numPr>
          <w:ilvl w:val="0"/>
          <w:numId w:val="15"/>
        </w:numPr>
        <w:jc w:val="both"/>
        <w:rPr>
          <w:sz w:val="28"/>
        </w:rPr>
      </w:pPr>
      <w:r w:rsidRPr="007C024B">
        <w:rPr>
          <w:sz w:val="28"/>
        </w:rPr>
        <w:t>Вторичные радиальные отстойники;</w:t>
      </w:r>
    </w:p>
    <w:p w14:paraId="5D016B08" w14:textId="77777777" w:rsidR="007C024B" w:rsidRPr="007C024B" w:rsidRDefault="007C024B" w:rsidP="002C17E7">
      <w:pPr>
        <w:numPr>
          <w:ilvl w:val="0"/>
          <w:numId w:val="15"/>
        </w:numPr>
        <w:jc w:val="both"/>
        <w:rPr>
          <w:sz w:val="28"/>
        </w:rPr>
      </w:pPr>
      <w:r w:rsidRPr="007C024B">
        <w:rPr>
          <w:sz w:val="28"/>
        </w:rPr>
        <w:t>Хлораторная;</w:t>
      </w:r>
    </w:p>
    <w:p w14:paraId="1A73EE38" w14:textId="77777777" w:rsidR="007C024B" w:rsidRPr="007C024B" w:rsidRDefault="007C024B" w:rsidP="002C17E7">
      <w:pPr>
        <w:numPr>
          <w:ilvl w:val="0"/>
          <w:numId w:val="15"/>
        </w:numPr>
        <w:jc w:val="both"/>
        <w:rPr>
          <w:sz w:val="28"/>
        </w:rPr>
      </w:pPr>
      <w:r w:rsidRPr="007C024B">
        <w:rPr>
          <w:sz w:val="28"/>
        </w:rPr>
        <w:t>Цех механического обезвоживания осадка;</w:t>
      </w:r>
    </w:p>
    <w:p w14:paraId="6C86ABCA" w14:textId="77777777" w:rsidR="007C024B" w:rsidRPr="007C024B" w:rsidRDefault="007C024B" w:rsidP="002C17E7">
      <w:pPr>
        <w:numPr>
          <w:ilvl w:val="0"/>
          <w:numId w:val="15"/>
        </w:numPr>
        <w:jc w:val="both"/>
        <w:rPr>
          <w:sz w:val="28"/>
        </w:rPr>
      </w:pPr>
      <w:r w:rsidRPr="007C024B">
        <w:rPr>
          <w:sz w:val="28"/>
        </w:rPr>
        <w:t>Насосные станции циркулирующего ила;</w:t>
      </w:r>
    </w:p>
    <w:p w14:paraId="05794F3C" w14:textId="77777777" w:rsidR="007C024B" w:rsidRPr="007C024B" w:rsidRDefault="007C024B" w:rsidP="002C17E7">
      <w:pPr>
        <w:numPr>
          <w:ilvl w:val="0"/>
          <w:numId w:val="15"/>
        </w:numPr>
        <w:jc w:val="both"/>
        <w:rPr>
          <w:sz w:val="28"/>
        </w:rPr>
      </w:pPr>
      <w:r w:rsidRPr="007C024B">
        <w:rPr>
          <w:sz w:val="28"/>
        </w:rPr>
        <w:t>Воздуходувные станции;</w:t>
      </w:r>
    </w:p>
    <w:p w14:paraId="19E1652D" w14:textId="77777777" w:rsidR="007C024B" w:rsidRPr="007C024B" w:rsidRDefault="007C024B" w:rsidP="002C17E7">
      <w:pPr>
        <w:numPr>
          <w:ilvl w:val="0"/>
          <w:numId w:val="15"/>
        </w:numPr>
        <w:jc w:val="both"/>
        <w:rPr>
          <w:sz w:val="28"/>
        </w:rPr>
      </w:pPr>
      <w:r w:rsidRPr="007C024B">
        <w:rPr>
          <w:sz w:val="28"/>
        </w:rPr>
        <w:t>Насосная станция дренажных стоков;</w:t>
      </w:r>
    </w:p>
    <w:p w14:paraId="76F3218C" w14:textId="77777777" w:rsidR="007C024B" w:rsidRPr="007C024B" w:rsidRDefault="007C024B" w:rsidP="002C17E7">
      <w:pPr>
        <w:numPr>
          <w:ilvl w:val="0"/>
          <w:numId w:val="15"/>
        </w:numPr>
        <w:jc w:val="both"/>
        <w:rPr>
          <w:sz w:val="28"/>
        </w:rPr>
      </w:pPr>
      <w:r w:rsidRPr="007C024B">
        <w:rPr>
          <w:sz w:val="28"/>
        </w:rPr>
        <w:t>Насосная станция оборотного водоснабжения;</w:t>
      </w:r>
    </w:p>
    <w:p w14:paraId="685AEC85" w14:textId="77777777" w:rsidR="007C024B" w:rsidRPr="007C024B" w:rsidRDefault="007C024B" w:rsidP="002C17E7">
      <w:pPr>
        <w:numPr>
          <w:ilvl w:val="0"/>
          <w:numId w:val="15"/>
        </w:numPr>
        <w:jc w:val="both"/>
        <w:rPr>
          <w:sz w:val="28"/>
        </w:rPr>
      </w:pPr>
      <w:r w:rsidRPr="007C024B">
        <w:rPr>
          <w:sz w:val="28"/>
        </w:rPr>
        <w:t>Усреднитель осадка;</w:t>
      </w:r>
    </w:p>
    <w:p w14:paraId="0330A37B" w14:textId="77777777" w:rsidR="007C024B" w:rsidRPr="007C024B" w:rsidRDefault="007C024B" w:rsidP="002C17E7">
      <w:pPr>
        <w:numPr>
          <w:ilvl w:val="0"/>
          <w:numId w:val="15"/>
        </w:numPr>
        <w:jc w:val="both"/>
        <w:rPr>
          <w:sz w:val="28"/>
        </w:rPr>
      </w:pPr>
      <w:r w:rsidRPr="007C024B">
        <w:rPr>
          <w:sz w:val="28"/>
        </w:rPr>
        <w:t>Илоуплотнитель;</w:t>
      </w:r>
    </w:p>
    <w:p w14:paraId="7BFC4E24" w14:textId="77777777" w:rsidR="007C024B" w:rsidRPr="007C024B" w:rsidRDefault="007C024B" w:rsidP="002C17E7">
      <w:pPr>
        <w:numPr>
          <w:ilvl w:val="0"/>
          <w:numId w:val="15"/>
        </w:numPr>
        <w:jc w:val="both"/>
        <w:rPr>
          <w:sz w:val="28"/>
        </w:rPr>
      </w:pPr>
      <w:r w:rsidRPr="007C024B">
        <w:rPr>
          <w:sz w:val="28"/>
        </w:rPr>
        <w:t>Иловые и песковые площадки.</w:t>
      </w:r>
    </w:p>
    <w:p w14:paraId="194EBE95" w14:textId="77777777" w:rsidR="007C024B" w:rsidRPr="007C024B" w:rsidRDefault="007C024B" w:rsidP="007C024B">
      <w:pPr>
        <w:ind w:firstLine="709"/>
        <w:jc w:val="both"/>
        <w:rPr>
          <w:sz w:val="28"/>
        </w:rPr>
      </w:pPr>
    </w:p>
    <w:p w14:paraId="7CF21C23" w14:textId="77777777" w:rsidR="007C024B" w:rsidRPr="007C024B" w:rsidRDefault="007C024B" w:rsidP="007C024B">
      <w:pPr>
        <w:ind w:firstLine="709"/>
        <w:jc w:val="both"/>
        <w:rPr>
          <w:sz w:val="28"/>
        </w:rPr>
      </w:pPr>
      <w:r w:rsidRPr="007C024B">
        <w:rPr>
          <w:sz w:val="28"/>
        </w:rPr>
        <w:tab/>
        <w:t>Проектная производительность ОСК составляет 315 тыс. м3/сут., фактическая средняя за 2019г. – 155 165 м3/сут.</w:t>
      </w:r>
    </w:p>
    <w:p w14:paraId="6F2E6BE3" w14:textId="77777777" w:rsidR="007C024B" w:rsidRPr="007C024B" w:rsidRDefault="007C024B" w:rsidP="007C024B">
      <w:pPr>
        <w:ind w:firstLine="709"/>
        <w:jc w:val="both"/>
        <w:rPr>
          <w:sz w:val="28"/>
        </w:rPr>
      </w:pPr>
      <w:r w:rsidRPr="007C024B">
        <w:rPr>
          <w:sz w:val="28"/>
        </w:rPr>
        <w:t>Городские сточные воды по коллекторам Ø 1900мм и 2000 мм поступают на главные насосные станции ГНС-201 и ГНС-201а, откуда подаются в камеру гашения напора и далее в здание решеток. В здании решеток установлены решетки тонкой очистки НПФ «Экотон», с помощью которых из сточной воды извлекаются крупные механические включения и отбросы. Решетки предназначены для первичной очистки сточных вод от крупных отбросов. Загрязненный поток жидкости, протекающий по каналу, проходит сквозь нижнюю часть решетки, при этом задерживаемые на стержнях отбросы перемещаются граблинами к верхнему краю рамы, где с помощью сбрасывателя попадают на транспортерную ленту. Извлекаемые из сточной воды отбросы подвергаются обезвоживанию на пресс-шнеке, затем выгружаются в контейнеры и обрабатываются гипохлоритом кальция. Для снижения объема вывозимых отбросов путем их механического обезвоживания в 2012г. установлен пресс-шнек производства ЗАО НПФ «Экотон». После установки пресс-шнека среднемесячный объем отбросов сократился в 2 раза, а влажность отбросов уменьшилась на 20%, таким образом, масса извлекаемых отбросов составляет 10 т/месяц при влажности отбросов 64-65%.</w:t>
      </w:r>
    </w:p>
    <w:p w14:paraId="62EDE95C" w14:textId="77777777" w:rsidR="007C024B" w:rsidRPr="007C024B" w:rsidRDefault="007C024B" w:rsidP="007C024B">
      <w:pPr>
        <w:ind w:firstLine="709"/>
        <w:jc w:val="both"/>
        <w:rPr>
          <w:sz w:val="28"/>
        </w:rPr>
      </w:pPr>
      <w:r w:rsidRPr="007C024B">
        <w:rPr>
          <w:sz w:val="28"/>
        </w:rPr>
        <w:t xml:space="preserve">Затем сточные воды проходят механическую очистку </w:t>
      </w:r>
      <w:r w:rsidRPr="007C024B">
        <w:rPr>
          <w:sz w:val="28"/>
          <w:u w:val="single"/>
        </w:rPr>
        <w:t>в песколовках и первичных отстойниках</w:t>
      </w:r>
      <w:r w:rsidRPr="007C024B">
        <w:rPr>
          <w:sz w:val="28"/>
        </w:rPr>
        <w:t>.</w:t>
      </w:r>
    </w:p>
    <w:p w14:paraId="5C1E5F0A" w14:textId="77777777" w:rsidR="007C024B" w:rsidRPr="007C024B" w:rsidRDefault="007C024B" w:rsidP="007C024B">
      <w:pPr>
        <w:ind w:firstLine="709"/>
        <w:jc w:val="both"/>
        <w:rPr>
          <w:sz w:val="28"/>
        </w:rPr>
      </w:pPr>
      <w:r w:rsidRPr="007C024B">
        <w:rPr>
          <w:sz w:val="28"/>
          <w:u w:val="single"/>
        </w:rPr>
        <w:tab/>
        <w:t>Песколовки</w:t>
      </w:r>
      <w:r w:rsidRPr="007C024B">
        <w:rPr>
          <w:sz w:val="28"/>
        </w:rPr>
        <w:t xml:space="preserve"> (аэрируемые горизонтальные 3-х секционные, 2 шт.) предназначены для задержания минеральных примесей, в основном песка, шлака. Задержанный песок удаляется на песковые площадки для обезвоживания.</w:t>
      </w:r>
    </w:p>
    <w:p w14:paraId="1430DCB3" w14:textId="77777777" w:rsidR="007C024B" w:rsidRPr="007C024B" w:rsidRDefault="007C024B" w:rsidP="007C024B">
      <w:pPr>
        <w:ind w:firstLine="709"/>
        <w:jc w:val="both"/>
        <w:rPr>
          <w:sz w:val="28"/>
        </w:rPr>
      </w:pPr>
      <w:r w:rsidRPr="007C024B">
        <w:rPr>
          <w:sz w:val="28"/>
        </w:rPr>
        <w:tab/>
        <w:t>После песколовок сточные воды по лоткам распределяются на три технологические линии, имеющие в своем составе следующие сооружения:</w:t>
      </w:r>
    </w:p>
    <w:p w14:paraId="318F7F3E" w14:textId="77777777" w:rsidR="007C024B" w:rsidRPr="007C024B" w:rsidRDefault="007C024B" w:rsidP="007C024B">
      <w:pPr>
        <w:ind w:firstLine="709"/>
        <w:jc w:val="right"/>
        <w:rPr>
          <w:sz w:val="28"/>
        </w:rPr>
      </w:pPr>
    </w:p>
    <w:p w14:paraId="69113A8C" w14:textId="77777777" w:rsidR="007C024B" w:rsidRPr="007C024B" w:rsidRDefault="007C024B" w:rsidP="007C024B">
      <w:pPr>
        <w:ind w:firstLine="709"/>
        <w:jc w:val="right"/>
        <w:rPr>
          <w:sz w:val="28"/>
        </w:rPr>
      </w:pPr>
      <w:r w:rsidRPr="007C024B">
        <w:rPr>
          <w:sz w:val="28"/>
        </w:rPr>
        <w:t>Таблица 4</w:t>
      </w:r>
    </w:p>
    <w:tbl>
      <w:tblPr>
        <w:tblW w:w="9529" w:type="dxa"/>
        <w:jc w:val="center"/>
        <w:tblLayout w:type="fixed"/>
        <w:tblLook w:val="0000" w:firstRow="0" w:lastRow="0" w:firstColumn="0" w:lastColumn="0" w:noHBand="0" w:noVBand="0"/>
      </w:tblPr>
      <w:tblGrid>
        <w:gridCol w:w="3102"/>
        <w:gridCol w:w="3167"/>
        <w:gridCol w:w="3260"/>
      </w:tblGrid>
      <w:tr w:rsidR="007C024B" w:rsidRPr="007C024B" w14:paraId="3FD6209A" w14:textId="77777777" w:rsidTr="007C024B">
        <w:trPr>
          <w:jc w:val="center"/>
        </w:trPr>
        <w:tc>
          <w:tcPr>
            <w:tcW w:w="3102" w:type="dxa"/>
            <w:tcBorders>
              <w:top w:val="single" w:sz="4" w:space="0" w:color="000000"/>
              <w:left w:val="single" w:sz="4" w:space="0" w:color="000000"/>
              <w:bottom w:val="single" w:sz="4" w:space="0" w:color="000000"/>
            </w:tcBorders>
            <w:shd w:val="clear" w:color="auto" w:fill="auto"/>
          </w:tcPr>
          <w:p w14:paraId="55000292" w14:textId="77777777" w:rsidR="007C024B" w:rsidRPr="007C024B" w:rsidRDefault="007C024B" w:rsidP="007C024B">
            <w:pPr>
              <w:jc w:val="center"/>
              <w:rPr>
                <w:bCs/>
                <w:sz w:val="28"/>
                <w:lang w:val="en-US"/>
              </w:rPr>
            </w:pPr>
            <w:r w:rsidRPr="007C024B">
              <w:rPr>
                <w:bCs/>
                <w:sz w:val="28"/>
                <w:lang w:val="en-US"/>
              </w:rPr>
              <w:t>I технологическая линия</w:t>
            </w:r>
          </w:p>
        </w:tc>
        <w:tc>
          <w:tcPr>
            <w:tcW w:w="3167" w:type="dxa"/>
            <w:tcBorders>
              <w:top w:val="single" w:sz="4" w:space="0" w:color="000000"/>
              <w:left w:val="single" w:sz="4" w:space="0" w:color="000000"/>
              <w:bottom w:val="single" w:sz="4" w:space="0" w:color="000000"/>
            </w:tcBorders>
            <w:shd w:val="clear" w:color="auto" w:fill="auto"/>
          </w:tcPr>
          <w:p w14:paraId="7C6F8296" w14:textId="77777777" w:rsidR="007C024B" w:rsidRPr="007C024B" w:rsidRDefault="007C024B" w:rsidP="007C024B">
            <w:pPr>
              <w:jc w:val="center"/>
              <w:rPr>
                <w:bCs/>
                <w:sz w:val="28"/>
                <w:lang w:val="en-US"/>
              </w:rPr>
            </w:pPr>
            <w:r w:rsidRPr="007C024B">
              <w:rPr>
                <w:bCs/>
                <w:sz w:val="28"/>
                <w:lang w:val="en-US"/>
              </w:rPr>
              <w:t>II технологическая линия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F1B5BE" w14:textId="77777777" w:rsidR="007C024B" w:rsidRPr="007C024B" w:rsidRDefault="007C024B" w:rsidP="007C024B">
            <w:pPr>
              <w:jc w:val="center"/>
              <w:rPr>
                <w:bCs/>
                <w:sz w:val="28"/>
                <w:lang w:val="en-US"/>
              </w:rPr>
            </w:pPr>
            <w:r w:rsidRPr="007C024B">
              <w:rPr>
                <w:bCs/>
                <w:sz w:val="28"/>
                <w:lang w:val="en-US"/>
              </w:rPr>
              <w:t>III технологическая линия</w:t>
            </w:r>
          </w:p>
        </w:tc>
      </w:tr>
      <w:tr w:rsidR="007C024B" w:rsidRPr="007C024B" w14:paraId="690775DA" w14:textId="77777777" w:rsidTr="007C024B">
        <w:trPr>
          <w:jc w:val="center"/>
        </w:trPr>
        <w:tc>
          <w:tcPr>
            <w:tcW w:w="3102" w:type="dxa"/>
            <w:tcBorders>
              <w:top w:val="single" w:sz="4" w:space="0" w:color="000000"/>
              <w:left w:val="single" w:sz="4" w:space="0" w:color="000000"/>
              <w:bottom w:val="single" w:sz="4" w:space="0" w:color="000000"/>
            </w:tcBorders>
            <w:shd w:val="clear" w:color="auto" w:fill="auto"/>
          </w:tcPr>
          <w:p w14:paraId="14AD80F9" w14:textId="77777777" w:rsidR="007C024B" w:rsidRPr="007C024B" w:rsidRDefault="007C024B" w:rsidP="007C024B">
            <w:pPr>
              <w:jc w:val="both"/>
              <w:rPr>
                <w:sz w:val="28"/>
                <w:lang w:val="en-US"/>
              </w:rPr>
            </w:pPr>
            <w:r w:rsidRPr="007C024B">
              <w:rPr>
                <w:sz w:val="28"/>
                <w:lang w:val="en-US"/>
              </w:rPr>
              <w:t>Водоизмерительный лоток «Вентури»</w:t>
            </w:r>
          </w:p>
        </w:tc>
        <w:tc>
          <w:tcPr>
            <w:tcW w:w="3167" w:type="dxa"/>
            <w:tcBorders>
              <w:top w:val="single" w:sz="4" w:space="0" w:color="000000"/>
              <w:left w:val="single" w:sz="4" w:space="0" w:color="000000"/>
              <w:bottom w:val="single" w:sz="4" w:space="0" w:color="000000"/>
            </w:tcBorders>
            <w:shd w:val="clear" w:color="auto" w:fill="auto"/>
          </w:tcPr>
          <w:p w14:paraId="5F399FCE" w14:textId="77777777" w:rsidR="007C024B" w:rsidRPr="007C024B" w:rsidRDefault="007C024B" w:rsidP="007C024B">
            <w:pPr>
              <w:jc w:val="both"/>
              <w:rPr>
                <w:sz w:val="28"/>
                <w:lang w:val="en-US"/>
              </w:rPr>
            </w:pPr>
            <w:r w:rsidRPr="007C024B">
              <w:rPr>
                <w:sz w:val="28"/>
                <w:lang w:val="en-US"/>
              </w:rPr>
              <w:t>Водоизмерительный лоток «Паршаля»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B48963" w14:textId="77777777" w:rsidR="007C024B" w:rsidRPr="007C024B" w:rsidRDefault="007C024B" w:rsidP="007C024B">
            <w:pPr>
              <w:jc w:val="both"/>
              <w:rPr>
                <w:sz w:val="28"/>
                <w:lang w:val="en-US"/>
              </w:rPr>
            </w:pPr>
            <w:r w:rsidRPr="007C024B">
              <w:rPr>
                <w:sz w:val="28"/>
                <w:lang w:val="en-US"/>
              </w:rPr>
              <w:t>Водоизмерительный лоток «Вентури»</w:t>
            </w:r>
          </w:p>
        </w:tc>
      </w:tr>
      <w:tr w:rsidR="007C024B" w:rsidRPr="007C024B" w14:paraId="2C891280" w14:textId="77777777" w:rsidTr="007C024B">
        <w:trPr>
          <w:jc w:val="center"/>
        </w:trPr>
        <w:tc>
          <w:tcPr>
            <w:tcW w:w="3102" w:type="dxa"/>
            <w:tcBorders>
              <w:top w:val="single" w:sz="4" w:space="0" w:color="000000"/>
              <w:left w:val="single" w:sz="4" w:space="0" w:color="000000"/>
              <w:bottom w:val="single" w:sz="4" w:space="0" w:color="000000"/>
            </w:tcBorders>
            <w:shd w:val="clear" w:color="auto" w:fill="auto"/>
          </w:tcPr>
          <w:p w14:paraId="5E4112B2" w14:textId="77777777" w:rsidR="007C024B" w:rsidRPr="007C024B" w:rsidRDefault="007C024B" w:rsidP="007C024B">
            <w:pPr>
              <w:jc w:val="both"/>
              <w:rPr>
                <w:sz w:val="28"/>
              </w:rPr>
            </w:pPr>
            <w:r w:rsidRPr="007C024B">
              <w:rPr>
                <w:sz w:val="28"/>
              </w:rPr>
              <w:t>Первичные отстойники № 1-4;</w:t>
            </w:r>
          </w:p>
          <w:p w14:paraId="01772317" w14:textId="77777777" w:rsidR="007C024B" w:rsidRPr="007C024B" w:rsidRDefault="007C024B" w:rsidP="007C024B">
            <w:pPr>
              <w:rPr>
                <w:sz w:val="28"/>
              </w:rPr>
            </w:pPr>
            <w:r w:rsidRPr="007C024B">
              <w:rPr>
                <w:sz w:val="28"/>
              </w:rPr>
              <w:t>Насосная станция сырого осадка № 1</w:t>
            </w:r>
          </w:p>
        </w:tc>
        <w:tc>
          <w:tcPr>
            <w:tcW w:w="3167" w:type="dxa"/>
            <w:tcBorders>
              <w:top w:val="single" w:sz="4" w:space="0" w:color="000000"/>
              <w:left w:val="single" w:sz="4" w:space="0" w:color="000000"/>
              <w:bottom w:val="single" w:sz="4" w:space="0" w:color="000000"/>
            </w:tcBorders>
            <w:shd w:val="clear" w:color="auto" w:fill="auto"/>
          </w:tcPr>
          <w:p w14:paraId="5289D676" w14:textId="77777777" w:rsidR="007C024B" w:rsidRPr="007C024B" w:rsidRDefault="007C024B" w:rsidP="007C024B">
            <w:pPr>
              <w:jc w:val="both"/>
              <w:rPr>
                <w:sz w:val="28"/>
              </w:rPr>
            </w:pPr>
            <w:r w:rsidRPr="007C024B">
              <w:rPr>
                <w:sz w:val="28"/>
              </w:rPr>
              <w:t xml:space="preserve">Первичные отстойники № 5, 7, 8; </w:t>
            </w:r>
          </w:p>
          <w:p w14:paraId="0CF5540C" w14:textId="77777777" w:rsidR="007C024B" w:rsidRPr="007C024B" w:rsidRDefault="007C024B" w:rsidP="007C024B">
            <w:pPr>
              <w:rPr>
                <w:sz w:val="28"/>
              </w:rPr>
            </w:pPr>
            <w:r w:rsidRPr="007C024B">
              <w:rPr>
                <w:sz w:val="28"/>
              </w:rPr>
              <w:t>Насосная станция сырого осадка № 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A613DF" w14:textId="77777777" w:rsidR="007C024B" w:rsidRPr="007C024B" w:rsidRDefault="007C024B" w:rsidP="007C024B">
            <w:pPr>
              <w:jc w:val="both"/>
              <w:rPr>
                <w:sz w:val="28"/>
              </w:rPr>
            </w:pPr>
            <w:r w:rsidRPr="007C024B">
              <w:rPr>
                <w:sz w:val="28"/>
              </w:rPr>
              <w:t xml:space="preserve">Первичные отстойники № 10-12; </w:t>
            </w:r>
          </w:p>
          <w:p w14:paraId="10551EBE" w14:textId="77777777" w:rsidR="007C024B" w:rsidRPr="007C024B" w:rsidRDefault="007C024B" w:rsidP="007C024B">
            <w:pPr>
              <w:rPr>
                <w:sz w:val="28"/>
              </w:rPr>
            </w:pPr>
            <w:r w:rsidRPr="007C024B">
              <w:rPr>
                <w:sz w:val="28"/>
              </w:rPr>
              <w:t>Насосная станция сырого осадка № 3</w:t>
            </w:r>
          </w:p>
        </w:tc>
      </w:tr>
      <w:tr w:rsidR="007C024B" w:rsidRPr="007C024B" w14:paraId="32ADE933" w14:textId="77777777" w:rsidTr="007C024B">
        <w:trPr>
          <w:jc w:val="center"/>
        </w:trPr>
        <w:tc>
          <w:tcPr>
            <w:tcW w:w="3102" w:type="dxa"/>
            <w:tcBorders>
              <w:top w:val="single" w:sz="4" w:space="0" w:color="000000"/>
              <w:left w:val="single" w:sz="4" w:space="0" w:color="000000"/>
              <w:bottom w:val="single" w:sz="4" w:space="0" w:color="000000"/>
            </w:tcBorders>
            <w:shd w:val="clear" w:color="auto" w:fill="auto"/>
          </w:tcPr>
          <w:p w14:paraId="21978A2D" w14:textId="77777777" w:rsidR="007C024B" w:rsidRPr="007C024B" w:rsidRDefault="007C024B" w:rsidP="007C024B">
            <w:pPr>
              <w:jc w:val="both"/>
              <w:rPr>
                <w:sz w:val="28"/>
                <w:lang w:val="en-US"/>
              </w:rPr>
            </w:pPr>
            <w:r w:rsidRPr="007C024B">
              <w:rPr>
                <w:sz w:val="28"/>
                <w:lang w:val="en-US"/>
              </w:rPr>
              <w:t>Аэротенки № 1,2</w:t>
            </w:r>
          </w:p>
        </w:tc>
        <w:tc>
          <w:tcPr>
            <w:tcW w:w="3167" w:type="dxa"/>
            <w:tcBorders>
              <w:top w:val="single" w:sz="4" w:space="0" w:color="000000"/>
              <w:left w:val="single" w:sz="4" w:space="0" w:color="000000"/>
              <w:bottom w:val="single" w:sz="4" w:space="0" w:color="000000"/>
            </w:tcBorders>
            <w:shd w:val="clear" w:color="auto" w:fill="auto"/>
          </w:tcPr>
          <w:p w14:paraId="4D9C9360" w14:textId="77777777" w:rsidR="007C024B" w:rsidRPr="007C024B" w:rsidRDefault="007C024B" w:rsidP="007C024B">
            <w:pPr>
              <w:jc w:val="both"/>
              <w:rPr>
                <w:sz w:val="28"/>
                <w:lang w:val="en-US"/>
              </w:rPr>
            </w:pPr>
            <w:r w:rsidRPr="007C024B">
              <w:rPr>
                <w:sz w:val="28"/>
                <w:lang w:val="en-US"/>
              </w:rPr>
              <w:t>Аэротенки № 3,4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CE981B" w14:textId="77777777" w:rsidR="007C024B" w:rsidRPr="007C024B" w:rsidRDefault="007C024B" w:rsidP="007C024B">
            <w:pPr>
              <w:jc w:val="both"/>
              <w:rPr>
                <w:sz w:val="28"/>
                <w:lang w:val="en-US"/>
              </w:rPr>
            </w:pPr>
            <w:r w:rsidRPr="007C024B">
              <w:rPr>
                <w:sz w:val="28"/>
                <w:lang w:val="en-US"/>
              </w:rPr>
              <w:t>Аэротенки № 5,6,7</w:t>
            </w:r>
          </w:p>
        </w:tc>
      </w:tr>
      <w:tr w:rsidR="007C024B" w:rsidRPr="007C024B" w14:paraId="065B66EE" w14:textId="77777777" w:rsidTr="007C024B">
        <w:trPr>
          <w:jc w:val="center"/>
        </w:trPr>
        <w:tc>
          <w:tcPr>
            <w:tcW w:w="3102" w:type="dxa"/>
            <w:tcBorders>
              <w:top w:val="single" w:sz="4" w:space="0" w:color="000000"/>
              <w:left w:val="single" w:sz="4" w:space="0" w:color="000000"/>
              <w:bottom w:val="single" w:sz="4" w:space="0" w:color="000000"/>
            </w:tcBorders>
            <w:shd w:val="clear" w:color="auto" w:fill="auto"/>
          </w:tcPr>
          <w:p w14:paraId="54D81581" w14:textId="77777777" w:rsidR="007C024B" w:rsidRPr="007C024B" w:rsidRDefault="007C024B" w:rsidP="007C024B">
            <w:pPr>
              <w:jc w:val="both"/>
              <w:rPr>
                <w:sz w:val="28"/>
                <w:lang w:val="en-US"/>
              </w:rPr>
            </w:pPr>
            <w:r w:rsidRPr="007C024B">
              <w:rPr>
                <w:sz w:val="28"/>
                <w:lang w:val="en-US"/>
              </w:rPr>
              <w:t>Вторичные отстойник</w:t>
            </w:r>
            <w:r w:rsidRPr="007C024B">
              <w:rPr>
                <w:sz w:val="28"/>
              </w:rPr>
              <w:t>и</w:t>
            </w:r>
            <w:r w:rsidRPr="007C024B">
              <w:rPr>
                <w:sz w:val="28"/>
                <w:lang w:val="en-US"/>
              </w:rPr>
              <w:t xml:space="preserve"> №</w:t>
            </w:r>
            <w:r w:rsidRPr="007C024B">
              <w:rPr>
                <w:sz w:val="28"/>
              </w:rPr>
              <w:t xml:space="preserve"> </w:t>
            </w:r>
            <w:r w:rsidRPr="007C024B">
              <w:rPr>
                <w:sz w:val="28"/>
                <w:lang w:val="en-US"/>
              </w:rPr>
              <w:t>1-4</w:t>
            </w:r>
          </w:p>
        </w:tc>
        <w:tc>
          <w:tcPr>
            <w:tcW w:w="3167" w:type="dxa"/>
            <w:tcBorders>
              <w:top w:val="single" w:sz="4" w:space="0" w:color="000000"/>
              <w:left w:val="single" w:sz="4" w:space="0" w:color="000000"/>
              <w:bottom w:val="single" w:sz="4" w:space="0" w:color="000000"/>
            </w:tcBorders>
            <w:shd w:val="clear" w:color="auto" w:fill="auto"/>
          </w:tcPr>
          <w:p w14:paraId="00BDD6C0" w14:textId="77777777" w:rsidR="007C024B" w:rsidRPr="007C024B" w:rsidRDefault="007C024B" w:rsidP="007C024B">
            <w:pPr>
              <w:jc w:val="both"/>
              <w:rPr>
                <w:sz w:val="28"/>
                <w:lang w:val="en-US"/>
              </w:rPr>
            </w:pPr>
            <w:r w:rsidRPr="007C024B">
              <w:rPr>
                <w:sz w:val="28"/>
                <w:lang w:val="en-US"/>
              </w:rPr>
              <w:t>Вторичные отстойник</w:t>
            </w:r>
            <w:r w:rsidRPr="007C024B">
              <w:rPr>
                <w:sz w:val="28"/>
              </w:rPr>
              <w:t>и</w:t>
            </w:r>
            <w:r w:rsidRPr="007C024B">
              <w:rPr>
                <w:sz w:val="28"/>
                <w:lang w:val="en-US"/>
              </w:rPr>
              <w:t xml:space="preserve"> №</w:t>
            </w:r>
            <w:r w:rsidRPr="007C024B">
              <w:rPr>
                <w:sz w:val="28"/>
              </w:rPr>
              <w:t xml:space="preserve"> </w:t>
            </w:r>
            <w:r w:rsidRPr="007C024B">
              <w:rPr>
                <w:sz w:val="28"/>
                <w:lang w:val="en-US"/>
              </w:rPr>
              <w:t>5-8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DE431E9" w14:textId="77777777" w:rsidR="007C024B" w:rsidRPr="007C024B" w:rsidRDefault="007C024B" w:rsidP="007C024B">
            <w:pPr>
              <w:jc w:val="both"/>
              <w:rPr>
                <w:sz w:val="28"/>
                <w:lang w:val="en-US"/>
              </w:rPr>
            </w:pPr>
            <w:r w:rsidRPr="007C024B">
              <w:rPr>
                <w:sz w:val="28"/>
                <w:lang w:val="en-US"/>
              </w:rPr>
              <w:t>Вторичные отстойник</w:t>
            </w:r>
            <w:r w:rsidRPr="007C024B">
              <w:rPr>
                <w:sz w:val="28"/>
              </w:rPr>
              <w:t>и</w:t>
            </w:r>
            <w:r w:rsidRPr="007C024B">
              <w:rPr>
                <w:sz w:val="28"/>
                <w:lang w:val="en-US"/>
              </w:rPr>
              <w:t xml:space="preserve"> №</w:t>
            </w:r>
            <w:r w:rsidRPr="007C024B">
              <w:rPr>
                <w:sz w:val="28"/>
              </w:rPr>
              <w:t xml:space="preserve"> </w:t>
            </w:r>
            <w:r w:rsidRPr="007C024B">
              <w:rPr>
                <w:sz w:val="28"/>
                <w:lang w:val="en-US"/>
              </w:rPr>
              <w:t>9-12</w:t>
            </w:r>
          </w:p>
        </w:tc>
      </w:tr>
    </w:tbl>
    <w:p w14:paraId="7B8868AD" w14:textId="77777777" w:rsidR="007C024B" w:rsidRPr="007C024B" w:rsidRDefault="007C024B" w:rsidP="007C024B">
      <w:pPr>
        <w:ind w:firstLine="709"/>
        <w:jc w:val="both"/>
        <w:rPr>
          <w:sz w:val="28"/>
        </w:rPr>
      </w:pPr>
    </w:p>
    <w:p w14:paraId="3B249D7C" w14:textId="77777777" w:rsidR="007C024B" w:rsidRPr="007C024B" w:rsidRDefault="007C024B" w:rsidP="007C024B">
      <w:pPr>
        <w:ind w:firstLine="709"/>
        <w:jc w:val="both"/>
        <w:rPr>
          <w:sz w:val="28"/>
        </w:rPr>
      </w:pPr>
      <w:r w:rsidRPr="007C024B">
        <w:rPr>
          <w:sz w:val="28"/>
        </w:rPr>
        <w:tab/>
      </w:r>
      <w:r w:rsidRPr="007C024B">
        <w:rPr>
          <w:sz w:val="28"/>
          <w:u w:val="single"/>
        </w:rPr>
        <w:t>Первичные отстойники</w:t>
      </w:r>
      <w:r w:rsidRPr="007C024B">
        <w:rPr>
          <w:sz w:val="28"/>
        </w:rPr>
        <w:t xml:space="preserve"> радиального типа предназначены для удаления из сточных вод веществ, способных всплывать или оседать под действием силы тяжести. Отстойник №9 реконструирован под усреднитель осадка. Осадок с днища отстойников собирается в центральный приямок при помощи илоскребов, откуда откачивается центробежными насосами, расположенными в трех станциях сырого осадка. Сырой осадок направляется в усреднитель, а затем в цех механического обезвоживания осадка или на иловые поля (в период проведения ремонтных работ в ЦМО).</w:t>
      </w:r>
    </w:p>
    <w:p w14:paraId="06BA7E2F" w14:textId="77777777" w:rsidR="007C024B" w:rsidRPr="007C024B" w:rsidRDefault="007C024B" w:rsidP="007C024B">
      <w:pPr>
        <w:ind w:firstLine="709"/>
        <w:jc w:val="both"/>
        <w:rPr>
          <w:sz w:val="28"/>
        </w:rPr>
      </w:pPr>
      <w:r w:rsidRPr="007C024B">
        <w:rPr>
          <w:sz w:val="28"/>
        </w:rPr>
        <w:t>Продолжительность отстаивания сточной воды в первичных отстойниках составляет 1,5-2,0 часа.</w:t>
      </w:r>
    </w:p>
    <w:p w14:paraId="3B878646" w14:textId="77777777" w:rsidR="007C024B" w:rsidRPr="007C024B" w:rsidRDefault="007C024B" w:rsidP="007C024B">
      <w:pPr>
        <w:ind w:firstLine="709"/>
        <w:jc w:val="both"/>
        <w:rPr>
          <w:sz w:val="28"/>
        </w:rPr>
      </w:pPr>
      <w:r w:rsidRPr="007C024B">
        <w:rPr>
          <w:sz w:val="28"/>
        </w:rPr>
        <w:t>Для удаления плавающих веществ отстойники оборудованы жиросборниками. Для предотвращения попадания плавающих веществ в последующие сооружения по периметру отстойника: перед водосливной кромкой установлена полупогружная доска.</w:t>
      </w:r>
    </w:p>
    <w:p w14:paraId="593703EB" w14:textId="77777777" w:rsidR="007C024B" w:rsidRPr="007C024B" w:rsidRDefault="007C024B" w:rsidP="007C024B">
      <w:pPr>
        <w:ind w:firstLine="709"/>
        <w:jc w:val="both"/>
        <w:rPr>
          <w:sz w:val="28"/>
        </w:rPr>
      </w:pPr>
      <w:r w:rsidRPr="007C024B">
        <w:rPr>
          <w:sz w:val="28"/>
        </w:rPr>
        <w:t>В распределительные чаши первой и второй линии предусмотрена подача избыточного активного ила для уплотнения избыточного ила совместно с сырым осадком, а также выполнения барьерной роли при поступлении залповых сбросов. В 2013г. первичный отстойник № 6 был переоборудован в илоуплотнитель.</w:t>
      </w:r>
    </w:p>
    <w:p w14:paraId="2E9E3C11" w14:textId="77777777" w:rsidR="007C024B" w:rsidRPr="007C024B" w:rsidRDefault="007C024B" w:rsidP="007C024B">
      <w:pPr>
        <w:ind w:firstLine="709"/>
        <w:jc w:val="both"/>
        <w:rPr>
          <w:sz w:val="28"/>
        </w:rPr>
      </w:pPr>
      <w:r w:rsidRPr="007C024B">
        <w:rPr>
          <w:sz w:val="28"/>
        </w:rPr>
        <w:tab/>
        <w:t>После первичных отстойников осветленная вода поступает на биологическую очистку в аэротенки, где в аэробных условиях происходит окисление органических загрязнений биологическим путем с участием комплекса микроорганизмов - активного ила. В процессе окисления загрязнений происходит рост и размножение бактерий и простейших микроорганизмов с образованием избыточного активного ила, который ежесуточно удаляется из аэротенков (для поддержания в них оптимальной дозы ила).</w:t>
      </w:r>
    </w:p>
    <w:p w14:paraId="07732F05" w14:textId="77777777" w:rsidR="007C024B" w:rsidRPr="007C024B" w:rsidRDefault="007C024B" w:rsidP="007C024B">
      <w:pPr>
        <w:ind w:firstLine="709"/>
        <w:jc w:val="both"/>
        <w:rPr>
          <w:sz w:val="28"/>
        </w:rPr>
      </w:pPr>
      <w:r w:rsidRPr="007C024B">
        <w:rPr>
          <w:sz w:val="28"/>
        </w:rPr>
        <w:t>Продолжительность аэрации составляет 6-8 часов.</w:t>
      </w:r>
    </w:p>
    <w:p w14:paraId="68DF9A4C" w14:textId="77777777" w:rsidR="007C024B" w:rsidRPr="007C024B" w:rsidRDefault="007C024B" w:rsidP="007C024B">
      <w:pPr>
        <w:ind w:firstLine="709"/>
        <w:jc w:val="both"/>
        <w:rPr>
          <w:sz w:val="28"/>
        </w:rPr>
      </w:pPr>
      <w:r w:rsidRPr="007C024B">
        <w:rPr>
          <w:sz w:val="28"/>
        </w:rPr>
        <w:t>Распределение воздуха в аэротенках осуществляется посредством системы аэрации, состоящей из полимерных трубчатых аэраторов НПФ «Экотон» (взамен фильтросных плит, которые изначально были смонтированы). Замена системы аэрации с 1997-2008 гг.</w:t>
      </w:r>
    </w:p>
    <w:p w14:paraId="652F3A63" w14:textId="77777777" w:rsidR="007C024B" w:rsidRPr="007C024B" w:rsidRDefault="007C024B" w:rsidP="007C024B">
      <w:pPr>
        <w:ind w:firstLine="709"/>
        <w:jc w:val="both"/>
        <w:rPr>
          <w:sz w:val="28"/>
        </w:rPr>
      </w:pPr>
      <w:r w:rsidRPr="007C024B">
        <w:rPr>
          <w:sz w:val="28"/>
        </w:rPr>
        <w:t xml:space="preserve">На ОСК установлены </w:t>
      </w:r>
      <w:r w:rsidRPr="007C024B">
        <w:rPr>
          <w:sz w:val="28"/>
          <w:u w:val="single"/>
        </w:rPr>
        <w:t>аэротенки двух типов</w:t>
      </w:r>
      <w:r w:rsidRPr="007C024B">
        <w:rPr>
          <w:sz w:val="28"/>
        </w:rPr>
        <w:t>:</w:t>
      </w:r>
    </w:p>
    <w:p w14:paraId="5FDFCD91" w14:textId="77777777" w:rsidR="007C024B" w:rsidRPr="007C024B" w:rsidRDefault="007C024B" w:rsidP="007C024B">
      <w:pPr>
        <w:ind w:firstLine="709"/>
        <w:jc w:val="both"/>
        <w:rPr>
          <w:sz w:val="28"/>
        </w:rPr>
      </w:pPr>
      <w:r w:rsidRPr="007C024B">
        <w:rPr>
          <w:sz w:val="28"/>
        </w:rPr>
        <w:t>•</w:t>
      </w:r>
      <w:r w:rsidRPr="007C024B">
        <w:rPr>
          <w:sz w:val="28"/>
        </w:rPr>
        <w:tab/>
        <w:t>Аэротенки №1–5 – четырехкоридорные вытеснители с 25 % регенерацией активного ила, с мелкопузырчатой аэрацией;</w:t>
      </w:r>
    </w:p>
    <w:p w14:paraId="27DE1935" w14:textId="77777777" w:rsidR="007C024B" w:rsidRPr="007C024B" w:rsidRDefault="007C024B" w:rsidP="007C024B">
      <w:pPr>
        <w:ind w:firstLine="709"/>
        <w:jc w:val="both"/>
        <w:rPr>
          <w:sz w:val="28"/>
        </w:rPr>
      </w:pPr>
      <w:r w:rsidRPr="007C024B">
        <w:rPr>
          <w:sz w:val="28"/>
        </w:rPr>
        <w:t>•</w:t>
      </w:r>
      <w:r w:rsidRPr="007C024B">
        <w:rPr>
          <w:sz w:val="28"/>
        </w:rPr>
        <w:tab/>
        <w:t>Аэротенки №6-7 - трехкоридорные вытеснители с 33 % регенерацией активного ила, с мелкопузырчатой аэрацией;</w:t>
      </w:r>
    </w:p>
    <w:p w14:paraId="0E79BE74" w14:textId="77777777" w:rsidR="007C024B" w:rsidRPr="007C024B" w:rsidRDefault="007C024B" w:rsidP="007C024B">
      <w:pPr>
        <w:ind w:firstLine="709"/>
        <w:jc w:val="both"/>
        <w:rPr>
          <w:sz w:val="28"/>
        </w:rPr>
      </w:pPr>
      <w:r w:rsidRPr="007C024B">
        <w:rPr>
          <w:sz w:val="28"/>
        </w:rPr>
        <w:t>В аэротенках происходит полная биологическая очистка сточных вод, при которой БПКполн очищенной воды составляет менее 20 мг/л.</w:t>
      </w:r>
    </w:p>
    <w:p w14:paraId="6F8C2475" w14:textId="77777777" w:rsidR="007C024B" w:rsidRPr="007C024B" w:rsidRDefault="007C024B" w:rsidP="007C024B">
      <w:pPr>
        <w:ind w:firstLine="709"/>
        <w:jc w:val="both"/>
        <w:rPr>
          <w:sz w:val="28"/>
        </w:rPr>
      </w:pPr>
      <w:r w:rsidRPr="007C024B">
        <w:rPr>
          <w:sz w:val="28"/>
        </w:rPr>
        <w:t xml:space="preserve">Перед выпуском в реку Томь на ОСК осуществляется обеззараживание сточной воды сжиженным хлором. </w:t>
      </w:r>
    </w:p>
    <w:p w14:paraId="6E5F7ECF" w14:textId="77777777" w:rsidR="007C024B" w:rsidRPr="007C024B" w:rsidRDefault="007C024B" w:rsidP="007C024B">
      <w:pPr>
        <w:ind w:firstLine="709"/>
        <w:jc w:val="both"/>
        <w:rPr>
          <w:sz w:val="28"/>
        </w:rPr>
      </w:pPr>
      <w:r w:rsidRPr="007C024B">
        <w:rPr>
          <w:sz w:val="28"/>
          <w:u w:val="single"/>
        </w:rPr>
        <w:t>Хлорирование</w:t>
      </w:r>
      <w:r w:rsidRPr="007C024B">
        <w:rPr>
          <w:sz w:val="28"/>
        </w:rPr>
        <w:t xml:space="preserve"> осуществляется с помощью хлораторов «ESCO». Подача хлорной воды осуществляется в камеры К-2, К-4. Контактные резервуары в технологической схеме сооружений не предусмотрены, так как необходимое время контакта хлора со сточной водой (30 мин) обеспечивается существующей протяженностью сбросного коллектора.</w:t>
      </w:r>
    </w:p>
    <w:p w14:paraId="6090B106" w14:textId="77777777" w:rsidR="007C024B" w:rsidRPr="007C024B" w:rsidRDefault="007C024B" w:rsidP="007C024B">
      <w:pPr>
        <w:ind w:firstLine="709"/>
        <w:jc w:val="both"/>
        <w:rPr>
          <w:sz w:val="28"/>
        </w:rPr>
      </w:pPr>
      <w:r w:rsidRPr="007C024B">
        <w:rPr>
          <w:sz w:val="28"/>
        </w:rPr>
        <w:tab/>
      </w:r>
    </w:p>
    <w:p w14:paraId="29E42DB0" w14:textId="77777777" w:rsidR="007C024B" w:rsidRPr="007C024B" w:rsidRDefault="007C024B" w:rsidP="007C024B">
      <w:pPr>
        <w:ind w:firstLine="709"/>
        <w:jc w:val="both"/>
        <w:rPr>
          <w:sz w:val="28"/>
        </w:rPr>
      </w:pPr>
      <w:r w:rsidRPr="007C024B">
        <w:rPr>
          <w:sz w:val="28"/>
        </w:rPr>
        <w:tab/>
        <w:t>Образующийся на очистных сооружениях осадок (смесь сырого осадка и избыточного активного ила) поступает из первичных отстойников в усреднитель осадка, а затем насосами перекачивается в цех механического обезвоживания (ЦМО), оборудованный фильтр-прессами. Обезвоженный на фильтр— прессах осадок вывозится автотранспортом на иловые площадки для дальнейшего обезвоживания, обработки и стабилизации.</w:t>
      </w:r>
    </w:p>
    <w:p w14:paraId="31B9921A" w14:textId="77777777" w:rsidR="007C024B" w:rsidRPr="007C024B" w:rsidRDefault="007C024B" w:rsidP="007C024B">
      <w:pPr>
        <w:ind w:firstLine="709"/>
        <w:jc w:val="both"/>
        <w:rPr>
          <w:sz w:val="28"/>
        </w:rPr>
      </w:pPr>
      <w:r w:rsidRPr="007C024B">
        <w:rPr>
          <w:sz w:val="28"/>
        </w:rPr>
        <w:tab/>
        <w:t>В 2007 г. внедрена технология гравитационного обезвоживания осадка – обработка осадка флокулянтом «Сибфлок» перед его подачей на иловые площадки.</w:t>
      </w:r>
    </w:p>
    <w:p w14:paraId="3726CF21" w14:textId="77777777" w:rsidR="007C024B" w:rsidRPr="007C024B" w:rsidRDefault="007C024B" w:rsidP="007C024B">
      <w:pPr>
        <w:ind w:firstLine="709"/>
        <w:jc w:val="both"/>
        <w:rPr>
          <w:sz w:val="28"/>
        </w:rPr>
      </w:pPr>
      <w:r w:rsidRPr="007C024B">
        <w:rPr>
          <w:sz w:val="28"/>
        </w:rPr>
        <w:t xml:space="preserve">В 2009 г. введен в эксплуатацию цех механического обезвоживания осадка (ЦМО), предназначенный для обезвоживания образующегося осадка сточных вод. </w:t>
      </w:r>
    </w:p>
    <w:p w14:paraId="66E4FD1A" w14:textId="77777777" w:rsidR="007C024B" w:rsidRPr="007C024B" w:rsidRDefault="007C024B" w:rsidP="007C024B">
      <w:pPr>
        <w:ind w:firstLine="709"/>
        <w:jc w:val="both"/>
        <w:rPr>
          <w:sz w:val="28"/>
        </w:rPr>
      </w:pPr>
      <w:r w:rsidRPr="007C024B">
        <w:rPr>
          <w:sz w:val="28"/>
        </w:rPr>
        <w:t xml:space="preserve">Для дальнейшего обезвоживания осадка с ЦМО используются иловые площадки. </w:t>
      </w:r>
    </w:p>
    <w:p w14:paraId="79CEBFA9" w14:textId="77777777" w:rsidR="007C024B" w:rsidRPr="007C024B" w:rsidRDefault="007C024B" w:rsidP="007C024B">
      <w:pPr>
        <w:ind w:firstLine="709"/>
        <w:jc w:val="both"/>
        <w:rPr>
          <w:sz w:val="28"/>
        </w:rPr>
      </w:pPr>
      <w:r w:rsidRPr="007C024B">
        <w:rPr>
          <w:sz w:val="28"/>
        </w:rPr>
        <w:t>Для перекачки хозбытовых, производственных и дренажных стоков имеется насосная станция дренажных стоков.</w:t>
      </w:r>
    </w:p>
    <w:p w14:paraId="0B9BA1D8" w14:textId="77777777" w:rsidR="007C024B" w:rsidRPr="007C024B" w:rsidRDefault="007C024B" w:rsidP="007C024B">
      <w:pPr>
        <w:ind w:firstLine="709"/>
        <w:jc w:val="both"/>
        <w:rPr>
          <w:sz w:val="28"/>
        </w:rPr>
      </w:pPr>
    </w:p>
    <w:p w14:paraId="6C9CA139" w14:textId="77777777" w:rsidR="007C024B" w:rsidRPr="007C024B" w:rsidRDefault="007C024B" w:rsidP="007C024B">
      <w:pPr>
        <w:ind w:firstLine="709"/>
        <w:jc w:val="both"/>
        <w:rPr>
          <w:sz w:val="28"/>
        </w:rPr>
      </w:pPr>
    </w:p>
    <w:p w14:paraId="4FE20C08" w14:textId="77777777" w:rsidR="007C024B" w:rsidRPr="007C024B" w:rsidRDefault="007C024B" w:rsidP="007C024B">
      <w:pPr>
        <w:ind w:firstLine="709"/>
        <w:jc w:val="both"/>
        <w:rPr>
          <w:b/>
          <w:sz w:val="28"/>
          <w:u w:val="single"/>
        </w:rPr>
      </w:pPr>
      <w:r w:rsidRPr="007C024B">
        <w:rPr>
          <w:b/>
          <w:sz w:val="28"/>
          <w:u w:val="single"/>
        </w:rPr>
        <w:t>Параметры сооружений ОСК</w:t>
      </w:r>
    </w:p>
    <w:p w14:paraId="2DF4605B" w14:textId="77777777" w:rsidR="007C024B" w:rsidRPr="007C024B" w:rsidRDefault="007C024B" w:rsidP="007C024B">
      <w:pPr>
        <w:ind w:firstLine="709"/>
        <w:jc w:val="right"/>
        <w:rPr>
          <w:sz w:val="28"/>
        </w:rPr>
      </w:pPr>
      <w:r w:rsidRPr="007C024B">
        <w:rPr>
          <w:sz w:val="28"/>
        </w:rPr>
        <w:t>Таблица 5</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701"/>
        <w:gridCol w:w="1134"/>
        <w:gridCol w:w="1842"/>
        <w:gridCol w:w="1792"/>
        <w:gridCol w:w="1752"/>
      </w:tblGrid>
      <w:tr w:rsidR="007C024B" w:rsidRPr="007C024B" w14:paraId="2AF9CE6E" w14:textId="77777777" w:rsidTr="007C024B">
        <w:trPr>
          <w:trHeight w:val="1238"/>
        </w:trPr>
        <w:tc>
          <w:tcPr>
            <w:tcW w:w="2269" w:type="dxa"/>
            <w:tcBorders>
              <w:top w:val="single" w:sz="4" w:space="0" w:color="auto"/>
              <w:left w:val="single" w:sz="4" w:space="0" w:color="auto"/>
              <w:bottom w:val="single" w:sz="4" w:space="0" w:color="auto"/>
              <w:right w:val="single" w:sz="4" w:space="0" w:color="auto"/>
            </w:tcBorders>
            <w:vAlign w:val="center"/>
            <w:hideMark/>
          </w:tcPr>
          <w:p w14:paraId="1321478C" w14:textId="77777777" w:rsidR="007C024B" w:rsidRPr="007C024B" w:rsidRDefault="007C024B" w:rsidP="007C024B">
            <w:pPr>
              <w:jc w:val="center"/>
              <w:rPr>
                <w:bCs/>
                <w:sz w:val="28"/>
                <w:lang w:val="en-US"/>
              </w:rPr>
            </w:pPr>
            <w:r w:rsidRPr="007C024B">
              <w:rPr>
                <w:bCs/>
                <w:sz w:val="28"/>
                <w:lang w:val="en-US"/>
              </w:rPr>
              <w:t>Наименование сооружения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C27A15" w14:textId="77777777" w:rsidR="007C024B" w:rsidRPr="007C024B" w:rsidRDefault="007C024B" w:rsidP="007C024B">
            <w:pPr>
              <w:jc w:val="center"/>
              <w:rPr>
                <w:bCs/>
                <w:sz w:val="28"/>
                <w:lang w:val="en-US"/>
              </w:rPr>
            </w:pPr>
            <w:r w:rsidRPr="007C024B">
              <w:rPr>
                <w:bCs/>
                <w:sz w:val="28"/>
                <w:lang w:val="en-US"/>
              </w:rPr>
              <w:t>Размеры, м (BxLxH)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268A0" w14:textId="77777777" w:rsidR="007C024B" w:rsidRPr="007C024B" w:rsidRDefault="007C024B" w:rsidP="007C024B">
            <w:pPr>
              <w:jc w:val="center"/>
              <w:rPr>
                <w:bCs/>
                <w:sz w:val="28"/>
                <w:lang w:val="en-US"/>
              </w:rPr>
            </w:pPr>
            <w:r w:rsidRPr="007C024B">
              <w:rPr>
                <w:bCs/>
                <w:sz w:val="28"/>
                <w:lang w:val="en-US"/>
              </w:rPr>
              <w:t>Рабо</w:t>
            </w:r>
            <w:r w:rsidRPr="007C024B">
              <w:rPr>
                <w:bCs/>
                <w:sz w:val="28"/>
              </w:rPr>
              <w:t>-</w:t>
            </w:r>
            <w:r w:rsidRPr="007C024B">
              <w:rPr>
                <w:bCs/>
                <w:sz w:val="28"/>
                <w:lang w:val="en-US"/>
              </w:rPr>
              <w:t>чий объем, м</w:t>
            </w:r>
            <w:r w:rsidRPr="007C024B">
              <w:rPr>
                <w:bCs/>
                <w:sz w:val="28"/>
                <w:vertAlign w:val="superscript"/>
                <w:lang w:val="en-US"/>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404724D" w14:textId="77777777" w:rsidR="007C024B" w:rsidRPr="007C024B" w:rsidRDefault="007C024B" w:rsidP="007C024B">
            <w:pPr>
              <w:jc w:val="center"/>
              <w:rPr>
                <w:bCs/>
                <w:sz w:val="28"/>
                <w:lang w:val="en-US"/>
              </w:rPr>
            </w:pPr>
            <w:r w:rsidRPr="007C024B">
              <w:rPr>
                <w:bCs/>
                <w:sz w:val="28"/>
                <w:lang w:val="en-US"/>
              </w:rPr>
              <w:t>Тип сооружения</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9A1EC4E" w14:textId="77777777" w:rsidR="007C024B" w:rsidRPr="007C024B" w:rsidRDefault="007C024B" w:rsidP="007C024B">
            <w:pPr>
              <w:jc w:val="center"/>
              <w:rPr>
                <w:bCs/>
                <w:sz w:val="28"/>
                <w:lang w:val="en-US"/>
              </w:rPr>
            </w:pPr>
            <w:r w:rsidRPr="007C024B">
              <w:rPr>
                <w:bCs/>
                <w:sz w:val="28"/>
                <w:lang w:val="en-US"/>
              </w:rPr>
              <w:t>Эффектив</w:t>
            </w:r>
            <w:r w:rsidRPr="007C024B">
              <w:rPr>
                <w:bCs/>
                <w:sz w:val="28"/>
              </w:rPr>
              <w:t>-</w:t>
            </w:r>
            <w:r w:rsidRPr="007C024B">
              <w:rPr>
                <w:bCs/>
                <w:sz w:val="28"/>
                <w:lang w:val="en-US"/>
              </w:rPr>
              <w:t>ность работы сооружения</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3F361C1" w14:textId="77777777" w:rsidR="007C024B" w:rsidRPr="007C024B" w:rsidRDefault="007C024B" w:rsidP="007C024B">
            <w:pPr>
              <w:jc w:val="center"/>
              <w:rPr>
                <w:bCs/>
                <w:sz w:val="28"/>
              </w:rPr>
            </w:pPr>
            <w:r w:rsidRPr="007C024B">
              <w:rPr>
                <w:bCs/>
                <w:sz w:val="28"/>
              </w:rPr>
              <w:t>Дата ввода в эксплуата-цию</w:t>
            </w:r>
          </w:p>
        </w:tc>
      </w:tr>
      <w:tr w:rsidR="007C024B" w:rsidRPr="007C024B" w14:paraId="0B6F3454" w14:textId="77777777" w:rsidTr="007C024B">
        <w:trPr>
          <w:trHeight w:val="391"/>
        </w:trPr>
        <w:tc>
          <w:tcPr>
            <w:tcW w:w="2269" w:type="dxa"/>
            <w:tcBorders>
              <w:top w:val="single" w:sz="4" w:space="0" w:color="auto"/>
              <w:left w:val="single" w:sz="4" w:space="0" w:color="auto"/>
              <w:bottom w:val="single" w:sz="4" w:space="0" w:color="auto"/>
              <w:right w:val="single" w:sz="4" w:space="0" w:color="auto"/>
            </w:tcBorders>
            <w:vAlign w:val="center"/>
          </w:tcPr>
          <w:p w14:paraId="4C7116F8" w14:textId="77777777" w:rsidR="007C024B" w:rsidRPr="007C024B" w:rsidRDefault="007C024B" w:rsidP="007C024B">
            <w:pPr>
              <w:jc w:val="center"/>
              <w:rPr>
                <w:bCs/>
                <w:sz w:val="28"/>
              </w:rPr>
            </w:pPr>
            <w:r w:rsidRPr="007C024B">
              <w:rPr>
                <w:bCs/>
                <w:sz w:val="28"/>
              </w:rPr>
              <w:t>1</w:t>
            </w:r>
          </w:p>
        </w:tc>
        <w:tc>
          <w:tcPr>
            <w:tcW w:w="1701" w:type="dxa"/>
            <w:tcBorders>
              <w:top w:val="single" w:sz="4" w:space="0" w:color="auto"/>
              <w:left w:val="single" w:sz="4" w:space="0" w:color="auto"/>
              <w:bottom w:val="single" w:sz="4" w:space="0" w:color="auto"/>
              <w:right w:val="single" w:sz="4" w:space="0" w:color="auto"/>
            </w:tcBorders>
            <w:vAlign w:val="center"/>
          </w:tcPr>
          <w:p w14:paraId="298B0D19" w14:textId="77777777" w:rsidR="007C024B" w:rsidRPr="007C024B" w:rsidRDefault="007C024B" w:rsidP="007C024B">
            <w:pPr>
              <w:jc w:val="center"/>
              <w:rPr>
                <w:bCs/>
                <w:sz w:val="28"/>
              </w:rPr>
            </w:pPr>
            <w:r w:rsidRPr="007C024B">
              <w:rPr>
                <w:bCs/>
                <w:sz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56824C3A" w14:textId="77777777" w:rsidR="007C024B" w:rsidRPr="007C024B" w:rsidRDefault="007C024B" w:rsidP="007C024B">
            <w:pPr>
              <w:jc w:val="center"/>
              <w:rPr>
                <w:bCs/>
                <w:sz w:val="28"/>
              </w:rPr>
            </w:pPr>
            <w:r w:rsidRPr="007C024B">
              <w:rPr>
                <w:bCs/>
                <w:sz w:val="28"/>
              </w:rPr>
              <w:t>3</w:t>
            </w:r>
          </w:p>
        </w:tc>
        <w:tc>
          <w:tcPr>
            <w:tcW w:w="1842" w:type="dxa"/>
            <w:tcBorders>
              <w:top w:val="single" w:sz="4" w:space="0" w:color="auto"/>
              <w:left w:val="single" w:sz="4" w:space="0" w:color="auto"/>
              <w:bottom w:val="single" w:sz="4" w:space="0" w:color="auto"/>
              <w:right w:val="single" w:sz="4" w:space="0" w:color="auto"/>
            </w:tcBorders>
            <w:vAlign w:val="center"/>
          </w:tcPr>
          <w:p w14:paraId="5FB3263C" w14:textId="77777777" w:rsidR="007C024B" w:rsidRPr="007C024B" w:rsidRDefault="007C024B" w:rsidP="007C024B">
            <w:pPr>
              <w:jc w:val="center"/>
              <w:rPr>
                <w:bCs/>
                <w:sz w:val="28"/>
              </w:rPr>
            </w:pPr>
            <w:r w:rsidRPr="007C024B">
              <w:rPr>
                <w:bCs/>
                <w:sz w:val="28"/>
              </w:rPr>
              <w:t>4</w:t>
            </w:r>
          </w:p>
        </w:tc>
        <w:tc>
          <w:tcPr>
            <w:tcW w:w="1792" w:type="dxa"/>
            <w:tcBorders>
              <w:top w:val="single" w:sz="4" w:space="0" w:color="auto"/>
              <w:left w:val="single" w:sz="4" w:space="0" w:color="auto"/>
              <w:bottom w:val="single" w:sz="4" w:space="0" w:color="auto"/>
              <w:right w:val="single" w:sz="4" w:space="0" w:color="auto"/>
            </w:tcBorders>
            <w:vAlign w:val="center"/>
          </w:tcPr>
          <w:p w14:paraId="76CEAB7A" w14:textId="77777777" w:rsidR="007C024B" w:rsidRPr="007C024B" w:rsidRDefault="007C024B" w:rsidP="007C024B">
            <w:pPr>
              <w:jc w:val="center"/>
              <w:rPr>
                <w:bCs/>
                <w:sz w:val="28"/>
              </w:rPr>
            </w:pPr>
            <w:r w:rsidRPr="007C024B">
              <w:rPr>
                <w:bCs/>
                <w:sz w:val="28"/>
              </w:rPr>
              <w:t>5</w:t>
            </w:r>
          </w:p>
        </w:tc>
        <w:tc>
          <w:tcPr>
            <w:tcW w:w="1752" w:type="dxa"/>
            <w:tcBorders>
              <w:top w:val="single" w:sz="4" w:space="0" w:color="auto"/>
              <w:left w:val="single" w:sz="4" w:space="0" w:color="auto"/>
              <w:bottom w:val="single" w:sz="4" w:space="0" w:color="auto"/>
              <w:right w:val="single" w:sz="4" w:space="0" w:color="auto"/>
            </w:tcBorders>
            <w:vAlign w:val="center"/>
          </w:tcPr>
          <w:p w14:paraId="719565CC" w14:textId="77777777" w:rsidR="007C024B" w:rsidRPr="007C024B" w:rsidRDefault="007C024B" w:rsidP="007C024B">
            <w:pPr>
              <w:jc w:val="center"/>
              <w:rPr>
                <w:bCs/>
                <w:sz w:val="28"/>
              </w:rPr>
            </w:pPr>
            <w:r w:rsidRPr="007C024B">
              <w:rPr>
                <w:bCs/>
                <w:sz w:val="28"/>
              </w:rPr>
              <w:t>6</w:t>
            </w:r>
          </w:p>
        </w:tc>
      </w:tr>
      <w:tr w:rsidR="007C024B" w:rsidRPr="007C024B" w14:paraId="6EAC0A80" w14:textId="77777777" w:rsidTr="007C024B">
        <w:trPr>
          <w:trHeight w:val="275"/>
        </w:trPr>
        <w:tc>
          <w:tcPr>
            <w:tcW w:w="2269" w:type="dxa"/>
            <w:tcBorders>
              <w:top w:val="single" w:sz="4" w:space="0" w:color="auto"/>
              <w:left w:val="single" w:sz="4" w:space="0" w:color="auto"/>
              <w:bottom w:val="single" w:sz="4" w:space="0" w:color="auto"/>
              <w:right w:val="single" w:sz="4" w:space="0" w:color="auto"/>
            </w:tcBorders>
            <w:vAlign w:val="center"/>
          </w:tcPr>
          <w:p w14:paraId="44373FAD" w14:textId="77777777" w:rsidR="007C024B" w:rsidRPr="007C024B" w:rsidRDefault="007C024B" w:rsidP="007C024B">
            <w:pPr>
              <w:jc w:val="center"/>
              <w:rPr>
                <w:bCs/>
                <w:sz w:val="28"/>
              </w:rPr>
            </w:pPr>
            <w:r w:rsidRPr="007C024B">
              <w:rPr>
                <w:bCs/>
                <w:sz w:val="28"/>
              </w:rPr>
              <w:t>1</w:t>
            </w:r>
          </w:p>
        </w:tc>
        <w:tc>
          <w:tcPr>
            <w:tcW w:w="1701" w:type="dxa"/>
            <w:tcBorders>
              <w:top w:val="single" w:sz="4" w:space="0" w:color="auto"/>
              <w:left w:val="single" w:sz="4" w:space="0" w:color="auto"/>
              <w:bottom w:val="single" w:sz="4" w:space="0" w:color="auto"/>
              <w:right w:val="single" w:sz="4" w:space="0" w:color="auto"/>
            </w:tcBorders>
            <w:vAlign w:val="center"/>
          </w:tcPr>
          <w:p w14:paraId="16929C6D" w14:textId="77777777" w:rsidR="007C024B" w:rsidRPr="007C024B" w:rsidRDefault="007C024B" w:rsidP="007C024B">
            <w:pPr>
              <w:jc w:val="center"/>
              <w:rPr>
                <w:bCs/>
                <w:sz w:val="28"/>
              </w:rPr>
            </w:pPr>
            <w:r w:rsidRPr="007C024B">
              <w:rPr>
                <w:bCs/>
                <w:sz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1187CD81" w14:textId="77777777" w:rsidR="007C024B" w:rsidRPr="007C024B" w:rsidRDefault="007C024B" w:rsidP="007C024B">
            <w:pPr>
              <w:jc w:val="center"/>
              <w:rPr>
                <w:bCs/>
                <w:sz w:val="28"/>
              </w:rPr>
            </w:pPr>
            <w:r w:rsidRPr="007C024B">
              <w:rPr>
                <w:bCs/>
                <w:sz w:val="28"/>
              </w:rPr>
              <w:t>3</w:t>
            </w:r>
          </w:p>
        </w:tc>
        <w:tc>
          <w:tcPr>
            <w:tcW w:w="1842" w:type="dxa"/>
            <w:tcBorders>
              <w:top w:val="single" w:sz="4" w:space="0" w:color="auto"/>
              <w:left w:val="single" w:sz="4" w:space="0" w:color="auto"/>
              <w:bottom w:val="single" w:sz="4" w:space="0" w:color="auto"/>
              <w:right w:val="single" w:sz="4" w:space="0" w:color="auto"/>
            </w:tcBorders>
            <w:vAlign w:val="center"/>
          </w:tcPr>
          <w:p w14:paraId="21E3816B" w14:textId="77777777" w:rsidR="007C024B" w:rsidRPr="007C024B" w:rsidRDefault="007C024B" w:rsidP="007C024B">
            <w:pPr>
              <w:jc w:val="center"/>
              <w:rPr>
                <w:bCs/>
                <w:sz w:val="28"/>
              </w:rPr>
            </w:pPr>
            <w:r w:rsidRPr="007C024B">
              <w:rPr>
                <w:bCs/>
                <w:sz w:val="28"/>
              </w:rPr>
              <w:t>4</w:t>
            </w:r>
          </w:p>
        </w:tc>
        <w:tc>
          <w:tcPr>
            <w:tcW w:w="1792" w:type="dxa"/>
            <w:tcBorders>
              <w:top w:val="single" w:sz="4" w:space="0" w:color="auto"/>
              <w:left w:val="single" w:sz="4" w:space="0" w:color="auto"/>
              <w:bottom w:val="single" w:sz="4" w:space="0" w:color="auto"/>
              <w:right w:val="single" w:sz="4" w:space="0" w:color="auto"/>
            </w:tcBorders>
            <w:vAlign w:val="center"/>
          </w:tcPr>
          <w:p w14:paraId="2FE89826" w14:textId="77777777" w:rsidR="007C024B" w:rsidRPr="007C024B" w:rsidRDefault="007C024B" w:rsidP="007C024B">
            <w:pPr>
              <w:jc w:val="center"/>
              <w:rPr>
                <w:bCs/>
                <w:sz w:val="28"/>
              </w:rPr>
            </w:pPr>
            <w:r w:rsidRPr="007C024B">
              <w:rPr>
                <w:bCs/>
                <w:sz w:val="28"/>
              </w:rPr>
              <w:t>5</w:t>
            </w:r>
          </w:p>
        </w:tc>
        <w:tc>
          <w:tcPr>
            <w:tcW w:w="1752" w:type="dxa"/>
            <w:tcBorders>
              <w:top w:val="single" w:sz="4" w:space="0" w:color="auto"/>
              <w:left w:val="single" w:sz="4" w:space="0" w:color="auto"/>
              <w:bottom w:val="single" w:sz="4" w:space="0" w:color="auto"/>
              <w:right w:val="single" w:sz="4" w:space="0" w:color="auto"/>
            </w:tcBorders>
            <w:vAlign w:val="center"/>
          </w:tcPr>
          <w:p w14:paraId="0921BF14" w14:textId="77777777" w:rsidR="007C024B" w:rsidRPr="007C024B" w:rsidRDefault="007C024B" w:rsidP="007C024B">
            <w:pPr>
              <w:jc w:val="center"/>
              <w:rPr>
                <w:bCs/>
                <w:sz w:val="28"/>
              </w:rPr>
            </w:pPr>
            <w:r w:rsidRPr="007C024B">
              <w:rPr>
                <w:bCs/>
                <w:sz w:val="28"/>
              </w:rPr>
              <w:t>6</w:t>
            </w:r>
          </w:p>
        </w:tc>
      </w:tr>
      <w:tr w:rsidR="007C024B" w:rsidRPr="007C024B" w14:paraId="5A944586" w14:textId="77777777" w:rsidTr="007C024B">
        <w:trPr>
          <w:trHeight w:val="2543"/>
        </w:trPr>
        <w:tc>
          <w:tcPr>
            <w:tcW w:w="2269" w:type="dxa"/>
            <w:tcBorders>
              <w:top w:val="single" w:sz="4" w:space="0" w:color="auto"/>
              <w:left w:val="single" w:sz="4" w:space="0" w:color="auto"/>
              <w:bottom w:val="single" w:sz="4" w:space="0" w:color="auto"/>
              <w:right w:val="single" w:sz="4" w:space="0" w:color="auto"/>
            </w:tcBorders>
            <w:vAlign w:val="center"/>
            <w:hideMark/>
          </w:tcPr>
          <w:p w14:paraId="591BBF18" w14:textId="77777777" w:rsidR="007C024B" w:rsidRPr="007C024B" w:rsidRDefault="007C024B" w:rsidP="007C024B">
            <w:pPr>
              <w:rPr>
                <w:bCs/>
                <w:sz w:val="28"/>
              </w:rPr>
            </w:pPr>
            <w:r w:rsidRPr="007C024B">
              <w:rPr>
                <w:bCs/>
                <w:sz w:val="28"/>
              </w:rPr>
              <w:t>Камера переключения, камера гашения напора</w:t>
            </w:r>
          </w:p>
        </w:tc>
        <w:tc>
          <w:tcPr>
            <w:tcW w:w="1701" w:type="dxa"/>
            <w:tcBorders>
              <w:top w:val="single" w:sz="4" w:space="0" w:color="auto"/>
              <w:left w:val="single" w:sz="4" w:space="0" w:color="auto"/>
              <w:bottom w:val="single" w:sz="4" w:space="0" w:color="auto"/>
              <w:right w:val="single" w:sz="4" w:space="0" w:color="auto"/>
            </w:tcBorders>
            <w:vAlign w:val="center"/>
          </w:tcPr>
          <w:p w14:paraId="187ED975" w14:textId="77777777" w:rsidR="007C024B" w:rsidRPr="007C024B" w:rsidRDefault="007C024B" w:rsidP="007C024B">
            <w:pPr>
              <w:rPr>
                <w:bCs/>
                <w:sz w:val="28"/>
              </w:rPr>
            </w:pPr>
            <w:r w:rsidRPr="007C024B">
              <w:rPr>
                <w:bCs/>
                <w:sz w:val="28"/>
              </w:rPr>
              <w:t>4,5х21 м., глубина подземной части h=3,2м., надземной h=4,8м., S=88,2м</w:t>
            </w:r>
            <w:r w:rsidRPr="007C024B">
              <w:rPr>
                <w:bCs/>
                <w:sz w:val="2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556919E5" w14:textId="77777777" w:rsidR="007C024B" w:rsidRPr="007C024B" w:rsidRDefault="007C024B" w:rsidP="007C024B">
            <w:pPr>
              <w:rPr>
                <w:bCs/>
                <w:sz w:val="28"/>
              </w:rPr>
            </w:pPr>
            <w:r w:rsidRPr="007C024B">
              <w:rPr>
                <w:bCs/>
                <w:sz w:val="28"/>
              </w:rPr>
              <w:t>756</w:t>
            </w:r>
          </w:p>
        </w:tc>
        <w:tc>
          <w:tcPr>
            <w:tcW w:w="1842" w:type="dxa"/>
            <w:tcBorders>
              <w:top w:val="single" w:sz="4" w:space="0" w:color="auto"/>
              <w:left w:val="single" w:sz="4" w:space="0" w:color="auto"/>
              <w:bottom w:val="single" w:sz="4" w:space="0" w:color="auto"/>
              <w:right w:val="single" w:sz="4" w:space="0" w:color="auto"/>
            </w:tcBorders>
            <w:vAlign w:val="center"/>
          </w:tcPr>
          <w:p w14:paraId="3C134F77" w14:textId="77777777" w:rsidR="007C024B" w:rsidRPr="007C024B" w:rsidRDefault="007C024B" w:rsidP="007C024B">
            <w:pPr>
              <w:rPr>
                <w:bCs/>
                <w:sz w:val="28"/>
              </w:rPr>
            </w:pPr>
            <w:r w:rsidRPr="007C024B">
              <w:rPr>
                <w:bCs/>
                <w:sz w:val="28"/>
              </w:rPr>
              <w:t>Здание. Стены панельные, кровля мягкая</w:t>
            </w:r>
          </w:p>
        </w:tc>
        <w:tc>
          <w:tcPr>
            <w:tcW w:w="1792" w:type="dxa"/>
            <w:tcBorders>
              <w:top w:val="single" w:sz="4" w:space="0" w:color="auto"/>
              <w:left w:val="single" w:sz="4" w:space="0" w:color="auto"/>
              <w:bottom w:val="single" w:sz="4" w:space="0" w:color="auto"/>
              <w:right w:val="single" w:sz="4" w:space="0" w:color="auto"/>
            </w:tcBorders>
            <w:vAlign w:val="center"/>
          </w:tcPr>
          <w:p w14:paraId="4BDC69F0" w14:textId="77777777" w:rsidR="007C024B" w:rsidRPr="007C024B" w:rsidRDefault="007C024B" w:rsidP="007C024B">
            <w:pPr>
              <w:ind w:firstLine="709"/>
              <w:jc w:val="both"/>
              <w:rPr>
                <w:bCs/>
                <w:sz w:val="28"/>
              </w:rPr>
            </w:pPr>
            <w:r w:rsidRPr="007C024B">
              <w:rPr>
                <w:bCs/>
                <w:sz w:val="28"/>
              </w:rPr>
              <w:t>90%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1D8F0A1" w14:textId="77777777" w:rsidR="007C024B" w:rsidRPr="007C024B" w:rsidRDefault="007C024B" w:rsidP="007C024B">
            <w:pPr>
              <w:ind w:firstLine="709"/>
              <w:jc w:val="both"/>
              <w:rPr>
                <w:bCs/>
                <w:sz w:val="28"/>
              </w:rPr>
            </w:pPr>
            <w:r w:rsidRPr="007C024B">
              <w:rPr>
                <w:bCs/>
                <w:sz w:val="28"/>
              </w:rPr>
              <w:t>1988 г.</w:t>
            </w:r>
          </w:p>
        </w:tc>
      </w:tr>
      <w:tr w:rsidR="007C024B" w:rsidRPr="007C024B" w14:paraId="11B3D555" w14:textId="77777777" w:rsidTr="007C024B">
        <w:trPr>
          <w:trHeight w:val="2074"/>
        </w:trPr>
        <w:tc>
          <w:tcPr>
            <w:tcW w:w="2269" w:type="dxa"/>
            <w:tcBorders>
              <w:top w:val="single" w:sz="4" w:space="0" w:color="auto"/>
              <w:left w:val="single" w:sz="4" w:space="0" w:color="auto"/>
              <w:bottom w:val="single" w:sz="4" w:space="0" w:color="auto"/>
              <w:right w:val="single" w:sz="4" w:space="0" w:color="auto"/>
            </w:tcBorders>
            <w:vAlign w:val="center"/>
            <w:hideMark/>
          </w:tcPr>
          <w:p w14:paraId="053C1B3F" w14:textId="77777777" w:rsidR="007C024B" w:rsidRPr="007C024B" w:rsidRDefault="007C024B" w:rsidP="007C024B">
            <w:pPr>
              <w:rPr>
                <w:bCs/>
                <w:sz w:val="28"/>
              </w:rPr>
            </w:pPr>
            <w:r w:rsidRPr="007C024B">
              <w:rPr>
                <w:bCs/>
                <w:sz w:val="28"/>
              </w:rPr>
              <w:t>Здание решеток</w:t>
            </w:r>
          </w:p>
        </w:tc>
        <w:tc>
          <w:tcPr>
            <w:tcW w:w="1701" w:type="dxa"/>
            <w:tcBorders>
              <w:top w:val="single" w:sz="4" w:space="0" w:color="auto"/>
              <w:left w:val="single" w:sz="4" w:space="0" w:color="auto"/>
              <w:bottom w:val="single" w:sz="4" w:space="0" w:color="auto"/>
              <w:right w:val="single" w:sz="4" w:space="0" w:color="auto"/>
            </w:tcBorders>
            <w:vAlign w:val="center"/>
          </w:tcPr>
          <w:p w14:paraId="6DEDF323" w14:textId="77777777" w:rsidR="007C024B" w:rsidRPr="007C024B" w:rsidRDefault="007C024B" w:rsidP="007C024B">
            <w:pPr>
              <w:rPr>
                <w:bCs/>
                <w:sz w:val="28"/>
              </w:rPr>
            </w:pPr>
            <w:r w:rsidRPr="007C024B">
              <w:rPr>
                <w:bCs/>
                <w:sz w:val="28"/>
              </w:rPr>
              <w:t>54,0х9,0м., высотой h=6,9м.</w:t>
            </w:r>
          </w:p>
        </w:tc>
        <w:tc>
          <w:tcPr>
            <w:tcW w:w="1134" w:type="dxa"/>
            <w:tcBorders>
              <w:top w:val="single" w:sz="4" w:space="0" w:color="auto"/>
              <w:left w:val="single" w:sz="4" w:space="0" w:color="auto"/>
              <w:bottom w:val="single" w:sz="4" w:space="0" w:color="auto"/>
              <w:right w:val="single" w:sz="4" w:space="0" w:color="auto"/>
            </w:tcBorders>
            <w:vAlign w:val="center"/>
          </w:tcPr>
          <w:p w14:paraId="5C9568D8" w14:textId="77777777" w:rsidR="007C024B" w:rsidRPr="007C024B" w:rsidRDefault="007C024B" w:rsidP="007C024B">
            <w:pPr>
              <w:rPr>
                <w:bCs/>
                <w:sz w:val="28"/>
              </w:rPr>
            </w:pPr>
            <w:r w:rsidRPr="007C024B">
              <w:rPr>
                <w:bCs/>
                <w:sz w:val="28"/>
              </w:rPr>
              <w:t>335</w:t>
            </w:r>
          </w:p>
        </w:tc>
        <w:tc>
          <w:tcPr>
            <w:tcW w:w="1842" w:type="dxa"/>
            <w:tcBorders>
              <w:top w:val="single" w:sz="4" w:space="0" w:color="auto"/>
              <w:left w:val="single" w:sz="4" w:space="0" w:color="auto"/>
              <w:bottom w:val="single" w:sz="4" w:space="0" w:color="auto"/>
              <w:right w:val="single" w:sz="4" w:space="0" w:color="auto"/>
            </w:tcBorders>
            <w:vAlign w:val="center"/>
          </w:tcPr>
          <w:p w14:paraId="6AE40C4B" w14:textId="77777777" w:rsidR="007C024B" w:rsidRPr="007C024B" w:rsidRDefault="007C024B" w:rsidP="007C024B">
            <w:pPr>
              <w:rPr>
                <w:bCs/>
                <w:sz w:val="28"/>
              </w:rPr>
            </w:pPr>
            <w:r w:rsidRPr="007C024B">
              <w:rPr>
                <w:bCs/>
                <w:sz w:val="28"/>
              </w:rPr>
              <w:t>Строение, колонны, стеновые панели, ж/б каналы. S</w:t>
            </w:r>
            <w:r w:rsidRPr="007C024B">
              <w:rPr>
                <w:bCs/>
                <w:sz w:val="28"/>
                <w:vertAlign w:val="subscript"/>
              </w:rPr>
              <w:t>общ</w:t>
            </w:r>
            <w:r w:rsidRPr="007C024B">
              <w:rPr>
                <w:bCs/>
                <w:sz w:val="28"/>
              </w:rPr>
              <w:t>=512,9м</w:t>
            </w:r>
            <w:r w:rsidRPr="007C024B">
              <w:rPr>
                <w:bCs/>
                <w:sz w:val="28"/>
                <w:vertAlign w:val="superscript"/>
              </w:rPr>
              <w:t>2</w:t>
            </w:r>
          </w:p>
        </w:tc>
        <w:tc>
          <w:tcPr>
            <w:tcW w:w="1792" w:type="dxa"/>
            <w:tcBorders>
              <w:top w:val="single" w:sz="4" w:space="0" w:color="auto"/>
              <w:left w:val="single" w:sz="4" w:space="0" w:color="auto"/>
              <w:bottom w:val="single" w:sz="4" w:space="0" w:color="auto"/>
              <w:right w:val="single" w:sz="4" w:space="0" w:color="auto"/>
            </w:tcBorders>
            <w:vAlign w:val="center"/>
          </w:tcPr>
          <w:p w14:paraId="49B893AE" w14:textId="77777777" w:rsidR="007C024B" w:rsidRPr="007C024B" w:rsidRDefault="007C024B" w:rsidP="007C024B">
            <w:pPr>
              <w:ind w:firstLine="709"/>
              <w:jc w:val="both"/>
              <w:rPr>
                <w:bCs/>
                <w:sz w:val="28"/>
              </w:rPr>
            </w:pPr>
            <w:r w:rsidRPr="007C024B">
              <w:rPr>
                <w:bCs/>
                <w:sz w:val="28"/>
              </w:rPr>
              <w:t>80%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9064C8F" w14:textId="77777777" w:rsidR="007C024B" w:rsidRPr="007C024B" w:rsidRDefault="007C024B" w:rsidP="007C024B">
            <w:pPr>
              <w:ind w:firstLine="709"/>
              <w:jc w:val="both"/>
              <w:rPr>
                <w:bCs/>
                <w:sz w:val="28"/>
              </w:rPr>
            </w:pPr>
            <w:r w:rsidRPr="007C024B">
              <w:rPr>
                <w:bCs/>
                <w:sz w:val="28"/>
              </w:rPr>
              <w:t>1988 г.</w:t>
            </w:r>
          </w:p>
        </w:tc>
      </w:tr>
      <w:tr w:rsidR="007C024B" w:rsidRPr="007C024B" w14:paraId="55B8A899" w14:textId="77777777" w:rsidTr="007C024B">
        <w:trPr>
          <w:trHeight w:val="845"/>
        </w:trPr>
        <w:tc>
          <w:tcPr>
            <w:tcW w:w="2269" w:type="dxa"/>
            <w:tcBorders>
              <w:top w:val="single" w:sz="4" w:space="0" w:color="auto"/>
              <w:left w:val="single" w:sz="4" w:space="0" w:color="auto"/>
              <w:bottom w:val="single" w:sz="4" w:space="0" w:color="auto"/>
              <w:right w:val="single" w:sz="4" w:space="0" w:color="auto"/>
            </w:tcBorders>
            <w:vAlign w:val="center"/>
            <w:hideMark/>
          </w:tcPr>
          <w:p w14:paraId="3B0BC704" w14:textId="77777777" w:rsidR="007C024B" w:rsidRPr="007C024B" w:rsidRDefault="007C024B" w:rsidP="007C024B">
            <w:pPr>
              <w:rPr>
                <w:bCs/>
                <w:sz w:val="28"/>
                <w:lang w:val="en-US"/>
              </w:rPr>
            </w:pPr>
            <w:r w:rsidRPr="007C024B">
              <w:rPr>
                <w:bCs/>
                <w:sz w:val="28"/>
                <w:lang w:val="en-US"/>
              </w:rPr>
              <w:t>Песколовки 2шт.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DEB394" w14:textId="77777777" w:rsidR="007C024B" w:rsidRPr="007C024B" w:rsidRDefault="007C024B" w:rsidP="007C024B">
            <w:pPr>
              <w:rPr>
                <w:bCs/>
                <w:sz w:val="28"/>
                <w:lang w:val="en-US"/>
              </w:rPr>
            </w:pPr>
            <w:r w:rsidRPr="007C024B">
              <w:rPr>
                <w:bCs/>
                <w:sz w:val="28"/>
                <w:lang w:val="en-US"/>
              </w:rPr>
              <w:t>4,5х12,0х4,0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9C0769" w14:textId="77777777" w:rsidR="007C024B" w:rsidRPr="007C024B" w:rsidRDefault="007C024B" w:rsidP="007C024B">
            <w:pPr>
              <w:rPr>
                <w:bCs/>
                <w:sz w:val="28"/>
                <w:lang w:val="en-US"/>
              </w:rPr>
            </w:pPr>
            <w:r w:rsidRPr="007C024B">
              <w:rPr>
                <w:bCs/>
                <w:sz w:val="28"/>
                <w:lang w:val="en-US"/>
              </w:rPr>
              <w:t>216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3D52E65" w14:textId="77777777" w:rsidR="007C024B" w:rsidRPr="007C024B" w:rsidRDefault="007C024B" w:rsidP="007C024B">
            <w:pPr>
              <w:rPr>
                <w:bCs/>
                <w:sz w:val="28"/>
                <w:lang w:val="en-US"/>
              </w:rPr>
            </w:pPr>
            <w:r w:rsidRPr="007C024B">
              <w:rPr>
                <w:bCs/>
                <w:sz w:val="28"/>
                <w:lang w:val="en-US"/>
              </w:rPr>
              <w:t>аэрируемые</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461BE38" w14:textId="77777777" w:rsidR="007C024B" w:rsidRPr="007C024B" w:rsidRDefault="007C024B" w:rsidP="007C024B">
            <w:pPr>
              <w:jc w:val="both"/>
              <w:rPr>
                <w:bCs/>
                <w:sz w:val="28"/>
                <w:lang w:val="en-US"/>
              </w:rPr>
            </w:pPr>
            <w:r w:rsidRPr="007C024B">
              <w:rPr>
                <w:bCs/>
                <w:sz w:val="28"/>
                <w:lang w:val="en-US"/>
              </w:rPr>
              <w:t>90-95%-задержание песка</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4CB48E8" w14:textId="77777777" w:rsidR="007C024B" w:rsidRPr="007C024B" w:rsidRDefault="007C024B" w:rsidP="007C024B">
            <w:pPr>
              <w:ind w:firstLine="709"/>
              <w:jc w:val="both"/>
              <w:rPr>
                <w:bCs/>
                <w:sz w:val="28"/>
                <w:lang w:val="en-US"/>
              </w:rPr>
            </w:pPr>
            <w:r w:rsidRPr="007C024B">
              <w:rPr>
                <w:bCs/>
                <w:sz w:val="28"/>
                <w:lang w:val="en-US"/>
              </w:rPr>
              <w:t>1989 г.</w:t>
            </w:r>
          </w:p>
        </w:tc>
      </w:tr>
      <w:tr w:rsidR="007C024B" w:rsidRPr="007C024B" w14:paraId="1045C681" w14:textId="77777777" w:rsidTr="007C024B">
        <w:tc>
          <w:tcPr>
            <w:tcW w:w="2269" w:type="dxa"/>
            <w:tcBorders>
              <w:top w:val="single" w:sz="4" w:space="0" w:color="auto"/>
              <w:left w:val="single" w:sz="4" w:space="0" w:color="auto"/>
              <w:bottom w:val="single" w:sz="4" w:space="0" w:color="auto"/>
              <w:right w:val="single" w:sz="4" w:space="0" w:color="auto"/>
            </w:tcBorders>
            <w:vAlign w:val="center"/>
            <w:hideMark/>
          </w:tcPr>
          <w:p w14:paraId="2828D7E4" w14:textId="77777777" w:rsidR="007C024B" w:rsidRPr="007C024B" w:rsidRDefault="007C024B" w:rsidP="007C024B">
            <w:pPr>
              <w:rPr>
                <w:bCs/>
                <w:sz w:val="28"/>
              </w:rPr>
            </w:pPr>
            <w:r w:rsidRPr="007C024B">
              <w:rPr>
                <w:bCs/>
                <w:sz w:val="28"/>
              </w:rPr>
              <w:t xml:space="preserve">Первичные отстойники </w:t>
            </w:r>
            <w:r w:rsidRPr="007C024B">
              <w:rPr>
                <w:bCs/>
                <w:sz w:val="28"/>
              </w:rPr>
              <w:b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EF054B" w14:textId="77777777" w:rsidR="007C024B" w:rsidRPr="007C024B" w:rsidRDefault="007C024B" w:rsidP="007C024B">
            <w:pPr>
              <w:rPr>
                <w:bCs/>
                <w:sz w:val="28"/>
              </w:rPr>
            </w:pPr>
            <w:r w:rsidRPr="007C024B">
              <w:rPr>
                <w:bCs/>
                <w:sz w:val="28"/>
              </w:rPr>
              <w:t>28,0х3,2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AAE252" w14:textId="77777777" w:rsidR="007C024B" w:rsidRPr="007C024B" w:rsidRDefault="007C024B" w:rsidP="007C024B">
            <w:pPr>
              <w:rPr>
                <w:bCs/>
                <w:sz w:val="28"/>
              </w:rPr>
            </w:pPr>
            <w:r w:rsidRPr="007C024B">
              <w:rPr>
                <w:bCs/>
                <w:sz w:val="28"/>
              </w:rPr>
              <w:t>1970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B90F9E" w14:textId="77777777" w:rsidR="007C024B" w:rsidRPr="007C024B" w:rsidRDefault="007C024B" w:rsidP="007C024B">
            <w:pPr>
              <w:rPr>
                <w:bCs/>
                <w:sz w:val="28"/>
              </w:rPr>
            </w:pPr>
            <w:r w:rsidRPr="007C024B">
              <w:rPr>
                <w:bCs/>
                <w:sz w:val="28"/>
              </w:rPr>
              <w:t>радиальные</w:t>
            </w:r>
          </w:p>
        </w:tc>
        <w:tc>
          <w:tcPr>
            <w:tcW w:w="1792" w:type="dxa"/>
            <w:vMerge w:val="restart"/>
            <w:tcBorders>
              <w:top w:val="single" w:sz="4" w:space="0" w:color="auto"/>
              <w:left w:val="single" w:sz="4" w:space="0" w:color="auto"/>
              <w:bottom w:val="single" w:sz="4" w:space="0" w:color="auto"/>
              <w:right w:val="single" w:sz="4" w:space="0" w:color="auto"/>
            </w:tcBorders>
            <w:vAlign w:val="center"/>
            <w:hideMark/>
          </w:tcPr>
          <w:p w14:paraId="05992A92" w14:textId="77777777" w:rsidR="007C024B" w:rsidRPr="007C024B" w:rsidRDefault="007C024B" w:rsidP="007C024B">
            <w:pPr>
              <w:jc w:val="both"/>
              <w:rPr>
                <w:bCs/>
                <w:sz w:val="28"/>
              </w:rPr>
            </w:pPr>
            <w:r w:rsidRPr="007C024B">
              <w:rPr>
                <w:bCs/>
                <w:sz w:val="28"/>
              </w:rPr>
              <w:t>60%-очистка от взвешенных веществ</w:t>
            </w:r>
          </w:p>
          <w:p w14:paraId="6002D46A" w14:textId="77777777" w:rsidR="007C024B" w:rsidRPr="007C024B" w:rsidRDefault="007C024B" w:rsidP="007C024B">
            <w:pPr>
              <w:jc w:val="both"/>
              <w:rPr>
                <w:bCs/>
                <w:sz w:val="28"/>
              </w:rPr>
            </w:pPr>
            <w:r w:rsidRPr="007C024B">
              <w:rPr>
                <w:bCs/>
                <w:sz w:val="28"/>
              </w:rPr>
              <w:t>50%-очистка от ХПК</w:t>
            </w:r>
          </w:p>
          <w:p w14:paraId="679BDB3E" w14:textId="77777777" w:rsidR="007C024B" w:rsidRPr="007C024B" w:rsidRDefault="007C024B" w:rsidP="007C024B">
            <w:pPr>
              <w:jc w:val="both"/>
              <w:rPr>
                <w:bCs/>
                <w:sz w:val="28"/>
              </w:rPr>
            </w:pPr>
            <w:r w:rsidRPr="007C024B">
              <w:rPr>
                <w:bCs/>
                <w:sz w:val="28"/>
              </w:rPr>
              <w:t>50%-очистка от БПК</w:t>
            </w:r>
            <w:r w:rsidRPr="007C024B">
              <w:rPr>
                <w:bCs/>
                <w:sz w:val="28"/>
                <w:vertAlign w:val="subscript"/>
              </w:rPr>
              <w:t>20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136D993" w14:textId="77777777" w:rsidR="007C024B" w:rsidRPr="007C024B" w:rsidRDefault="007C024B" w:rsidP="007C024B">
            <w:pPr>
              <w:ind w:firstLine="709"/>
              <w:jc w:val="both"/>
              <w:rPr>
                <w:bCs/>
                <w:sz w:val="28"/>
              </w:rPr>
            </w:pPr>
            <w:r w:rsidRPr="007C024B">
              <w:rPr>
                <w:bCs/>
                <w:sz w:val="28"/>
              </w:rPr>
              <w:t>1963 г.</w:t>
            </w:r>
          </w:p>
        </w:tc>
      </w:tr>
      <w:tr w:rsidR="007C024B" w:rsidRPr="007C024B" w14:paraId="602ED6CE" w14:textId="77777777" w:rsidTr="007C024B">
        <w:trPr>
          <w:trHeight w:val="1058"/>
        </w:trPr>
        <w:tc>
          <w:tcPr>
            <w:tcW w:w="2269" w:type="dxa"/>
            <w:tcBorders>
              <w:top w:val="single" w:sz="4" w:space="0" w:color="auto"/>
              <w:left w:val="single" w:sz="4" w:space="0" w:color="auto"/>
              <w:bottom w:val="single" w:sz="4" w:space="0" w:color="auto"/>
              <w:right w:val="single" w:sz="4" w:space="0" w:color="auto"/>
            </w:tcBorders>
            <w:vAlign w:val="center"/>
            <w:hideMark/>
          </w:tcPr>
          <w:p w14:paraId="5FDCFE21" w14:textId="77777777" w:rsidR="007C024B" w:rsidRPr="007C024B" w:rsidRDefault="007C024B" w:rsidP="007C024B">
            <w:pPr>
              <w:rPr>
                <w:bCs/>
                <w:sz w:val="28"/>
              </w:rPr>
            </w:pPr>
            <w:r w:rsidRPr="007C024B">
              <w:rPr>
                <w:bCs/>
                <w:sz w:val="28"/>
              </w:rPr>
              <w:t xml:space="preserve">Первичные отстойники </w:t>
            </w:r>
            <w:r w:rsidRPr="007C024B">
              <w:rPr>
                <w:bCs/>
                <w:sz w:val="28"/>
              </w:rPr>
              <w:br/>
              <w:t>№4-8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0E2BD4" w14:textId="77777777" w:rsidR="007C024B" w:rsidRPr="007C024B" w:rsidRDefault="007C024B" w:rsidP="007C024B">
            <w:pPr>
              <w:rPr>
                <w:bCs/>
                <w:sz w:val="28"/>
              </w:rPr>
            </w:pPr>
            <w:r w:rsidRPr="007C024B">
              <w:rPr>
                <w:bCs/>
                <w:sz w:val="28"/>
              </w:rPr>
              <w:t>28,0х3,2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B436D1" w14:textId="77777777" w:rsidR="007C024B" w:rsidRPr="007C024B" w:rsidRDefault="007C024B" w:rsidP="007C024B">
            <w:pPr>
              <w:rPr>
                <w:bCs/>
                <w:sz w:val="28"/>
              </w:rPr>
            </w:pPr>
            <w:r w:rsidRPr="007C024B">
              <w:rPr>
                <w:bCs/>
                <w:sz w:val="28"/>
              </w:rPr>
              <w:t>1970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A79863" w14:textId="77777777" w:rsidR="007C024B" w:rsidRPr="007C024B" w:rsidRDefault="007C024B" w:rsidP="007C024B">
            <w:pPr>
              <w:rPr>
                <w:bCs/>
                <w:sz w:val="28"/>
              </w:rPr>
            </w:pPr>
            <w:r w:rsidRPr="007C024B">
              <w:rPr>
                <w:bCs/>
                <w:sz w:val="28"/>
              </w:rPr>
              <w:t>радиальные</w:t>
            </w: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1A8DEB1A" w14:textId="77777777" w:rsidR="007C024B" w:rsidRPr="007C024B" w:rsidRDefault="007C024B" w:rsidP="007C024B">
            <w:pPr>
              <w:ind w:firstLine="709"/>
              <w:jc w:val="both"/>
              <w:rPr>
                <w:bCs/>
                <w:sz w:val="28"/>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518115D1" w14:textId="77777777" w:rsidR="007C024B" w:rsidRPr="007C024B" w:rsidRDefault="007C024B" w:rsidP="007C024B">
            <w:pPr>
              <w:ind w:firstLine="709"/>
              <w:jc w:val="both"/>
              <w:rPr>
                <w:bCs/>
                <w:sz w:val="28"/>
              </w:rPr>
            </w:pPr>
            <w:r w:rsidRPr="007C024B">
              <w:rPr>
                <w:bCs/>
                <w:sz w:val="28"/>
              </w:rPr>
              <w:t>1971 г.</w:t>
            </w:r>
          </w:p>
        </w:tc>
      </w:tr>
      <w:tr w:rsidR="007C024B" w:rsidRPr="007C024B" w14:paraId="2259A455" w14:textId="77777777" w:rsidTr="007C024B">
        <w:tc>
          <w:tcPr>
            <w:tcW w:w="2269" w:type="dxa"/>
            <w:tcBorders>
              <w:top w:val="single" w:sz="4" w:space="0" w:color="auto"/>
              <w:left w:val="single" w:sz="4" w:space="0" w:color="auto"/>
              <w:bottom w:val="single" w:sz="4" w:space="0" w:color="auto"/>
              <w:right w:val="single" w:sz="4" w:space="0" w:color="auto"/>
            </w:tcBorders>
            <w:vAlign w:val="center"/>
            <w:hideMark/>
          </w:tcPr>
          <w:p w14:paraId="7FF37B8B" w14:textId="77777777" w:rsidR="007C024B" w:rsidRPr="007C024B" w:rsidRDefault="007C024B" w:rsidP="007C024B">
            <w:pPr>
              <w:rPr>
                <w:bCs/>
                <w:sz w:val="28"/>
              </w:rPr>
            </w:pPr>
            <w:r w:rsidRPr="007C024B">
              <w:rPr>
                <w:bCs/>
                <w:sz w:val="28"/>
              </w:rPr>
              <w:t xml:space="preserve">Первичные отстойники </w:t>
            </w:r>
            <w:r w:rsidRPr="007C024B">
              <w:rPr>
                <w:bCs/>
                <w:sz w:val="28"/>
              </w:rPr>
              <w:br/>
              <w:t>№ 10,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D7741D" w14:textId="77777777" w:rsidR="007C024B" w:rsidRPr="007C024B" w:rsidRDefault="007C024B" w:rsidP="007C024B">
            <w:pPr>
              <w:rPr>
                <w:bCs/>
                <w:sz w:val="28"/>
              </w:rPr>
            </w:pPr>
            <w:r w:rsidRPr="007C024B">
              <w:rPr>
                <w:bCs/>
                <w:sz w:val="28"/>
              </w:rPr>
              <w:t>30,0х3,5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8E56AC" w14:textId="77777777" w:rsidR="007C024B" w:rsidRPr="007C024B" w:rsidRDefault="007C024B" w:rsidP="007C024B">
            <w:pPr>
              <w:rPr>
                <w:bCs/>
                <w:sz w:val="28"/>
              </w:rPr>
            </w:pPr>
            <w:r w:rsidRPr="007C024B">
              <w:rPr>
                <w:bCs/>
                <w:sz w:val="28"/>
              </w:rPr>
              <w:t>2470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9FF207" w14:textId="77777777" w:rsidR="007C024B" w:rsidRPr="007C024B" w:rsidRDefault="007C024B" w:rsidP="007C024B">
            <w:pPr>
              <w:rPr>
                <w:bCs/>
                <w:sz w:val="28"/>
              </w:rPr>
            </w:pPr>
            <w:r w:rsidRPr="007C024B">
              <w:rPr>
                <w:bCs/>
                <w:sz w:val="28"/>
              </w:rPr>
              <w:t>радиальные</w:t>
            </w: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0C14E5F7" w14:textId="77777777" w:rsidR="007C024B" w:rsidRPr="007C024B" w:rsidRDefault="007C024B" w:rsidP="007C024B">
            <w:pPr>
              <w:ind w:firstLine="709"/>
              <w:jc w:val="both"/>
              <w:rPr>
                <w:bCs/>
                <w:sz w:val="28"/>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18C6EC08" w14:textId="77777777" w:rsidR="007C024B" w:rsidRPr="007C024B" w:rsidRDefault="007C024B" w:rsidP="007C024B">
            <w:pPr>
              <w:ind w:firstLine="709"/>
              <w:jc w:val="both"/>
              <w:rPr>
                <w:bCs/>
                <w:sz w:val="28"/>
              </w:rPr>
            </w:pPr>
            <w:r w:rsidRPr="007C024B">
              <w:rPr>
                <w:bCs/>
                <w:sz w:val="28"/>
              </w:rPr>
              <w:t>1989 г.</w:t>
            </w:r>
          </w:p>
        </w:tc>
      </w:tr>
      <w:tr w:rsidR="007C024B" w:rsidRPr="007C024B" w14:paraId="56FE4D72" w14:textId="77777777" w:rsidTr="007C024B">
        <w:tc>
          <w:tcPr>
            <w:tcW w:w="2269" w:type="dxa"/>
            <w:tcBorders>
              <w:top w:val="single" w:sz="4" w:space="0" w:color="auto"/>
              <w:left w:val="single" w:sz="4" w:space="0" w:color="auto"/>
              <w:bottom w:val="single" w:sz="4" w:space="0" w:color="auto"/>
              <w:right w:val="single" w:sz="4" w:space="0" w:color="auto"/>
            </w:tcBorders>
            <w:vAlign w:val="center"/>
            <w:hideMark/>
          </w:tcPr>
          <w:p w14:paraId="640217E9" w14:textId="77777777" w:rsidR="007C024B" w:rsidRPr="007C024B" w:rsidRDefault="007C024B" w:rsidP="007C024B">
            <w:pPr>
              <w:rPr>
                <w:bCs/>
                <w:sz w:val="28"/>
              </w:rPr>
            </w:pPr>
            <w:r w:rsidRPr="007C024B">
              <w:rPr>
                <w:bCs/>
                <w:sz w:val="28"/>
              </w:rPr>
              <w:t xml:space="preserve">Первичные отстойники </w:t>
            </w:r>
            <w:r w:rsidRPr="007C024B">
              <w:rPr>
                <w:bCs/>
                <w:sz w:val="28"/>
              </w:rPr>
              <w:br/>
              <w:t>№ 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5C26FA" w14:textId="77777777" w:rsidR="007C024B" w:rsidRPr="007C024B" w:rsidRDefault="007C024B" w:rsidP="007C024B">
            <w:pPr>
              <w:rPr>
                <w:bCs/>
                <w:sz w:val="28"/>
              </w:rPr>
            </w:pPr>
            <w:r w:rsidRPr="007C024B">
              <w:rPr>
                <w:bCs/>
                <w:sz w:val="28"/>
              </w:rPr>
              <w:t>30,0х3,5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1CC9" w14:textId="77777777" w:rsidR="007C024B" w:rsidRPr="007C024B" w:rsidRDefault="007C024B" w:rsidP="007C024B">
            <w:pPr>
              <w:rPr>
                <w:bCs/>
                <w:sz w:val="28"/>
              </w:rPr>
            </w:pPr>
            <w:r w:rsidRPr="007C024B">
              <w:rPr>
                <w:bCs/>
                <w:sz w:val="28"/>
              </w:rPr>
              <w:t>2470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6D2E4D" w14:textId="77777777" w:rsidR="007C024B" w:rsidRPr="007C024B" w:rsidRDefault="007C024B" w:rsidP="007C024B">
            <w:pPr>
              <w:rPr>
                <w:bCs/>
                <w:sz w:val="28"/>
              </w:rPr>
            </w:pPr>
            <w:r w:rsidRPr="007C024B">
              <w:rPr>
                <w:bCs/>
                <w:sz w:val="28"/>
              </w:rPr>
              <w:t>радиальные</w:t>
            </w: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18960D4D" w14:textId="77777777" w:rsidR="007C024B" w:rsidRPr="007C024B" w:rsidRDefault="007C024B" w:rsidP="007C024B">
            <w:pPr>
              <w:ind w:firstLine="709"/>
              <w:jc w:val="both"/>
              <w:rPr>
                <w:bCs/>
                <w:sz w:val="28"/>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4F8907D5" w14:textId="77777777" w:rsidR="007C024B" w:rsidRPr="007C024B" w:rsidRDefault="007C024B" w:rsidP="007C024B">
            <w:pPr>
              <w:ind w:firstLine="709"/>
              <w:jc w:val="both"/>
              <w:rPr>
                <w:bCs/>
                <w:sz w:val="28"/>
              </w:rPr>
            </w:pPr>
            <w:r w:rsidRPr="007C024B">
              <w:rPr>
                <w:bCs/>
                <w:sz w:val="28"/>
              </w:rPr>
              <w:t>2009 г.</w:t>
            </w:r>
          </w:p>
        </w:tc>
      </w:tr>
      <w:tr w:rsidR="007C024B" w:rsidRPr="007C024B" w14:paraId="775EB4F2" w14:textId="77777777" w:rsidTr="007C024B">
        <w:tc>
          <w:tcPr>
            <w:tcW w:w="2269" w:type="dxa"/>
            <w:tcBorders>
              <w:top w:val="single" w:sz="4" w:space="0" w:color="auto"/>
              <w:left w:val="single" w:sz="4" w:space="0" w:color="auto"/>
              <w:bottom w:val="single" w:sz="4" w:space="0" w:color="auto"/>
              <w:right w:val="single" w:sz="4" w:space="0" w:color="auto"/>
            </w:tcBorders>
            <w:vAlign w:val="center"/>
            <w:hideMark/>
          </w:tcPr>
          <w:p w14:paraId="74EDEACC" w14:textId="77777777" w:rsidR="007C024B" w:rsidRPr="007C024B" w:rsidRDefault="007C024B" w:rsidP="007C024B">
            <w:pPr>
              <w:rPr>
                <w:bCs/>
                <w:sz w:val="28"/>
              </w:rPr>
            </w:pPr>
            <w:r w:rsidRPr="007C024B">
              <w:rPr>
                <w:bCs/>
                <w:sz w:val="28"/>
              </w:rPr>
              <w:t>Первичные отстойники № 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5592E3" w14:textId="77777777" w:rsidR="007C024B" w:rsidRPr="007C024B" w:rsidRDefault="007C024B" w:rsidP="007C024B">
            <w:pPr>
              <w:rPr>
                <w:bCs/>
                <w:sz w:val="28"/>
                <w:lang w:val="en-US"/>
              </w:rPr>
            </w:pPr>
            <w:r w:rsidRPr="007C024B">
              <w:rPr>
                <w:bCs/>
                <w:sz w:val="28"/>
              </w:rPr>
              <w:t>28,0х3</w:t>
            </w:r>
            <w:r w:rsidRPr="007C024B">
              <w:rPr>
                <w:bCs/>
                <w:sz w:val="28"/>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F0F530" w14:textId="77777777" w:rsidR="007C024B" w:rsidRPr="007C024B" w:rsidRDefault="007C024B" w:rsidP="007C024B">
            <w:pPr>
              <w:rPr>
                <w:bCs/>
                <w:sz w:val="28"/>
                <w:lang w:val="en-US"/>
              </w:rPr>
            </w:pPr>
            <w:r w:rsidRPr="007C024B">
              <w:rPr>
                <w:bCs/>
                <w:sz w:val="28"/>
                <w:lang w:val="en-US"/>
              </w:rPr>
              <w:t>1970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FB33C3" w14:textId="77777777" w:rsidR="007C024B" w:rsidRPr="007C024B" w:rsidRDefault="007C024B" w:rsidP="007C024B">
            <w:pPr>
              <w:rPr>
                <w:bCs/>
                <w:sz w:val="28"/>
                <w:lang w:val="en-US"/>
              </w:rPr>
            </w:pPr>
            <w:r w:rsidRPr="007C024B">
              <w:rPr>
                <w:bCs/>
                <w:sz w:val="28"/>
                <w:lang w:val="en-US"/>
              </w:rPr>
              <w:t>радиальные</w:t>
            </w: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70FDAD75"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4EF457BD" w14:textId="77777777" w:rsidR="007C024B" w:rsidRPr="007C024B" w:rsidRDefault="007C024B" w:rsidP="007C024B">
            <w:pPr>
              <w:jc w:val="both"/>
              <w:rPr>
                <w:bCs/>
                <w:sz w:val="28"/>
              </w:rPr>
            </w:pPr>
            <w:r w:rsidRPr="007C024B">
              <w:rPr>
                <w:bCs/>
                <w:sz w:val="28"/>
              </w:rPr>
              <w:t>1976-1983гг.</w:t>
            </w:r>
          </w:p>
          <w:p w14:paraId="0ED6DFC7" w14:textId="77777777" w:rsidR="007C024B" w:rsidRPr="007C024B" w:rsidRDefault="007C024B" w:rsidP="007C024B">
            <w:pPr>
              <w:jc w:val="both"/>
              <w:rPr>
                <w:bCs/>
                <w:sz w:val="28"/>
              </w:rPr>
            </w:pPr>
            <w:r w:rsidRPr="007C024B">
              <w:rPr>
                <w:bCs/>
                <w:sz w:val="28"/>
              </w:rPr>
              <w:t>с 2009 г. как усреднитель</w:t>
            </w:r>
          </w:p>
          <w:p w14:paraId="6453A145" w14:textId="77777777" w:rsidR="007C024B" w:rsidRPr="007C024B" w:rsidRDefault="007C024B" w:rsidP="007C024B">
            <w:pPr>
              <w:jc w:val="both"/>
              <w:rPr>
                <w:bCs/>
                <w:sz w:val="28"/>
              </w:rPr>
            </w:pPr>
            <w:r w:rsidRPr="007C024B">
              <w:rPr>
                <w:bCs/>
                <w:sz w:val="28"/>
              </w:rPr>
              <w:t>осадка</w:t>
            </w:r>
          </w:p>
        </w:tc>
      </w:tr>
      <w:tr w:rsidR="007C024B" w:rsidRPr="007C024B" w14:paraId="684813A5" w14:textId="77777777" w:rsidTr="007C024B">
        <w:trPr>
          <w:trHeight w:val="1232"/>
        </w:trPr>
        <w:tc>
          <w:tcPr>
            <w:tcW w:w="2269" w:type="dxa"/>
            <w:tcBorders>
              <w:top w:val="single" w:sz="4" w:space="0" w:color="auto"/>
              <w:left w:val="single" w:sz="4" w:space="0" w:color="auto"/>
              <w:bottom w:val="single" w:sz="4" w:space="0" w:color="auto"/>
              <w:right w:val="single" w:sz="4" w:space="0" w:color="auto"/>
            </w:tcBorders>
            <w:vAlign w:val="center"/>
            <w:hideMark/>
          </w:tcPr>
          <w:p w14:paraId="0750A2CD" w14:textId="77777777" w:rsidR="007C024B" w:rsidRPr="007C024B" w:rsidRDefault="007C024B" w:rsidP="007C024B">
            <w:pPr>
              <w:rPr>
                <w:bCs/>
                <w:sz w:val="28"/>
                <w:lang w:val="en-US"/>
              </w:rPr>
            </w:pPr>
            <w:r w:rsidRPr="007C024B">
              <w:rPr>
                <w:bCs/>
                <w:sz w:val="28"/>
                <w:lang w:val="en-US"/>
              </w:rPr>
              <w:t>Аэротенки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8241C1" w14:textId="77777777" w:rsidR="007C024B" w:rsidRPr="007C024B" w:rsidRDefault="007C024B" w:rsidP="007C024B">
            <w:pPr>
              <w:rPr>
                <w:bCs/>
                <w:sz w:val="28"/>
                <w:lang w:val="en-US"/>
              </w:rPr>
            </w:pPr>
            <w:r w:rsidRPr="007C024B">
              <w:rPr>
                <w:bCs/>
                <w:sz w:val="28"/>
                <w:lang w:val="en-US"/>
              </w:rPr>
              <w:t>32,0х119,0х4,0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215432" w14:textId="77777777" w:rsidR="007C024B" w:rsidRPr="007C024B" w:rsidRDefault="007C024B" w:rsidP="007C024B">
            <w:pPr>
              <w:rPr>
                <w:bCs/>
                <w:sz w:val="28"/>
                <w:lang w:val="en-US"/>
              </w:rPr>
            </w:pPr>
            <w:r w:rsidRPr="007C024B">
              <w:rPr>
                <w:bCs/>
                <w:sz w:val="28"/>
                <w:lang w:val="en-US"/>
              </w:rPr>
              <w:t>14850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CA7B5CB" w14:textId="77777777" w:rsidR="007C024B" w:rsidRPr="007C024B" w:rsidRDefault="007C024B" w:rsidP="007C024B">
            <w:pPr>
              <w:rPr>
                <w:bCs/>
                <w:sz w:val="28"/>
                <w:lang w:val="en-US"/>
              </w:rPr>
            </w:pPr>
            <w:r w:rsidRPr="007C024B">
              <w:rPr>
                <w:bCs/>
                <w:sz w:val="28"/>
                <w:lang w:val="en-US"/>
              </w:rPr>
              <w:t>вытеснители с 25% регенерацией</w:t>
            </w:r>
          </w:p>
        </w:tc>
        <w:tc>
          <w:tcPr>
            <w:tcW w:w="1792" w:type="dxa"/>
            <w:vMerge w:val="restart"/>
            <w:tcBorders>
              <w:top w:val="single" w:sz="4" w:space="0" w:color="auto"/>
              <w:left w:val="single" w:sz="4" w:space="0" w:color="auto"/>
              <w:right w:val="single" w:sz="4" w:space="0" w:color="auto"/>
            </w:tcBorders>
            <w:vAlign w:val="center"/>
            <w:hideMark/>
          </w:tcPr>
          <w:p w14:paraId="18F5E5FE" w14:textId="77777777" w:rsidR="007C024B" w:rsidRPr="007C024B" w:rsidRDefault="007C024B" w:rsidP="007C024B">
            <w:pPr>
              <w:jc w:val="both"/>
              <w:rPr>
                <w:bCs/>
                <w:sz w:val="28"/>
              </w:rPr>
            </w:pPr>
            <w:r w:rsidRPr="007C024B">
              <w:rPr>
                <w:bCs/>
                <w:sz w:val="28"/>
              </w:rPr>
              <w:t>90%-очистка от взвешенных веществ</w:t>
            </w:r>
          </w:p>
          <w:p w14:paraId="2C85126C" w14:textId="77777777" w:rsidR="007C024B" w:rsidRPr="007C024B" w:rsidRDefault="007C024B" w:rsidP="007C024B">
            <w:pPr>
              <w:jc w:val="both"/>
              <w:rPr>
                <w:bCs/>
                <w:sz w:val="28"/>
              </w:rPr>
            </w:pPr>
            <w:r w:rsidRPr="007C024B">
              <w:rPr>
                <w:bCs/>
                <w:sz w:val="28"/>
              </w:rPr>
              <w:t>80%-очистка от ХПК</w:t>
            </w:r>
          </w:p>
          <w:p w14:paraId="08208836" w14:textId="77777777" w:rsidR="007C024B" w:rsidRPr="007C024B" w:rsidRDefault="007C024B" w:rsidP="007C024B">
            <w:pPr>
              <w:jc w:val="both"/>
              <w:rPr>
                <w:bCs/>
                <w:sz w:val="28"/>
                <w:lang w:val="en-US"/>
              </w:rPr>
            </w:pPr>
            <w:r w:rsidRPr="007C024B">
              <w:rPr>
                <w:bCs/>
                <w:sz w:val="28"/>
                <w:lang w:val="en-US"/>
              </w:rPr>
              <w:t>90%-очистка от БПК</w:t>
            </w:r>
            <w:r w:rsidRPr="007C024B">
              <w:rPr>
                <w:bCs/>
                <w:sz w:val="28"/>
                <w:vertAlign w:val="subscript"/>
                <w:lang w:val="en-US"/>
              </w:rPr>
              <w:t>20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3164453" w14:textId="77777777" w:rsidR="007C024B" w:rsidRPr="007C024B" w:rsidRDefault="007C024B" w:rsidP="007C024B">
            <w:pPr>
              <w:jc w:val="both"/>
              <w:rPr>
                <w:bCs/>
                <w:sz w:val="28"/>
                <w:lang w:val="en-US"/>
              </w:rPr>
            </w:pPr>
            <w:r w:rsidRPr="007C024B">
              <w:rPr>
                <w:bCs/>
                <w:sz w:val="28"/>
                <w:lang w:val="en-US"/>
              </w:rPr>
              <w:t>1963 г.</w:t>
            </w:r>
          </w:p>
        </w:tc>
      </w:tr>
      <w:tr w:rsidR="007C024B" w:rsidRPr="007C024B" w14:paraId="08EB9C06" w14:textId="77777777" w:rsidTr="007C024B">
        <w:trPr>
          <w:trHeight w:val="1118"/>
        </w:trPr>
        <w:tc>
          <w:tcPr>
            <w:tcW w:w="2269" w:type="dxa"/>
            <w:tcBorders>
              <w:top w:val="single" w:sz="4" w:space="0" w:color="auto"/>
              <w:left w:val="single" w:sz="4" w:space="0" w:color="auto"/>
              <w:bottom w:val="single" w:sz="4" w:space="0" w:color="auto"/>
              <w:right w:val="single" w:sz="4" w:space="0" w:color="auto"/>
            </w:tcBorders>
            <w:vAlign w:val="center"/>
            <w:hideMark/>
          </w:tcPr>
          <w:p w14:paraId="30268592" w14:textId="77777777" w:rsidR="007C024B" w:rsidRPr="007C024B" w:rsidRDefault="007C024B" w:rsidP="007C024B">
            <w:pPr>
              <w:rPr>
                <w:bCs/>
                <w:sz w:val="28"/>
                <w:lang w:val="en-US"/>
              </w:rPr>
            </w:pPr>
            <w:r w:rsidRPr="007C024B">
              <w:rPr>
                <w:bCs/>
                <w:sz w:val="28"/>
                <w:lang w:val="en-US"/>
              </w:rPr>
              <w:t>Аэротенки №3,4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DF09B4" w14:textId="77777777" w:rsidR="007C024B" w:rsidRPr="007C024B" w:rsidRDefault="007C024B" w:rsidP="007C024B">
            <w:pPr>
              <w:rPr>
                <w:bCs/>
                <w:sz w:val="28"/>
                <w:lang w:val="en-US"/>
              </w:rPr>
            </w:pPr>
            <w:r w:rsidRPr="007C024B">
              <w:rPr>
                <w:bCs/>
                <w:sz w:val="28"/>
                <w:lang w:val="en-US"/>
              </w:rPr>
              <w:t>32,0х119,0х4,0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842C2A" w14:textId="77777777" w:rsidR="007C024B" w:rsidRPr="007C024B" w:rsidRDefault="007C024B" w:rsidP="007C024B">
            <w:pPr>
              <w:rPr>
                <w:bCs/>
                <w:sz w:val="28"/>
                <w:lang w:val="en-US"/>
              </w:rPr>
            </w:pPr>
            <w:r w:rsidRPr="007C024B">
              <w:rPr>
                <w:bCs/>
                <w:sz w:val="28"/>
                <w:lang w:val="en-US"/>
              </w:rPr>
              <w:t>14850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49EFEB4" w14:textId="77777777" w:rsidR="007C024B" w:rsidRPr="007C024B" w:rsidRDefault="007C024B" w:rsidP="007C024B">
            <w:pPr>
              <w:rPr>
                <w:bCs/>
                <w:sz w:val="28"/>
                <w:lang w:val="en-US"/>
              </w:rPr>
            </w:pPr>
            <w:r w:rsidRPr="007C024B">
              <w:rPr>
                <w:bCs/>
                <w:sz w:val="28"/>
                <w:lang w:val="en-US"/>
              </w:rPr>
              <w:t>вытеснители с 25% регенерацией</w:t>
            </w:r>
          </w:p>
        </w:tc>
        <w:tc>
          <w:tcPr>
            <w:tcW w:w="1792" w:type="dxa"/>
            <w:vMerge/>
            <w:tcBorders>
              <w:left w:val="single" w:sz="4" w:space="0" w:color="auto"/>
              <w:right w:val="single" w:sz="4" w:space="0" w:color="auto"/>
            </w:tcBorders>
            <w:vAlign w:val="center"/>
            <w:hideMark/>
          </w:tcPr>
          <w:p w14:paraId="229E291E"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289C22B1" w14:textId="77777777" w:rsidR="007C024B" w:rsidRPr="007C024B" w:rsidRDefault="007C024B" w:rsidP="007C024B">
            <w:pPr>
              <w:jc w:val="both"/>
              <w:rPr>
                <w:bCs/>
                <w:sz w:val="28"/>
                <w:lang w:val="en-US"/>
              </w:rPr>
            </w:pPr>
            <w:r w:rsidRPr="007C024B">
              <w:rPr>
                <w:bCs/>
                <w:sz w:val="28"/>
                <w:lang w:val="en-US"/>
              </w:rPr>
              <w:t>1971 г.</w:t>
            </w:r>
          </w:p>
        </w:tc>
      </w:tr>
      <w:tr w:rsidR="007C024B" w:rsidRPr="007C024B" w14:paraId="4F228123" w14:textId="77777777" w:rsidTr="007C024B">
        <w:trPr>
          <w:trHeight w:val="3112"/>
        </w:trPr>
        <w:tc>
          <w:tcPr>
            <w:tcW w:w="2269" w:type="dxa"/>
            <w:tcBorders>
              <w:top w:val="single" w:sz="4" w:space="0" w:color="auto"/>
              <w:left w:val="single" w:sz="4" w:space="0" w:color="auto"/>
              <w:bottom w:val="single" w:sz="4" w:space="0" w:color="auto"/>
              <w:right w:val="single" w:sz="4" w:space="0" w:color="auto"/>
            </w:tcBorders>
            <w:vAlign w:val="center"/>
            <w:hideMark/>
          </w:tcPr>
          <w:p w14:paraId="51CD3CBD" w14:textId="77777777" w:rsidR="007C024B" w:rsidRPr="007C024B" w:rsidRDefault="007C024B" w:rsidP="007C024B">
            <w:pPr>
              <w:rPr>
                <w:bCs/>
                <w:sz w:val="28"/>
                <w:lang w:val="en-US"/>
              </w:rPr>
            </w:pPr>
            <w:r w:rsidRPr="007C024B">
              <w:rPr>
                <w:bCs/>
                <w:sz w:val="28"/>
                <w:lang w:val="en-US"/>
              </w:rPr>
              <w:t>Аэротенк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9FFF18" w14:textId="77777777" w:rsidR="007C024B" w:rsidRPr="007C024B" w:rsidRDefault="007C024B" w:rsidP="007C024B">
            <w:pPr>
              <w:rPr>
                <w:bCs/>
                <w:sz w:val="28"/>
                <w:lang w:val="en-US"/>
              </w:rPr>
            </w:pPr>
            <w:r w:rsidRPr="007C024B">
              <w:rPr>
                <w:bCs/>
                <w:sz w:val="28"/>
                <w:lang w:val="en-US"/>
              </w:rPr>
              <w:t>32,0х119,0х4,0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0A0CCB" w14:textId="77777777" w:rsidR="007C024B" w:rsidRPr="007C024B" w:rsidRDefault="007C024B" w:rsidP="007C024B">
            <w:pPr>
              <w:rPr>
                <w:bCs/>
                <w:sz w:val="28"/>
                <w:lang w:val="en-US"/>
              </w:rPr>
            </w:pPr>
            <w:r w:rsidRPr="007C024B">
              <w:rPr>
                <w:bCs/>
                <w:sz w:val="28"/>
                <w:lang w:val="en-US"/>
              </w:rPr>
              <w:t>14850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998FC1" w14:textId="77777777" w:rsidR="007C024B" w:rsidRPr="007C024B" w:rsidRDefault="007C024B" w:rsidP="007C024B">
            <w:pPr>
              <w:rPr>
                <w:bCs/>
                <w:sz w:val="28"/>
                <w:lang w:val="en-US"/>
              </w:rPr>
            </w:pPr>
            <w:r w:rsidRPr="007C024B">
              <w:rPr>
                <w:bCs/>
                <w:sz w:val="28"/>
                <w:lang w:val="en-US"/>
              </w:rPr>
              <w:t>вытеснители с 25% регенерацией</w:t>
            </w:r>
          </w:p>
        </w:tc>
        <w:tc>
          <w:tcPr>
            <w:tcW w:w="1792" w:type="dxa"/>
            <w:vMerge/>
            <w:tcBorders>
              <w:left w:val="single" w:sz="4" w:space="0" w:color="auto"/>
              <w:bottom w:val="single" w:sz="4" w:space="0" w:color="auto"/>
              <w:right w:val="single" w:sz="4" w:space="0" w:color="auto"/>
            </w:tcBorders>
            <w:vAlign w:val="center"/>
            <w:hideMark/>
          </w:tcPr>
          <w:p w14:paraId="342CA7F2"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3033B7AC" w14:textId="77777777" w:rsidR="007C024B" w:rsidRPr="007C024B" w:rsidRDefault="007C024B" w:rsidP="007C024B">
            <w:pPr>
              <w:jc w:val="both"/>
              <w:rPr>
                <w:bCs/>
                <w:sz w:val="28"/>
              </w:rPr>
            </w:pPr>
            <w:r w:rsidRPr="007C024B">
              <w:rPr>
                <w:bCs/>
                <w:sz w:val="28"/>
              </w:rPr>
              <w:t>1977 г.</w:t>
            </w:r>
          </w:p>
          <w:p w14:paraId="4B1A0345" w14:textId="77777777" w:rsidR="007C024B" w:rsidRPr="007C024B" w:rsidRDefault="007C024B" w:rsidP="007C024B">
            <w:pPr>
              <w:jc w:val="both"/>
              <w:rPr>
                <w:bCs/>
                <w:sz w:val="28"/>
              </w:rPr>
            </w:pPr>
            <w:r w:rsidRPr="007C024B">
              <w:rPr>
                <w:bCs/>
                <w:sz w:val="28"/>
              </w:rPr>
              <w:t>В период с 1983-1997гг.</w:t>
            </w:r>
          </w:p>
          <w:p w14:paraId="3FFC5A57" w14:textId="77777777" w:rsidR="007C024B" w:rsidRPr="007C024B" w:rsidRDefault="007C024B" w:rsidP="007C024B">
            <w:pPr>
              <w:rPr>
                <w:bCs/>
                <w:sz w:val="28"/>
              </w:rPr>
            </w:pPr>
            <w:r w:rsidRPr="007C024B">
              <w:rPr>
                <w:bCs/>
                <w:sz w:val="28"/>
              </w:rPr>
              <w:t>Законсерви-рован и вновь запущен в работу в 1997 г.</w:t>
            </w:r>
          </w:p>
        </w:tc>
      </w:tr>
      <w:tr w:rsidR="007C024B" w:rsidRPr="007C024B" w14:paraId="0820F86E" w14:textId="77777777" w:rsidTr="007C024B">
        <w:trPr>
          <w:trHeight w:val="1036"/>
        </w:trPr>
        <w:tc>
          <w:tcPr>
            <w:tcW w:w="2269" w:type="dxa"/>
            <w:tcBorders>
              <w:top w:val="single" w:sz="4" w:space="0" w:color="auto"/>
              <w:left w:val="single" w:sz="4" w:space="0" w:color="auto"/>
              <w:bottom w:val="single" w:sz="4" w:space="0" w:color="auto"/>
              <w:right w:val="single" w:sz="4" w:space="0" w:color="auto"/>
            </w:tcBorders>
            <w:vAlign w:val="center"/>
            <w:hideMark/>
          </w:tcPr>
          <w:p w14:paraId="79C10B21" w14:textId="77777777" w:rsidR="007C024B" w:rsidRPr="007C024B" w:rsidRDefault="007C024B" w:rsidP="007C024B">
            <w:pPr>
              <w:rPr>
                <w:bCs/>
                <w:sz w:val="28"/>
                <w:lang w:val="en-US"/>
              </w:rPr>
            </w:pPr>
            <w:r w:rsidRPr="007C024B">
              <w:rPr>
                <w:bCs/>
                <w:sz w:val="28"/>
                <w:lang w:val="en-US"/>
              </w:rPr>
              <w:t>Аэротенки №6-7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D4F502" w14:textId="77777777" w:rsidR="007C024B" w:rsidRPr="007C024B" w:rsidRDefault="007C024B" w:rsidP="007C024B">
            <w:pPr>
              <w:rPr>
                <w:bCs/>
                <w:sz w:val="28"/>
                <w:lang w:val="en-US"/>
              </w:rPr>
            </w:pPr>
            <w:r w:rsidRPr="007C024B">
              <w:rPr>
                <w:bCs/>
                <w:sz w:val="28"/>
                <w:lang w:val="en-US"/>
              </w:rPr>
              <w:t>27,0х119,0х4,4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C85006" w14:textId="77777777" w:rsidR="007C024B" w:rsidRPr="007C024B" w:rsidRDefault="007C024B" w:rsidP="007C024B">
            <w:pPr>
              <w:rPr>
                <w:bCs/>
                <w:sz w:val="28"/>
                <w:lang w:val="en-US"/>
              </w:rPr>
            </w:pPr>
            <w:r w:rsidRPr="007C024B">
              <w:rPr>
                <w:bCs/>
                <w:sz w:val="28"/>
                <w:lang w:val="en-US"/>
              </w:rPr>
              <w:t>13780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B2F196" w14:textId="77777777" w:rsidR="007C024B" w:rsidRPr="007C024B" w:rsidRDefault="007C024B" w:rsidP="007C024B">
            <w:pPr>
              <w:rPr>
                <w:bCs/>
                <w:sz w:val="28"/>
                <w:lang w:val="en-US"/>
              </w:rPr>
            </w:pPr>
            <w:r w:rsidRPr="007C024B">
              <w:rPr>
                <w:bCs/>
                <w:sz w:val="28"/>
                <w:lang w:val="en-US"/>
              </w:rPr>
              <w:t>Вытеснители с 33 % регенерацией</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3EAE7A0"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25C4C0B0" w14:textId="77777777" w:rsidR="007C024B" w:rsidRPr="007C024B" w:rsidRDefault="007C024B" w:rsidP="007C024B">
            <w:pPr>
              <w:ind w:firstLine="709"/>
              <w:jc w:val="both"/>
              <w:rPr>
                <w:bCs/>
                <w:sz w:val="28"/>
                <w:lang w:val="en-US"/>
              </w:rPr>
            </w:pPr>
            <w:r w:rsidRPr="007C024B">
              <w:rPr>
                <w:bCs/>
                <w:sz w:val="28"/>
                <w:lang w:val="en-US"/>
              </w:rPr>
              <w:t>1989 г.</w:t>
            </w:r>
          </w:p>
        </w:tc>
      </w:tr>
      <w:tr w:rsidR="007C024B" w:rsidRPr="007C024B" w14:paraId="5E94DD32" w14:textId="77777777" w:rsidTr="007C024B">
        <w:trPr>
          <w:trHeight w:val="417"/>
        </w:trPr>
        <w:tc>
          <w:tcPr>
            <w:tcW w:w="2269" w:type="dxa"/>
            <w:tcBorders>
              <w:top w:val="single" w:sz="4" w:space="0" w:color="auto"/>
              <w:left w:val="single" w:sz="4" w:space="0" w:color="auto"/>
              <w:bottom w:val="single" w:sz="4" w:space="0" w:color="auto"/>
              <w:right w:val="single" w:sz="4" w:space="0" w:color="auto"/>
            </w:tcBorders>
            <w:vAlign w:val="center"/>
            <w:hideMark/>
          </w:tcPr>
          <w:p w14:paraId="73E75B4A" w14:textId="77777777" w:rsidR="007C024B" w:rsidRPr="007C024B" w:rsidRDefault="007C024B" w:rsidP="007C024B">
            <w:pPr>
              <w:rPr>
                <w:bCs/>
                <w:sz w:val="28"/>
                <w:lang w:val="en-US"/>
              </w:rPr>
            </w:pPr>
            <w:r w:rsidRPr="007C024B">
              <w:rPr>
                <w:bCs/>
                <w:sz w:val="28"/>
                <w:lang w:val="en-US"/>
              </w:rPr>
              <w:t>Вторичные отстойники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A62317" w14:textId="77777777" w:rsidR="007C024B" w:rsidRPr="007C024B" w:rsidRDefault="007C024B" w:rsidP="007C024B">
            <w:pPr>
              <w:rPr>
                <w:bCs/>
                <w:sz w:val="28"/>
                <w:lang w:val="en-US"/>
              </w:rPr>
            </w:pPr>
            <w:r w:rsidRPr="007C024B">
              <w:rPr>
                <w:bCs/>
                <w:sz w:val="28"/>
                <w:lang w:val="en-US"/>
              </w:rPr>
              <w:t>33,0х3,5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9CF0EA" w14:textId="77777777" w:rsidR="007C024B" w:rsidRPr="007C024B" w:rsidRDefault="007C024B" w:rsidP="007C024B">
            <w:pPr>
              <w:rPr>
                <w:bCs/>
                <w:sz w:val="28"/>
                <w:lang w:val="en-US"/>
              </w:rPr>
            </w:pPr>
            <w:r w:rsidRPr="007C024B">
              <w:rPr>
                <w:bCs/>
                <w:sz w:val="28"/>
                <w:lang w:val="en-US"/>
              </w:rPr>
              <w:t>2400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4D30664" w14:textId="77777777" w:rsidR="007C024B" w:rsidRPr="007C024B" w:rsidRDefault="007C024B" w:rsidP="007C024B">
            <w:pPr>
              <w:rPr>
                <w:bCs/>
                <w:sz w:val="28"/>
                <w:lang w:val="en-US"/>
              </w:rPr>
            </w:pPr>
            <w:r w:rsidRPr="007C024B">
              <w:rPr>
                <w:bCs/>
                <w:sz w:val="28"/>
                <w:lang w:val="en-US"/>
              </w:rPr>
              <w:t>радиальные</w:t>
            </w:r>
          </w:p>
        </w:tc>
        <w:tc>
          <w:tcPr>
            <w:tcW w:w="1792" w:type="dxa"/>
            <w:vMerge w:val="restart"/>
            <w:tcBorders>
              <w:top w:val="single" w:sz="4" w:space="0" w:color="auto"/>
              <w:left w:val="single" w:sz="4" w:space="0" w:color="auto"/>
              <w:bottom w:val="single" w:sz="4" w:space="0" w:color="auto"/>
              <w:right w:val="single" w:sz="4" w:space="0" w:color="auto"/>
            </w:tcBorders>
            <w:vAlign w:val="center"/>
            <w:hideMark/>
          </w:tcPr>
          <w:p w14:paraId="3EA90BCF" w14:textId="77777777" w:rsidR="007C024B" w:rsidRPr="007C024B" w:rsidRDefault="007C024B" w:rsidP="007C024B">
            <w:pPr>
              <w:rPr>
                <w:bCs/>
                <w:sz w:val="28"/>
              </w:rPr>
            </w:pPr>
            <w:r w:rsidRPr="007C024B">
              <w:rPr>
                <w:bCs/>
                <w:sz w:val="28"/>
              </w:rPr>
              <w:t>87-88%-очистка от взвешенных веществ</w:t>
            </w:r>
          </w:p>
          <w:p w14:paraId="7636EA19" w14:textId="77777777" w:rsidR="007C024B" w:rsidRPr="007C024B" w:rsidRDefault="007C024B" w:rsidP="007C024B">
            <w:pPr>
              <w:rPr>
                <w:bCs/>
                <w:sz w:val="28"/>
              </w:rPr>
            </w:pPr>
            <w:r w:rsidRPr="007C024B">
              <w:rPr>
                <w:bCs/>
                <w:sz w:val="28"/>
              </w:rPr>
              <w:t>82-83%-очистка от ХПК</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3BFC27C" w14:textId="77777777" w:rsidR="007C024B" w:rsidRPr="007C024B" w:rsidRDefault="007C024B" w:rsidP="007C024B">
            <w:pPr>
              <w:ind w:firstLine="709"/>
              <w:jc w:val="both"/>
              <w:rPr>
                <w:bCs/>
                <w:sz w:val="28"/>
                <w:lang w:val="en-US"/>
              </w:rPr>
            </w:pPr>
            <w:r w:rsidRPr="007C024B">
              <w:rPr>
                <w:bCs/>
                <w:sz w:val="28"/>
                <w:lang w:val="en-US"/>
              </w:rPr>
              <w:t>1963 г.</w:t>
            </w:r>
          </w:p>
        </w:tc>
      </w:tr>
      <w:tr w:rsidR="007C024B" w:rsidRPr="007C024B" w14:paraId="1EF7F506" w14:textId="77777777" w:rsidTr="007C024B">
        <w:trPr>
          <w:trHeight w:val="1186"/>
        </w:trPr>
        <w:tc>
          <w:tcPr>
            <w:tcW w:w="2269" w:type="dxa"/>
            <w:tcBorders>
              <w:top w:val="single" w:sz="4" w:space="0" w:color="auto"/>
              <w:left w:val="single" w:sz="4" w:space="0" w:color="auto"/>
              <w:bottom w:val="single" w:sz="4" w:space="0" w:color="auto"/>
              <w:right w:val="single" w:sz="4" w:space="0" w:color="auto"/>
            </w:tcBorders>
            <w:vAlign w:val="center"/>
            <w:hideMark/>
          </w:tcPr>
          <w:p w14:paraId="0FF6B251" w14:textId="77777777" w:rsidR="007C024B" w:rsidRPr="007C024B" w:rsidRDefault="007C024B" w:rsidP="007C024B">
            <w:pPr>
              <w:rPr>
                <w:bCs/>
                <w:sz w:val="28"/>
                <w:lang w:val="en-US"/>
              </w:rPr>
            </w:pPr>
            <w:r w:rsidRPr="007C024B">
              <w:rPr>
                <w:bCs/>
                <w:sz w:val="28"/>
                <w:lang w:val="en-US"/>
              </w:rPr>
              <w:t>Вторичные отстойники №3-6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23772A" w14:textId="77777777" w:rsidR="007C024B" w:rsidRPr="007C024B" w:rsidRDefault="007C024B" w:rsidP="007C024B">
            <w:pPr>
              <w:rPr>
                <w:bCs/>
                <w:sz w:val="28"/>
                <w:lang w:val="en-US"/>
              </w:rPr>
            </w:pPr>
            <w:r w:rsidRPr="007C024B">
              <w:rPr>
                <w:bCs/>
                <w:sz w:val="28"/>
                <w:lang w:val="en-US"/>
              </w:rPr>
              <w:t>28,0х3,2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9F4068" w14:textId="77777777" w:rsidR="007C024B" w:rsidRPr="007C024B" w:rsidRDefault="007C024B" w:rsidP="007C024B">
            <w:pPr>
              <w:rPr>
                <w:bCs/>
                <w:sz w:val="28"/>
                <w:lang w:val="en-US"/>
              </w:rPr>
            </w:pPr>
            <w:r w:rsidRPr="007C024B">
              <w:rPr>
                <w:bCs/>
                <w:sz w:val="28"/>
                <w:lang w:val="en-US"/>
              </w:rPr>
              <w:t>1800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768776" w14:textId="77777777" w:rsidR="007C024B" w:rsidRPr="007C024B" w:rsidRDefault="007C024B" w:rsidP="007C024B">
            <w:pPr>
              <w:rPr>
                <w:bCs/>
                <w:sz w:val="28"/>
                <w:lang w:val="en-US"/>
              </w:rPr>
            </w:pPr>
            <w:r w:rsidRPr="007C024B">
              <w:rPr>
                <w:bCs/>
                <w:sz w:val="28"/>
                <w:lang w:val="en-US"/>
              </w:rPr>
              <w:t>радиальные</w:t>
            </w: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17377DC1"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46E01E51" w14:textId="77777777" w:rsidR="007C024B" w:rsidRPr="007C024B" w:rsidRDefault="007C024B" w:rsidP="007C024B">
            <w:pPr>
              <w:ind w:firstLine="709"/>
              <w:jc w:val="both"/>
              <w:rPr>
                <w:bCs/>
                <w:sz w:val="28"/>
                <w:lang w:val="en-US"/>
              </w:rPr>
            </w:pPr>
            <w:r w:rsidRPr="007C024B">
              <w:rPr>
                <w:bCs/>
                <w:sz w:val="28"/>
                <w:lang w:val="en-US"/>
              </w:rPr>
              <w:t>1971 г.</w:t>
            </w:r>
          </w:p>
        </w:tc>
      </w:tr>
      <w:tr w:rsidR="007C024B" w:rsidRPr="007C024B" w14:paraId="66EAE4C2" w14:textId="77777777" w:rsidTr="007C024B">
        <w:trPr>
          <w:trHeight w:val="949"/>
        </w:trPr>
        <w:tc>
          <w:tcPr>
            <w:tcW w:w="2269" w:type="dxa"/>
            <w:tcBorders>
              <w:top w:val="single" w:sz="4" w:space="0" w:color="auto"/>
              <w:left w:val="single" w:sz="4" w:space="0" w:color="auto"/>
              <w:right w:val="single" w:sz="4" w:space="0" w:color="auto"/>
            </w:tcBorders>
            <w:vAlign w:val="center"/>
          </w:tcPr>
          <w:p w14:paraId="297FBABA" w14:textId="77777777" w:rsidR="007C024B" w:rsidRPr="007C024B" w:rsidRDefault="007C024B" w:rsidP="007C024B">
            <w:pPr>
              <w:rPr>
                <w:bCs/>
                <w:sz w:val="28"/>
                <w:lang w:val="en-US"/>
              </w:rPr>
            </w:pPr>
            <w:r w:rsidRPr="007C024B">
              <w:rPr>
                <w:bCs/>
                <w:sz w:val="28"/>
                <w:lang w:val="en-US"/>
              </w:rPr>
              <w:t>Вторичные отстойники №7-8</w:t>
            </w:r>
          </w:p>
        </w:tc>
        <w:tc>
          <w:tcPr>
            <w:tcW w:w="1701" w:type="dxa"/>
            <w:tcBorders>
              <w:top w:val="single" w:sz="4" w:space="0" w:color="auto"/>
              <w:left w:val="single" w:sz="4" w:space="0" w:color="auto"/>
              <w:right w:val="single" w:sz="4" w:space="0" w:color="auto"/>
            </w:tcBorders>
            <w:vAlign w:val="center"/>
          </w:tcPr>
          <w:p w14:paraId="242B395B" w14:textId="77777777" w:rsidR="007C024B" w:rsidRPr="007C024B" w:rsidRDefault="007C024B" w:rsidP="007C024B">
            <w:pPr>
              <w:rPr>
                <w:bCs/>
                <w:sz w:val="28"/>
                <w:lang w:val="en-US"/>
              </w:rPr>
            </w:pPr>
            <w:r w:rsidRPr="007C024B">
              <w:rPr>
                <w:bCs/>
                <w:sz w:val="28"/>
                <w:lang w:val="en-US"/>
              </w:rPr>
              <w:t>28,0х3,2</w:t>
            </w:r>
          </w:p>
        </w:tc>
        <w:tc>
          <w:tcPr>
            <w:tcW w:w="1134" w:type="dxa"/>
            <w:tcBorders>
              <w:top w:val="single" w:sz="4" w:space="0" w:color="auto"/>
              <w:left w:val="single" w:sz="4" w:space="0" w:color="auto"/>
              <w:right w:val="single" w:sz="4" w:space="0" w:color="auto"/>
            </w:tcBorders>
            <w:vAlign w:val="center"/>
          </w:tcPr>
          <w:p w14:paraId="29440BFC" w14:textId="77777777" w:rsidR="007C024B" w:rsidRPr="007C024B" w:rsidRDefault="007C024B" w:rsidP="007C024B">
            <w:pPr>
              <w:rPr>
                <w:bCs/>
                <w:sz w:val="28"/>
                <w:lang w:val="en-US"/>
              </w:rPr>
            </w:pPr>
            <w:r w:rsidRPr="007C024B">
              <w:rPr>
                <w:bCs/>
                <w:sz w:val="28"/>
                <w:lang w:val="en-US"/>
              </w:rPr>
              <w:t>1800</w:t>
            </w:r>
          </w:p>
        </w:tc>
        <w:tc>
          <w:tcPr>
            <w:tcW w:w="1842" w:type="dxa"/>
            <w:tcBorders>
              <w:top w:val="single" w:sz="4" w:space="0" w:color="auto"/>
              <w:left w:val="single" w:sz="4" w:space="0" w:color="auto"/>
              <w:right w:val="single" w:sz="4" w:space="0" w:color="auto"/>
            </w:tcBorders>
            <w:vAlign w:val="center"/>
          </w:tcPr>
          <w:p w14:paraId="328C97AB" w14:textId="77777777" w:rsidR="007C024B" w:rsidRPr="007C024B" w:rsidRDefault="007C024B" w:rsidP="007C024B">
            <w:pPr>
              <w:rPr>
                <w:bCs/>
                <w:sz w:val="28"/>
                <w:lang w:val="en-US"/>
              </w:rPr>
            </w:pPr>
            <w:r w:rsidRPr="007C024B">
              <w:rPr>
                <w:bCs/>
                <w:sz w:val="28"/>
                <w:lang w:val="en-US"/>
              </w:rPr>
              <w:t>радиальные</w:t>
            </w:r>
          </w:p>
        </w:tc>
        <w:tc>
          <w:tcPr>
            <w:tcW w:w="1792" w:type="dxa"/>
            <w:tcBorders>
              <w:top w:val="single" w:sz="4" w:space="0" w:color="auto"/>
              <w:left w:val="single" w:sz="4" w:space="0" w:color="auto"/>
              <w:bottom w:val="single" w:sz="4" w:space="0" w:color="auto"/>
              <w:right w:val="single" w:sz="4" w:space="0" w:color="auto"/>
            </w:tcBorders>
          </w:tcPr>
          <w:p w14:paraId="56A33BC8" w14:textId="77777777" w:rsidR="007C024B" w:rsidRPr="007C024B" w:rsidRDefault="007C024B" w:rsidP="007C024B">
            <w:pPr>
              <w:rPr>
                <w:bCs/>
                <w:sz w:val="28"/>
                <w:lang w:val="en-US"/>
              </w:rPr>
            </w:pPr>
            <w:r w:rsidRPr="007C024B">
              <w:rPr>
                <w:bCs/>
                <w:sz w:val="28"/>
                <w:lang w:val="en-US"/>
              </w:rPr>
              <w:t>86-87%-очистка от БПК</w:t>
            </w:r>
            <w:r w:rsidRPr="007C024B">
              <w:rPr>
                <w:bCs/>
                <w:sz w:val="28"/>
                <w:vertAlign w:val="subscript"/>
                <w:lang w:val="en-US"/>
              </w:rPr>
              <w:t>20</w:t>
            </w:r>
          </w:p>
        </w:tc>
        <w:tc>
          <w:tcPr>
            <w:tcW w:w="1752" w:type="dxa"/>
            <w:tcBorders>
              <w:top w:val="single" w:sz="4" w:space="0" w:color="auto"/>
              <w:left w:val="single" w:sz="4" w:space="0" w:color="auto"/>
              <w:right w:val="single" w:sz="4" w:space="0" w:color="auto"/>
            </w:tcBorders>
            <w:vAlign w:val="center"/>
          </w:tcPr>
          <w:p w14:paraId="4F395E7E" w14:textId="77777777" w:rsidR="007C024B" w:rsidRPr="007C024B" w:rsidRDefault="007C024B" w:rsidP="007C024B">
            <w:pPr>
              <w:ind w:firstLine="709"/>
              <w:jc w:val="both"/>
              <w:rPr>
                <w:bCs/>
                <w:sz w:val="28"/>
                <w:lang w:val="en-US"/>
              </w:rPr>
            </w:pPr>
            <w:r w:rsidRPr="007C024B">
              <w:rPr>
                <w:bCs/>
                <w:sz w:val="28"/>
                <w:lang w:val="en-US"/>
              </w:rPr>
              <w:t>1977 г.</w:t>
            </w:r>
          </w:p>
        </w:tc>
      </w:tr>
      <w:tr w:rsidR="007C024B" w:rsidRPr="007C024B" w14:paraId="0AE6810F" w14:textId="77777777" w:rsidTr="007C024B">
        <w:tc>
          <w:tcPr>
            <w:tcW w:w="2269" w:type="dxa"/>
            <w:tcBorders>
              <w:top w:val="single" w:sz="4" w:space="0" w:color="auto"/>
              <w:left w:val="single" w:sz="4" w:space="0" w:color="auto"/>
              <w:bottom w:val="single" w:sz="4" w:space="0" w:color="auto"/>
              <w:right w:val="single" w:sz="4" w:space="0" w:color="auto"/>
            </w:tcBorders>
            <w:vAlign w:val="center"/>
            <w:hideMark/>
          </w:tcPr>
          <w:p w14:paraId="5C56D046" w14:textId="77777777" w:rsidR="007C024B" w:rsidRPr="007C024B" w:rsidRDefault="007C024B" w:rsidP="007C024B">
            <w:pPr>
              <w:rPr>
                <w:bCs/>
                <w:sz w:val="28"/>
                <w:lang w:val="en-US"/>
              </w:rPr>
            </w:pPr>
            <w:r w:rsidRPr="007C024B">
              <w:rPr>
                <w:bCs/>
                <w:sz w:val="28"/>
                <w:lang w:val="en-US"/>
              </w:rPr>
              <w:t>Вторичные отстойники №9,11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80F98E" w14:textId="77777777" w:rsidR="007C024B" w:rsidRPr="007C024B" w:rsidRDefault="007C024B" w:rsidP="007C024B">
            <w:pPr>
              <w:rPr>
                <w:bCs/>
                <w:sz w:val="28"/>
                <w:lang w:val="en-US"/>
              </w:rPr>
            </w:pPr>
            <w:r w:rsidRPr="007C024B">
              <w:rPr>
                <w:bCs/>
                <w:sz w:val="28"/>
                <w:lang w:val="en-US"/>
              </w:rPr>
              <w:t>40,0х3,6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F2742F" w14:textId="77777777" w:rsidR="007C024B" w:rsidRPr="007C024B" w:rsidRDefault="007C024B" w:rsidP="007C024B">
            <w:pPr>
              <w:rPr>
                <w:bCs/>
                <w:sz w:val="28"/>
                <w:lang w:val="en-US"/>
              </w:rPr>
            </w:pPr>
            <w:r w:rsidRPr="007C024B">
              <w:rPr>
                <w:bCs/>
                <w:sz w:val="28"/>
                <w:lang w:val="en-US"/>
              </w:rPr>
              <w:t>4396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760005E" w14:textId="77777777" w:rsidR="007C024B" w:rsidRPr="007C024B" w:rsidRDefault="007C024B" w:rsidP="007C024B">
            <w:pPr>
              <w:rPr>
                <w:bCs/>
                <w:sz w:val="28"/>
                <w:lang w:val="en-US"/>
              </w:rPr>
            </w:pPr>
            <w:r w:rsidRPr="007C024B">
              <w:rPr>
                <w:bCs/>
                <w:sz w:val="28"/>
                <w:lang w:val="en-US"/>
              </w:rPr>
              <w:t>радиальные</w:t>
            </w:r>
          </w:p>
        </w:tc>
        <w:tc>
          <w:tcPr>
            <w:tcW w:w="1792" w:type="dxa"/>
            <w:vMerge w:val="restart"/>
            <w:tcBorders>
              <w:top w:val="single" w:sz="4" w:space="0" w:color="auto"/>
              <w:left w:val="single" w:sz="4" w:space="0" w:color="auto"/>
              <w:bottom w:val="single" w:sz="4" w:space="0" w:color="auto"/>
              <w:right w:val="single" w:sz="4" w:space="0" w:color="auto"/>
            </w:tcBorders>
            <w:vAlign w:val="center"/>
            <w:hideMark/>
          </w:tcPr>
          <w:p w14:paraId="38FB196C"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140B2711" w14:textId="77777777" w:rsidR="007C024B" w:rsidRPr="007C024B" w:rsidRDefault="007C024B" w:rsidP="007C024B">
            <w:pPr>
              <w:ind w:firstLine="709"/>
              <w:jc w:val="both"/>
              <w:rPr>
                <w:bCs/>
                <w:sz w:val="28"/>
                <w:lang w:val="en-US"/>
              </w:rPr>
            </w:pPr>
            <w:r w:rsidRPr="007C024B">
              <w:rPr>
                <w:bCs/>
                <w:sz w:val="28"/>
                <w:lang w:val="en-US"/>
              </w:rPr>
              <w:t>1989 г.</w:t>
            </w:r>
          </w:p>
        </w:tc>
      </w:tr>
      <w:tr w:rsidR="007C024B" w:rsidRPr="007C024B" w14:paraId="178F6E1E" w14:textId="77777777" w:rsidTr="007C024B">
        <w:tc>
          <w:tcPr>
            <w:tcW w:w="2269" w:type="dxa"/>
            <w:tcBorders>
              <w:top w:val="single" w:sz="4" w:space="0" w:color="auto"/>
              <w:left w:val="single" w:sz="4" w:space="0" w:color="auto"/>
              <w:bottom w:val="single" w:sz="4" w:space="0" w:color="auto"/>
              <w:right w:val="single" w:sz="4" w:space="0" w:color="auto"/>
            </w:tcBorders>
            <w:vAlign w:val="center"/>
            <w:hideMark/>
          </w:tcPr>
          <w:p w14:paraId="47F1D3AC" w14:textId="77777777" w:rsidR="007C024B" w:rsidRPr="007C024B" w:rsidRDefault="007C024B" w:rsidP="007C024B">
            <w:pPr>
              <w:rPr>
                <w:bCs/>
                <w:sz w:val="28"/>
                <w:lang w:val="en-US"/>
              </w:rPr>
            </w:pPr>
            <w:r w:rsidRPr="007C024B">
              <w:rPr>
                <w:bCs/>
                <w:sz w:val="28"/>
                <w:lang w:val="en-US"/>
              </w:rPr>
              <w:t>Вторичны</w:t>
            </w:r>
            <w:r w:rsidRPr="007C024B">
              <w:rPr>
                <w:bCs/>
                <w:sz w:val="28"/>
              </w:rPr>
              <w:t>й</w:t>
            </w:r>
            <w:r w:rsidRPr="007C024B">
              <w:rPr>
                <w:bCs/>
                <w:sz w:val="28"/>
                <w:lang w:val="en-US"/>
              </w:rPr>
              <w:t xml:space="preserve"> отстойник №10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52424E" w14:textId="77777777" w:rsidR="007C024B" w:rsidRPr="007C024B" w:rsidRDefault="007C024B" w:rsidP="007C024B">
            <w:pPr>
              <w:rPr>
                <w:bCs/>
                <w:sz w:val="28"/>
                <w:lang w:val="en-US"/>
              </w:rPr>
            </w:pPr>
            <w:r w:rsidRPr="007C024B">
              <w:rPr>
                <w:bCs/>
                <w:sz w:val="28"/>
                <w:lang w:val="en-US"/>
              </w:rPr>
              <w:t>40,0х3,6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C6757E" w14:textId="77777777" w:rsidR="007C024B" w:rsidRPr="007C024B" w:rsidRDefault="007C024B" w:rsidP="007C024B">
            <w:pPr>
              <w:rPr>
                <w:bCs/>
                <w:sz w:val="28"/>
                <w:lang w:val="en-US"/>
              </w:rPr>
            </w:pPr>
            <w:r w:rsidRPr="007C024B">
              <w:rPr>
                <w:bCs/>
                <w:sz w:val="28"/>
                <w:lang w:val="en-US"/>
              </w:rPr>
              <w:t>4396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961D5E" w14:textId="77777777" w:rsidR="007C024B" w:rsidRPr="007C024B" w:rsidRDefault="007C024B" w:rsidP="007C024B">
            <w:pPr>
              <w:rPr>
                <w:bCs/>
                <w:sz w:val="28"/>
              </w:rPr>
            </w:pPr>
            <w:r w:rsidRPr="007C024B">
              <w:rPr>
                <w:bCs/>
                <w:sz w:val="28"/>
                <w:lang w:val="en-US"/>
              </w:rPr>
              <w:t>радиальны</w:t>
            </w:r>
            <w:r w:rsidRPr="007C024B">
              <w:rPr>
                <w:bCs/>
                <w:sz w:val="28"/>
              </w:rPr>
              <w:t>й</w:t>
            </w: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1EF17AA3"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30FA90BD" w14:textId="77777777" w:rsidR="007C024B" w:rsidRPr="007C024B" w:rsidRDefault="007C024B" w:rsidP="007C024B">
            <w:pPr>
              <w:ind w:firstLine="709"/>
              <w:jc w:val="both"/>
              <w:rPr>
                <w:bCs/>
                <w:sz w:val="28"/>
                <w:lang w:val="en-US"/>
              </w:rPr>
            </w:pPr>
            <w:r w:rsidRPr="007C024B">
              <w:rPr>
                <w:bCs/>
                <w:sz w:val="28"/>
                <w:lang w:val="en-US"/>
              </w:rPr>
              <w:t>2009 г.</w:t>
            </w:r>
          </w:p>
        </w:tc>
      </w:tr>
      <w:tr w:rsidR="007C024B" w:rsidRPr="007C024B" w14:paraId="0E4C5A3F" w14:textId="77777777" w:rsidTr="007C024B">
        <w:tc>
          <w:tcPr>
            <w:tcW w:w="2269" w:type="dxa"/>
            <w:tcBorders>
              <w:top w:val="single" w:sz="4" w:space="0" w:color="auto"/>
              <w:left w:val="single" w:sz="4" w:space="0" w:color="auto"/>
              <w:bottom w:val="single" w:sz="4" w:space="0" w:color="auto"/>
              <w:right w:val="single" w:sz="4" w:space="0" w:color="auto"/>
            </w:tcBorders>
            <w:vAlign w:val="center"/>
            <w:hideMark/>
          </w:tcPr>
          <w:p w14:paraId="74802500" w14:textId="77777777" w:rsidR="007C024B" w:rsidRPr="007C024B" w:rsidRDefault="007C024B" w:rsidP="007C024B">
            <w:pPr>
              <w:rPr>
                <w:bCs/>
                <w:sz w:val="28"/>
                <w:lang w:val="en-US"/>
              </w:rPr>
            </w:pPr>
            <w:r w:rsidRPr="007C024B">
              <w:rPr>
                <w:bCs/>
                <w:sz w:val="28"/>
                <w:lang w:val="en-US"/>
              </w:rPr>
              <w:t>Вторичны</w:t>
            </w:r>
            <w:r w:rsidRPr="007C024B">
              <w:rPr>
                <w:bCs/>
                <w:sz w:val="28"/>
              </w:rPr>
              <w:t>й</w:t>
            </w:r>
            <w:r w:rsidRPr="007C024B">
              <w:rPr>
                <w:bCs/>
                <w:sz w:val="28"/>
                <w:lang w:val="en-US"/>
              </w:rPr>
              <w:t xml:space="preserve"> отстойник №12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18625D" w14:textId="77777777" w:rsidR="007C024B" w:rsidRPr="007C024B" w:rsidRDefault="007C024B" w:rsidP="007C024B">
            <w:pPr>
              <w:rPr>
                <w:bCs/>
                <w:sz w:val="28"/>
                <w:lang w:val="en-US"/>
              </w:rPr>
            </w:pPr>
            <w:r w:rsidRPr="007C024B">
              <w:rPr>
                <w:bCs/>
                <w:sz w:val="28"/>
                <w:lang w:val="en-US"/>
              </w:rPr>
              <w:t>40,0х3,6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82833F" w14:textId="77777777" w:rsidR="007C024B" w:rsidRPr="007C024B" w:rsidRDefault="007C024B" w:rsidP="007C024B">
            <w:pPr>
              <w:rPr>
                <w:bCs/>
                <w:sz w:val="28"/>
                <w:lang w:val="en-US"/>
              </w:rPr>
            </w:pPr>
            <w:r w:rsidRPr="007C024B">
              <w:rPr>
                <w:bCs/>
                <w:sz w:val="28"/>
                <w:lang w:val="en-US"/>
              </w:rPr>
              <w:t>4396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EF1CC4B" w14:textId="77777777" w:rsidR="007C024B" w:rsidRPr="007C024B" w:rsidRDefault="007C024B" w:rsidP="007C024B">
            <w:pPr>
              <w:rPr>
                <w:bCs/>
                <w:sz w:val="28"/>
              </w:rPr>
            </w:pPr>
            <w:r w:rsidRPr="007C024B">
              <w:rPr>
                <w:bCs/>
                <w:sz w:val="28"/>
                <w:lang w:val="en-US"/>
              </w:rPr>
              <w:t>радиальны</w:t>
            </w:r>
            <w:r w:rsidRPr="007C024B">
              <w:rPr>
                <w:bCs/>
                <w:sz w:val="28"/>
              </w:rPr>
              <w:t>й</w:t>
            </w: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4D37533B" w14:textId="77777777" w:rsidR="007C024B" w:rsidRPr="007C024B" w:rsidRDefault="007C024B" w:rsidP="007C024B">
            <w:pPr>
              <w:ind w:firstLine="709"/>
              <w:jc w:val="both"/>
              <w:rPr>
                <w:bCs/>
                <w:sz w:val="28"/>
                <w:lang w:val="en-US"/>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5E80CD2F" w14:textId="77777777" w:rsidR="007C024B" w:rsidRPr="007C024B" w:rsidRDefault="007C024B" w:rsidP="007C024B">
            <w:pPr>
              <w:ind w:firstLine="709"/>
              <w:jc w:val="both"/>
              <w:rPr>
                <w:bCs/>
                <w:sz w:val="28"/>
                <w:lang w:val="en-US"/>
              </w:rPr>
            </w:pPr>
            <w:r w:rsidRPr="007C024B">
              <w:rPr>
                <w:bCs/>
                <w:sz w:val="28"/>
                <w:lang w:val="en-US"/>
              </w:rPr>
              <w:t>2011 г.</w:t>
            </w:r>
          </w:p>
        </w:tc>
      </w:tr>
    </w:tbl>
    <w:p w14:paraId="222ED205" w14:textId="77777777" w:rsidR="007C024B" w:rsidRPr="007C024B" w:rsidRDefault="007C024B" w:rsidP="007C024B">
      <w:pPr>
        <w:ind w:firstLine="709"/>
        <w:jc w:val="both"/>
        <w:rPr>
          <w:b/>
          <w:sz w:val="28"/>
          <w:u w:val="single"/>
        </w:rPr>
      </w:pPr>
    </w:p>
    <w:p w14:paraId="793BC6F4" w14:textId="77777777" w:rsidR="007C024B" w:rsidRPr="007C024B" w:rsidRDefault="007C024B" w:rsidP="007C024B">
      <w:pPr>
        <w:ind w:firstLine="709"/>
        <w:jc w:val="both"/>
        <w:rPr>
          <w:b/>
          <w:sz w:val="28"/>
          <w:u w:val="single"/>
        </w:rPr>
      </w:pPr>
      <w:r w:rsidRPr="007C024B">
        <w:rPr>
          <w:b/>
          <w:sz w:val="28"/>
          <w:u w:val="single"/>
        </w:rPr>
        <w:t>Коллектор выпуска</w:t>
      </w:r>
    </w:p>
    <w:p w14:paraId="054C873D" w14:textId="77777777" w:rsidR="007C024B" w:rsidRPr="007C024B" w:rsidRDefault="007C024B" w:rsidP="007C024B">
      <w:pPr>
        <w:ind w:firstLine="709"/>
        <w:jc w:val="both"/>
        <w:rPr>
          <w:sz w:val="28"/>
        </w:rPr>
      </w:pPr>
      <w:r w:rsidRPr="007C024B">
        <w:rPr>
          <w:sz w:val="28"/>
        </w:rPr>
        <w:t>Очищенные сточные воды после вторичных отстойников собираются в три водоотводящих лотка и далее по одному железобетонному коллектору диаметром Ø1900 мм и по одному стеклопластиковому коллектору Ø2000 мм направляются в камеры переключения сбросных коллекторов. После камер переключения очищенные сточные воды по железобетонному коллектору Ø1900 мм протяженностью 3,1 км, а затем по двум параллельным стальным трубопроводам сбрасывается в реку Томь через рассеивающий русловой выпуск, расположенный на противоположном берегу от д. Шорохово, на землях Сидоровского поселения.</w:t>
      </w:r>
    </w:p>
    <w:p w14:paraId="63ECE7BB" w14:textId="77777777" w:rsidR="007C024B" w:rsidRPr="007C024B" w:rsidRDefault="007C024B" w:rsidP="007C024B">
      <w:pPr>
        <w:ind w:firstLine="709"/>
        <w:jc w:val="both"/>
        <w:rPr>
          <w:sz w:val="28"/>
        </w:rPr>
      </w:pPr>
      <w:r w:rsidRPr="007C024B">
        <w:rPr>
          <w:sz w:val="28"/>
        </w:rPr>
        <w:t>Рассеивающий русловой выпуск состоит из двух параллельных стальных трубопроводов с переходящими диаметрами от 1 420 мм до 1 220 мм и патрубков, расположенных в верхней части трубопроводов. Длина левого и правого стальных трубопроводов составляет 215 м и 230 м соответственно.</w:t>
      </w:r>
    </w:p>
    <w:p w14:paraId="1282D018" w14:textId="77777777" w:rsidR="007C024B" w:rsidRPr="007C024B" w:rsidRDefault="007C024B" w:rsidP="007C024B">
      <w:pPr>
        <w:ind w:firstLine="709"/>
        <w:jc w:val="both"/>
        <w:rPr>
          <w:sz w:val="28"/>
        </w:rPr>
      </w:pPr>
      <w:r w:rsidRPr="007C024B">
        <w:rPr>
          <w:sz w:val="28"/>
        </w:rPr>
        <w:t>Река Томь - приемник сточных вод г. Новокузнецка, отнесена                            к 1 категории водоемов, используемых для рыбохозяйственных целей. Наблюдения за состоянием реки и отбор проб проводятся в створе на 1 000 м выше и 500 м ниже выпуска ОСК. Наблюдения за качеством сточных вод, сбрасываемых в водный объект, ведутся в соответствии с «Программой проведения измерений качества сточных вод. Выпуск № 1», согласованной в установленном порядке.</w:t>
      </w:r>
    </w:p>
    <w:p w14:paraId="3F75F66B" w14:textId="77777777" w:rsidR="007C024B" w:rsidRPr="007C024B" w:rsidRDefault="007C024B" w:rsidP="007C024B">
      <w:pPr>
        <w:ind w:firstLine="709"/>
        <w:jc w:val="both"/>
        <w:rPr>
          <w:sz w:val="28"/>
        </w:rPr>
      </w:pPr>
    </w:p>
    <w:p w14:paraId="2B7B4E93" w14:textId="77777777" w:rsidR="007C024B" w:rsidRPr="007C024B" w:rsidRDefault="007C024B" w:rsidP="007C024B">
      <w:pPr>
        <w:ind w:firstLine="709"/>
        <w:jc w:val="both"/>
        <w:rPr>
          <w:b/>
          <w:sz w:val="28"/>
          <w:u w:val="single"/>
        </w:rPr>
      </w:pPr>
      <w:r w:rsidRPr="007C024B">
        <w:rPr>
          <w:b/>
          <w:sz w:val="28"/>
          <w:u w:val="single"/>
        </w:rPr>
        <w:t>Сети водоотведения</w:t>
      </w:r>
    </w:p>
    <w:p w14:paraId="34821FDD" w14:textId="77777777" w:rsidR="007C024B" w:rsidRPr="007C024B" w:rsidRDefault="007C024B" w:rsidP="007C024B">
      <w:pPr>
        <w:ind w:firstLine="709"/>
        <w:jc w:val="both"/>
        <w:rPr>
          <w:sz w:val="28"/>
        </w:rPr>
      </w:pPr>
      <w:r w:rsidRPr="007C024B">
        <w:rPr>
          <w:sz w:val="28"/>
        </w:rPr>
        <w:tab/>
        <w:t>ООО «Водоканал» осуществляет обслуживание 635,693 км. сетей водоотведения:</w:t>
      </w:r>
    </w:p>
    <w:p w14:paraId="7F0D3F8B" w14:textId="77777777" w:rsidR="007C024B" w:rsidRPr="007C024B" w:rsidRDefault="007C024B" w:rsidP="007C024B">
      <w:pPr>
        <w:ind w:firstLine="709"/>
        <w:jc w:val="both"/>
        <w:rPr>
          <w:sz w:val="28"/>
        </w:rPr>
      </w:pPr>
      <w:r w:rsidRPr="007C024B">
        <w:rPr>
          <w:sz w:val="28"/>
        </w:rPr>
        <w:t>•</w:t>
      </w:r>
      <w:r w:rsidRPr="007C024B">
        <w:rPr>
          <w:sz w:val="28"/>
        </w:rPr>
        <w:tab/>
        <w:t>Центральный район – 174 118 м;</w:t>
      </w:r>
    </w:p>
    <w:p w14:paraId="3A4BA4AB" w14:textId="77777777" w:rsidR="007C024B" w:rsidRPr="007C024B" w:rsidRDefault="007C024B" w:rsidP="007C024B">
      <w:pPr>
        <w:ind w:firstLine="709"/>
        <w:jc w:val="both"/>
        <w:rPr>
          <w:sz w:val="28"/>
        </w:rPr>
      </w:pPr>
      <w:r w:rsidRPr="007C024B">
        <w:rPr>
          <w:sz w:val="28"/>
        </w:rPr>
        <w:t>•</w:t>
      </w:r>
      <w:r w:rsidRPr="007C024B">
        <w:rPr>
          <w:sz w:val="28"/>
        </w:rPr>
        <w:tab/>
        <w:t>Куйбышевский район – 61 035 м;</w:t>
      </w:r>
    </w:p>
    <w:p w14:paraId="02F900A0" w14:textId="77777777" w:rsidR="007C024B" w:rsidRPr="007C024B" w:rsidRDefault="007C024B" w:rsidP="007C024B">
      <w:pPr>
        <w:ind w:firstLine="709"/>
        <w:jc w:val="both"/>
        <w:rPr>
          <w:sz w:val="28"/>
        </w:rPr>
      </w:pPr>
      <w:r w:rsidRPr="007C024B">
        <w:rPr>
          <w:sz w:val="28"/>
        </w:rPr>
        <w:t>•</w:t>
      </w:r>
      <w:r w:rsidRPr="007C024B">
        <w:rPr>
          <w:sz w:val="28"/>
        </w:rPr>
        <w:tab/>
        <w:t>Заводской район – 171 047 м;</w:t>
      </w:r>
    </w:p>
    <w:p w14:paraId="2599BF10" w14:textId="77777777" w:rsidR="007C024B" w:rsidRPr="007C024B" w:rsidRDefault="007C024B" w:rsidP="007C024B">
      <w:pPr>
        <w:ind w:firstLine="709"/>
        <w:jc w:val="both"/>
        <w:rPr>
          <w:sz w:val="28"/>
        </w:rPr>
      </w:pPr>
      <w:r w:rsidRPr="007C024B">
        <w:rPr>
          <w:sz w:val="28"/>
        </w:rPr>
        <w:t>•</w:t>
      </w:r>
      <w:r w:rsidRPr="007C024B">
        <w:rPr>
          <w:sz w:val="28"/>
        </w:rPr>
        <w:tab/>
        <w:t>Новоильинский район – 68 280 м;</w:t>
      </w:r>
    </w:p>
    <w:p w14:paraId="1643807D" w14:textId="77777777" w:rsidR="007C024B" w:rsidRPr="007C024B" w:rsidRDefault="007C024B" w:rsidP="007C024B">
      <w:pPr>
        <w:ind w:firstLine="709"/>
        <w:jc w:val="both"/>
        <w:rPr>
          <w:sz w:val="28"/>
        </w:rPr>
      </w:pPr>
      <w:r w:rsidRPr="007C024B">
        <w:rPr>
          <w:sz w:val="28"/>
        </w:rPr>
        <w:t>•</w:t>
      </w:r>
      <w:r w:rsidRPr="007C024B">
        <w:rPr>
          <w:sz w:val="28"/>
        </w:rPr>
        <w:tab/>
        <w:t>Кузнецкий район – 63 134 м;</w:t>
      </w:r>
    </w:p>
    <w:p w14:paraId="36A50451" w14:textId="77777777" w:rsidR="007C024B" w:rsidRPr="007C024B" w:rsidRDefault="007C024B" w:rsidP="007C024B">
      <w:pPr>
        <w:ind w:firstLine="709"/>
        <w:jc w:val="both"/>
        <w:rPr>
          <w:sz w:val="28"/>
        </w:rPr>
      </w:pPr>
      <w:r w:rsidRPr="007C024B">
        <w:rPr>
          <w:sz w:val="28"/>
        </w:rPr>
        <w:t>•</w:t>
      </w:r>
      <w:r w:rsidRPr="007C024B">
        <w:rPr>
          <w:sz w:val="28"/>
        </w:rPr>
        <w:tab/>
        <w:t>Орджоникидзевский район – 98 079 м.</w:t>
      </w:r>
    </w:p>
    <w:p w14:paraId="73A36726" w14:textId="77777777" w:rsidR="007C024B" w:rsidRPr="007C024B" w:rsidRDefault="007C024B" w:rsidP="007C024B">
      <w:pPr>
        <w:ind w:firstLine="709"/>
        <w:jc w:val="both"/>
        <w:rPr>
          <w:sz w:val="28"/>
        </w:rPr>
      </w:pPr>
      <w:r w:rsidRPr="007C024B">
        <w:rPr>
          <w:sz w:val="28"/>
        </w:rPr>
        <w:t xml:space="preserve"> Центральный и Куйбышевский районы левобережной части города канализуются самотечными и напорными коллекторами и рядом насосных станций (основные станции КНС-415, ГНС-124а, ГНС-104) в ГНС-103, которая перекачивает стоки в главные правобережные коллекторы. </w:t>
      </w:r>
    </w:p>
    <w:p w14:paraId="5EB900D5" w14:textId="77777777" w:rsidR="007C024B" w:rsidRPr="007C024B" w:rsidRDefault="007C024B" w:rsidP="007C024B">
      <w:pPr>
        <w:ind w:firstLine="709"/>
        <w:jc w:val="both"/>
        <w:rPr>
          <w:sz w:val="28"/>
        </w:rPr>
      </w:pPr>
      <w:r w:rsidRPr="007C024B">
        <w:rPr>
          <w:sz w:val="28"/>
        </w:rPr>
        <w:tab/>
        <w:t>Орджоникидзевский и Кузнецкий районы правобережной части города канализуются самотечными и напорными коллекторами и рядом насосных станций (основные насосные станции КНС-566, КНС-313) в главные правобережные коллекторы.</w:t>
      </w:r>
    </w:p>
    <w:p w14:paraId="7A61D819" w14:textId="77777777" w:rsidR="007C024B" w:rsidRPr="007C024B" w:rsidRDefault="007C024B" w:rsidP="007C024B">
      <w:pPr>
        <w:ind w:firstLine="709"/>
        <w:jc w:val="both"/>
        <w:rPr>
          <w:sz w:val="28"/>
        </w:rPr>
      </w:pPr>
      <w:r w:rsidRPr="007C024B">
        <w:rPr>
          <w:sz w:val="28"/>
        </w:rPr>
        <w:tab/>
        <w:t>В главные правобережные коллекторы канализуются Заводской район и Новоильинский район (с помощью канализационной насосной станции КНС-203).</w:t>
      </w:r>
    </w:p>
    <w:p w14:paraId="16AC266E" w14:textId="77777777" w:rsidR="007C024B" w:rsidRPr="007C024B" w:rsidRDefault="007C024B" w:rsidP="007C024B">
      <w:pPr>
        <w:ind w:firstLine="709"/>
        <w:jc w:val="both"/>
        <w:rPr>
          <w:sz w:val="28"/>
        </w:rPr>
      </w:pPr>
      <w:r w:rsidRPr="007C024B">
        <w:rPr>
          <w:sz w:val="28"/>
        </w:rPr>
        <w:tab/>
        <w:t>Главные канализационные коллекторы выполнены из ж/б труб Dу 1900мм и Dу 2000мм протяженностью около 20км.</w:t>
      </w:r>
    </w:p>
    <w:p w14:paraId="654AFA70" w14:textId="77777777" w:rsidR="007C024B" w:rsidRPr="007C024B" w:rsidRDefault="007C024B" w:rsidP="007C024B">
      <w:pPr>
        <w:ind w:firstLine="709"/>
        <w:jc w:val="both"/>
        <w:rPr>
          <w:sz w:val="28"/>
        </w:rPr>
      </w:pPr>
      <w:r w:rsidRPr="007C024B">
        <w:rPr>
          <w:sz w:val="28"/>
        </w:rPr>
        <w:tab/>
        <w:t xml:space="preserve"> По главным канализационным коллекторам сточные воды с помощью главных насосных станций (ГНС-201 и ГНС-201а, ГНС-202 и ГНС-202а) подаются на городские очистные сооружения канализации.</w:t>
      </w:r>
    </w:p>
    <w:p w14:paraId="08768889" w14:textId="77777777" w:rsidR="007C024B" w:rsidRPr="007C024B" w:rsidRDefault="007C024B" w:rsidP="007C024B">
      <w:pPr>
        <w:ind w:firstLine="709"/>
        <w:jc w:val="both"/>
        <w:rPr>
          <w:sz w:val="28"/>
        </w:rPr>
      </w:pPr>
      <w:r w:rsidRPr="007C024B">
        <w:rPr>
          <w:sz w:val="28"/>
        </w:rPr>
        <w:tab/>
        <w:t>Очищенная сточная вода после очистных сооружений канализации по коллектору Dу 1900мм длиной 3,1 км сбрасывается в р. Томь через русловой рассеивающий выпуск.</w:t>
      </w:r>
    </w:p>
    <w:p w14:paraId="4660AE2F" w14:textId="77777777" w:rsidR="007C024B" w:rsidRPr="007C024B" w:rsidRDefault="007C024B" w:rsidP="007C024B">
      <w:pPr>
        <w:ind w:firstLine="709"/>
        <w:jc w:val="both"/>
        <w:rPr>
          <w:sz w:val="18"/>
        </w:rPr>
      </w:pPr>
    </w:p>
    <w:p w14:paraId="060726AE" w14:textId="77777777" w:rsidR="007C024B" w:rsidRPr="007C024B" w:rsidRDefault="007C024B" w:rsidP="007C024B">
      <w:pPr>
        <w:ind w:firstLine="709"/>
        <w:jc w:val="both"/>
        <w:rPr>
          <w:sz w:val="28"/>
          <w:u w:val="single"/>
        </w:rPr>
      </w:pPr>
      <w:r w:rsidRPr="007C024B">
        <w:rPr>
          <w:sz w:val="28"/>
          <w:u w:val="single"/>
        </w:rPr>
        <w:t>Главные канализационные коллекторы</w:t>
      </w:r>
    </w:p>
    <w:p w14:paraId="5B63A060" w14:textId="77777777" w:rsidR="007C024B" w:rsidRPr="007C024B" w:rsidRDefault="007C024B" w:rsidP="007C024B">
      <w:pPr>
        <w:ind w:firstLine="709"/>
        <w:jc w:val="both"/>
        <w:rPr>
          <w:sz w:val="28"/>
        </w:rPr>
      </w:pPr>
      <w:r w:rsidRPr="007C024B">
        <w:rPr>
          <w:sz w:val="28"/>
        </w:rPr>
        <w:t xml:space="preserve">Главные канализационные коллекторы Dу=1900мм и Dу=2000мм проложены по правому берегу р.Томь от коммунального (Дозовского) моста до очистных сооружений канализации. Протяженность коллекторов около 40км, срок службы — более 45 лет – I очереди, II очереди – 10 лет. </w:t>
      </w:r>
    </w:p>
    <w:p w14:paraId="180C6170" w14:textId="77777777" w:rsidR="007C024B" w:rsidRPr="007C024B" w:rsidRDefault="007C024B" w:rsidP="007C024B">
      <w:pPr>
        <w:ind w:firstLine="709"/>
        <w:jc w:val="both"/>
        <w:rPr>
          <w:sz w:val="18"/>
        </w:rPr>
      </w:pPr>
    </w:p>
    <w:p w14:paraId="2E02C202" w14:textId="77777777" w:rsidR="007C024B" w:rsidRPr="007C024B" w:rsidRDefault="007C024B" w:rsidP="007C024B">
      <w:pPr>
        <w:ind w:firstLine="709"/>
        <w:jc w:val="both"/>
        <w:rPr>
          <w:sz w:val="28"/>
          <w:u w:val="single"/>
        </w:rPr>
      </w:pPr>
      <w:r w:rsidRPr="007C024B">
        <w:rPr>
          <w:sz w:val="28"/>
          <w:u w:val="single"/>
        </w:rPr>
        <w:t>Квартальные и внутриквартальные коллекторы</w:t>
      </w:r>
    </w:p>
    <w:p w14:paraId="3AD982AB" w14:textId="77777777" w:rsidR="007C024B" w:rsidRPr="007C024B" w:rsidRDefault="007C024B" w:rsidP="007C024B">
      <w:pPr>
        <w:ind w:firstLine="709"/>
        <w:jc w:val="both"/>
        <w:rPr>
          <w:sz w:val="28"/>
        </w:rPr>
      </w:pPr>
      <w:r w:rsidRPr="007C024B">
        <w:rPr>
          <w:sz w:val="28"/>
        </w:rPr>
        <w:t>Значительная часть напорных коллекторов от канализационных насосных станций выполнена из стальных труб, подверженных истиранию и разрушению. В настоящее время на предприятии широко используется практика замены стальных напорных коллекторов на полиэтиленовые трубы, что снижает аварийность на напорных коллекторах.</w:t>
      </w:r>
    </w:p>
    <w:p w14:paraId="4576BFF3" w14:textId="77777777" w:rsidR="007C024B" w:rsidRPr="007C024B" w:rsidRDefault="007C024B" w:rsidP="007C024B">
      <w:pPr>
        <w:ind w:firstLine="709"/>
        <w:jc w:val="both"/>
        <w:rPr>
          <w:sz w:val="28"/>
        </w:rPr>
      </w:pPr>
      <w:r w:rsidRPr="007C024B">
        <w:rPr>
          <w:sz w:val="28"/>
        </w:rPr>
        <w:t xml:space="preserve">Большая часть квартальных и внутриквартальных самотечных коллекторов выполнена из керамических и чугунных труб, главная проблема которых – раструбные стыковые соединения (расчеканка стыков, зарастание труб корнями деревьев, проломы и просадки стыков). Кроме того, заглубленная канализация из керамических труб подвержена разрушению из-за непрочности керамики. </w:t>
      </w:r>
    </w:p>
    <w:p w14:paraId="77AEA158" w14:textId="77777777" w:rsidR="007C024B" w:rsidRPr="007C024B" w:rsidRDefault="007C024B" w:rsidP="007C024B">
      <w:pPr>
        <w:ind w:firstLine="709"/>
        <w:jc w:val="both"/>
        <w:rPr>
          <w:sz w:val="28"/>
        </w:rPr>
      </w:pPr>
      <w:r w:rsidRPr="007C024B">
        <w:rPr>
          <w:sz w:val="28"/>
        </w:rPr>
        <w:t>На предприятии получен положительный опыт бестраншейной замены керамических и чугунных труб на полиэтиленовые: с помощью специального оборудования, без вскрытия трубопровода, с минимальными объемами земляных работ, а также открытым способом - на полипропиленовые.</w:t>
      </w:r>
    </w:p>
    <w:p w14:paraId="0170A588" w14:textId="77777777" w:rsidR="007C024B" w:rsidRPr="007C024B" w:rsidRDefault="007C024B" w:rsidP="007C024B">
      <w:pPr>
        <w:ind w:firstLine="709"/>
        <w:jc w:val="both"/>
        <w:rPr>
          <w:sz w:val="28"/>
        </w:rPr>
      </w:pPr>
      <w:r w:rsidRPr="007C024B">
        <w:rPr>
          <w:sz w:val="28"/>
        </w:rPr>
        <w:t xml:space="preserve">К настоящему времени степень износа сетей, обслуживаемых                      ООО «Водоканал» составляет: </w:t>
      </w:r>
    </w:p>
    <w:p w14:paraId="598B0FEC" w14:textId="77777777" w:rsidR="007C024B" w:rsidRPr="007C024B" w:rsidRDefault="007C024B" w:rsidP="007C024B">
      <w:pPr>
        <w:ind w:firstLine="709"/>
        <w:jc w:val="both"/>
        <w:rPr>
          <w:sz w:val="28"/>
        </w:rPr>
      </w:pPr>
      <w:r w:rsidRPr="007C024B">
        <w:rPr>
          <w:sz w:val="28"/>
        </w:rPr>
        <w:t>•</w:t>
      </w:r>
      <w:r w:rsidRPr="007C024B">
        <w:rPr>
          <w:sz w:val="28"/>
        </w:rPr>
        <w:tab/>
        <w:t>Главных коллекторов – 42,8%</w:t>
      </w:r>
    </w:p>
    <w:p w14:paraId="46EEAF72" w14:textId="77777777" w:rsidR="007C024B" w:rsidRPr="007C024B" w:rsidRDefault="007C024B" w:rsidP="007C024B">
      <w:pPr>
        <w:ind w:firstLine="709"/>
        <w:jc w:val="both"/>
        <w:rPr>
          <w:sz w:val="28"/>
        </w:rPr>
      </w:pPr>
      <w:r w:rsidRPr="007C024B">
        <w:rPr>
          <w:sz w:val="28"/>
        </w:rPr>
        <w:t>•</w:t>
      </w:r>
      <w:r w:rsidRPr="007C024B">
        <w:rPr>
          <w:sz w:val="28"/>
        </w:rPr>
        <w:tab/>
        <w:t>Уличной сети водоотведения – 80,3%</w:t>
      </w:r>
    </w:p>
    <w:p w14:paraId="4DCD7E22" w14:textId="77777777" w:rsidR="007C024B" w:rsidRPr="007C024B" w:rsidRDefault="007C024B" w:rsidP="007C024B">
      <w:pPr>
        <w:ind w:firstLine="709"/>
        <w:jc w:val="both"/>
        <w:rPr>
          <w:sz w:val="28"/>
        </w:rPr>
      </w:pPr>
      <w:r w:rsidRPr="007C024B">
        <w:rPr>
          <w:sz w:val="28"/>
        </w:rPr>
        <w:t>•</w:t>
      </w:r>
      <w:r w:rsidRPr="007C024B">
        <w:rPr>
          <w:sz w:val="28"/>
        </w:rPr>
        <w:tab/>
        <w:t>Внутриквартальной и внутридворовой сети водоотведения – 95,6%.</w:t>
      </w:r>
    </w:p>
    <w:p w14:paraId="5F6CB065" w14:textId="77777777" w:rsidR="007C024B" w:rsidRPr="007C024B" w:rsidRDefault="007C024B" w:rsidP="007C024B">
      <w:pPr>
        <w:ind w:firstLine="709"/>
        <w:jc w:val="both"/>
        <w:rPr>
          <w:b/>
          <w:sz w:val="28"/>
          <w:u w:val="single"/>
        </w:rPr>
      </w:pPr>
    </w:p>
    <w:p w14:paraId="67B80EEC" w14:textId="77777777" w:rsidR="007C024B" w:rsidRPr="007C024B" w:rsidRDefault="007C024B" w:rsidP="007C024B">
      <w:pPr>
        <w:ind w:firstLine="709"/>
        <w:jc w:val="both"/>
        <w:rPr>
          <w:b/>
          <w:sz w:val="28"/>
          <w:u w:val="single"/>
        </w:rPr>
      </w:pPr>
      <w:r w:rsidRPr="007C024B">
        <w:rPr>
          <w:b/>
          <w:sz w:val="28"/>
          <w:u w:val="single"/>
        </w:rPr>
        <w:t>Канализационные насосные станции</w:t>
      </w:r>
    </w:p>
    <w:p w14:paraId="1B2153B8" w14:textId="77777777" w:rsidR="007C024B" w:rsidRPr="007C024B" w:rsidRDefault="007C024B" w:rsidP="007C024B">
      <w:pPr>
        <w:ind w:firstLine="709"/>
        <w:jc w:val="both"/>
        <w:rPr>
          <w:sz w:val="28"/>
        </w:rPr>
      </w:pPr>
      <w:r w:rsidRPr="007C024B">
        <w:rPr>
          <w:sz w:val="28"/>
        </w:rPr>
        <w:t>На обслуживании ООО «Водоканал» находятся 42 канализационные насосные станции: 7 главных, 5 районных и 30 квартальных.</w:t>
      </w:r>
    </w:p>
    <w:p w14:paraId="68958778" w14:textId="77777777" w:rsidR="007C024B" w:rsidRPr="007C024B" w:rsidRDefault="007C024B" w:rsidP="007C024B">
      <w:pPr>
        <w:ind w:firstLine="709"/>
        <w:jc w:val="both"/>
        <w:rPr>
          <w:sz w:val="28"/>
        </w:rPr>
      </w:pPr>
      <w:r w:rsidRPr="007C024B">
        <w:rPr>
          <w:sz w:val="28"/>
        </w:rPr>
        <w:t>Большая часть КНС на сегодняшний день автоматизирована, что позволяет предотвращать аварии, связанные с затоплением станций.</w:t>
      </w:r>
    </w:p>
    <w:p w14:paraId="4B7AE753" w14:textId="77777777" w:rsidR="007C024B" w:rsidRPr="007C024B" w:rsidRDefault="007C024B" w:rsidP="007C024B">
      <w:pPr>
        <w:ind w:firstLine="709"/>
        <w:jc w:val="both"/>
        <w:rPr>
          <w:sz w:val="28"/>
          <w:u w:val="single"/>
        </w:rPr>
      </w:pPr>
      <w:r w:rsidRPr="007C024B">
        <w:rPr>
          <w:sz w:val="28"/>
          <w:u w:val="single"/>
        </w:rPr>
        <w:t>Главные насосные станции:</w:t>
      </w:r>
    </w:p>
    <w:p w14:paraId="45094819" w14:textId="77777777" w:rsidR="007C024B" w:rsidRPr="007C024B" w:rsidRDefault="007C024B" w:rsidP="007C024B">
      <w:pPr>
        <w:ind w:firstLine="709"/>
        <w:jc w:val="both"/>
        <w:rPr>
          <w:sz w:val="28"/>
        </w:rPr>
      </w:pPr>
      <w:r w:rsidRPr="007C024B">
        <w:rPr>
          <w:sz w:val="28"/>
        </w:rPr>
        <w:t>К главным насосным станциям отнесены 7 КНС:</w:t>
      </w:r>
    </w:p>
    <w:p w14:paraId="101FC4F8" w14:textId="77777777" w:rsidR="007C024B" w:rsidRPr="007C024B" w:rsidRDefault="007C024B" w:rsidP="007C024B">
      <w:pPr>
        <w:ind w:firstLine="709"/>
        <w:jc w:val="both"/>
        <w:rPr>
          <w:sz w:val="28"/>
        </w:rPr>
      </w:pPr>
      <w:r w:rsidRPr="007C024B">
        <w:rPr>
          <w:sz w:val="28"/>
        </w:rPr>
        <w:t>- ГНС-201, ГНС-201а – перекачивают сточные воды всего города на очистные сооружения канализации;</w:t>
      </w:r>
    </w:p>
    <w:p w14:paraId="2DD4286D" w14:textId="77777777" w:rsidR="007C024B" w:rsidRPr="007C024B" w:rsidRDefault="007C024B" w:rsidP="007C024B">
      <w:pPr>
        <w:ind w:firstLine="709"/>
        <w:jc w:val="both"/>
        <w:rPr>
          <w:sz w:val="28"/>
        </w:rPr>
      </w:pPr>
      <w:r w:rsidRPr="007C024B">
        <w:rPr>
          <w:sz w:val="28"/>
        </w:rPr>
        <w:t>- ГНС-202, ГНС-202а – перекачивают в ГНС-201, ГНС-201а сточные воды от всей левобережной части города (Центральный и Куйбышевский районы) и основную часть стоков от правобережной застройки (районы Орджоникидзевский, Кузнецкий и часть Заводского). Объем перекачиваемых стоков составляет более 70% от общего объема сточных вод;</w:t>
      </w:r>
    </w:p>
    <w:p w14:paraId="3F1F9844" w14:textId="77777777" w:rsidR="007C024B" w:rsidRPr="007C024B" w:rsidRDefault="007C024B" w:rsidP="007C024B">
      <w:pPr>
        <w:ind w:firstLine="709"/>
        <w:jc w:val="both"/>
        <w:rPr>
          <w:sz w:val="28"/>
        </w:rPr>
      </w:pPr>
      <w:r w:rsidRPr="007C024B">
        <w:rPr>
          <w:sz w:val="28"/>
        </w:rPr>
        <w:t>- ГНС-103 - перекачивает сточные воды от всей левобережной части города (Центральный и Куйбышевский районы) в главный правобережный коллектор;</w:t>
      </w:r>
    </w:p>
    <w:p w14:paraId="3A214B29" w14:textId="77777777" w:rsidR="007C024B" w:rsidRPr="007C024B" w:rsidRDefault="007C024B" w:rsidP="007C024B">
      <w:pPr>
        <w:ind w:firstLine="709"/>
        <w:jc w:val="both"/>
        <w:rPr>
          <w:sz w:val="28"/>
        </w:rPr>
      </w:pPr>
      <w:r w:rsidRPr="007C024B">
        <w:rPr>
          <w:sz w:val="28"/>
        </w:rPr>
        <w:t>- ГНС-104 – перекачивает стоки от Куйбышевского и части Центрального районов в ГНС-103;</w:t>
      </w:r>
    </w:p>
    <w:p w14:paraId="2A4D314C" w14:textId="77777777" w:rsidR="007C024B" w:rsidRPr="007C024B" w:rsidRDefault="007C024B" w:rsidP="007C024B">
      <w:pPr>
        <w:ind w:firstLine="709"/>
        <w:jc w:val="both"/>
        <w:rPr>
          <w:sz w:val="28"/>
        </w:rPr>
      </w:pPr>
      <w:r w:rsidRPr="007C024B">
        <w:rPr>
          <w:sz w:val="28"/>
        </w:rPr>
        <w:t>- КНС-313 – перекачивает стоки от 2-х правобережных районов города (Орджоникидзевского и Кузнецкого) в главный правобережный коллектор.</w:t>
      </w:r>
    </w:p>
    <w:p w14:paraId="6E68FC6F" w14:textId="77777777" w:rsidR="007C024B" w:rsidRPr="007C024B" w:rsidRDefault="007C024B" w:rsidP="007C024B">
      <w:pPr>
        <w:ind w:firstLine="709"/>
        <w:jc w:val="both"/>
        <w:rPr>
          <w:sz w:val="28"/>
        </w:rPr>
      </w:pPr>
      <w:r w:rsidRPr="007C024B">
        <w:rPr>
          <w:sz w:val="28"/>
        </w:rPr>
        <w:t xml:space="preserve">Все главные насосные станции имеют достаточную производительность и находятся в удовлетворительном техническом состоянии. </w:t>
      </w:r>
    </w:p>
    <w:p w14:paraId="4CA927A2" w14:textId="77777777" w:rsidR="007C024B" w:rsidRPr="007C024B" w:rsidRDefault="007C024B" w:rsidP="007C024B">
      <w:pPr>
        <w:ind w:firstLine="709"/>
        <w:jc w:val="both"/>
        <w:rPr>
          <w:sz w:val="28"/>
        </w:rPr>
      </w:pPr>
    </w:p>
    <w:p w14:paraId="10624EB1" w14:textId="77777777" w:rsidR="007C024B" w:rsidRPr="007C024B" w:rsidRDefault="007C024B" w:rsidP="007C024B">
      <w:pPr>
        <w:ind w:firstLine="709"/>
        <w:jc w:val="both"/>
        <w:rPr>
          <w:sz w:val="28"/>
          <w:u w:val="single"/>
        </w:rPr>
      </w:pPr>
      <w:r w:rsidRPr="007C024B">
        <w:rPr>
          <w:sz w:val="28"/>
          <w:u w:val="single"/>
        </w:rPr>
        <w:t>Районные и квартальные КНС</w:t>
      </w:r>
    </w:p>
    <w:p w14:paraId="267191CD" w14:textId="77777777" w:rsidR="007C024B" w:rsidRPr="007C024B" w:rsidRDefault="007C024B" w:rsidP="007C024B">
      <w:pPr>
        <w:ind w:firstLine="709"/>
        <w:jc w:val="both"/>
        <w:rPr>
          <w:sz w:val="28"/>
        </w:rPr>
      </w:pPr>
      <w:r w:rsidRPr="007C024B">
        <w:rPr>
          <w:sz w:val="28"/>
        </w:rPr>
        <w:t>К районным насосным станциям отнесены 5 КНС:</w:t>
      </w:r>
    </w:p>
    <w:p w14:paraId="6DF33378" w14:textId="77777777" w:rsidR="007C024B" w:rsidRPr="007C024B" w:rsidRDefault="007C024B" w:rsidP="007C024B">
      <w:pPr>
        <w:ind w:firstLine="709"/>
        <w:jc w:val="both"/>
        <w:rPr>
          <w:sz w:val="28"/>
        </w:rPr>
      </w:pPr>
      <w:r w:rsidRPr="007C024B">
        <w:rPr>
          <w:sz w:val="28"/>
        </w:rPr>
        <w:t>- КНС-415 – перекачивает стоки от основной части Куйбышевского района в ГНС-104;</w:t>
      </w:r>
    </w:p>
    <w:p w14:paraId="260A862B" w14:textId="77777777" w:rsidR="007C024B" w:rsidRPr="007C024B" w:rsidRDefault="007C024B" w:rsidP="007C024B">
      <w:pPr>
        <w:ind w:firstLine="709"/>
        <w:jc w:val="both"/>
        <w:rPr>
          <w:sz w:val="28"/>
        </w:rPr>
      </w:pPr>
      <w:r w:rsidRPr="007C024B">
        <w:rPr>
          <w:sz w:val="28"/>
        </w:rPr>
        <w:tab/>
        <w:t>- КНС-123 – перекачивает стоки от части Центрального района в ГНС-103;</w:t>
      </w:r>
    </w:p>
    <w:p w14:paraId="7CC9F7F5" w14:textId="77777777" w:rsidR="007C024B" w:rsidRPr="007C024B" w:rsidRDefault="007C024B" w:rsidP="007C024B">
      <w:pPr>
        <w:ind w:firstLine="709"/>
        <w:jc w:val="both"/>
        <w:rPr>
          <w:sz w:val="28"/>
        </w:rPr>
      </w:pPr>
      <w:r w:rsidRPr="007C024B">
        <w:rPr>
          <w:sz w:val="28"/>
        </w:rPr>
        <w:tab/>
        <w:t>- КНС-124а – перекачивает сточные воды от основной части Центрального района и от части Куйбышевского района в ГНС-103;</w:t>
      </w:r>
    </w:p>
    <w:p w14:paraId="6B3A7820" w14:textId="77777777" w:rsidR="007C024B" w:rsidRPr="007C024B" w:rsidRDefault="007C024B" w:rsidP="007C024B">
      <w:pPr>
        <w:ind w:firstLine="709"/>
        <w:jc w:val="both"/>
        <w:rPr>
          <w:sz w:val="28"/>
        </w:rPr>
      </w:pPr>
      <w:r w:rsidRPr="007C024B">
        <w:rPr>
          <w:sz w:val="28"/>
        </w:rPr>
        <w:t>- КНС-566 – перекачивает сточные воды от Орджоникидзевского района в КНС-313;</w:t>
      </w:r>
    </w:p>
    <w:p w14:paraId="3D1F42DC" w14:textId="77777777" w:rsidR="007C024B" w:rsidRPr="007C024B" w:rsidRDefault="007C024B" w:rsidP="007C024B">
      <w:pPr>
        <w:ind w:firstLine="709"/>
        <w:jc w:val="both"/>
        <w:rPr>
          <w:sz w:val="28"/>
        </w:rPr>
      </w:pPr>
      <w:r w:rsidRPr="007C024B">
        <w:rPr>
          <w:sz w:val="28"/>
        </w:rPr>
        <w:tab/>
        <w:t>- КНС-203 – перекачивает сточные воды от Новоильинского района в главный правобережный коллектор.</w:t>
      </w:r>
    </w:p>
    <w:p w14:paraId="7354C6AA" w14:textId="77777777" w:rsidR="007C024B" w:rsidRPr="007C024B" w:rsidRDefault="007C024B" w:rsidP="007C024B">
      <w:pPr>
        <w:ind w:firstLine="709"/>
        <w:jc w:val="both"/>
        <w:rPr>
          <w:sz w:val="28"/>
        </w:rPr>
      </w:pPr>
    </w:p>
    <w:p w14:paraId="1656524F" w14:textId="77777777" w:rsidR="007C024B" w:rsidRPr="007C024B" w:rsidRDefault="007C024B" w:rsidP="007C024B">
      <w:pPr>
        <w:ind w:firstLine="709"/>
        <w:jc w:val="both"/>
        <w:rPr>
          <w:sz w:val="28"/>
        </w:rPr>
      </w:pPr>
      <w:r w:rsidRPr="007C024B">
        <w:rPr>
          <w:sz w:val="28"/>
        </w:rPr>
        <w:t>Все районные канализационные станции находятся в удовлетворительном техническом состоянии, работают с постоянным обслуживающим персоналом.</w:t>
      </w:r>
    </w:p>
    <w:p w14:paraId="08A05F91" w14:textId="77777777" w:rsidR="007C024B" w:rsidRPr="007C024B" w:rsidRDefault="007C024B" w:rsidP="007C024B">
      <w:pPr>
        <w:ind w:firstLine="709"/>
        <w:jc w:val="both"/>
        <w:rPr>
          <w:sz w:val="28"/>
        </w:rPr>
      </w:pPr>
      <w:r w:rsidRPr="007C024B">
        <w:rPr>
          <w:sz w:val="28"/>
        </w:rPr>
        <w:t xml:space="preserve"> Распределение канализационных насосных станций по районам города:</w:t>
      </w:r>
    </w:p>
    <w:p w14:paraId="0B7F005E" w14:textId="77777777" w:rsidR="007C024B" w:rsidRPr="007C024B" w:rsidRDefault="007C024B" w:rsidP="007C024B">
      <w:pPr>
        <w:ind w:firstLine="709"/>
        <w:jc w:val="both"/>
        <w:rPr>
          <w:sz w:val="28"/>
        </w:rPr>
      </w:pPr>
      <w:r w:rsidRPr="007C024B">
        <w:rPr>
          <w:sz w:val="28"/>
        </w:rPr>
        <w:t>•</w:t>
      </w:r>
      <w:r w:rsidRPr="007C024B">
        <w:rPr>
          <w:sz w:val="28"/>
        </w:rPr>
        <w:tab/>
        <w:t>Центральный район – 13 шт.</w:t>
      </w:r>
    </w:p>
    <w:p w14:paraId="223DBC97" w14:textId="77777777" w:rsidR="007C024B" w:rsidRPr="007C024B" w:rsidRDefault="007C024B" w:rsidP="007C024B">
      <w:pPr>
        <w:ind w:firstLine="709"/>
        <w:jc w:val="both"/>
        <w:rPr>
          <w:sz w:val="28"/>
        </w:rPr>
      </w:pPr>
      <w:r w:rsidRPr="007C024B">
        <w:rPr>
          <w:sz w:val="28"/>
        </w:rPr>
        <w:t>•</w:t>
      </w:r>
      <w:r w:rsidRPr="007C024B">
        <w:rPr>
          <w:sz w:val="28"/>
        </w:rPr>
        <w:tab/>
        <w:t>Куйбышевский район – 7 шт.</w:t>
      </w:r>
    </w:p>
    <w:p w14:paraId="3578A74D" w14:textId="77777777" w:rsidR="007C024B" w:rsidRPr="007C024B" w:rsidRDefault="007C024B" w:rsidP="007C024B">
      <w:pPr>
        <w:ind w:firstLine="709"/>
        <w:jc w:val="both"/>
        <w:rPr>
          <w:sz w:val="28"/>
        </w:rPr>
      </w:pPr>
      <w:r w:rsidRPr="007C024B">
        <w:rPr>
          <w:sz w:val="28"/>
        </w:rPr>
        <w:t>•</w:t>
      </w:r>
      <w:r w:rsidRPr="007C024B">
        <w:rPr>
          <w:sz w:val="28"/>
        </w:rPr>
        <w:tab/>
        <w:t>Заводской район – 11 шт.</w:t>
      </w:r>
    </w:p>
    <w:p w14:paraId="70B70285" w14:textId="77777777" w:rsidR="007C024B" w:rsidRPr="007C024B" w:rsidRDefault="007C024B" w:rsidP="007C024B">
      <w:pPr>
        <w:ind w:firstLine="709"/>
        <w:jc w:val="both"/>
        <w:rPr>
          <w:sz w:val="28"/>
        </w:rPr>
      </w:pPr>
      <w:r w:rsidRPr="007C024B">
        <w:rPr>
          <w:sz w:val="28"/>
        </w:rPr>
        <w:t>•</w:t>
      </w:r>
      <w:r w:rsidRPr="007C024B">
        <w:rPr>
          <w:sz w:val="28"/>
        </w:rPr>
        <w:tab/>
        <w:t>Кузнецкий район – 4 шт.</w:t>
      </w:r>
    </w:p>
    <w:p w14:paraId="37E8A872" w14:textId="77777777" w:rsidR="007C024B" w:rsidRPr="007C024B" w:rsidRDefault="007C024B" w:rsidP="007C024B">
      <w:pPr>
        <w:ind w:firstLine="709"/>
        <w:jc w:val="both"/>
        <w:rPr>
          <w:sz w:val="28"/>
        </w:rPr>
      </w:pPr>
      <w:r w:rsidRPr="007C024B">
        <w:rPr>
          <w:sz w:val="28"/>
        </w:rPr>
        <w:t>•</w:t>
      </w:r>
      <w:r w:rsidRPr="007C024B">
        <w:rPr>
          <w:sz w:val="28"/>
        </w:rPr>
        <w:tab/>
        <w:t>Орджоникидзевский район – 5 шт.</w:t>
      </w:r>
    </w:p>
    <w:p w14:paraId="7392E844" w14:textId="77777777" w:rsidR="007C024B" w:rsidRPr="007C024B" w:rsidRDefault="007C024B" w:rsidP="007C024B">
      <w:pPr>
        <w:ind w:firstLine="709"/>
        <w:jc w:val="both"/>
        <w:rPr>
          <w:sz w:val="28"/>
        </w:rPr>
      </w:pPr>
      <w:r w:rsidRPr="007C024B">
        <w:rPr>
          <w:sz w:val="28"/>
        </w:rPr>
        <w:t>•</w:t>
      </w:r>
      <w:r w:rsidRPr="007C024B">
        <w:rPr>
          <w:sz w:val="28"/>
        </w:rPr>
        <w:tab/>
        <w:t>Новокузнецкий район – 2 шт.</w:t>
      </w:r>
    </w:p>
    <w:p w14:paraId="65E56426" w14:textId="77777777" w:rsidR="007C024B" w:rsidRPr="007C024B" w:rsidRDefault="007C024B" w:rsidP="007C024B">
      <w:pPr>
        <w:ind w:firstLine="709"/>
        <w:jc w:val="both"/>
        <w:rPr>
          <w:sz w:val="28"/>
        </w:rPr>
      </w:pPr>
      <w:r w:rsidRPr="007C024B">
        <w:rPr>
          <w:sz w:val="28"/>
        </w:rPr>
        <w:t xml:space="preserve"> </w:t>
      </w:r>
    </w:p>
    <w:p w14:paraId="2C3FF1EE" w14:textId="77777777" w:rsidR="007C024B" w:rsidRPr="007C024B" w:rsidRDefault="007C024B" w:rsidP="007C024B">
      <w:pPr>
        <w:ind w:firstLine="709"/>
        <w:jc w:val="both"/>
        <w:rPr>
          <w:sz w:val="28"/>
        </w:rPr>
      </w:pPr>
      <w:r w:rsidRPr="007C024B">
        <w:rPr>
          <w:sz w:val="28"/>
        </w:rPr>
        <w:t>Установленная мощность всех канализационных насосных станций за 2019г. – 1 492,632 тыс.м3/сут.</w:t>
      </w:r>
    </w:p>
    <w:p w14:paraId="2C30EF0F" w14:textId="77777777" w:rsidR="007C024B" w:rsidRPr="007C024B" w:rsidRDefault="007C024B" w:rsidP="007C024B">
      <w:pPr>
        <w:ind w:firstLine="709"/>
        <w:jc w:val="both"/>
        <w:rPr>
          <w:sz w:val="28"/>
        </w:rPr>
      </w:pPr>
      <w:r w:rsidRPr="007C024B">
        <w:rPr>
          <w:sz w:val="28"/>
        </w:rPr>
        <w:t xml:space="preserve">На предприятии имеется положительный опыт по использованию на канализационных насосных станциях насосных агрегатов FLYGT, ABS, Zulzer, устанавливаемых взамен изношенных отечественных насосных агрегатов. Использование вышеназванных насосных агрегатов повышает надежность работы насосных станций и обеспечивает экономию электроэнергии. </w:t>
      </w:r>
    </w:p>
    <w:p w14:paraId="6C4FE3BE" w14:textId="77777777" w:rsidR="007C024B" w:rsidRPr="007C024B" w:rsidRDefault="007C024B" w:rsidP="007C024B">
      <w:pPr>
        <w:ind w:firstLine="709"/>
        <w:jc w:val="both"/>
        <w:rPr>
          <w:sz w:val="28"/>
        </w:rPr>
      </w:pPr>
      <w:r w:rsidRPr="007C024B">
        <w:rPr>
          <w:sz w:val="28"/>
        </w:rPr>
        <w:t>Использование компактных погружных насосов FLYGT, ABS позволяет организовать работу КНС без строительства надземной части (здания). На настоящий момент ООО «Водоканал» обслуживает                                 7 беспавильонных КНС, в том числе 3 беспавильонные КНС (КНС-108, КНС-402, КНС-301) построены взамен выведенных из работы насосной станций с разрушенными надземными павильонами.</w:t>
      </w:r>
    </w:p>
    <w:p w14:paraId="4FE0F34C" w14:textId="77777777" w:rsidR="007C024B" w:rsidRPr="007C024B" w:rsidRDefault="007C024B" w:rsidP="007C024B">
      <w:pPr>
        <w:ind w:firstLine="709"/>
        <w:jc w:val="both"/>
        <w:rPr>
          <w:sz w:val="28"/>
        </w:rPr>
      </w:pPr>
    </w:p>
    <w:p w14:paraId="03E28D72" w14:textId="77777777" w:rsidR="007C024B" w:rsidRPr="007C024B" w:rsidRDefault="007C024B" w:rsidP="007C024B">
      <w:pPr>
        <w:ind w:firstLine="709"/>
        <w:jc w:val="both"/>
        <w:rPr>
          <w:sz w:val="28"/>
        </w:rPr>
      </w:pPr>
    </w:p>
    <w:p w14:paraId="2558F1EF" w14:textId="77777777" w:rsidR="007C024B" w:rsidRPr="007C024B" w:rsidRDefault="007C024B" w:rsidP="007C024B">
      <w:pPr>
        <w:ind w:firstLine="709"/>
        <w:jc w:val="both"/>
        <w:rPr>
          <w:color w:val="000000"/>
          <w:sz w:val="28"/>
          <w:szCs w:val="28"/>
        </w:rPr>
      </w:pPr>
      <w:r w:rsidRPr="007C024B">
        <w:rPr>
          <w:b/>
          <w:color w:val="000000"/>
          <w:sz w:val="28"/>
          <w:szCs w:val="28"/>
          <w:u w:val="single"/>
        </w:rPr>
        <w:t>Основные объекты инженерной инфраструктуры,</w:t>
      </w:r>
      <w:r w:rsidRPr="007C024B">
        <w:rPr>
          <w:color w:val="000000"/>
          <w:sz w:val="28"/>
          <w:szCs w:val="28"/>
        </w:rPr>
        <w:t xml:space="preserve"> необходимые организации для осуществления водоснабжения и водоотведения на территории Новокузнецкого городского округа, переданы предприятию по договорам аренды:</w:t>
      </w:r>
    </w:p>
    <w:p w14:paraId="6046150B" w14:textId="77777777" w:rsidR="007C024B" w:rsidRPr="007C024B" w:rsidRDefault="007C024B" w:rsidP="007C024B">
      <w:pPr>
        <w:ind w:firstLine="709"/>
        <w:jc w:val="both"/>
        <w:rPr>
          <w:sz w:val="28"/>
          <w:szCs w:val="16"/>
        </w:rPr>
      </w:pPr>
      <w:r w:rsidRPr="007C024B">
        <w:rPr>
          <w:sz w:val="28"/>
          <w:szCs w:val="16"/>
        </w:rPr>
        <w:t>- от 30.10.2015 № 82/314 с ООО «Инвестор»;</w:t>
      </w:r>
    </w:p>
    <w:p w14:paraId="7BA2422D" w14:textId="77777777" w:rsidR="007C024B" w:rsidRPr="007C024B" w:rsidRDefault="007C024B" w:rsidP="007C024B">
      <w:pPr>
        <w:ind w:firstLine="709"/>
        <w:jc w:val="both"/>
        <w:rPr>
          <w:sz w:val="28"/>
          <w:szCs w:val="16"/>
        </w:rPr>
      </w:pPr>
      <w:r w:rsidRPr="007C024B">
        <w:rPr>
          <w:sz w:val="28"/>
          <w:szCs w:val="16"/>
        </w:rPr>
        <w:t>- от 31.12.2013 №124/332 с ООО «Инвестор»;</w:t>
      </w:r>
    </w:p>
    <w:p w14:paraId="1AD1A9DE" w14:textId="77777777" w:rsidR="007C024B" w:rsidRPr="007C024B" w:rsidRDefault="007C024B" w:rsidP="007C024B">
      <w:pPr>
        <w:ind w:firstLine="709"/>
        <w:jc w:val="both"/>
        <w:rPr>
          <w:sz w:val="28"/>
          <w:szCs w:val="16"/>
        </w:rPr>
      </w:pPr>
      <w:r w:rsidRPr="007C024B">
        <w:rPr>
          <w:sz w:val="28"/>
          <w:szCs w:val="16"/>
        </w:rPr>
        <w:t>- от 29.05.2003 б/н с Комитетом по управлению муниципальным имуществом города Новокузнецка.</w:t>
      </w:r>
    </w:p>
    <w:p w14:paraId="786E6450" w14:textId="77777777" w:rsidR="007C024B" w:rsidRPr="007C024B" w:rsidRDefault="007C024B" w:rsidP="007C024B">
      <w:pPr>
        <w:ind w:firstLine="709"/>
        <w:jc w:val="both"/>
        <w:rPr>
          <w:sz w:val="28"/>
          <w:szCs w:val="16"/>
        </w:rPr>
      </w:pPr>
      <w:r w:rsidRPr="007C024B">
        <w:rPr>
          <w:sz w:val="28"/>
          <w:szCs w:val="16"/>
        </w:rPr>
        <w:t>Часть имущества находится в собственности ООО «Водоканал».</w:t>
      </w:r>
    </w:p>
    <w:p w14:paraId="3E0B59E2" w14:textId="77777777" w:rsidR="007C024B" w:rsidRPr="007C024B" w:rsidRDefault="007C024B" w:rsidP="007C024B">
      <w:pPr>
        <w:ind w:firstLine="709"/>
        <w:jc w:val="both"/>
        <w:rPr>
          <w:sz w:val="28"/>
        </w:rPr>
      </w:pPr>
    </w:p>
    <w:p w14:paraId="548400A7" w14:textId="77777777" w:rsidR="007C024B" w:rsidRPr="007C024B" w:rsidRDefault="007C024B" w:rsidP="007C024B">
      <w:pPr>
        <w:ind w:firstLine="709"/>
        <w:jc w:val="both"/>
        <w:rPr>
          <w:sz w:val="28"/>
        </w:rPr>
      </w:pPr>
      <w:r w:rsidRPr="007C024B">
        <w:rPr>
          <w:b/>
          <w:sz w:val="28"/>
          <w:u w:val="single"/>
        </w:rPr>
        <w:t>Необходимо также отметить</w:t>
      </w:r>
      <w:r w:rsidRPr="007C024B">
        <w:rPr>
          <w:sz w:val="28"/>
        </w:rPr>
        <w:t>, что:</w:t>
      </w:r>
    </w:p>
    <w:p w14:paraId="6719E06E" w14:textId="77777777" w:rsidR="007C024B" w:rsidRPr="007C024B" w:rsidRDefault="007C024B" w:rsidP="007C024B">
      <w:pPr>
        <w:ind w:firstLine="709"/>
        <w:jc w:val="both"/>
        <w:rPr>
          <w:sz w:val="28"/>
          <w:szCs w:val="28"/>
        </w:rPr>
      </w:pPr>
      <w:r w:rsidRPr="007C024B">
        <w:rPr>
          <w:sz w:val="28"/>
        </w:rPr>
        <w:t xml:space="preserve"> </w:t>
      </w:r>
      <w:r w:rsidRPr="007C024B">
        <w:rPr>
          <w:b/>
          <w:sz w:val="28"/>
          <w:szCs w:val="28"/>
          <w:u w:val="single"/>
        </w:rPr>
        <w:t>с 01.11.2018г.</w:t>
      </w:r>
      <w:r w:rsidRPr="007C024B">
        <w:rPr>
          <w:sz w:val="28"/>
          <w:szCs w:val="28"/>
        </w:rPr>
        <w:t xml:space="preserve"> ООО «Водоканал» была </w:t>
      </w:r>
      <w:r w:rsidRPr="007C024B">
        <w:rPr>
          <w:sz w:val="28"/>
          <w:szCs w:val="28"/>
          <w:u w:val="single"/>
        </w:rPr>
        <w:t>передана</w:t>
      </w:r>
      <w:r w:rsidRPr="007C024B">
        <w:rPr>
          <w:sz w:val="28"/>
          <w:szCs w:val="28"/>
        </w:rPr>
        <w:t xml:space="preserve"> часть муниципального имущества в сфере холодного водоснабжения и водоотведения, </w:t>
      </w:r>
      <w:r w:rsidRPr="007C024B">
        <w:rPr>
          <w:sz w:val="28"/>
          <w:szCs w:val="28"/>
          <w:u w:val="single"/>
        </w:rPr>
        <w:t>ранее эксплуатируемого МП НГО «Сибирская сбытовая компания»</w:t>
      </w:r>
      <w:r w:rsidRPr="007C024B">
        <w:rPr>
          <w:sz w:val="28"/>
          <w:szCs w:val="28"/>
        </w:rPr>
        <w:t>, по дополнительному соглашению к договору аренды муниципального имуществ от 29.05.2003 № б/н, в том числе:</w:t>
      </w:r>
    </w:p>
    <w:p w14:paraId="66C3CD07" w14:textId="77777777" w:rsidR="007C024B" w:rsidRPr="007C024B" w:rsidRDefault="007C024B" w:rsidP="007C024B">
      <w:pPr>
        <w:ind w:firstLine="709"/>
        <w:jc w:val="both"/>
        <w:rPr>
          <w:sz w:val="28"/>
          <w:szCs w:val="28"/>
        </w:rPr>
      </w:pPr>
      <w:r w:rsidRPr="007C024B">
        <w:rPr>
          <w:sz w:val="28"/>
          <w:szCs w:val="28"/>
        </w:rPr>
        <w:t>- водопроводные сети общей протяженностью 19,24 км.;</w:t>
      </w:r>
    </w:p>
    <w:p w14:paraId="009D630F" w14:textId="77777777" w:rsidR="007C024B" w:rsidRPr="007C024B" w:rsidRDefault="007C024B" w:rsidP="007C024B">
      <w:pPr>
        <w:ind w:firstLine="709"/>
        <w:jc w:val="both"/>
        <w:rPr>
          <w:sz w:val="28"/>
          <w:szCs w:val="28"/>
        </w:rPr>
      </w:pPr>
      <w:r w:rsidRPr="007C024B">
        <w:rPr>
          <w:sz w:val="28"/>
          <w:szCs w:val="28"/>
        </w:rPr>
        <w:t>- ВНС «Кремлевская»;</w:t>
      </w:r>
    </w:p>
    <w:p w14:paraId="30EDDDF0" w14:textId="77777777" w:rsidR="007C024B" w:rsidRPr="007C024B" w:rsidRDefault="007C024B" w:rsidP="007C024B">
      <w:pPr>
        <w:ind w:firstLine="709"/>
        <w:jc w:val="both"/>
        <w:rPr>
          <w:sz w:val="28"/>
          <w:szCs w:val="28"/>
        </w:rPr>
      </w:pPr>
      <w:r w:rsidRPr="007C024B">
        <w:rPr>
          <w:sz w:val="28"/>
          <w:szCs w:val="28"/>
        </w:rPr>
        <w:t>- ВНС «Антрацитная»;</w:t>
      </w:r>
    </w:p>
    <w:p w14:paraId="30680F77" w14:textId="77777777" w:rsidR="007C024B" w:rsidRPr="007C024B" w:rsidRDefault="007C024B" w:rsidP="007C024B">
      <w:pPr>
        <w:ind w:firstLine="709"/>
        <w:jc w:val="both"/>
        <w:rPr>
          <w:sz w:val="28"/>
          <w:szCs w:val="28"/>
        </w:rPr>
      </w:pPr>
      <w:r w:rsidRPr="007C024B">
        <w:rPr>
          <w:sz w:val="28"/>
          <w:szCs w:val="28"/>
        </w:rPr>
        <w:t>- ВНС «Ереванская»;</w:t>
      </w:r>
    </w:p>
    <w:p w14:paraId="23260DF4" w14:textId="77777777" w:rsidR="007C024B" w:rsidRPr="007C024B" w:rsidRDefault="007C024B" w:rsidP="007C024B">
      <w:pPr>
        <w:ind w:firstLine="709"/>
        <w:jc w:val="both"/>
        <w:rPr>
          <w:sz w:val="28"/>
          <w:szCs w:val="28"/>
        </w:rPr>
      </w:pPr>
      <w:r w:rsidRPr="007C024B">
        <w:rPr>
          <w:sz w:val="28"/>
          <w:szCs w:val="28"/>
        </w:rPr>
        <w:t>- ВНС «Павловского, 3а»;</w:t>
      </w:r>
    </w:p>
    <w:p w14:paraId="05F210F0" w14:textId="77777777" w:rsidR="007C024B" w:rsidRPr="007C024B" w:rsidRDefault="007C024B" w:rsidP="007C024B">
      <w:pPr>
        <w:ind w:firstLine="709"/>
        <w:jc w:val="both"/>
        <w:rPr>
          <w:sz w:val="28"/>
          <w:szCs w:val="28"/>
        </w:rPr>
      </w:pPr>
      <w:r w:rsidRPr="007C024B">
        <w:rPr>
          <w:sz w:val="28"/>
          <w:szCs w:val="28"/>
        </w:rPr>
        <w:t>- канализационные сети общей протяженностью 15,21 км.;</w:t>
      </w:r>
    </w:p>
    <w:p w14:paraId="3280875D" w14:textId="77777777" w:rsidR="007C024B" w:rsidRPr="007C024B" w:rsidRDefault="007C024B" w:rsidP="007C024B">
      <w:pPr>
        <w:ind w:firstLine="709"/>
        <w:jc w:val="both"/>
        <w:rPr>
          <w:sz w:val="28"/>
        </w:rPr>
      </w:pPr>
      <w:r w:rsidRPr="007C024B">
        <w:rPr>
          <w:sz w:val="28"/>
          <w:szCs w:val="28"/>
        </w:rPr>
        <w:t>- КНС-Притомский.</w:t>
      </w:r>
    </w:p>
    <w:p w14:paraId="07D5D783" w14:textId="77777777" w:rsidR="007C024B" w:rsidRPr="007C024B" w:rsidRDefault="007C024B" w:rsidP="007C024B">
      <w:pPr>
        <w:ind w:firstLine="709"/>
        <w:jc w:val="both"/>
        <w:rPr>
          <w:b/>
          <w:sz w:val="28"/>
          <w:szCs w:val="28"/>
          <w:u w:val="single"/>
        </w:rPr>
      </w:pPr>
      <w:r w:rsidRPr="007C024B">
        <w:rPr>
          <w:b/>
          <w:sz w:val="28"/>
          <w:szCs w:val="28"/>
          <w:u w:val="single"/>
        </w:rPr>
        <w:t>с 30.06.2019г.</w:t>
      </w:r>
      <w:r w:rsidRPr="007C024B">
        <w:rPr>
          <w:sz w:val="28"/>
          <w:szCs w:val="28"/>
        </w:rPr>
        <w:t xml:space="preserve"> ООО «Водоканал» были введены в эксплуатацию объекты холодного водоснабжения, построенные в соответствии с утвержденной инвестиционной программой на 2018 год, расположенные                 в п. Листвяги;</w:t>
      </w:r>
    </w:p>
    <w:p w14:paraId="31B97AD2" w14:textId="77777777" w:rsidR="007C024B" w:rsidRPr="007C024B" w:rsidRDefault="007C024B" w:rsidP="007C024B">
      <w:pPr>
        <w:ind w:firstLine="709"/>
        <w:jc w:val="both"/>
        <w:rPr>
          <w:sz w:val="28"/>
          <w:szCs w:val="28"/>
        </w:rPr>
      </w:pPr>
      <w:r w:rsidRPr="007C024B">
        <w:rPr>
          <w:b/>
          <w:sz w:val="28"/>
          <w:szCs w:val="28"/>
          <w:u w:val="single"/>
        </w:rPr>
        <w:t>с 01.07.2019г.</w:t>
      </w:r>
      <w:r w:rsidRPr="007C024B">
        <w:rPr>
          <w:sz w:val="28"/>
          <w:szCs w:val="28"/>
        </w:rPr>
        <w:t xml:space="preserve"> ООО «Водоканал» также была </w:t>
      </w:r>
      <w:r w:rsidRPr="007C024B">
        <w:rPr>
          <w:sz w:val="28"/>
          <w:szCs w:val="28"/>
          <w:u w:val="single"/>
        </w:rPr>
        <w:t>передана</w:t>
      </w:r>
      <w:r w:rsidRPr="007C024B">
        <w:rPr>
          <w:sz w:val="28"/>
          <w:szCs w:val="28"/>
        </w:rPr>
        <w:t xml:space="preserve"> часть муниципального имущества в сфере холодного водоснабжения, расположенная в п. Листвяги, по дополнительному соглашению к договору аренды муниципального имущества от 29.05.2003 № б/н.</w:t>
      </w:r>
    </w:p>
    <w:p w14:paraId="33A98B4A" w14:textId="77777777" w:rsidR="007C024B" w:rsidRPr="007C024B" w:rsidRDefault="007C024B" w:rsidP="007C024B">
      <w:pPr>
        <w:ind w:firstLine="709"/>
        <w:jc w:val="both"/>
        <w:rPr>
          <w:color w:val="000000"/>
          <w:sz w:val="28"/>
          <w:szCs w:val="28"/>
        </w:rPr>
      </w:pPr>
    </w:p>
    <w:p w14:paraId="0A517289" w14:textId="77777777" w:rsidR="007C024B" w:rsidRPr="007C024B" w:rsidRDefault="007C024B" w:rsidP="007C024B">
      <w:pPr>
        <w:jc w:val="center"/>
        <w:rPr>
          <w:b/>
          <w:sz w:val="32"/>
          <w:szCs w:val="32"/>
          <w:u w:val="single"/>
        </w:rPr>
      </w:pPr>
      <w:r w:rsidRPr="007C024B">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1A3A907" w14:textId="77777777" w:rsidR="007C024B" w:rsidRPr="007C024B" w:rsidRDefault="007C024B" w:rsidP="007C024B">
      <w:pPr>
        <w:jc w:val="center"/>
        <w:rPr>
          <w:b/>
          <w:sz w:val="18"/>
          <w:szCs w:val="10"/>
          <w:u w:val="single"/>
        </w:rPr>
      </w:pPr>
    </w:p>
    <w:p w14:paraId="2E985D07" w14:textId="77777777" w:rsidR="007C024B" w:rsidRPr="007C024B" w:rsidRDefault="007C024B" w:rsidP="007C024B">
      <w:pPr>
        <w:ind w:firstLine="709"/>
        <w:jc w:val="both"/>
        <w:rPr>
          <w:sz w:val="28"/>
          <w:szCs w:val="28"/>
        </w:rPr>
      </w:pPr>
      <w:r w:rsidRPr="007C024B">
        <w:rPr>
          <w:sz w:val="28"/>
          <w:szCs w:val="28"/>
        </w:rPr>
        <w:t>Материалы организации по корректировке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2635B1EE" w14:textId="77777777" w:rsidR="007C024B" w:rsidRPr="007C024B" w:rsidRDefault="007C024B" w:rsidP="007C024B">
      <w:pPr>
        <w:jc w:val="center"/>
        <w:rPr>
          <w:b/>
          <w:sz w:val="32"/>
          <w:szCs w:val="32"/>
          <w:u w:val="single"/>
        </w:rPr>
      </w:pPr>
    </w:p>
    <w:p w14:paraId="74F7CFE0" w14:textId="77777777" w:rsidR="007C024B" w:rsidRPr="007C024B" w:rsidRDefault="007C024B" w:rsidP="007C024B">
      <w:pPr>
        <w:jc w:val="center"/>
        <w:rPr>
          <w:b/>
          <w:sz w:val="32"/>
          <w:szCs w:val="32"/>
          <w:u w:val="single"/>
        </w:rPr>
      </w:pPr>
      <w:r w:rsidRPr="007C024B">
        <w:rPr>
          <w:b/>
          <w:sz w:val="32"/>
          <w:szCs w:val="32"/>
          <w:u w:val="single"/>
        </w:rPr>
        <w:t>Оценка достоверности данных, приведенных</w:t>
      </w:r>
    </w:p>
    <w:p w14:paraId="61EEAB1A" w14:textId="77777777" w:rsidR="007C024B" w:rsidRPr="007C024B" w:rsidRDefault="007C024B" w:rsidP="007C024B">
      <w:pPr>
        <w:jc w:val="center"/>
        <w:rPr>
          <w:b/>
          <w:sz w:val="32"/>
          <w:szCs w:val="32"/>
          <w:u w:val="single"/>
        </w:rPr>
      </w:pPr>
      <w:r w:rsidRPr="007C024B">
        <w:rPr>
          <w:b/>
          <w:sz w:val="32"/>
          <w:szCs w:val="32"/>
          <w:u w:val="single"/>
        </w:rPr>
        <w:t>в предложениях об установлении тарифов</w:t>
      </w:r>
    </w:p>
    <w:p w14:paraId="1C26DF7C" w14:textId="77777777" w:rsidR="007C024B" w:rsidRPr="007C024B" w:rsidRDefault="007C024B" w:rsidP="007C024B">
      <w:pPr>
        <w:ind w:firstLine="709"/>
        <w:jc w:val="center"/>
        <w:rPr>
          <w:b/>
          <w:sz w:val="16"/>
          <w:szCs w:val="10"/>
          <w:u w:val="single"/>
        </w:rPr>
      </w:pPr>
    </w:p>
    <w:p w14:paraId="1A586620" w14:textId="77777777" w:rsidR="007C024B" w:rsidRPr="007C024B" w:rsidRDefault="007C024B" w:rsidP="007C024B">
      <w:pPr>
        <w:ind w:firstLine="709"/>
        <w:jc w:val="both"/>
        <w:rPr>
          <w:sz w:val="28"/>
          <w:szCs w:val="28"/>
        </w:rPr>
      </w:pPr>
      <w:r w:rsidRPr="007C024B">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C529771" w14:textId="77777777" w:rsidR="007C024B" w:rsidRPr="007C024B" w:rsidRDefault="007C024B" w:rsidP="007C024B">
      <w:pPr>
        <w:ind w:firstLine="709"/>
        <w:jc w:val="both"/>
        <w:rPr>
          <w:sz w:val="28"/>
          <w:szCs w:val="28"/>
        </w:rPr>
      </w:pPr>
      <w:r w:rsidRPr="007C024B">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2021 год.</w:t>
      </w:r>
    </w:p>
    <w:p w14:paraId="17889E46" w14:textId="77777777" w:rsidR="007C024B" w:rsidRPr="007C024B" w:rsidRDefault="007C024B" w:rsidP="007C024B">
      <w:pPr>
        <w:ind w:firstLine="709"/>
        <w:jc w:val="both"/>
        <w:rPr>
          <w:sz w:val="28"/>
          <w:szCs w:val="28"/>
        </w:rPr>
      </w:pPr>
      <w:r w:rsidRPr="007C024B">
        <w:rPr>
          <w:sz w:val="28"/>
          <w:szCs w:val="28"/>
        </w:rPr>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2021 год, производилась на основе анализа общих смет расходов в экономических элементах.</w:t>
      </w:r>
    </w:p>
    <w:p w14:paraId="6F2C9D32" w14:textId="77777777" w:rsidR="007C024B" w:rsidRPr="007C024B" w:rsidRDefault="007C024B" w:rsidP="007C024B">
      <w:pPr>
        <w:ind w:firstLine="709"/>
        <w:jc w:val="both"/>
        <w:rPr>
          <w:sz w:val="28"/>
          <w:szCs w:val="28"/>
        </w:rPr>
      </w:pPr>
      <w:r w:rsidRPr="007C024B">
        <w:rPr>
          <w:sz w:val="28"/>
          <w:szCs w:val="28"/>
        </w:rPr>
        <w:t>Специалистом принимались во внимание предоставленные организацией данные бухгалтерских регистров за 2019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регулируемым видам деятельности.</w:t>
      </w:r>
    </w:p>
    <w:p w14:paraId="1D978918" w14:textId="77777777" w:rsidR="007C024B" w:rsidRPr="007C024B" w:rsidRDefault="007C024B" w:rsidP="007C024B">
      <w:pPr>
        <w:ind w:firstLine="709"/>
        <w:jc w:val="both"/>
        <w:rPr>
          <w:sz w:val="28"/>
          <w:szCs w:val="28"/>
        </w:rPr>
      </w:pPr>
    </w:p>
    <w:p w14:paraId="59730FFF" w14:textId="77777777" w:rsidR="007C024B" w:rsidRPr="007C024B" w:rsidRDefault="007C024B" w:rsidP="007C024B">
      <w:pPr>
        <w:ind w:firstLine="709"/>
        <w:jc w:val="both"/>
        <w:rPr>
          <w:sz w:val="28"/>
          <w:szCs w:val="28"/>
        </w:rPr>
      </w:pPr>
      <w:r w:rsidRPr="007C024B">
        <w:rPr>
          <w:sz w:val="28"/>
          <w:szCs w:val="28"/>
        </w:rPr>
        <w:t xml:space="preserve">Деятельность предприятия </w:t>
      </w:r>
      <w:r w:rsidRPr="007C024B">
        <w:rPr>
          <w:sz w:val="28"/>
          <w:szCs w:val="28"/>
          <w:u w:val="single"/>
        </w:rPr>
        <w:t>в части организации и проведения закупочных процедур</w:t>
      </w:r>
      <w:r w:rsidRPr="007C024B">
        <w:rPr>
          <w:sz w:val="28"/>
          <w:szCs w:val="28"/>
        </w:rPr>
        <w:t xml:space="preserve"> регламентируется Положением о закупках товаров, работ, услуг ООО «Водоканал», утвержденным Решением единственного участника ООО «Водоканал» от 25.02.2020г.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2E397EE8" w14:textId="77777777" w:rsidR="007C024B" w:rsidRPr="007C024B" w:rsidRDefault="007C024B" w:rsidP="007C024B">
      <w:pPr>
        <w:ind w:firstLine="709"/>
        <w:jc w:val="both"/>
        <w:rPr>
          <w:sz w:val="28"/>
          <w:szCs w:val="28"/>
        </w:rPr>
      </w:pPr>
      <w:r w:rsidRPr="007C024B">
        <w:rPr>
          <w:sz w:val="28"/>
          <w:szCs w:val="28"/>
        </w:rPr>
        <w:t>Согласно п.п. 2.1. Положения о закупках закупка осуществляется на основании плана закупки товаров, работ, услуг, утвержденного и размещенного заказчиком в единой информационной системе в сфере закупок товаров, работ, услуг для обеспечения государственных и муниципальных нужд.</w:t>
      </w:r>
    </w:p>
    <w:p w14:paraId="6EC658E1" w14:textId="77777777" w:rsidR="007C024B" w:rsidRPr="007C024B" w:rsidRDefault="007C024B" w:rsidP="007C024B">
      <w:pPr>
        <w:ind w:firstLine="709"/>
        <w:jc w:val="both"/>
        <w:rPr>
          <w:sz w:val="28"/>
          <w:szCs w:val="28"/>
        </w:rPr>
      </w:pPr>
      <w:r w:rsidRPr="007C024B">
        <w:rPr>
          <w:sz w:val="28"/>
          <w:szCs w:val="28"/>
        </w:rPr>
        <w:t>В соответствии с п.п. 9.1.2. Положения о закупках закупка у единственного поставщика (подрядчика, исполнителя) может осуществляться в случаях, указанных в приложении № 2 к Положению о закупках.</w:t>
      </w:r>
    </w:p>
    <w:p w14:paraId="4A4C9E55" w14:textId="77777777" w:rsidR="007C024B" w:rsidRPr="007C024B" w:rsidRDefault="007C024B" w:rsidP="007C024B">
      <w:pPr>
        <w:ind w:firstLine="709"/>
        <w:jc w:val="both"/>
        <w:rPr>
          <w:sz w:val="28"/>
          <w:szCs w:val="28"/>
        </w:rPr>
      </w:pPr>
    </w:p>
    <w:p w14:paraId="7863009C" w14:textId="77777777" w:rsidR="007C024B" w:rsidRPr="007C024B" w:rsidRDefault="007C024B" w:rsidP="007C024B">
      <w:pPr>
        <w:ind w:firstLine="709"/>
        <w:jc w:val="both"/>
        <w:rPr>
          <w:rFonts w:eastAsia="Calibri"/>
          <w:b/>
          <w:sz w:val="28"/>
          <w:szCs w:val="28"/>
          <w:lang w:eastAsia="en-US"/>
        </w:rPr>
      </w:pPr>
      <w:r w:rsidRPr="007C024B">
        <w:rPr>
          <w:rFonts w:eastAsia="Calibri"/>
          <w:b/>
          <w:sz w:val="28"/>
          <w:szCs w:val="28"/>
          <w:lang w:eastAsia="en-US"/>
        </w:rPr>
        <w:t>Таким образом, при формировании статей расходов предприятия регулирующим органом использовались цены, установленные в договорах, заключенных в результате проведения торгов (вся необходимая закупочная документация представлена в материалах тарифного дела).</w:t>
      </w:r>
    </w:p>
    <w:p w14:paraId="091B69CB" w14:textId="77777777" w:rsidR="007C024B" w:rsidRPr="007C024B" w:rsidRDefault="007C024B" w:rsidP="007C024B">
      <w:pPr>
        <w:ind w:firstLine="709"/>
        <w:jc w:val="both"/>
        <w:rPr>
          <w:rFonts w:eastAsia="Calibri"/>
          <w:b/>
          <w:sz w:val="28"/>
          <w:szCs w:val="28"/>
          <w:lang w:eastAsia="en-US"/>
        </w:rPr>
      </w:pPr>
    </w:p>
    <w:p w14:paraId="7BB653CE" w14:textId="77777777" w:rsidR="007C024B" w:rsidRPr="007C024B" w:rsidRDefault="007C024B" w:rsidP="007C024B">
      <w:pPr>
        <w:jc w:val="center"/>
        <w:rPr>
          <w:b/>
          <w:sz w:val="32"/>
          <w:szCs w:val="32"/>
          <w:u w:val="single"/>
        </w:rPr>
      </w:pPr>
      <w:r w:rsidRPr="007C024B">
        <w:rPr>
          <w:b/>
          <w:sz w:val="32"/>
          <w:szCs w:val="32"/>
          <w:u w:val="single"/>
        </w:rPr>
        <w:t xml:space="preserve">Оценка имущественного и финансового </w:t>
      </w:r>
    </w:p>
    <w:p w14:paraId="1CB9F57B" w14:textId="77777777" w:rsidR="007C024B" w:rsidRPr="007C024B" w:rsidRDefault="007C024B" w:rsidP="007C024B">
      <w:pPr>
        <w:jc w:val="center"/>
        <w:rPr>
          <w:b/>
          <w:sz w:val="32"/>
          <w:szCs w:val="32"/>
          <w:u w:val="single"/>
        </w:rPr>
      </w:pPr>
      <w:r w:rsidRPr="007C024B">
        <w:rPr>
          <w:b/>
          <w:sz w:val="32"/>
          <w:szCs w:val="32"/>
          <w:u w:val="single"/>
        </w:rPr>
        <w:t>состояния организации</w:t>
      </w:r>
    </w:p>
    <w:p w14:paraId="250B3C0A" w14:textId="77777777" w:rsidR="007C024B" w:rsidRPr="007C024B" w:rsidRDefault="007C024B" w:rsidP="007C024B">
      <w:pPr>
        <w:jc w:val="center"/>
        <w:rPr>
          <w:b/>
          <w:sz w:val="14"/>
          <w:szCs w:val="10"/>
          <w:u w:val="single"/>
        </w:rPr>
      </w:pPr>
    </w:p>
    <w:p w14:paraId="3B0B02A1" w14:textId="77777777" w:rsidR="007C024B" w:rsidRPr="007C024B" w:rsidRDefault="007C024B" w:rsidP="007C024B">
      <w:pPr>
        <w:ind w:firstLine="709"/>
        <w:jc w:val="both"/>
        <w:rPr>
          <w:color w:val="000000"/>
          <w:sz w:val="28"/>
          <w:szCs w:val="28"/>
        </w:rPr>
      </w:pPr>
      <w:r w:rsidRPr="007C024B">
        <w:rPr>
          <w:color w:val="000000"/>
          <w:sz w:val="28"/>
          <w:szCs w:val="28"/>
        </w:rPr>
        <w:t>Как уже было отмечено ранее, основным видом деятельности рассматриваемого предприятия является оказание услуг в сфере водоснабжения и водоотведения. Кроме того, организация занимается оказанием прочих услуг.</w:t>
      </w:r>
    </w:p>
    <w:p w14:paraId="3070C0C4" w14:textId="77777777" w:rsidR="007C024B" w:rsidRPr="007C024B" w:rsidRDefault="007C024B" w:rsidP="007C024B">
      <w:pPr>
        <w:ind w:firstLine="709"/>
        <w:jc w:val="both"/>
        <w:rPr>
          <w:color w:val="000000"/>
          <w:sz w:val="28"/>
          <w:szCs w:val="28"/>
        </w:rPr>
      </w:pPr>
      <w:r w:rsidRPr="007C024B">
        <w:rPr>
          <w:color w:val="000000"/>
          <w:sz w:val="28"/>
          <w:szCs w:val="28"/>
        </w:rPr>
        <w:t>В организации ведется раздельный учет доходов и расходов по регулируемым видам деятельности, в связи с чем, оценка динамики показателей по статьям расходов проводилась на основе представленных бухгалтерских регистров за 2019 год.</w:t>
      </w:r>
    </w:p>
    <w:p w14:paraId="709FF6B7" w14:textId="77777777" w:rsidR="007C024B" w:rsidRPr="007C024B" w:rsidRDefault="007C024B" w:rsidP="007C024B">
      <w:pPr>
        <w:ind w:firstLine="709"/>
        <w:jc w:val="both"/>
        <w:rPr>
          <w:color w:val="000000"/>
          <w:sz w:val="28"/>
          <w:szCs w:val="28"/>
        </w:rPr>
      </w:pPr>
      <w:r w:rsidRPr="007C024B">
        <w:rPr>
          <w:color w:val="000000"/>
          <w:sz w:val="28"/>
          <w:szCs w:val="28"/>
        </w:rPr>
        <w:t xml:space="preserve">Общий анализ бухгалтерской отчетности предприятия (форма № 1 – Бухгалтерский баланс) свидетельствует об уменьшении внеоборотных активов по итогам 2019 года по сравнению с предыдущим периодом на </w:t>
      </w:r>
      <w:r w:rsidRPr="007C024B">
        <w:rPr>
          <w:b/>
          <w:i/>
          <w:color w:val="000000"/>
          <w:sz w:val="28"/>
          <w:szCs w:val="28"/>
        </w:rPr>
        <w:t>3117,00</w:t>
      </w:r>
      <w:r w:rsidRPr="007C024B">
        <w:rPr>
          <w:color w:val="000000"/>
          <w:sz w:val="28"/>
          <w:szCs w:val="28"/>
        </w:rPr>
        <w:t xml:space="preserve"> тыс.руб. Это обусловлено, главным образом, уменьшением стоимости отложенных налоговых активов (на </w:t>
      </w:r>
      <w:r w:rsidRPr="007C024B">
        <w:rPr>
          <w:b/>
          <w:i/>
          <w:color w:val="000000"/>
          <w:sz w:val="28"/>
          <w:szCs w:val="28"/>
        </w:rPr>
        <w:t>23427,00</w:t>
      </w:r>
      <w:r w:rsidRPr="007C024B">
        <w:rPr>
          <w:color w:val="000000"/>
          <w:sz w:val="28"/>
          <w:szCs w:val="28"/>
        </w:rPr>
        <w:t xml:space="preserve"> тыс.руб.) при одновременном увеличении стоимости основных средств (на </w:t>
      </w:r>
      <w:r w:rsidRPr="007C024B">
        <w:rPr>
          <w:b/>
          <w:i/>
          <w:color w:val="000000"/>
          <w:sz w:val="28"/>
          <w:szCs w:val="28"/>
        </w:rPr>
        <w:t>20310,00</w:t>
      </w:r>
      <w:r w:rsidRPr="007C024B">
        <w:rPr>
          <w:color w:val="000000"/>
          <w:sz w:val="28"/>
          <w:szCs w:val="28"/>
        </w:rPr>
        <w:t xml:space="preserve"> тыс.руб.).</w:t>
      </w:r>
    </w:p>
    <w:p w14:paraId="43C8D0AD" w14:textId="77777777" w:rsidR="007C024B" w:rsidRPr="007C024B" w:rsidRDefault="007C024B" w:rsidP="007C024B">
      <w:pPr>
        <w:ind w:firstLine="709"/>
        <w:jc w:val="both"/>
        <w:rPr>
          <w:color w:val="000000"/>
          <w:sz w:val="28"/>
          <w:szCs w:val="28"/>
        </w:rPr>
      </w:pPr>
      <w:r w:rsidRPr="007C024B">
        <w:rPr>
          <w:color w:val="000000"/>
          <w:sz w:val="28"/>
          <w:szCs w:val="28"/>
        </w:rPr>
        <w:t xml:space="preserve">В составе оборотных активов также наблюдаются изменения. По сравнению с предыдущим периодом в 2019 году оборотные активы увеличились на </w:t>
      </w:r>
      <w:r w:rsidRPr="007C024B">
        <w:rPr>
          <w:b/>
          <w:i/>
          <w:color w:val="000000"/>
          <w:sz w:val="28"/>
          <w:szCs w:val="28"/>
        </w:rPr>
        <w:t>34074,00</w:t>
      </w:r>
      <w:r w:rsidRPr="007C024B">
        <w:rPr>
          <w:color w:val="000000"/>
          <w:sz w:val="28"/>
          <w:szCs w:val="28"/>
        </w:rPr>
        <w:t xml:space="preserve"> тыс.руб. Основным фактором для увеличения стал рост дебиторской задолженности на </w:t>
      </w:r>
      <w:r w:rsidRPr="007C024B">
        <w:rPr>
          <w:b/>
          <w:i/>
          <w:color w:val="000000"/>
          <w:sz w:val="28"/>
          <w:szCs w:val="28"/>
        </w:rPr>
        <w:t xml:space="preserve">115704,00 </w:t>
      </w:r>
      <w:r w:rsidRPr="007C024B">
        <w:rPr>
          <w:color w:val="000000"/>
          <w:sz w:val="28"/>
          <w:szCs w:val="28"/>
        </w:rPr>
        <w:t>тыс.руб.</w:t>
      </w:r>
    </w:p>
    <w:p w14:paraId="09FA62FB" w14:textId="77777777" w:rsidR="007C024B" w:rsidRPr="007C024B" w:rsidRDefault="007C024B" w:rsidP="007C024B">
      <w:pPr>
        <w:ind w:firstLine="709"/>
        <w:jc w:val="both"/>
        <w:rPr>
          <w:color w:val="000000"/>
          <w:sz w:val="28"/>
          <w:szCs w:val="28"/>
        </w:rPr>
      </w:pPr>
      <w:r w:rsidRPr="007C024B">
        <w:rPr>
          <w:color w:val="000000"/>
          <w:sz w:val="28"/>
          <w:szCs w:val="28"/>
        </w:rPr>
        <w:t xml:space="preserve">При анализе Отчета о финансовых результатах предприятия (форма             № 2) было выявлено уменьшение выручки в 2019 году по сравнению с 2018 годом на </w:t>
      </w:r>
      <w:r w:rsidRPr="007C024B">
        <w:rPr>
          <w:b/>
          <w:i/>
          <w:color w:val="000000"/>
          <w:sz w:val="28"/>
          <w:szCs w:val="28"/>
        </w:rPr>
        <w:t>86582,00</w:t>
      </w:r>
      <w:r w:rsidRPr="007C024B">
        <w:rPr>
          <w:color w:val="000000"/>
          <w:sz w:val="28"/>
          <w:szCs w:val="28"/>
        </w:rPr>
        <w:t xml:space="preserve"> тыс.руб. При этом себестоимость продаж увеличилась на </w:t>
      </w:r>
      <w:r w:rsidRPr="007C024B">
        <w:rPr>
          <w:b/>
          <w:i/>
          <w:color w:val="000000"/>
          <w:sz w:val="28"/>
          <w:szCs w:val="28"/>
        </w:rPr>
        <w:t>125050,00</w:t>
      </w:r>
      <w:r w:rsidRPr="007C024B">
        <w:rPr>
          <w:color w:val="000000"/>
          <w:sz w:val="28"/>
          <w:szCs w:val="28"/>
        </w:rPr>
        <w:t xml:space="preserve"> тыс.руб. Чистая прибыль предприятия составила </w:t>
      </w:r>
      <w:r w:rsidRPr="007C024B">
        <w:rPr>
          <w:b/>
          <w:i/>
          <w:color w:val="000000"/>
          <w:sz w:val="28"/>
          <w:szCs w:val="28"/>
        </w:rPr>
        <w:t>167871,00</w:t>
      </w:r>
      <w:r w:rsidRPr="007C024B">
        <w:rPr>
          <w:color w:val="000000"/>
          <w:sz w:val="28"/>
          <w:szCs w:val="28"/>
        </w:rPr>
        <w:t xml:space="preserve"> тыс.руб. (в предыдущий период чистая прибыль организации равнялась                       </w:t>
      </w:r>
      <w:r w:rsidRPr="007C024B">
        <w:rPr>
          <w:b/>
          <w:i/>
          <w:color w:val="000000"/>
          <w:sz w:val="28"/>
          <w:szCs w:val="28"/>
        </w:rPr>
        <w:t>100858,00</w:t>
      </w:r>
      <w:r w:rsidRPr="007C024B">
        <w:rPr>
          <w:color w:val="000000"/>
          <w:sz w:val="28"/>
          <w:szCs w:val="28"/>
        </w:rPr>
        <w:t xml:space="preserve"> тыс.руб.).</w:t>
      </w:r>
    </w:p>
    <w:p w14:paraId="65B3DA66" w14:textId="77777777" w:rsidR="007C024B" w:rsidRPr="007C024B" w:rsidRDefault="007C024B" w:rsidP="007C024B">
      <w:pPr>
        <w:ind w:firstLine="709"/>
        <w:jc w:val="both"/>
        <w:rPr>
          <w:color w:val="000000"/>
          <w:sz w:val="28"/>
          <w:szCs w:val="28"/>
        </w:rPr>
      </w:pPr>
      <w:r w:rsidRPr="007C024B">
        <w:rPr>
          <w:color w:val="000000"/>
          <w:sz w:val="28"/>
          <w:szCs w:val="28"/>
        </w:rPr>
        <w:t xml:space="preserve">Для подтверждения фактических доходов организации за 2019 год ООО «Водоканал» в материалах тарифного дела представлены оборотно-сальдовые ведомости по счету 90 и 91.1. Так, выручка от реализации услуг в сфере холодного водоснабжения, водоотведения предприятия за 2019 год составила </w:t>
      </w:r>
      <w:r w:rsidRPr="007C024B">
        <w:rPr>
          <w:b/>
          <w:i/>
          <w:color w:val="000000"/>
          <w:sz w:val="28"/>
          <w:szCs w:val="28"/>
        </w:rPr>
        <w:t xml:space="preserve">1655525,21 </w:t>
      </w:r>
      <w:r w:rsidRPr="007C024B">
        <w:rPr>
          <w:color w:val="000000"/>
          <w:sz w:val="28"/>
          <w:szCs w:val="28"/>
        </w:rPr>
        <w:t xml:space="preserve">тыс.руб. (в том числе питьевая вода –                            </w:t>
      </w:r>
      <w:r w:rsidRPr="007C024B">
        <w:rPr>
          <w:b/>
          <w:i/>
          <w:color w:val="000000"/>
          <w:sz w:val="28"/>
          <w:szCs w:val="28"/>
        </w:rPr>
        <w:t>731820,04</w:t>
      </w:r>
      <w:r w:rsidRPr="007C024B">
        <w:rPr>
          <w:color w:val="000000"/>
          <w:sz w:val="28"/>
          <w:szCs w:val="28"/>
        </w:rPr>
        <w:t xml:space="preserve"> тыс.руб., водоотведение – </w:t>
      </w:r>
      <w:r w:rsidRPr="007C024B">
        <w:rPr>
          <w:b/>
          <w:i/>
          <w:color w:val="000000"/>
          <w:sz w:val="28"/>
          <w:szCs w:val="28"/>
        </w:rPr>
        <w:t>629880,96</w:t>
      </w:r>
      <w:r w:rsidRPr="007C024B">
        <w:rPr>
          <w:color w:val="000000"/>
          <w:sz w:val="28"/>
          <w:szCs w:val="28"/>
        </w:rPr>
        <w:t xml:space="preserve"> тыс.руб., начисленная компенсация между экономически обоснованными тарифами и платежами граждан, возмещаемая из бюджета муниципального образования –                 </w:t>
      </w:r>
      <w:r w:rsidRPr="007C024B">
        <w:rPr>
          <w:b/>
          <w:i/>
          <w:color w:val="000000"/>
          <w:sz w:val="28"/>
          <w:szCs w:val="28"/>
        </w:rPr>
        <w:t>293824,22</w:t>
      </w:r>
      <w:r w:rsidRPr="007C024B">
        <w:rPr>
          <w:color w:val="000000"/>
          <w:sz w:val="28"/>
          <w:szCs w:val="28"/>
        </w:rPr>
        <w:t xml:space="preserve"> тыс.руб.).</w:t>
      </w:r>
    </w:p>
    <w:p w14:paraId="3FCE6321" w14:textId="77777777" w:rsidR="007C024B" w:rsidRPr="007C024B" w:rsidRDefault="007C024B" w:rsidP="007C024B">
      <w:pPr>
        <w:ind w:firstLine="709"/>
        <w:jc w:val="both"/>
        <w:rPr>
          <w:color w:val="000000"/>
          <w:sz w:val="28"/>
          <w:szCs w:val="28"/>
        </w:rPr>
      </w:pPr>
    </w:p>
    <w:p w14:paraId="6BBDCE4A" w14:textId="77777777" w:rsidR="007C024B" w:rsidRPr="007C024B" w:rsidRDefault="007C024B" w:rsidP="007C024B">
      <w:pPr>
        <w:ind w:firstLine="709"/>
        <w:jc w:val="both"/>
        <w:rPr>
          <w:color w:val="000000"/>
          <w:sz w:val="28"/>
          <w:szCs w:val="28"/>
        </w:rPr>
      </w:pPr>
      <w:r w:rsidRPr="007C024B">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7C024B">
        <w:rPr>
          <w:color w:val="000000"/>
          <w:sz w:val="28"/>
          <w:szCs w:val="28"/>
          <w:lang w:val="en-US"/>
        </w:rPr>
        <w:t>CALC</w:t>
      </w:r>
      <w:r w:rsidRPr="007C024B">
        <w:rPr>
          <w:color w:val="000000"/>
          <w:sz w:val="28"/>
          <w:szCs w:val="28"/>
        </w:rPr>
        <w:t>.</w:t>
      </w:r>
      <w:r w:rsidRPr="007C024B">
        <w:rPr>
          <w:color w:val="000000"/>
          <w:sz w:val="28"/>
          <w:szCs w:val="28"/>
          <w:lang w:val="en-US"/>
        </w:rPr>
        <w:t>TARIFF</w:t>
      </w:r>
      <w:r w:rsidRPr="007C024B">
        <w:rPr>
          <w:color w:val="000000"/>
          <w:sz w:val="28"/>
          <w:szCs w:val="28"/>
        </w:rPr>
        <w:t>.</w:t>
      </w:r>
      <w:r w:rsidRPr="007C024B">
        <w:rPr>
          <w:color w:val="000000"/>
          <w:sz w:val="28"/>
          <w:szCs w:val="28"/>
          <w:lang w:val="en-US"/>
        </w:rPr>
        <w:t>VODA</w:t>
      </w:r>
      <w:r w:rsidRPr="007C024B">
        <w:rPr>
          <w:color w:val="000000"/>
          <w:sz w:val="28"/>
          <w:szCs w:val="28"/>
        </w:rPr>
        <w:t>.6.42. Расходы предприятия за 2019 год в разрезе оказываемых услуг составили:</w:t>
      </w:r>
    </w:p>
    <w:p w14:paraId="6B9FDCE6" w14:textId="77777777" w:rsidR="007C024B" w:rsidRPr="007C024B" w:rsidRDefault="007C024B" w:rsidP="007C024B">
      <w:pPr>
        <w:ind w:firstLine="709"/>
        <w:jc w:val="both"/>
        <w:rPr>
          <w:color w:val="000000"/>
          <w:sz w:val="28"/>
          <w:szCs w:val="28"/>
        </w:rPr>
      </w:pPr>
      <w:r w:rsidRPr="007C024B">
        <w:rPr>
          <w:color w:val="000000"/>
          <w:sz w:val="28"/>
          <w:szCs w:val="28"/>
        </w:rPr>
        <w:t xml:space="preserve">- питьевая вода – </w:t>
      </w:r>
      <w:r w:rsidRPr="007C024B">
        <w:rPr>
          <w:b/>
          <w:i/>
          <w:color w:val="000000"/>
          <w:sz w:val="28"/>
          <w:szCs w:val="28"/>
        </w:rPr>
        <w:t xml:space="preserve">1002943,80 </w:t>
      </w:r>
      <w:r w:rsidRPr="007C024B">
        <w:rPr>
          <w:color w:val="000000"/>
          <w:sz w:val="28"/>
          <w:szCs w:val="28"/>
        </w:rPr>
        <w:t>тыс.руб.;</w:t>
      </w:r>
    </w:p>
    <w:p w14:paraId="6EEA52AC" w14:textId="77777777" w:rsidR="007C024B" w:rsidRPr="007C024B" w:rsidRDefault="007C024B" w:rsidP="007C024B">
      <w:pPr>
        <w:ind w:firstLine="709"/>
        <w:jc w:val="both"/>
        <w:rPr>
          <w:color w:val="000000"/>
          <w:sz w:val="28"/>
          <w:szCs w:val="28"/>
        </w:rPr>
      </w:pPr>
      <w:r w:rsidRPr="007C024B">
        <w:rPr>
          <w:color w:val="000000"/>
          <w:sz w:val="28"/>
          <w:szCs w:val="28"/>
        </w:rPr>
        <w:t xml:space="preserve">- водоотведение – </w:t>
      </w:r>
      <w:r w:rsidRPr="007C024B">
        <w:rPr>
          <w:b/>
          <w:i/>
          <w:color w:val="000000"/>
          <w:sz w:val="28"/>
          <w:szCs w:val="28"/>
        </w:rPr>
        <w:t>796751,94</w:t>
      </w:r>
      <w:r w:rsidRPr="007C024B">
        <w:rPr>
          <w:color w:val="000000"/>
          <w:sz w:val="28"/>
          <w:szCs w:val="28"/>
        </w:rPr>
        <w:t xml:space="preserve"> тыс.руб.</w:t>
      </w:r>
    </w:p>
    <w:p w14:paraId="2E7278B6" w14:textId="77777777" w:rsidR="007C024B" w:rsidRPr="007C024B" w:rsidRDefault="007C024B" w:rsidP="007C024B">
      <w:pPr>
        <w:ind w:firstLine="709"/>
        <w:jc w:val="both"/>
        <w:rPr>
          <w:color w:val="000000"/>
          <w:sz w:val="28"/>
          <w:szCs w:val="28"/>
        </w:rPr>
      </w:pPr>
      <w:r w:rsidRPr="007C024B">
        <w:rPr>
          <w:color w:val="000000"/>
          <w:sz w:val="28"/>
          <w:szCs w:val="28"/>
        </w:rPr>
        <w:t xml:space="preserve">На предприятии </w:t>
      </w:r>
      <w:r w:rsidRPr="007C024B">
        <w:rPr>
          <w:color w:val="000000"/>
          <w:sz w:val="28"/>
          <w:szCs w:val="28"/>
          <w:u w:val="single"/>
        </w:rPr>
        <w:t>ведется раздельный учет</w:t>
      </w:r>
      <w:r w:rsidRPr="007C024B">
        <w:rPr>
          <w:color w:val="000000"/>
          <w:sz w:val="28"/>
          <w:szCs w:val="28"/>
        </w:rPr>
        <w:t xml:space="preserve"> доходов и расходов по регулируемым видам деятельности. Механизмы распределения расходов между регулируемыми видами деятельности, а также порядок распределения косвенных расходов закреплены </w:t>
      </w:r>
      <w:r w:rsidRPr="007C024B">
        <w:rPr>
          <w:color w:val="000000"/>
          <w:sz w:val="28"/>
          <w:szCs w:val="28"/>
          <w:u w:val="single"/>
        </w:rPr>
        <w:t>в учетной политике предприятия</w:t>
      </w:r>
      <w:r w:rsidRPr="007C024B">
        <w:rPr>
          <w:color w:val="000000"/>
          <w:sz w:val="28"/>
          <w:szCs w:val="28"/>
        </w:rPr>
        <w:t>, утвержденной приказом от 31.12.2019 № ВДК-Вн-П-317/2019.</w:t>
      </w:r>
    </w:p>
    <w:p w14:paraId="788DAB11" w14:textId="77777777" w:rsidR="007C024B" w:rsidRPr="007C024B" w:rsidRDefault="007C024B" w:rsidP="007C024B">
      <w:pPr>
        <w:ind w:firstLine="709"/>
        <w:jc w:val="both"/>
        <w:rPr>
          <w:color w:val="000000"/>
          <w:sz w:val="28"/>
          <w:szCs w:val="28"/>
        </w:rPr>
      </w:pPr>
    </w:p>
    <w:p w14:paraId="6DE899EB" w14:textId="77777777" w:rsidR="007C024B" w:rsidRPr="007C024B" w:rsidRDefault="007C024B" w:rsidP="007C024B">
      <w:pPr>
        <w:ind w:firstLine="709"/>
        <w:jc w:val="both"/>
        <w:rPr>
          <w:rFonts w:eastAsia="Calibri"/>
          <w:sz w:val="28"/>
          <w:szCs w:val="28"/>
          <w:lang w:eastAsia="en-US"/>
        </w:rPr>
      </w:pPr>
      <w:r w:rsidRPr="007C024B">
        <w:rPr>
          <w:color w:val="000000"/>
          <w:sz w:val="28"/>
          <w:szCs w:val="28"/>
        </w:rPr>
        <w:t>Сравнительный анализ динамики необходимой</w:t>
      </w:r>
      <w:r w:rsidRPr="007C024B">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7C024B">
        <w:rPr>
          <w:sz w:val="28"/>
          <w:szCs w:val="28"/>
        </w:rPr>
        <w:t xml:space="preserve">шаблона </w:t>
      </w:r>
      <w:r w:rsidRPr="007C024B">
        <w:rPr>
          <w:sz w:val="28"/>
          <w:szCs w:val="28"/>
          <w:lang w:val="en-US"/>
        </w:rPr>
        <w:t>CALC</w:t>
      </w:r>
      <w:r w:rsidRPr="007C024B">
        <w:rPr>
          <w:sz w:val="28"/>
          <w:szCs w:val="28"/>
        </w:rPr>
        <w:t>.</w:t>
      </w:r>
      <w:r w:rsidRPr="007C024B">
        <w:rPr>
          <w:sz w:val="28"/>
          <w:szCs w:val="28"/>
          <w:lang w:val="en-US"/>
        </w:rPr>
        <w:t>TARIFF</w:t>
      </w:r>
      <w:r w:rsidRPr="007C024B">
        <w:rPr>
          <w:sz w:val="28"/>
          <w:szCs w:val="28"/>
        </w:rPr>
        <w:t>.</w:t>
      </w:r>
      <w:r w:rsidRPr="007C024B">
        <w:rPr>
          <w:sz w:val="28"/>
          <w:szCs w:val="28"/>
          <w:lang w:val="en-US"/>
        </w:rPr>
        <w:t>VODA</w:t>
      </w:r>
      <w:r w:rsidRPr="007C024B">
        <w:rPr>
          <w:sz w:val="28"/>
          <w:szCs w:val="28"/>
        </w:rPr>
        <w:t>.6.42.</w:t>
      </w:r>
    </w:p>
    <w:p w14:paraId="0F65B832" w14:textId="77777777" w:rsidR="007C024B" w:rsidRPr="007C024B" w:rsidRDefault="007C024B" w:rsidP="007C024B">
      <w:pPr>
        <w:ind w:firstLine="709"/>
        <w:jc w:val="both"/>
        <w:rPr>
          <w:color w:val="000000"/>
          <w:sz w:val="32"/>
          <w:szCs w:val="28"/>
        </w:rPr>
      </w:pPr>
    </w:p>
    <w:p w14:paraId="4C581853" w14:textId="77777777" w:rsidR="007C024B" w:rsidRPr="007C024B" w:rsidRDefault="007C024B" w:rsidP="007C024B">
      <w:pPr>
        <w:autoSpaceDN w:val="0"/>
        <w:jc w:val="center"/>
        <w:rPr>
          <w:b/>
          <w:sz w:val="32"/>
          <w:szCs w:val="32"/>
          <w:u w:val="single"/>
        </w:rPr>
      </w:pPr>
      <w:r w:rsidRPr="007C024B">
        <w:rPr>
          <w:b/>
          <w:sz w:val="32"/>
          <w:szCs w:val="32"/>
          <w:u w:val="single"/>
        </w:rPr>
        <w:t>Корректировка необходимой валовой выручки</w:t>
      </w:r>
    </w:p>
    <w:p w14:paraId="6AAA10E6" w14:textId="77777777" w:rsidR="007C024B" w:rsidRPr="007C024B" w:rsidRDefault="007C024B" w:rsidP="007C024B">
      <w:pPr>
        <w:autoSpaceDN w:val="0"/>
        <w:jc w:val="center"/>
        <w:rPr>
          <w:b/>
          <w:sz w:val="32"/>
          <w:szCs w:val="32"/>
          <w:u w:val="single"/>
        </w:rPr>
      </w:pPr>
      <w:r w:rsidRPr="007C024B">
        <w:rPr>
          <w:b/>
          <w:sz w:val="32"/>
          <w:szCs w:val="32"/>
          <w:u w:val="single"/>
        </w:rPr>
        <w:t>и установленных тарифов на 2021 год</w:t>
      </w:r>
    </w:p>
    <w:p w14:paraId="19574536" w14:textId="77777777" w:rsidR="007C024B" w:rsidRPr="007C024B" w:rsidRDefault="007C024B" w:rsidP="007C024B">
      <w:pPr>
        <w:autoSpaceDN w:val="0"/>
        <w:jc w:val="center"/>
        <w:rPr>
          <w:b/>
          <w:sz w:val="14"/>
          <w:szCs w:val="32"/>
          <w:u w:val="single"/>
        </w:rPr>
      </w:pPr>
    </w:p>
    <w:p w14:paraId="4406F38C" w14:textId="77777777" w:rsidR="007C024B" w:rsidRPr="007C024B" w:rsidRDefault="007C024B" w:rsidP="007C024B">
      <w:pPr>
        <w:widowControl w:val="0"/>
        <w:tabs>
          <w:tab w:val="left" w:pos="709"/>
        </w:tabs>
        <w:autoSpaceDE w:val="0"/>
        <w:autoSpaceDN w:val="0"/>
        <w:adjustRightInd w:val="0"/>
        <w:jc w:val="both"/>
        <w:rPr>
          <w:sz w:val="28"/>
          <w:szCs w:val="28"/>
        </w:rPr>
      </w:pPr>
      <w:r w:rsidRPr="007C024B">
        <w:rPr>
          <w:sz w:val="28"/>
          <w:szCs w:val="28"/>
        </w:rPr>
        <w:tab/>
        <w:t xml:space="preserve">Постановлением региональной энергетической комиссии от 19.12.2018   № 601 </w:t>
      </w:r>
      <w:r w:rsidRPr="007C024B">
        <w:rPr>
          <w:bCs/>
          <w:kern w:val="32"/>
          <w:sz w:val="28"/>
          <w:szCs w:val="28"/>
          <w:lang w:eastAsia="en-US"/>
        </w:rPr>
        <w:t>ООО «Водоканал» (г. Новокузнецк)</w:t>
      </w:r>
      <w:r w:rsidRPr="007C024B">
        <w:rPr>
          <w:sz w:val="28"/>
          <w:szCs w:val="28"/>
        </w:rPr>
        <w:t xml:space="preserve"> установлены</w:t>
      </w:r>
      <w:r w:rsidRPr="007C024B">
        <w:rPr>
          <w:bCs/>
          <w:kern w:val="32"/>
          <w:sz w:val="28"/>
          <w:szCs w:val="28"/>
        </w:rPr>
        <w:t xml:space="preserve"> долгосрочные параметры регулирования тарифов</w:t>
      </w:r>
      <w:r w:rsidRPr="007C024B">
        <w:rPr>
          <w:sz w:val="28"/>
          <w:szCs w:val="28"/>
        </w:rPr>
        <w:t xml:space="preserve"> </w:t>
      </w:r>
      <w:r w:rsidRPr="007C024B">
        <w:rPr>
          <w:bCs/>
          <w:kern w:val="32"/>
          <w:sz w:val="28"/>
          <w:szCs w:val="28"/>
        </w:rPr>
        <w:t>в сфере холодного водоснабжения питьевой водой, водоотведения на период с 01.01.2019 по 31.12.2023.</w:t>
      </w:r>
    </w:p>
    <w:p w14:paraId="59BA0DE9" w14:textId="77777777" w:rsidR="007C024B" w:rsidRPr="007C024B" w:rsidRDefault="007C024B" w:rsidP="007C024B">
      <w:pPr>
        <w:widowControl w:val="0"/>
        <w:tabs>
          <w:tab w:val="left" w:pos="284"/>
        </w:tabs>
        <w:autoSpaceDE w:val="0"/>
        <w:autoSpaceDN w:val="0"/>
        <w:adjustRightInd w:val="0"/>
        <w:ind w:firstLine="709"/>
        <w:jc w:val="both"/>
        <w:rPr>
          <w:sz w:val="28"/>
          <w:szCs w:val="28"/>
        </w:rPr>
      </w:pPr>
      <w:r w:rsidRPr="007C024B">
        <w:rPr>
          <w:sz w:val="28"/>
          <w:szCs w:val="28"/>
        </w:rPr>
        <w:t xml:space="preserve">Постановлением региональной энергетической комиссии от 19.12.2018   № 602 </w:t>
      </w:r>
      <w:r w:rsidRPr="007C024B">
        <w:rPr>
          <w:bCs/>
          <w:kern w:val="32"/>
          <w:sz w:val="28"/>
          <w:szCs w:val="28"/>
          <w:lang w:eastAsia="en-US"/>
        </w:rPr>
        <w:t>(в редакции постановления региональной энергетической комиссии Кемеровской области от 17.12.2019 № 605) ООО «Водоканал»                                    (г. Новокузнецк)</w:t>
      </w:r>
      <w:r w:rsidRPr="007C024B">
        <w:rPr>
          <w:sz w:val="28"/>
          <w:szCs w:val="28"/>
        </w:rPr>
        <w:t>:</w:t>
      </w:r>
    </w:p>
    <w:p w14:paraId="51B48B7F" w14:textId="77777777" w:rsidR="007C024B" w:rsidRPr="007C024B" w:rsidRDefault="007C024B" w:rsidP="007C024B">
      <w:pPr>
        <w:widowControl w:val="0"/>
        <w:tabs>
          <w:tab w:val="left" w:pos="284"/>
        </w:tabs>
        <w:autoSpaceDE w:val="0"/>
        <w:autoSpaceDN w:val="0"/>
        <w:adjustRightInd w:val="0"/>
        <w:ind w:firstLine="709"/>
        <w:jc w:val="both"/>
        <w:rPr>
          <w:sz w:val="28"/>
          <w:szCs w:val="28"/>
        </w:rPr>
      </w:pPr>
      <w:r w:rsidRPr="007C024B">
        <w:rPr>
          <w:sz w:val="28"/>
          <w:szCs w:val="28"/>
        </w:rPr>
        <w:t>утверждена производственная программа в сфере холодного водоснабжения питьевой водой, водоотведения;</w:t>
      </w:r>
    </w:p>
    <w:p w14:paraId="1658578A" w14:textId="77777777" w:rsidR="007C024B" w:rsidRPr="007C024B" w:rsidRDefault="007C024B" w:rsidP="007C024B">
      <w:pPr>
        <w:widowControl w:val="0"/>
        <w:tabs>
          <w:tab w:val="left" w:pos="284"/>
        </w:tabs>
        <w:autoSpaceDE w:val="0"/>
        <w:autoSpaceDN w:val="0"/>
        <w:adjustRightInd w:val="0"/>
        <w:ind w:firstLine="709"/>
        <w:jc w:val="both"/>
        <w:rPr>
          <w:sz w:val="28"/>
          <w:szCs w:val="28"/>
        </w:rPr>
      </w:pPr>
      <w:r w:rsidRPr="007C024B">
        <w:rPr>
          <w:sz w:val="28"/>
          <w:szCs w:val="28"/>
        </w:rPr>
        <w:t xml:space="preserve">установлены одноставочные тарифы на питьевую воду, водоотведение с применением метода индексации. </w:t>
      </w:r>
    </w:p>
    <w:p w14:paraId="5622F8C9" w14:textId="77777777" w:rsidR="007C024B" w:rsidRPr="007C024B" w:rsidRDefault="007C024B" w:rsidP="007C024B">
      <w:pPr>
        <w:widowControl w:val="0"/>
        <w:tabs>
          <w:tab w:val="left" w:pos="284"/>
        </w:tabs>
        <w:autoSpaceDE w:val="0"/>
        <w:autoSpaceDN w:val="0"/>
        <w:adjustRightInd w:val="0"/>
        <w:ind w:firstLine="709"/>
        <w:jc w:val="both"/>
        <w:rPr>
          <w:bCs/>
          <w:kern w:val="32"/>
          <w:sz w:val="22"/>
          <w:szCs w:val="28"/>
        </w:rPr>
      </w:pPr>
    </w:p>
    <w:p w14:paraId="16AF24F1" w14:textId="77777777" w:rsidR="007C024B" w:rsidRPr="007C024B" w:rsidRDefault="007C024B" w:rsidP="007C024B">
      <w:pPr>
        <w:widowControl w:val="0"/>
        <w:tabs>
          <w:tab w:val="left" w:pos="284"/>
        </w:tabs>
        <w:autoSpaceDE w:val="0"/>
        <w:autoSpaceDN w:val="0"/>
        <w:adjustRightInd w:val="0"/>
        <w:ind w:firstLine="709"/>
        <w:jc w:val="both"/>
        <w:rPr>
          <w:sz w:val="28"/>
          <w:szCs w:val="28"/>
        </w:rPr>
      </w:pPr>
      <w:r w:rsidRPr="007C024B">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7C024B">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5828F6EF" w14:textId="77777777" w:rsidR="007C024B" w:rsidRPr="007C024B" w:rsidRDefault="007C024B" w:rsidP="007C024B">
      <w:pPr>
        <w:widowControl w:val="0"/>
        <w:tabs>
          <w:tab w:val="left" w:pos="284"/>
        </w:tabs>
        <w:autoSpaceDE w:val="0"/>
        <w:autoSpaceDN w:val="0"/>
        <w:adjustRightInd w:val="0"/>
        <w:ind w:firstLine="709"/>
        <w:jc w:val="both"/>
        <w:rPr>
          <w:color w:val="000000"/>
          <w:sz w:val="28"/>
          <w:szCs w:val="28"/>
        </w:rPr>
      </w:pPr>
      <w:r w:rsidRPr="007C024B">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696104F" w14:textId="77777777" w:rsidR="007C024B" w:rsidRPr="007C024B" w:rsidRDefault="007C024B" w:rsidP="007C024B">
      <w:pPr>
        <w:tabs>
          <w:tab w:val="left" w:pos="1134"/>
        </w:tabs>
        <w:ind w:firstLine="709"/>
        <w:jc w:val="right"/>
        <w:rPr>
          <w:sz w:val="28"/>
          <w:szCs w:val="28"/>
        </w:rPr>
      </w:pPr>
      <w:r w:rsidRPr="007C024B">
        <w:rPr>
          <w:sz w:val="28"/>
          <w:szCs w:val="28"/>
        </w:rPr>
        <w:t>Таблица 6</w:t>
      </w:r>
    </w:p>
    <w:p w14:paraId="35FC663D" w14:textId="77777777" w:rsidR="007C024B" w:rsidRPr="007C024B" w:rsidRDefault="007C024B" w:rsidP="007C024B">
      <w:pPr>
        <w:jc w:val="center"/>
        <w:rPr>
          <w:b/>
          <w:sz w:val="8"/>
          <w:szCs w:val="28"/>
        </w:rPr>
      </w:pPr>
    </w:p>
    <w:p w14:paraId="2EEB0D33" w14:textId="77777777" w:rsidR="007C024B" w:rsidRPr="007C024B" w:rsidRDefault="007C024B" w:rsidP="007C024B">
      <w:pPr>
        <w:jc w:val="center"/>
        <w:rPr>
          <w:b/>
          <w:sz w:val="28"/>
          <w:szCs w:val="28"/>
          <w:lang w:eastAsia="en-US"/>
        </w:rPr>
      </w:pPr>
      <w:r w:rsidRPr="007C024B">
        <w:rPr>
          <w:b/>
          <w:sz w:val="28"/>
          <w:szCs w:val="28"/>
          <w:lang w:eastAsia="en-US"/>
        </w:rPr>
        <w:t>Долгосрочные параметры</w:t>
      </w:r>
    </w:p>
    <w:p w14:paraId="0A662B9B" w14:textId="77777777" w:rsidR="007C024B" w:rsidRPr="007C024B" w:rsidRDefault="007C024B" w:rsidP="007C024B">
      <w:pPr>
        <w:jc w:val="center"/>
        <w:rPr>
          <w:b/>
          <w:sz w:val="28"/>
          <w:szCs w:val="28"/>
          <w:lang w:eastAsia="en-US"/>
        </w:rPr>
      </w:pPr>
      <w:r w:rsidRPr="007C024B">
        <w:rPr>
          <w:b/>
          <w:sz w:val="28"/>
          <w:szCs w:val="28"/>
          <w:lang w:eastAsia="en-US"/>
        </w:rPr>
        <w:t xml:space="preserve"> регулирования тарифов на питьевую воду, водоотведение </w:t>
      </w:r>
    </w:p>
    <w:p w14:paraId="0CA39721" w14:textId="77777777" w:rsidR="007C024B" w:rsidRPr="007C024B" w:rsidRDefault="007C024B" w:rsidP="007C024B">
      <w:pPr>
        <w:jc w:val="center"/>
        <w:rPr>
          <w:b/>
          <w:sz w:val="28"/>
          <w:szCs w:val="28"/>
          <w:lang w:eastAsia="en-US"/>
        </w:rPr>
      </w:pPr>
      <w:r w:rsidRPr="007C024B">
        <w:rPr>
          <w:b/>
          <w:sz w:val="28"/>
          <w:szCs w:val="28"/>
          <w:lang w:eastAsia="en-US"/>
        </w:rPr>
        <w:t>ООО «Водоканал» (г. Новокузнецк)</w:t>
      </w:r>
    </w:p>
    <w:p w14:paraId="7AE97AD7" w14:textId="77777777" w:rsidR="007C024B" w:rsidRPr="007C024B" w:rsidRDefault="007C024B" w:rsidP="007C024B">
      <w:pPr>
        <w:jc w:val="center"/>
        <w:rPr>
          <w:b/>
          <w:sz w:val="28"/>
          <w:szCs w:val="28"/>
          <w:lang w:eastAsia="en-US"/>
        </w:rPr>
      </w:pPr>
      <w:r w:rsidRPr="007C024B">
        <w:rPr>
          <w:b/>
          <w:sz w:val="28"/>
          <w:szCs w:val="28"/>
          <w:lang w:eastAsia="en-US"/>
        </w:rPr>
        <w:t>на период с 01.01.2019 по 31.12.2023</w:t>
      </w:r>
    </w:p>
    <w:p w14:paraId="6A1A9099" w14:textId="77777777" w:rsidR="007C024B" w:rsidRPr="007C024B" w:rsidRDefault="007C024B" w:rsidP="007C024B">
      <w:pPr>
        <w:jc w:val="center"/>
        <w:rPr>
          <w:b/>
          <w:sz w:val="28"/>
          <w:szCs w:val="28"/>
          <w:lang w:eastAsia="en-US"/>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7C024B" w:rsidRPr="007C024B" w14:paraId="50E67D13" w14:textId="77777777" w:rsidTr="007C024B">
        <w:trPr>
          <w:trHeight w:val="922"/>
        </w:trPr>
        <w:tc>
          <w:tcPr>
            <w:tcW w:w="567" w:type="dxa"/>
            <w:vMerge w:val="restart"/>
            <w:shd w:val="clear" w:color="auto" w:fill="auto"/>
            <w:vAlign w:val="center"/>
          </w:tcPr>
          <w:p w14:paraId="182A3F96" w14:textId="77777777" w:rsidR="007C024B" w:rsidRPr="007C024B" w:rsidRDefault="007C024B" w:rsidP="007C024B">
            <w:pPr>
              <w:tabs>
                <w:tab w:val="left" w:pos="0"/>
              </w:tabs>
              <w:jc w:val="center"/>
            </w:pPr>
            <w:r w:rsidRPr="007C024B">
              <w:t>№ п/п</w:t>
            </w:r>
          </w:p>
        </w:tc>
        <w:tc>
          <w:tcPr>
            <w:tcW w:w="1843" w:type="dxa"/>
            <w:vMerge w:val="restart"/>
            <w:shd w:val="clear" w:color="auto" w:fill="auto"/>
            <w:vAlign w:val="center"/>
          </w:tcPr>
          <w:p w14:paraId="27D61697" w14:textId="77777777" w:rsidR="007C024B" w:rsidRPr="007C024B" w:rsidRDefault="007C024B" w:rsidP="007C024B">
            <w:pPr>
              <w:tabs>
                <w:tab w:val="left" w:pos="0"/>
              </w:tabs>
              <w:jc w:val="center"/>
            </w:pPr>
            <w:r w:rsidRPr="007C024B">
              <w:t>Наименование услуг</w:t>
            </w:r>
          </w:p>
        </w:tc>
        <w:tc>
          <w:tcPr>
            <w:tcW w:w="851" w:type="dxa"/>
            <w:vMerge w:val="restart"/>
            <w:shd w:val="clear" w:color="auto" w:fill="auto"/>
            <w:vAlign w:val="center"/>
          </w:tcPr>
          <w:p w14:paraId="5B2D6211" w14:textId="77777777" w:rsidR="007C024B" w:rsidRPr="007C024B" w:rsidRDefault="007C024B" w:rsidP="007C024B">
            <w:pPr>
              <w:tabs>
                <w:tab w:val="left" w:pos="0"/>
              </w:tabs>
              <w:jc w:val="center"/>
            </w:pPr>
            <w:r w:rsidRPr="007C024B">
              <w:t>Годы</w:t>
            </w:r>
          </w:p>
        </w:tc>
        <w:tc>
          <w:tcPr>
            <w:tcW w:w="1843" w:type="dxa"/>
            <w:vMerge w:val="restart"/>
            <w:shd w:val="clear" w:color="auto" w:fill="auto"/>
            <w:vAlign w:val="center"/>
          </w:tcPr>
          <w:p w14:paraId="7717FD64" w14:textId="77777777" w:rsidR="007C024B" w:rsidRPr="007C024B" w:rsidRDefault="007C024B" w:rsidP="007C024B">
            <w:pPr>
              <w:tabs>
                <w:tab w:val="left" w:pos="0"/>
              </w:tabs>
              <w:jc w:val="center"/>
            </w:pPr>
            <w:r w:rsidRPr="007C024B">
              <w:t>Базовый уровень операционных расходов,</w:t>
            </w:r>
          </w:p>
          <w:p w14:paraId="6E60CFA6" w14:textId="77777777" w:rsidR="007C024B" w:rsidRPr="007C024B" w:rsidRDefault="007C024B" w:rsidP="007C024B">
            <w:pPr>
              <w:tabs>
                <w:tab w:val="left" w:pos="0"/>
              </w:tabs>
              <w:jc w:val="center"/>
            </w:pPr>
            <w:r w:rsidRPr="007C024B">
              <w:t>тыс. руб.</w:t>
            </w:r>
          </w:p>
        </w:tc>
        <w:tc>
          <w:tcPr>
            <w:tcW w:w="1842" w:type="dxa"/>
            <w:vMerge w:val="restart"/>
            <w:shd w:val="clear" w:color="auto" w:fill="auto"/>
            <w:vAlign w:val="center"/>
          </w:tcPr>
          <w:p w14:paraId="130B09EB" w14:textId="77777777" w:rsidR="007C024B" w:rsidRPr="007C024B" w:rsidRDefault="007C024B" w:rsidP="007C024B">
            <w:pPr>
              <w:tabs>
                <w:tab w:val="left" w:pos="0"/>
              </w:tabs>
              <w:jc w:val="center"/>
            </w:pPr>
            <w:r w:rsidRPr="007C024B">
              <w:t>Индекс эффективности операционных расходов, %</w:t>
            </w:r>
          </w:p>
        </w:tc>
        <w:tc>
          <w:tcPr>
            <w:tcW w:w="1701" w:type="dxa"/>
            <w:vMerge w:val="restart"/>
            <w:shd w:val="clear" w:color="auto" w:fill="auto"/>
            <w:vAlign w:val="center"/>
          </w:tcPr>
          <w:p w14:paraId="29884487" w14:textId="77777777" w:rsidR="007C024B" w:rsidRPr="007C024B" w:rsidRDefault="007C024B" w:rsidP="007C024B">
            <w:pPr>
              <w:tabs>
                <w:tab w:val="left" w:pos="0"/>
              </w:tabs>
              <w:jc w:val="center"/>
            </w:pPr>
            <w:r w:rsidRPr="007C024B">
              <w:t>Нормативный уровень прибыли, %</w:t>
            </w:r>
          </w:p>
        </w:tc>
        <w:tc>
          <w:tcPr>
            <w:tcW w:w="2410" w:type="dxa"/>
            <w:gridSpan w:val="2"/>
            <w:shd w:val="clear" w:color="auto" w:fill="auto"/>
            <w:vAlign w:val="center"/>
          </w:tcPr>
          <w:p w14:paraId="6BB9C5CF" w14:textId="77777777" w:rsidR="007C024B" w:rsidRPr="007C024B" w:rsidRDefault="007C024B" w:rsidP="007C024B">
            <w:pPr>
              <w:tabs>
                <w:tab w:val="left" w:pos="0"/>
              </w:tabs>
              <w:jc w:val="center"/>
            </w:pPr>
            <w:r w:rsidRPr="007C024B">
              <w:t>Показатели энергосбережения и энергетической эффективности</w:t>
            </w:r>
          </w:p>
        </w:tc>
      </w:tr>
      <w:tr w:rsidR="007C024B" w:rsidRPr="007C024B" w14:paraId="181D68B0" w14:textId="77777777" w:rsidTr="007C024B">
        <w:trPr>
          <w:trHeight w:val="897"/>
        </w:trPr>
        <w:tc>
          <w:tcPr>
            <w:tcW w:w="567" w:type="dxa"/>
            <w:vMerge/>
            <w:shd w:val="clear" w:color="auto" w:fill="auto"/>
          </w:tcPr>
          <w:p w14:paraId="35592AE1" w14:textId="77777777" w:rsidR="007C024B" w:rsidRPr="007C024B" w:rsidRDefault="007C024B" w:rsidP="007C024B">
            <w:pPr>
              <w:tabs>
                <w:tab w:val="left" w:pos="0"/>
              </w:tabs>
              <w:jc w:val="center"/>
            </w:pPr>
          </w:p>
        </w:tc>
        <w:tc>
          <w:tcPr>
            <w:tcW w:w="1843" w:type="dxa"/>
            <w:vMerge/>
            <w:shd w:val="clear" w:color="auto" w:fill="auto"/>
            <w:vAlign w:val="center"/>
          </w:tcPr>
          <w:p w14:paraId="38CEBF92" w14:textId="77777777" w:rsidR="007C024B" w:rsidRPr="007C024B" w:rsidRDefault="007C024B" w:rsidP="007C024B">
            <w:pPr>
              <w:tabs>
                <w:tab w:val="left" w:pos="0"/>
              </w:tabs>
              <w:jc w:val="center"/>
            </w:pPr>
          </w:p>
        </w:tc>
        <w:tc>
          <w:tcPr>
            <w:tcW w:w="851" w:type="dxa"/>
            <w:vMerge/>
            <w:shd w:val="clear" w:color="auto" w:fill="auto"/>
          </w:tcPr>
          <w:p w14:paraId="6E9828F7" w14:textId="77777777" w:rsidR="007C024B" w:rsidRPr="007C024B" w:rsidRDefault="007C024B" w:rsidP="007C024B">
            <w:pPr>
              <w:tabs>
                <w:tab w:val="left" w:pos="0"/>
              </w:tabs>
              <w:jc w:val="center"/>
            </w:pPr>
          </w:p>
        </w:tc>
        <w:tc>
          <w:tcPr>
            <w:tcW w:w="1843" w:type="dxa"/>
            <w:vMerge/>
            <w:shd w:val="clear" w:color="auto" w:fill="auto"/>
          </w:tcPr>
          <w:p w14:paraId="5E687F45" w14:textId="77777777" w:rsidR="007C024B" w:rsidRPr="007C024B" w:rsidRDefault="007C024B" w:rsidP="007C024B">
            <w:pPr>
              <w:tabs>
                <w:tab w:val="left" w:pos="0"/>
              </w:tabs>
              <w:jc w:val="center"/>
            </w:pPr>
          </w:p>
        </w:tc>
        <w:tc>
          <w:tcPr>
            <w:tcW w:w="1842" w:type="dxa"/>
            <w:vMerge/>
            <w:shd w:val="clear" w:color="auto" w:fill="auto"/>
          </w:tcPr>
          <w:p w14:paraId="69E75780" w14:textId="77777777" w:rsidR="007C024B" w:rsidRPr="007C024B" w:rsidRDefault="007C024B" w:rsidP="007C024B">
            <w:pPr>
              <w:tabs>
                <w:tab w:val="left" w:pos="0"/>
              </w:tabs>
              <w:jc w:val="center"/>
            </w:pPr>
          </w:p>
        </w:tc>
        <w:tc>
          <w:tcPr>
            <w:tcW w:w="1701" w:type="dxa"/>
            <w:vMerge/>
            <w:shd w:val="clear" w:color="auto" w:fill="auto"/>
            <w:vAlign w:val="center"/>
          </w:tcPr>
          <w:p w14:paraId="6B14B6BE" w14:textId="77777777" w:rsidR="007C024B" w:rsidRPr="007C024B" w:rsidRDefault="007C024B" w:rsidP="007C024B">
            <w:pPr>
              <w:tabs>
                <w:tab w:val="left" w:pos="0"/>
              </w:tabs>
              <w:jc w:val="center"/>
            </w:pPr>
          </w:p>
        </w:tc>
        <w:tc>
          <w:tcPr>
            <w:tcW w:w="1134" w:type="dxa"/>
            <w:shd w:val="clear" w:color="auto" w:fill="auto"/>
          </w:tcPr>
          <w:p w14:paraId="14B390C9" w14:textId="77777777" w:rsidR="007C024B" w:rsidRPr="007C024B" w:rsidRDefault="007C024B" w:rsidP="007C024B">
            <w:pPr>
              <w:tabs>
                <w:tab w:val="left" w:pos="0"/>
              </w:tabs>
              <w:jc w:val="center"/>
            </w:pPr>
            <w:r w:rsidRPr="007C024B">
              <w:t>Уровень потерь воды, %</w:t>
            </w:r>
          </w:p>
        </w:tc>
        <w:tc>
          <w:tcPr>
            <w:tcW w:w="1276" w:type="dxa"/>
            <w:shd w:val="clear" w:color="auto" w:fill="auto"/>
          </w:tcPr>
          <w:p w14:paraId="47C628F0" w14:textId="77777777" w:rsidR="007C024B" w:rsidRPr="007C024B" w:rsidRDefault="007C024B" w:rsidP="007C024B">
            <w:pPr>
              <w:tabs>
                <w:tab w:val="left" w:pos="0"/>
              </w:tabs>
              <w:jc w:val="center"/>
            </w:pPr>
            <w:r w:rsidRPr="007C024B">
              <w:t xml:space="preserve">Удельный расход электри-ческой энергии, </w:t>
            </w:r>
            <w:r w:rsidRPr="007C024B">
              <w:rPr>
                <w:color w:val="000000"/>
              </w:rPr>
              <w:t>кВт*ч/ м</w:t>
            </w:r>
            <w:r w:rsidRPr="007C024B">
              <w:rPr>
                <w:color w:val="000000"/>
                <w:vertAlign w:val="superscript"/>
              </w:rPr>
              <w:t>3</w:t>
            </w:r>
          </w:p>
        </w:tc>
      </w:tr>
      <w:tr w:rsidR="007C024B" w:rsidRPr="007C024B" w14:paraId="4F4DE474" w14:textId="77777777" w:rsidTr="007C024B">
        <w:tc>
          <w:tcPr>
            <w:tcW w:w="567" w:type="dxa"/>
            <w:vMerge w:val="restart"/>
            <w:shd w:val="clear" w:color="auto" w:fill="auto"/>
            <w:vAlign w:val="center"/>
          </w:tcPr>
          <w:p w14:paraId="3B45F830" w14:textId="77777777" w:rsidR="007C024B" w:rsidRPr="007C024B" w:rsidRDefault="007C024B" w:rsidP="007C024B">
            <w:pPr>
              <w:tabs>
                <w:tab w:val="left" w:pos="0"/>
              </w:tabs>
              <w:jc w:val="center"/>
            </w:pPr>
            <w:r w:rsidRPr="007C024B">
              <w:t>1.</w:t>
            </w:r>
          </w:p>
        </w:tc>
        <w:tc>
          <w:tcPr>
            <w:tcW w:w="1843" w:type="dxa"/>
            <w:vMerge w:val="restart"/>
            <w:shd w:val="clear" w:color="auto" w:fill="auto"/>
            <w:vAlign w:val="center"/>
          </w:tcPr>
          <w:p w14:paraId="064F1186" w14:textId="77777777" w:rsidR="007C024B" w:rsidRPr="007C024B" w:rsidRDefault="007C024B" w:rsidP="007C024B">
            <w:pPr>
              <w:tabs>
                <w:tab w:val="left" w:pos="0"/>
              </w:tabs>
            </w:pPr>
            <w:r w:rsidRPr="007C024B">
              <w:t>Питьевая вода</w:t>
            </w:r>
          </w:p>
        </w:tc>
        <w:tc>
          <w:tcPr>
            <w:tcW w:w="851" w:type="dxa"/>
            <w:shd w:val="clear" w:color="auto" w:fill="auto"/>
          </w:tcPr>
          <w:p w14:paraId="225FEB1E" w14:textId="77777777" w:rsidR="007C024B" w:rsidRPr="007C024B" w:rsidRDefault="007C024B" w:rsidP="007C024B">
            <w:pPr>
              <w:tabs>
                <w:tab w:val="left" w:pos="0"/>
              </w:tabs>
              <w:jc w:val="center"/>
            </w:pPr>
            <w:r w:rsidRPr="007C024B">
              <w:t>2019</w:t>
            </w:r>
          </w:p>
        </w:tc>
        <w:tc>
          <w:tcPr>
            <w:tcW w:w="1843" w:type="dxa"/>
            <w:shd w:val="clear" w:color="auto" w:fill="auto"/>
            <w:vAlign w:val="center"/>
          </w:tcPr>
          <w:p w14:paraId="54CBA288" w14:textId="77777777" w:rsidR="007C024B" w:rsidRPr="007C024B" w:rsidRDefault="007C024B" w:rsidP="007C024B">
            <w:pPr>
              <w:tabs>
                <w:tab w:val="left" w:pos="0"/>
              </w:tabs>
              <w:jc w:val="center"/>
            </w:pPr>
            <w:r w:rsidRPr="007C024B">
              <w:t>597901,87</w:t>
            </w:r>
          </w:p>
        </w:tc>
        <w:tc>
          <w:tcPr>
            <w:tcW w:w="1842" w:type="dxa"/>
            <w:shd w:val="clear" w:color="auto" w:fill="auto"/>
            <w:vAlign w:val="center"/>
          </w:tcPr>
          <w:p w14:paraId="232723EF" w14:textId="77777777" w:rsidR="007C024B" w:rsidRPr="007C024B" w:rsidRDefault="007C024B" w:rsidP="007C024B">
            <w:pPr>
              <w:tabs>
                <w:tab w:val="left" w:pos="0"/>
              </w:tabs>
              <w:jc w:val="center"/>
            </w:pPr>
            <w:r w:rsidRPr="007C024B">
              <w:t>х</w:t>
            </w:r>
          </w:p>
        </w:tc>
        <w:tc>
          <w:tcPr>
            <w:tcW w:w="1701" w:type="dxa"/>
            <w:shd w:val="clear" w:color="auto" w:fill="auto"/>
            <w:vAlign w:val="center"/>
          </w:tcPr>
          <w:p w14:paraId="2F9A4A36" w14:textId="77777777" w:rsidR="007C024B" w:rsidRPr="007C024B" w:rsidRDefault="007C024B" w:rsidP="007C024B">
            <w:pPr>
              <w:tabs>
                <w:tab w:val="left" w:pos="0"/>
              </w:tabs>
              <w:jc w:val="center"/>
            </w:pPr>
            <w:r w:rsidRPr="007C024B">
              <w:t>2,19</w:t>
            </w:r>
          </w:p>
        </w:tc>
        <w:tc>
          <w:tcPr>
            <w:tcW w:w="1134" w:type="dxa"/>
            <w:shd w:val="clear" w:color="auto" w:fill="auto"/>
            <w:vAlign w:val="center"/>
          </w:tcPr>
          <w:p w14:paraId="4D1DD0E8" w14:textId="77777777" w:rsidR="007C024B" w:rsidRPr="007C024B" w:rsidRDefault="007C024B" w:rsidP="007C024B">
            <w:pPr>
              <w:tabs>
                <w:tab w:val="left" w:pos="0"/>
              </w:tabs>
              <w:jc w:val="center"/>
            </w:pPr>
            <w:r w:rsidRPr="007C024B">
              <w:t>39,21</w:t>
            </w:r>
          </w:p>
        </w:tc>
        <w:tc>
          <w:tcPr>
            <w:tcW w:w="1276" w:type="dxa"/>
            <w:shd w:val="clear" w:color="auto" w:fill="auto"/>
            <w:vAlign w:val="center"/>
          </w:tcPr>
          <w:p w14:paraId="0BE44594" w14:textId="77777777" w:rsidR="007C024B" w:rsidRPr="007C024B" w:rsidRDefault="007C024B" w:rsidP="007C024B">
            <w:pPr>
              <w:tabs>
                <w:tab w:val="left" w:pos="0"/>
              </w:tabs>
              <w:jc w:val="center"/>
            </w:pPr>
            <w:r w:rsidRPr="007C024B">
              <w:t>0,72</w:t>
            </w:r>
          </w:p>
        </w:tc>
      </w:tr>
      <w:tr w:rsidR="007C024B" w:rsidRPr="007C024B" w14:paraId="494635A1" w14:textId="77777777" w:rsidTr="007C024B">
        <w:tc>
          <w:tcPr>
            <w:tcW w:w="567" w:type="dxa"/>
            <w:vMerge/>
            <w:shd w:val="clear" w:color="auto" w:fill="auto"/>
            <w:vAlign w:val="center"/>
          </w:tcPr>
          <w:p w14:paraId="7A421DFD" w14:textId="77777777" w:rsidR="007C024B" w:rsidRPr="007C024B" w:rsidRDefault="007C024B" w:rsidP="007C024B">
            <w:pPr>
              <w:tabs>
                <w:tab w:val="left" w:pos="0"/>
              </w:tabs>
              <w:jc w:val="center"/>
            </w:pPr>
          </w:p>
        </w:tc>
        <w:tc>
          <w:tcPr>
            <w:tcW w:w="1843" w:type="dxa"/>
            <w:vMerge/>
            <w:shd w:val="clear" w:color="auto" w:fill="auto"/>
            <w:vAlign w:val="center"/>
          </w:tcPr>
          <w:p w14:paraId="558569AC" w14:textId="77777777" w:rsidR="007C024B" w:rsidRPr="007C024B" w:rsidRDefault="007C024B" w:rsidP="007C024B">
            <w:pPr>
              <w:tabs>
                <w:tab w:val="left" w:pos="0"/>
              </w:tabs>
              <w:jc w:val="center"/>
            </w:pPr>
          </w:p>
        </w:tc>
        <w:tc>
          <w:tcPr>
            <w:tcW w:w="851" w:type="dxa"/>
            <w:shd w:val="clear" w:color="auto" w:fill="auto"/>
          </w:tcPr>
          <w:p w14:paraId="7A33C193" w14:textId="77777777" w:rsidR="007C024B" w:rsidRPr="007C024B" w:rsidRDefault="007C024B" w:rsidP="007C024B">
            <w:pPr>
              <w:tabs>
                <w:tab w:val="left" w:pos="0"/>
              </w:tabs>
              <w:jc w:val="center"/>
            </w:pPr>
            <w:r w:rsidRPr="007C024B">
              <w:t>2020</w:t>
            </w:r>
          </w:p>
        </w:tc>
        <w:tc>
          <w:tcPr>
            <w:tcW w:w="1843" w:type="dxa"/>
            <w:shd w:val="clear" w:color="auto" w:fill="auto"/>
          </w:tcPr>
          <w:p w14:paraId="2E96194B" w14:textId="77777777" w:rsidR="007C024B" w:rsidRPr="007C024B" w:rsidRDefault="007C024B" w:rsidP="007C024B">
            <w:pPr>
              <w:jc w:val="center"/>
            </w:pPr>
            <w:r w:rsidRPr="007C024B">
              <w:t>х</w:t>
            </w:r>
          </w:p>
        </w:tc>
        <w:tc>
          <w:tcPr>
            <w:tcW w:w="1842" w:type="dxa"/>
            <w:shd w:val="clear" w:color="auto" w:fill="auto"/>
            <w:vAlign w:val="center"/>
          </w:tcPr>
          <w:p w14:paraId="4F551382"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0DDA4416" w14:textId="77777777" w:rsidR="007C024B" w:rsidRPr="007C024B" w:rsidRDefault="007C024B" w:rsidP="007C024B">
            <w:pPr>
              <w:tabs>
                <w:tab w:val="left" w:pos="0"/>
              </w:tabs>
              <w:jc w:val="center"/>
            </w:pPr>
            <w:r w:rsidRPr="007C024B">
              <w:t>2,03</w:t>
            </w:r>
          </w:p>
        </w:tc>
        <w:tc>
          <w:tcPr>
            <w:tcW w:w="1134" w:type="dxa"/>
            <w:shd w:val="clear" w:color="auto" w:fill="auto"/>
            <w:vAlign w:val="center"/>
          </w:tcPr>
          <w:p w14:paraId="0972BC03" w14:textId="77777777" w:rsidR="007C024B" w:rsidRPr="007C024B" w:rsidRDefault="007C024B" w:rsidP="007C024B">
            <w:pPr>
              <w:tabs>
                <w:tab w:val="left" w:pos="0"/>
              </w:tabs>
              <w:jc w:val="center"/>
            </w:pPr>
            <w:r w:rsidRPr="007C024B">
              <w:t>39,21</w:t>
            </w:r>
          </w:p>
        </w:tc>
        <w:tc>
          <w:tcPr>
            <w:tcW w:w="1276" w:type="dxa"/>
            <w:shd w:val="clear" w:color="auto" w:fill="auto"/>
            <w:vAlign w:val="center"/>
          </w:tcPr>
          <w:p w14:paraId="11A38587" w14:textId="77777777" w:rsidR="007C024B" w:rsidRPr="007C024B" w:rsidRDefault="007C024B" w:rsidP="007C024B">
            <w:pPr>
              <w:tabs>
                <w:tab w:val="left" w:pos="0"/>
              </w:tabs>
              <w:jc w:val="center"/>
            </w:pPr>
            <w:r w:rsidRPr="007C024B">
              <w:t>0,72</w:t>
            </w:r>
          </w:p>
        </w:tc>
      </w:tr>
      <w:tr w:rsidR="007C024B" w:rsidRPr="007C024B" w14:paraId="2FE24203" w14:textId="77777777" w:rsidTr="007C024B">
        <w:tc>
          <w:tcPr>
            <w:tcW w:w="567" w:type="dxa"/>
            <w:vMerge/>
            <w:shd w:val="clear" w:color="auto" w:fill="auto"/>
            <w:vAlign w:val="center"/>
          </w:tcPr>
          <w:p w14:paraId="25843410" w14:textId="77777777" w:rsidR="007C024B" w:rsidRPr="007C024B" w:rsidRDefault="007C024B" w:rsidP="007C024B">
            <w:pPr>
              <w:tabs>
                <w:tab w:val="left" w:pos="0"/>
              </w:tabs>
              <w:jc w:val="center"/>
            </w:pPr>
          </w:p>
        </w:tc>
        <w:tc>
          <w:tcPr>
            <w:tcW w:w="1843" w:type="dxa"/>
            <w:vMerge/>
            <w:shd w:val="clear" w:color="auto" w:fill="auto"/>
            <w:vAlign w:val="center"/>
          </w:tcPr>
          <w:p w14:paraId="5BCE03BB" w14:textId="77777777" w:rsidR="007C024B" w:rsidRPr="007C024B" w:rsidRDefault="007C024B" w:rsidP="007C024B">
            <w:pPr>
              <w:tabs>
                <w:tab w:val="left" w:pos="0"/>
              </w:tabs>
              <w:jc w:val="center"/>
            </w:pPr>
          </w:p>
        </w:tc>
        <w:tc>
          <w:tcPr>
            <w:tcW w:w="851" w:type="dxa"/>
            <w:shd w:val="clear" w:color="auto" w:fill="auto"/>
          </w:tcPr>
          <w:p w14:paraId="09720670" w14:textId="77777777" w:rsidR="007C024B" w:rsidRPr="007C024B" w:rsidRDefault="007C024B" w:rsidP="007C024B">
            <w:pPr>
              <w:tabs>
                <w:tab w:val="left" w:pos="0"/>
              </w:tabs>
              <w:jc w:val="center"/>
            </w:pPr>
            <w:r w:rsidRPr="007C024B">
              <w:t>2021</w:t>
            </w:r>
          </w:p>
        </w:tc>
        <w:tc>
          <w:tcPr>
            <w:tcW w:w="1843" w:type="dxa"/>
            <w:shd w:val="clear" w:color="auto" w:fill="auto"/>
          </w:tcPr>
          <w:p w14:paraId="766DA092" w14:textId="77777777" w:rsidR="007C024B" w:rsidRPr="007C024B" w:rsidRDefault="007C024B" w:rsidP="007C024B">
            <w:pPr>
              <w:jc w:val="center"/>
            </w:pPr>
            <w:r w:rsidRPr="007C024B">
              <w:t>х</w:t>
            </w:r>
          </w:p>
        </w:tc>
        <w:tc>
          <w:tcPr>
            <w:tcW w:w="1842" w:type="dxa"/>
            <w:shd w:val="clear" w:color="auto" w:fill="auto"/>
            <w:vAlign w:val="center"/>
          </w:tcPr>
          <w:p w14:paraId="66B5EF7B"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6CB137FE" w14:textId="77777777" w:rsidR="007C024B" w:rsidRPr="007C024B" w:rsidRDefault="007C024B" w:rsidP="007C024B">
            <w:pPr>
              <w:tabs>
                <w:tab w:val="left" w:pos="0"/>
              </w:tabs>
              <w:jc w:val="center"/>
            </w:pPr>
            <w:r w:rsidRPr="007C024B">
              <w:t>1,87</w:t>
            </w:r>
          </w:p>
        </w:tc>
        <w:tc>
          <w:tcPr>
            <w:tcW w:w="1134" w:type="dxa"/>
            <w:shd w:val="clear" w:color="auto" w:fill="auto"/>
            <w:vAlign w:val="center"/>
          </w:tcPr>
          <w:p w14:paraId="65BE0435" w14:textId="77777777" w:rsidR="007C024B" w:rsidRPr="007C024B" w:rsidRDefault="007C024B" w:rsidP="007C024B">
            <w:pPr>
              <w:tabs>
                <w:tab w:val="left" w:pos="0"/>
              </w:tabs>
              <w:jc w:val="center"/>
            </w:pPr>
            <w:r w:rsidRPr="007C024B">
              <w:t>39,21</w:t>
            </w:r>
          </w:p>
        </w:tc>
        <w:tc>
          <w:tcPr>
            <w:tcW w:w="1276" w:type="dxa"/>
            <w:shd w:val="clear" w:color="auto" w:fill="auto"/>
            <w:vAlign w:val="center"/>
          </w:tcPr>
          <w:p w14:paraId="45B445B0" w14:textId="77777777" w:rsidR="007C024B" w:rsidRPr="007C024B" w:rsidRDefault="007C024B" w:rsidP="007C024B">
            <w:pPr>
              <w:tabs>
                <w:tab w:val="left" w:pos="0"/>
              </w:tabs>
              <w:jc w:val="center"/>
            </w:pPr>
            <w:r w:rsidRPr="007C024B">
              <w:t>0,72</w:t>
            </w:r>
          </w:p>
        </w:tc>
      </w:tr>
      <w:tr w:rsidR="007C024B" w:rsidRPr="007C024B" w14:paraId="235B8C39" w14:textId="77777777" w:rsidTr="007C024B">
        <w:tc>
          <w:tcPr>
            <w:tcW w:w="567" w:type="dxa"/>
            <w:vMerge/>
            <w:shd w:val="clear" w:color="auto" w:fill="auto"/>
            <w:vAlign w:val="center"/>
          </w:tcPr>
          <w:p w14:paraId="160B3519" w14:textId="77777777" w:rsidR="007C024B" w:rsidRPr="007C024B" w:rsidRDefault="007C024B" w:rsidP="007C024B">
            <w:pPr>
              <w:tabs>
                <w:tab w:val="left" w:pos="0"/>
              </w:tabs>
              <w:jc w:val="center"/>
            </w:pPr>
          </w:p>
        </w:tc>
        <w:tc>
          <w:tcPr>
            <w:tcW w:w="1843" w:type="dxa"/>
            <w:vMerge/>
            <w:shd w:val="clear" w:color="auto" w:fill="auto"/>
            <w:vAlign w:val="center"/>
          </w:tcPr>
          <w:p w14:paraId="4700C8EA" w14:textId="77777777" w:rsidR="007C024B" w:rsidRPr="007C024B" w:rsidRDefault="007C024B" w:rsidP="007C024B">
            <w:pPr>
              <w:tabs>
                <w:tab w:val="left" w:pos="0"/>
              </w:tabs>
              <w:jc w:val="center"/>
            </w:pPr>
          </w:p>
        </w:tc>
        <w:tc>
          <w:tcPr>
            <w:tcW w:w="851" w:type="dxa"/>
            <w:shd w:val="clear" w:color="auto" w:fill="auto"/>
          </w:tcPr>
          <w:p w14:paraId="042881C4" w14:textId="77777777" w:rsidR="007C024B" w:rsidRPr="007C024B" w:rsidRDefault="007C024B" w:rsidP="007C024B">
            <w:pPr>
              <w:tabs>
                <w:tab w:val="left" w:pos="0"/>
              </w:tabs>
              <w:jc w:val="center"/>
            </w:pPr>
            <w:r w:rsidRPr="007C024B">
              <w:t>2022</w:t>
            </w:r>
          </w:p>
        </w:tc>
        <w:tc>
          <w:tcPr>
            <w:tcW w:w="1843" w:type="dxa"/>
            <w:shd w:val="clear" w:color="auto" w:fill="auto"/>
          </w:tcPr>
          <w:p w14:paraId="2106FDFE" w14:textId="77777777" w:rsidR="007C024B" w:rsidRPr="007C024B" w:rsidRDefault="007C024B" w:rsidP="007C024B">
            <w:pPr>
              <w:jc w:val="center"/>
            </w:pPr>
            <w:r w:rsidRPr="007C024B">
              <w:t>х</w:t>
            </w:r>
          </w:p>
        </w:tc>
        <w:tc>
          <w:tcPr>
            <w:tcW w:w="1842" w:type="dxa"/>
            <w:shd w:val="clear" w:color="auto" w:fill="auto"/>
            <w:vAlign w:val="center"/>
          </w:tcPr>
          <w:p w14:paraId="244ABF2F"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6295339B" w14:textId="77777777" w:rsidR="007C024B" w:rsidRPr="007C024B" w:rsidRDefault="007C024B" w:rsidP="007C024B">
            <w:pPr>
              <w:tabs>
                <w:tab w:val="left" w:pos="0"/>
              </w:tabs>
              <w:jc w:val="center"/>
            </w:pPr>
            <w:r w:rsidRPr="007C024B">
              <w:t>1,92</w:t>
            </w:r>
          </w:p>
        </w:tc>
        <w:tc>
          <w:tcPr>
            <w:tcW w:w="1134" w:type="dxa"/>
            <w:shd w:val="clear" w:color="auto" w:fill="auto"/>
            <w:vAlign w:val="center"/>
          </w:tcPr>
          <w:p w14:paraId="10E9B0BB" w14:textId="77777777" w:rsidR="007C024B" w:rsidRPr="007C024B" w:rsidRDefault="007C024B" w:rsidP="007C024B">
            <w:pPr>
              <w:tabs>
                <w:tab w:val="left" w:pos="0"/>
              </w:tabs>
              <w:jc w:val="center"/>
            </w:pPr>
            <w:r w:rsidRPr="007C024B">
              <w:t>39,21</w:t>
            </w:r>
          </w:p>
        </w:tc>
        <w:tc>
          <w:tcPr>
            <w:tcW w:w="1276" w:type="dxa"/>
            <w:shd w:val="clear" w:color="auto" w:fill="auto"/>
            <w:vAlign w:val="center"/>
          </w:tcPr>
          <w:p w14:paraId="702DAD3A" w14:textId="77777777" w:rsidR="007C024B" w:rsidRPr="007C024B" w:rsidRDefault="007C024B" w:rsidP="007C024B">
            <w:pPr>
              <w:tabs>
                <w:tab w:val="left" w:pos="0"/>
              </w:tabs>
              <w:jc w:val="center"/>
            </w:pPr>
            <w:r w:rsidRPr="007C024B">
              <w:t>0,72</w:t>
            </w:r>
          </w:p>
        </w:tc>
      </w:tr>
      <w:tr w:rsidR="007C024B" w:rsidRPr="007C024B" w14:paraId="35AECD1C" w14:textId="77777777" w:rsidTr="007C024B">
        <w:tc>
          <w:tcPr>
            <w:tcW w:w="567" w:type="dxa"/>
            <w:vMerge/>
            <w:shd w:val="clear" w:color="auto" w:fill="auto"/>
            <w:vAlign w:val="center"/>
          </w:tcPr>
          <w:p w14:paraId="0A1F2DD1" w14:textId="77777777" w:rsidR="007C024B" w:rsidRPr="007C024B" w:rsidRDefault="007C024B" w:rsidP="007C024B">
            <w:pPr>
              <w:tabs>
                <w:tab w:val="left" w:pos="0"/>
              </w:tabs>
              <w:jc w:val="center"/>
            </w:pPr>
          </w:p>
        </w:tc>
        <w:tc>
          <w:tcPr>
            <w:tcW w:w="1843" w:type="dxa"/>
            <w:vMerge/>
            <w:shd w:val="clear" w:color="auto" w:fill="auto"/>
            <w:vAlign w:val="center"/>
          </w:tcPr>
          <w:p w14:paraId="692D6CDC" w14:textId="77777777" w:rsidR="007C024B" w:rsidRPr="007C024B" w:rsidRDefault="007C024B" w:rsidP="007C024B">
            <w:pPr>
              <w:tabs>
                <w:tab w:val="left" w:pos="0"/>
              </w:tabs>
              <w:jc w:val="center"/>
            </w:pPr>
          </w:p>
        </w:tc>
        <w:tc>
          <w:tcPr>
            <w:tcW w:w="851" w:type="dxa"/>
            <w:shd w:val="clear" w:color="auto" w:fill="auto"/>
          </w:tcPr>
          <w:p w14:paraId="0EB62E22" w14:textId="77777777" w:rsidR="007C024B" w:rsidRPr="007C024B" w:rsidRDefault="007C024B" w:rsidP="007C024B">
            <w:pPr>
              <w:tabs>
                <w:tab w:val="left" w:pos="0"/>
              </w:tabs>
              <w:jc w:val="center"/>
            </w:pPr>
            <w:r w:rsidRPr="007C024B">
              <w:t>2023</w:t>
            </w:r>
          </w:p>
        </w:tc>
        <w:tc>
          <w:tcPr>
            <w:tcW w:w="1843" w:type="dxa"/>
            <w:shd w:val="clear" w:color="auto" w:fill="auto"/>
          </w:tcPr>
          <w:p w14:paraId="7E148BA4" w14:textId="77777777" w:rsidR="007C024B" w:rsidRPr="007C024B" w:rsidRDefault="007C024B" w:rsidP="007C024B">
            <w:pPr>
              <w:jc w:val="center"/>
            </w:pPr>
            <w:r w:rsidRPr="007C024B">
              <w:t>х</w:t>
            </w:r>
          </w:p>
        </w:tc>
        <w:tc>
          <w:tcPr>
            <w:tcW w:w="1842" w:type="dxa"/>
            <w:shd w:val="clear" w:color="auto" w:fill="auto"/>
            <w:vAlign w:val="center"/>
          </w:tcPr>
          <w:p w14:paraId="753E02BE"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66FC3014" w14:textId="77777777" w:rsidR="007C024B" w:rsidRPr="007C024B" w:rsidRDefault="007C024B" w:rsidP="007C024B">
            <w:pPr>
              <w:tabs>
                <w:tab w:val="left" w:pos="0"/>
              </w:tabs>
              <w:jc w:val="center"/>
            </w:pPr>
            <w:r w:rsidRPr="007C024B">
              <w:t>1,93</w:t>
            </w:r>
          </w:p>
        </w:tc>
        <w:tc>
          <w:tcPr>
            <w:tcW w:w="1134" w:type="dxa"/>
            <w:shd w:val="clear" w:color="auto" w:fill="auto"/>
            <w:vAlign w:val="center"/>
          </w:tcPr>
          <w:p w14:paraId="73CD4F3F" w14:textId="77777777" w:rsidR="007C024B" w:rsidRPr="007C024B" w:rsidRDefault="007C024B" w:rsidP="007C024B">
            <w:pPr>
              <w:tabs>
                <w:tab w:val="left" w:pos="0"/>
              </w:tabs>
              <w:jc w:val="center"/>
            </w:pPr>
            <w:r w:rsidRPr="007C024B">
              <w:t>39,21</w:t>
            </w:r>
          </w:p>
        </w:tc>
        <w:tc>
          <w:tcPr>
            <w:tcW w:w="1276" w:type="dxa"/>
            <w:shd w:val="clear" w:color="auto" w:fill="auto"/>
            <w:vAlign w:val="center"/>
          </w:tcPr>
          <w:p w14:paraId="266617E1" w14:textId="77777777" w:rsidR="007C024B" w:rsidRPr="007C024B" w:rsidRDefault="007C024B" w:rsidP="007C024B">
            <w:pPr>
              <w:tabs>
                <w:tab w:val="left" w:pos="0"/>
              </w:tabs>
              <w:jc w:val="center"/>
            </w:pPr>
            <w:r w:rsidRPr="007C024B">
              <w:t>0,72</w:t>
            </w:r>
          </w:p>
        </w:tc>
      </w:tr>
      <w:tr w:rsidR="007C024B" w:rsidRPr="007C024B" w14:paraId="79C04144" w14:textId="77777777" w:rsidTr="007C024B">
        <w:tc>
          <w:tcPr>
            <w:tcW w:w="567" w:type="dxa"/>
            <w:vMerge w:val="restart"/>
            <w:shd w:val="clear" w:color="auto" w:fill="auto"/>
            <w:vAlign w:val="center"/>
          </w:tcPr>
          <w:p w14:paraId="0DFF71C2" w14:textId="77777777" w:rsidR="007C024B" w:rsidRPr="007C024B" w:rsidRDefault="007C024B" w:rsidP="007C024B">
            <w:pPr>
              <w:tabs>
                <w:tab w:val="left" w:pos="0"/>
              </w:tabs>
              <w:jc w:val="center"/>
            </w:pPr>
            <w:r w:rsidRPr="007C024B">
              <w:t>2.</w:t>
            </w:r>
          </w:p>
        </w:tc>
        <w:tc>
          <w:tcPr>
            <w:tcW w:w="1843" w:type="dxa"/>
            <w:vMerge w:val="restart"/>
            <w:shd w:val="clear" w:color="auto" w:fill="auto"/>
            <w:vAlign w:val="center"/>
          </w:tcPr>
          <w:p w14:paraId="1BBBD700" w14:textId="77777777" w:rsidR="007C024B" w:rsidRPr="007C024B" w:rsidRDefault="007C024B" w:rsidP="007C024B">
            <w:pPr>
              <w:tabs>
                <w:tab w:val="left" w:pos="0"/>
              </w:tabs>
            </w:pPr>
            <w:r w:rsidRPr="007C024B">
              <w:t>Водоотведение</w:t>
            </w:r>
          </w:p>
        </w:tc>
        <w:tc>
          <w:tcPr>
            <w:tcW w:w="851" w:type="dxa"/>
            <w:shd w:val="clear" w:color="auto" w:fill="auto"/>
          </w:tcPr>
          <w:p w14:paraId="1033E555" w14:textId="77777777" w:rsidR="007C024B" w:rsidRPr="007C024B" w:rsidRDefault="007C024B" w:rsidP="007C024B">
            <w:pPr>
              <w:tabs>
                <w:tab w:val="left" w:pos="0"/>
              </w:tabs>
              <w:jc w:val="center"/>
            </w:pPr>
            <w:r w:rsidRPr="007C024B">
              <w:t>2019</w:t>
            </w:r>
          </w:p>
        </w:tc>
        <w:tc>
          <w:tcPr>
            <w:tcW w:w="1843" w:type="dxa"/>
            <w:shd w:val="clear" w:color="auto" w:fill="auto"/>
            <w:vAlign w:val="center"/>
          </w:tcPr>
          <w:p w14:paraId="31F1A88D" w14:textId="77777777" w:rsidR="007C024B" w:rsidRPr="007C024B" w:rsidRDefault="007C024B" w:rsidP="007C024B">
            <w:pPr>
              <w:tabs>
                <w:tab w:val="left" w:pos="0"/>
              </w:tabs>
              <w:jc w:val="center"/>
            </w:pPr>
            <w:r w:rsidRPr="007C024B">
              <w:t>468127,18</w:t>
            </w:r>
          </w:p>
        </w:tc>
        <w:tc>
          <w:tcPr>
            <w:tcW w:w="1842" w:type="dxa"/>
            <w:shd w:val="clear" w:color="auto" w:fill="auto"/>
            <w:vAlign w:val="center"/>
          </w:tcPr>
          <w:p w14:paraId="1EDBE551" w14:textId="77777777" w:rsidR="007C024B" w:rsidRPr="007C024B" w:rsidRDefault="007C024B" w:rsidP="007C024B">
            <w:pPr>
              <w:tabs>
                <w:tab w:val="left" w:pos="0"/>
              </w:tabs>
              <w:jc w:val="center"/>
            </w:pPr>
            <w:r w:rsidRPr="007C024B">
              <w:t>х</w:t>
            </w:r>
          </w:p>
        </w:tc>
        <w:tc>
          <w:tcPr>
            <w:tcW w:w="1701" w:type="dxa"/>
            <w:shd w:val="clear" w:color="auto" w:fill="auto"/>
            <w:vAlign w:val="center"/>
          </w:tcPr>
          <w:p w14:paraId="74F921D3" w14:textId="77777777" w:rsidR="007C024B" w:rsidRPr="007C024B" w:rsidRDefault="007C024B" w:rsidP="007C024B">
            <w:pPr>
              <w:tabs>
                <w:tab w:val="left" w:pos="0"/>
              </w:tabs>
              <w:jc w:val="center"/>
            </w:pPr>
            <w:r w:rsidRPr="007C024B">
              <w:t>2,36</w:t>
            </w:r>
          </w:p>
        </w:tc>
        <w:tc>
          <w:tcPr>
            <w:tcW w:w="1134" w:type="dxa"/>
            <w:shd w:val="clear" w:color="auto" w:fill="auto"/>
          </w:tcPr>
          <w:p w14:paraId="14938DD9" w14:textId="77777777" w:rsidR="007C024B" w:rsidRPr="007C024B" w:rsidRDefault="007C024B" w:rsidP="007C024B">
            <w:pPr>
              <w:jc w:val="center"/>
            </w:pPr>
            <w:r w:rsidRPr="007C024B">
              <w:t>х</w:t>
            </w:r>
          </w:p>
        </w:tc>
        <w:tc>
          <w:tcPr>
            <w:tcW w:w="1276" w:type="dxa"/>
            <w:shd w:val="clear" w:color="auto" w:fill="auto"/>
            <w:vAlign w:val="center"/>
          </w:tcPr>
          <w:p w14:paraId="7BB56A69" w14:textId="77777777" w:rsidR="007C024B" w:rsidRPr="007C024B" w:rsidRDefault="007C024B" w:rsidP="007C024B">
            <w:pPr>
              <w:tabs>
                <w:tab w:val="left" w:pos="0"/>
              </w:tabs>
              <w:jc w:val="center"/>
            </w:pPr>
            <w:r w:rsidRPr="007C024B">
              <w:t>0,78</w:t>
            </w:r>
          </w:p>
        </w:tc>
      </w:tr>
      <w:tr w:rsidR="007C024B" w:rsidRPr="007C024B" w14:paraId="79DA3D30" w14:textId="77777777" w:rsidTr="007C024B">
        <w:tc>
          <w:tcPr>
            <w:tcW w:w="567" w:type="dxa"/>
            <w:vMerge/>
            <w:shd w:val="clear" w:color="auto" w:fill="auto"/>
          </w:tcPr>
          <w:p w14:paraId="5F94C91C" w14:textId="77777777" w:rsidR="007C024B" w:rsidRPr="007C024B" w:rsidRDefault="007C024B" w:rsidP="007C024B">
            <w:pPr>
              <w:tabs>
                <w:tab w:val="left" w:pos="0"/>
              </w:tabs>
              <w:jc w:val="center"/>
            </w:pPr>
          </w:p>
        </w:tc>
        <w:tc>
          <w:tcPr>
            <w:tcW w:w="1843" w:type="dxa"/>
            <w:vMerge/>
            <w:shd w:val="clear" w:color="auto" w:fill="auto"/>
          </w:tcPr>
          <w:p w14:paraId="69F4174D" w14:textId="77777777" w:rsidR="007C024B" w:rsidRPr="007C024B" w:rsidRDefault="007C024B" w:rsidP="007C024B">
            <w:pPr>
              <w:tabs>
                <w:tab w:val="left" w:pos="0"/>
              </w:tabs>
              <w:jc w:val="center"/>
            </w:pPr>
          </w:p>
        </w:tc>
        <w:tc>
          <w:tcPr>
            <w:tcW w:w="851" w:type="dxa"/>
            <w:shd w:val="clear" w:color="auto" w:fill="auto"/>
          </w:tcPr>
          <w:p w14:paraId="542EE6E6" w14:textId="77777777" w:rsidR="007C024B" w:rsidRPr="007C024B" w:rsidRDefault="007C024B" w:rsidP="007C024B">
            <w:pPr>
              <w:tabs>
                <w:tab w:val="left" w:pos="0"/>
              </w:tabs>
              <w:jc w:val="center"/>
            </w:pPr>
            <w:r w:rsidRPr="007C024B">
              <w:t>2020</w:t>
            </w:r>
          </w:p>
        </w:tc>
        <w:tc>
          <w:tcPr>
            <w:tcW w:w="1843" w:type="dxa"/>
            <w:shd w:val="clear" w:color="auto" w:fill="auto"/>
          </w:tcPr>
          <w:p w14:paraId="265CDE0C" w14:textId="77777777" w:rsidR="007C024B" w:rsidRPr="007C024B" w:rsidRDefault="007C024B" w:rsidP="007C024B">
            <w:pPr>
              <w:jc w:val="center"/>
            </w:pPr>
            <w:r w:rsidRPr="007C024B">
              <w:t>х</w:t>
            </w:r>
          </w:p>
        </w:tc>
        <w:tc>
          <w:tcPr>
            <w:tcW w:w="1842" w:type="dxa"/>
            <w:shd w:val="clear" w:color="auto" w:fill="auto"/>
            <w:vAlign w:val="center"/>
          </w:tcPr>
          <w:p w14:paraId="53BF39B1"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6A151224" w14:textId="77777777" w:rsidR="007C024B" w:rsidRPr="007C024B" w:rsidRDefault="007C024B" w:rsidP="007C024B">
            <w:pPr>
              <w:tabs>
                <w:tab w:val="left" w:pos="0"/>
              </w:tabs>
              <w:jc w:val="center"/>
            </w:pPr>
            <w:r w:rsidRPr="007C024B">
              <w:t>2,91</w:t>
            </w:r>
          </w:p>
        </w:tc>
        <w:tc>
          <w:tcPr>
            <w:tcW w:w="1134" w:type="dxa"/>
            <w:shd w:val="clear" w:color="auto" w:fill="auto"/>
          </w:tcPr>
          <w:p w14:paraId="4565DCEC" w14:textId="77777777" w:rsidR="007C024B" w:rsidRPr="007C024B" w:rsidRDefault="007C024B" w:rsidP="007C024B">
            <w:pPr>
              <w:jc w:val="center"/>
            </w:pPr>
            <w:r w:rsidRPr="007C024B">
              <w:t>х</w:t>
            </w:r>
          </w:p>
        </w:tc>
        <w:tc>
          <w:tcPr>
            <w:tcW w:w="1276" w:type="dxa"/>
            <w:shd w:val="clear" w:color="auto" w:fill="auto"/>
            <w:vAlign w:val="center"/>
          </w:tcPr>
          <w:p w14:paraId="6FD92E83" w14:textId="77777777" w:rsidR="007C024B" w:rsidRPr="007C024B" w:rsidRDefault="007C024B" w:rsidP="007C024B">
            <w:pPr>
              <w:tabs>
                <w:tab w:val="left" w:pos="0"/>
              </w:tabs>
              <w:jc w:val="center"/>
            </w:pPr>
            <w:r w:rsidRPr="007C024B">
              <w:t>0,78</w:t>
            </w:r>
          </w:p>
        </w:tc>
      </w:tr>
      <w:tr w:rsidR="007C024B" w:rsidRPr="007C024B" w14:paraId="3417DAF3" w14:textId="77777777" w:rsidTr="007C024B">
        <w:tc>
          <w:tcPr>
            <w:tcW w:w="567" w:type="dxa"/>
            <w:vMerge/>
            <w:shd w:val="clear" w:color="auto" w:fill="auto"/>
          </w:tcPr>
          <w:p w14:paraId="446A6654" w14:textId="77777777" w:rsidR="007C024B" w:rsidRPr="007C024B" w:rsidRDefault="007C024B" w:rsidP="007C024B">
            <w:pPr>
              <w:tabs>
                <w:tab w:val="left" w:pos="0"/>
              </w:tabs>
              <w:jc w:val="center"/>
            </w:pPr>
          </w:p>
        </w:tc>
        <w:tc>
          <w:tcPr>
            <w:tcW w:w="1843" w:type="dxa"/>
            <w:vMerge/>
            <w:shd w:val="clear" w:color="auto" w:fill="auto"/>
          </w:tcPr>
          <w:p w14:paraId="40E48326" w14:textId="77777777" w:rsidR="007C024B" w:rsidRPr="007C024B" w:rsidRDefault="007C024B" w:rsidP="007C024B">
            <w:pPr>
              <w:tabs>
                <w:tab w:val="left" w:pos="0"/>
              </w:tabs>
              <w:jc w:val="center"/>
            </w:pPr>
          </w:p>
        </w:tc>
        <w:tc>
          <w:tcPr>
            <w:tcW w:w="851" w:type="dxa"/>
            <w:shd w:val="clear" w:color="auto" w:fill="auto"/>
          </w:tcPr>
          <w:p w14:paraId="19883275" w14:textId="77777777" w:rsidR="007C024B" w:rsidRPr="007C024B" w:rsidRDefault="007C024B" w:rsidP="007C024B">
            <w:pPr>
              <w:tabs>
                <w:tab w:val="left" w:pos="0"/>
              </w:tabs>
              <w:jc w:val="center"/>
            </w:pPr>
            <w:r w:rsidRPr="007C024B">
              <w:t>2021</w:t>
            </w:r>
          </w:p>
        </w:tc>
        <w:tc>
          <w:tcPr>
            <w:tcW w:w="1843" w:type="dxa"/>
            <w:shd w:val="clear" w:color="auto" w:fill="auto"/>
          </w:tcPr>
          <w:p w14:paraId="19046A54" w14:textId="77777777" w:rsidR="007C024B" w:rsidRPr="007C024B" w:rsidRDefault="007C024B" w:rsidP="007C024B">
            <w:pPr>
              <w:jc w:val="center"/>
            </w:pPr>
            <w:r w:rsidRPr="007C024B">
              <w:t>х</w:t>
            </w:r>
          </w:p>
        </w:tc>
        <w:tc>
          <w:tcPr>
            <w:tcW w:w="1842" w:type="dxa"/>
            <w:shd w:val="clear" w:color="auto" w:fill="auto"/>
            <w:vAlign w:val="center"/>
          </w:tcPr>
          <w:p w14:paraId="596FD85A"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32CBEB9C" w14:textId="77777777" w:rsidR="007C024B" w:rsidRPr="007C024B" w:rsidRDefault="007C024B" w:rsidP="007C024B">
            <w:pPr>
              <w:tabs>
                <w:tab w:val="left" w:pos="0"/>
              </w:tabs>
              <w:jc w:val="center"/>
            </w:pPr>
            <w:r w:rsidRPr="007C024B">
              <w:t>2,90</w:t>
            </w:r>
          </w:p>
        </w:tc>
        <w:tc>
          <w:tcPr>
            <w:tcW w:w="1134" w:type="dxa"/>
            <w:shd w:val="clear" w:color="auto" w:fill="auto"/>
          </w:tcPr>
          <w:p w14:paraId="541A7D43" w14:textId="77777777" w:rsidR="007C024B" w:rsidRPr="007C024B" w:rsidRDefault="007C024B" w:rsidP="007C024B">
            <w:pPr>
              <w:jc w:val="center"/>
            </w:pPr>
            <w:r w:rsidRPr="007C024B">
              <w:t>х</w:t>
            </w:r>
          </w:p>
        </w:tc>
        <w:tc>
          <w:tcPr>
            <w:tcW w:w="1276" w:type="dxa"/>
            <w:shd w:val="clear" w:color="auto" w:fill="auto"/>
            <w:vAlign w:val="center"/>
          </w:tcPr>
          <w:p w14:paraId="17445905" w14:textId="77777777" w:rsidR="007C024B" w:rsidRPr="007C024B" w:rsidRDefault="007C024B" w:rsidP="007C024B">
            <w:pPr>
              <w:tabs>
                <w:tab w:val="left" w:pos="0"/>
              </w:tabs>
              <w:jc w:val="center"/>
            </w:pPr>
            <w:r w:rsidRPr="007C024B">
              <w:t>0,78</w:t>
            </w:r>
          </w:p>
        </w:tc>
      </w:tr>
      <w:tr w:rsidR="007C024B" w:rsidRPr="007C024B" w14:paraId="6C50CE94" w14:textId="77777777" w:rsidTr="007C024B">
        <w:tc>
          <w:tcPr>
            <w:tcW w:w="567" w:type="dxa"/>
            <w:vMerge/>
            <w:shd w:val="clear" w:color="auto" w:fill="auto"/>
          </w:tcPr>
          <w:p w14:paraId="123776B8" w14:textId="77777777" w:rsidR="007C024B" w:rsidRPr="007C024B" w:rsidRDefault="007C024B" w:rsidP="007C024B">
            <w:pPr>
              <w:tabs>
                <w:tab w:val="left" w:pos="0"/>
              </w:tabs>
              <w:jc w:val="center"/>
            </w:pPr>
          </w:p>
        </w:tc>
        <w:tc>
          <w:tcPr>
            <w:tcW w:w="1843" w:type="dxa"/>
            <w:vMerge/>
            <w:shd w:val="clear" w:color="auto" w:fill="auto"/>
          </w:tcPr>
          <w:p w14:paraId="74D22D88" w14:textId="77777777" w:rsidR="007C024B" w:rsidRPr="007C024B" w:rsidRDefault="007C024B" w:rsidP="007C024B">
            <w:pPr>
              <w:tabs>
                <w:tab w:val="left" w:pos="0"/>
              </w:tabs>
              <w:jc w:val="center"/>
            </w:pPr>
          </w:p>
        </w:tc>
        <w:tc>
          <w:tcPr>
            <w:tcW w:w="851" w:type="dxa"/>
            <w:shd w:val="clear" w:color="auto" w:fill="auto"/>
          </w:tcPr>
          <w:p w14:paraId="3E29BF8E" w14:textId="77777777" w:rsidR="007C024B" w:rsidRPr="007C024B" w:rsidRDefault="007C024B" w:rsidP="007C024B">
            <w:pPr>
              <w:tabs>
                <w:tab w:val="left" w:pos="0"/>
              </w:tabs>
              <w:jc w:val="center"/>
            </w:pPr>
            <w:r w:rsidRPr="007C024B">
              <w:t>2022</w:t>
            </w:r>
          </w:p>
        </w:tc>
        <w:tc>
          <w:tcPr>
            <w:tcW w:w="1843" w:type="dxa"/>
            <w:shd w:val="clear" w:color="auto" w:fill="auto"/>
          </w:tcPr>
          <w:p w14:paraId="62A67BE2" w14:textId="77777777" w:rsidR="007C024B" w:rsidRPr="007C024B" w:rsidRDefault="007C024B" w:rsidP="007C024B">
            <w:pPr>
              <w:jc w:val="center"/>
            </w:pPr>
            <w:r w:rsidRPr="007C024B">
              <w:t>х</w:t>
            </w:r>
          </w:p>
        </w:tc>
        <w:tc>
          <w:tcPr>
            <w:tcW w:w="1842" w:type="dxa"/>
            <w:shd w:val="clear" w:color="auto" w:fill="auto"/>
            <w:vAlign w:val="center"/>
          </w:tcPr>
          <w:p w14:paraId="27EB6A04"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0D4ED7EC" w14:textId="77777777" w:rsidR="007C024B" w:rsidRPr="007C024B" w:rsidRDefault="007C024B" w:rsidP="007C024B">
            <w:pPr>
              <w:tabs>
                <w:tab w:val="left" w:pos="0"/>
              </w:tabs>
              <w:jc w:val="center"/>
            </w:pPr>
            <w:r w:rsidRPr="007C024B">
              <w:t>4,04</w:t>
            </w:r>
          </w:p>
        </w:tc>
        <w:tc>
          <w:tcPr>
            <w:tcW w:w="1134" w:type="dxa"/>
            <w:shd w:val="clear" w:color="auto" w:fill="auto"/>
          </w:tcPr>
          <w:p w14:paraId="24BE429E" w14:textId="77777777" w:rsidR="007C024B" w:rsidRPr="007C024B" w:rsidRDefault="007C024B" w:rsidP="007C024B">
            <w:pPr>
              <w:jc w:val="center"/>
            </w:pPr>
            <w:r w:rsidRPr="007C024B">
              <w:t>х</w:t>
            </w:r>
          </w:p>
        </w:tc>
        <w:tc>
          <w:tcPr>
            <w:tcW w:w="1276" w:type="dxa"/>
            <w:shd w:val="clear" w:color="auto" w:fill="auto"/>
            <w:vAlign w:val="center"/>
          </w:tcPr>
          <w:p w14:paraId="320E5E9F" w14:textId="77777777" w:rsidR="007C024B" w:rsidRPr="007C024B" w:rsidRDefault="007C024B" w:rsidP="007C024B">
            <w:pPr>
              <w:tabs>
                <w:tab w:val="left" w:pos="0"/>
              </w:tabs>
              <w:jc w:val="center"/>
            </w:pPr>
            <w:r w:rsidRPr="007C024B">
              <w:t>0,78</w:t>
            </w:r>
          </w:p>
        </w:tc>
      </w:tr>
      <w:tr w:rsidR="007C024B" w:rsidRPr="007C024B" w14:paraId="7987BA30" w14:textId="77777777" w:rsidTr="007C024B">
        <w:tc>
          <w:tcPr>
            <w:tcW w:w="567" w:type="dxa"/>
            <w:vMerge/>
            <w:shd w:val="clear" w:color="auto" w:fill="auto"/>
          </w:tcPr>
          <w:p w14:paraId="7311F547" w14:textId="77777777" w:rsidR="007C024B" w:rsidRPr="007C024B" w:rsidRDefault="007C024B" w:rsidP="007C024B">
            <w:pPr>
              <w:tabs>
                <w:tab w:val="left" w:pos="0"/>
              </w:tabs>
              <w:jc w:val="center"/>
            </w:pPr>
          </w:p>
        </w:tc>
        <w:tc>
          <w:tcPr>
            <w:tcW w:w="1843" w:type="dxa"/>
            <w:vMerge/>
            <w:shd w:val="clear" w:color="auto" w:fill="auto"/>
          </w:tcPr>
          <w:p w14:paraId="12FBAC31" w14:textId="77777777" w:rsidR="007C024B" w:rsidRPr="007C024B" w:rsidRDefault="007C024B" w:rsidP="007C024B">
            <w:pPr>
              <w:tabs>
                <w:tab w:val="left" w:pos="0"/>
              </w:tabs>
              <w:jc w:val="center"/>
            </w:pPr>
          </w:p>
        </w:tc>
        <w:tc>
          <w:tcPr>
            <w:tcW w:w="851" w:type="dxa"/>
            <w:shd w:val="clear" w:color="auto" w:fill="auto"/>
          </w:tcPr>
          <w:p w14:paraId="5C098FF8" w14:textId="77777777" w:rsidR="007C024B" w:rsidRPr="007C024B" w:rsidRDefault="007C024B" w:rsidP="007C024B">
            <w:pPr>
              <w:tabs>
                <w:tab w:val="left" w:pos="0"/>
              </w:tabs>
              <w:jc w:val="center"/>
            </w:pPr>
            <w:r w:rsidRPr="007C024B">
              <w:t>2023</w:t>
            </w:r>
          </w:p>
        </w:tc>
        <w:tc>
          <w:tcPr>
            <w:tcW w:w="1843" w:type="dxa"/>
            <w:shd w:val="clear" w:color="auto" w:fill="auto"/>
          </w:tcPr>
          <w:p w14:paraId="75E4F176" w14:textId="77777777" w:rsidR="007C024B" w:rsidRPr="007C024B" w:rsidRDefault="007C024B" w:rsidP="007C024B">
            <w:pPr>
              <w:jc w:val="center"/>
            </w:pPr>
            <w:r w:rsidRPr="007C024B">
              <w:t>х</w:t>
            </w:r>
          </w:p>
        </w:tc>
        <w:tc>
          <w:tcPr>
            <w:tcW w:w="1842" w:type="dxa"/>
            <w:shd w:val="clear" w:color="auto" w:fill="auto"/>
            <w:vAlign w:val="center"/>
          </w:tcPr>
          <w:p w14:paraId="6B1029EF" w14:textId="77777777" w:rsidR="007C024B" w:rsidRPr="007C024B" w:rsidRDefault="007C024B" w:rsidP="007C024B">
            <w:pPr>
              <w:tabs>
                <w:tab w:val="left" w:pos="0"/>
              </w:tabs>
              <w:jc w:val="center"/>
            </w:pPr>
            <w:r w:rsidRPr="007C024B">
              <w:t>1</w:t>
            </w:r>
          </w:p>
        </w:tc>
        <w:tc>
          <w:tcPr>
            <w:tcW w:w="1701" w:type="dxa"/>
            <w:shd w:val="clear" w:color="auto" w:fill="auto"/>
            <w:vAlign w:val="center"/>
          </w:tcPr>
          <w:p w14:paraId="6625AF95" w14:textId="77777777" w:rsidR="007C024B" w:rsidRPr="007C024B" w:rsidRDefault="007C024B" w:rsidP="007C024B">
            <w:pPr>
              <w:tabs>
                <w:tab w:val="left" w:pos="0"/>
              </w:tabs>
              <w:jc w:val="center"/>
            </w:pPr>
            <w:r w:rsidRPr="007C024B">
              <w:t>3,95</w:t>
            </w:r>
          </w:p>
        </w:tc>
        <w:tc>
          <w:tcPr>
            <w:tcW w:w="1134" w:type="dxa"/>
            <w:shd w:val="clear" w:color="auto" w:fill="auto"/>
          </w:tcPr>
          <w:p w14:paraId="4ECDC769" w14:textId="77777777" w:rsidR="007C024B" w:rsidRPr="007C024B" w:rsidRDefault="007C024B" w:rsidP="007C024B">
            <w:pPr>
              <w:jc w:val="center"/>
            </w:pPr>
            <w:r w:rsidRPr="007C024B">
              <w:t>х</w:t>
            </w:r>
          </w:p>
        </w:tc>
        <w:tc>
          <w:tcPr>
            <w:tcW w:w="1276" w:type="dxa"/>
            <w:shd w:val="clear" w:color="auto" w:fill="auto"/>
            <w:vAlign w:val="center"/>
          </w:tcPr>
          <w:p w14:paraId="4767F0A5" w14:textId="77777777" w:rsidR="007C024B" w:rsidRPr="007C024B" w:rsidRDefault="007C024B" w:rsidP="007C024B">
            <w:pPr>
              <w:tabs>
                <w:tab w:val="left" w:pos="0"/>
              </w:tabs>
              <w:jc w:val="center"/>
            </w:pPr>
            <w:r w:rsidRPr="007C024B">
              <w:t>0,78</w:t>
            </w:r>
          </w:p>
        </w:tc>
      </w:tr>
    </w:tbl>
    <w:p w14:paraId="66FEB1E1" w14:textId="77777777" w:rsidR="007C024B" w:rsidRPr="007C024B" w:rsidRDefault="007C024B" w:rsidP="007C024B">
      <w:pPr>
        <w:ind w:firstLine="709"/>
        <w:jc w:val="both"/>
        <w:rPr>
          <w:color w:val="FF0000"/>
          <w:sz w:val="28"/>
          <w:szCs w:val="28"/>
        </w:rPr>
      </w:pPr>
    </w:p>
    <w:p w14:paraId="53FAFB0D" w14:textId="77777777" w:rsidR="007C024B" w:rsidRPr="007C024B" w:rsidRDefault="007C024B" w:rsidP="007C024B">
      <w:pPr>
        <w:autoSpaceDE w:val="0"/>
        <w:autoSpaceDN w:val="0"/>
        <w:adjustRightInd w:val="0"/>
        <w:spacing w:before="29"/>
        <w:ind w:firstLine="709"/>
        <w:jc w:val="both"/>
        <w:rPr>
          <w:sz w:val="28"/>
          <w:szCs w:val="28"/>
        </w:rPr>
      </w:pPr>
      <w:r w:rsidRPr="007C024B">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5E7DF44B" w14:textId="77777777" w:rsidR="007C024B" w:rsidRPr="007C024B" w:rsidRDefault="007C024B" w:rsidP="007C024B">
      <w:pPr>
        <w:tabs>
          <w:tab w:val="left" w:pos="835"/>
        </w:tabs>
        <w:autoSpaceDE w:val="0"/>
        <w:autoSpaceDN w:val="0"/>
        <w:adjustRightInd w:val="0"/>
        <w:ind w:firstLine="709"/>
        <w:jc w:val="both"/>
        <w:rPr>
          <w:sz w:val="28"/>
          <w:szCs w:val="28"/>
        </w:rPr>
      </w:pPr>
      <w:r w:rsidRPr="007C024B">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2111C188" w14:textId="77777777" w:rsidR="007C024B" w:rsidRPr="007C024B" w:rsidRDefault="007C024B" w:rsidP="007C024B">
      <w:pPr>
        <w:autoSpaceDE w:val="0"/>
        <w:autoSpaceDN w:val="0"/>
        <w:adjustRightInd w:val="0"/>
        <w:spacing w:before="29"/>
        <w:ind w:firstLine="709"/>
        <w:jc w:val="both"/>
        <w:rPr>
          <w:sz w:val="28"/>
          <w:szCs w:val="28"/>
        </w:rPr>
      </w:pPr>
      <w:r w:rsidRPr="007C024B">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13A418B" w14:textId="77777777" w:rsidR="007C024B" w:rsidRPr="007C024B" w:rsidRDefault="007C024B" w:rsidP="007C024B">
      <w:pPr>
        <w:autoSpaceDE w:val="0"/>
        <w:autoSpaceDN w:val="0"/>
        <w:adjustRightInd w:val="0"/>
        <w:spacing w:before="29"/>
        <w:ind w:firstLine="709"/>
        <w:jc w:val="both"/>
        <w:rPr>
          <w:sz w:val="28"/>
          <w:szCs w:val="28"/>
        </w:rPr>
      </w:pPr>
      <w:r w:rsidRPr="007C024B">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2F141BE" w14:textId="77777777" w:rsidR="007C024B" w:rsidRPr="007C024B" w:rsidRDefault="007C024B" w:rsidP="007C024B">
      <w:pPr>
        <w:autoSpaceDE w:val="0"/>
        <w:autoSpaceDN w:val="0"/>
        <w:adjustRightInd w:val="0"/>
        <w:spacing w:before="29"/>
        <w:ind w:firstLine="709"/>
        <w:jc w:val="both"/>
        <w:rPr>
          <w:sz w:val="28"/>
          <w:szCs w:val="28"/>
        </w:rPr>
      </w:pPr>
      <w:r w:rsidRPr="007C024B">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2C740478" w14:textId="77777777" w:rsidR="007C024B" w:rsidRPr="007C024B" w:rsidRDefault="007C024B" w:rsidP="007C024B">
      <w:pPr>
        <w:autoSpaceDE w:val="0"/>
        <w:autoSpaceDN w:val="0"/>
        <w:adjustRightInd w:val="0"/>
        <w:spacing w:before="29"/>
        <w:ind w:firstLine="709"/>
        <w:jc w:val="both"/>
        <w:rPr>
          <w:sz w:val="28"/>
          <w:szCs w:val="28"/>
        </w:rPr>
      </w:pPr>
      <w:r w:rsidRPr="007C024B">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7C024B">
        <w:rPr>
          <w:sz w:val="28"/>
          <w:szCs w:val="28"/>
        </w:rPr>
        <w:br/>
        <w:t>муниципальной собственности, по реализации инвестиционной программы,</w:t>
      </w:r>
      <w:r w:rsidRPr="007C024B">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9DC3F8A" w14:textId="77777777" w:rsidR="007C024B" w:rsidRPr="007C024B" w:rsidRDefault="007C024B" w:rsidP="007C024B">
      <w:pPr>
        <w:autoSpaceDE w:val="0"/>
        <w:autoSpaceDN w:val="0"/>
        <w:adjustRightInd w:val="0"/>
        <w:spacing w:before="29"/>
        <w:ind w:firstLine="709"/>
        <w:jc w:val="both"/>
        <w:rPr>
          <w:sz w:val="28"/>
          <w:szCs w:val="28"/>
        </w:rPr>
      </w:pPr>
      <w:r w:rsidRPr="007C024B">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117E8A12" w14:textId="77777777" w:rsidR="007C024B" w:rsidRPr="007C024B" w:rsidRDefault="007C024B" w:rsidP="007C024B">
      <w:pPr>
        <w:tabs>
          <w:tab w:val="left" w:pos="1134"/>
        </w:tabs>
        <w:ind w:firstLine="709"/>
        <w:jc w:val="both"/>
        <w:rPr>
          <w:sz w:val="28"/>
          <w:szCs w:val="28"/>
        </w:rPr>
      </w:pPr>
    </w:p>
    <w:p w14:paraId="3E838E9C" w14:textId="77777777" w:rsidR="007C024B" w:rsidRPr="007C024B" w:rsidRDefault="007C024B" w:rsidP="007C024B">
      <w:pPr>
        <w:tabs>
          <w:tab w:val="left" w:pos="1134"/>
        </w:tabs>
        <w:ind w:firstLine="709"/>
        <w:jc w:val="both"/>
        <w:rPr>
          <w:sz w:val="28"/>
          <w:szCs w:val="28"/>
        </w:rPr>
      </w:pPr>
    </w:p>
    <w:p w14:paraId="5802C7BE" w14:textId="77777777" w:rsidR="007C024B" w:rsidRPr="007C024B" w:rsidRDefault="007C024B" w:rsidP="007C024B">
      <w:pPr>
        <w:autoSpaceDN w:val="0"/>
        <w:jc w:val="center"/>
        <w:rPr>
          <w:b/>
          <w:sz w:val="32"/>
          <w:szCs w:val="32"/>
          <w:u w:val="single"/>
        </w:rPr>
      </w:pPr>
      <w:r w:rsidRPr="007C024B">
        <w:rPr>
          <w:b/>
          <w:sz w:val="32"/>
          <w:szCs w:val="32"/>
          <w:u w:val="single"/>
        </w:rPr>
        <w:t>Холодное водоснабжение питьевой водой</w:t>
      </w:r>
    </w:p>
    <w:p w14:paraId="7DB5B264" w14:textId="77777777" w:rsidR="007C024B" w:rsidRPr="007C024B" w:rsidRDefault="007C024B" w:rsidP="007C024B">
      <w:pPr>
        <w:autoSpaceDN w:val="0"/>
        <w:jc w:val="center"/>
        <w:rPr>
          <w:sz w:val="28"/>
          <w:szCs w:val="32"/>
        </w:rPr>
      </w:pPr>
    </w:p>
    <w:p w14:paraId="3E899586" w14:textId="77777777" w:rsidR="007C024B" w:rsidRPr="007C024B" w:rsidRDefault="007C024B" w:rsidP="007C024B">
      <w:pPr>
        <w:autoSpaceDN w:val="0"/>
        <w:jc w:val="center"/>
        <w:rPr>
          <w:b/>
          <w:sz w:val="32"/>
          <w:szCs w:val="32"/>
        </w:rPr>
      </w:pPr>
      <w:r w:rsidRPr="007C024B">
        <w:rPr>
          <w:b/>
          <w:sz w:val="32"/>
          <w:szCs w:val="32"/>
        </w:rPr>
        <w:t>Корректировка необходимой валовой выручки</w:t>
      </w:r>
    </w:p>
    <w:p w14:paraId="3F39FE6F" w14:textId="77777777" w:rsidR="007C024B" w:rsidRPr="007C024B" w:rsidRDefault="007C024B" w:rsidP="007C024B">
      <w:pPr>
        <w:widowControl w:val="0"/>
        <w:autoSpaceDE w:val="0"/>
        <w:autoSpaceDN w:val="0"/>
        <w:adjustRightInd w:val="0"/>
        <w:ind w:firstLine="709"/>
        <w:jc w:val="center"/>
        <w:rPr>
          <w:b/>
          <w:sz w:val="20"/>
          <w:szCs w:val="28"/>
          <w:u w:val="single"/>
        </w:rPr>
      </w:pPr>
    </w:p>
    <w:p w14:paraId="2EE2D07A"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Корректировка необходимой валовой выручки осуществляется в соответствии с главой </w:t>
      </w:r>
      <w:r w:rsidRPr="007C024B">
        <w:rPr>
          <w:rFonts w:eastAsia="Calibri"/>
          <w:sz w:val="28"/>
          <w:szCs w:val="28"/>
          <w:lang w:val="en-US" w:eastAsia="en-US"/>
        </w:rPr>
        <w:t>VII</w:t>
      </w:r>
      <w:r w:rsidRPr="007C024B">
        <w:rPr>
          <w:rFonts w:eastAsia="Calibri"/>
          <w:sz w:val="28"/>
          <w:szCs w:val="28"/>
          <w:lang w:eastAsia="en-US"/>
        </w:rPr>
        <w:t xml:space="preserve"> Методических указаний.</w:t>
      </w:r>
    </w:p>
    <w:p w14:paraId="4E649E3A"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7C024B">
        <w:rPr>
          <w:b/>
          <w:sz w:val="28"/>
          <w:szCs w:val="28"/>
          <w:u w:val="single"/>
        </w:rPr>
        <w:t>ежегодно</w:t>
      </w:r>
      <w:r w:rsidRPr="007C024B">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051702F9"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5ED9AD26" w14:textId="77777777" w:rsidR="007C024B" w:rsidRPr="007C024B" w:rsidRDefault="007C024B" w:rsidP="007C024B">
      <w:pPr>
        <w:autoSpaceDE w:val="0"/>
        <w:autoSpaceDN w:val="0"/>
        <w:adjustRightInd w:val="0"/>
        <w:ind w:firstLine="709"/>
        <w:jc w:val="both"/>
        <w:rPr>
          <w:sz w:val="28"/>
          <w:szCs w:val="28"/>
        </w:rPr>
      </w:pPr>
      <w:bookmarkStart w:id="64" w:name="bookmark0"/>
      <w:r w:rsidRPr="007C024B">
        <w:rPr>
          <w:sz w:val="28"/>
          <w:szCs w:val="28"/>
        </w:rPr>
        <w:t xml:space="preserve">Корректировка необходимой валовой выручки </w:t>
      </w:r>
      <w:r w:rsidRPr="007C024B">
        <w:rPr>
          <w:sz w:val="28"/>
          <w:szCs w:val="28"/>
          <w:u w:val="single"/>
        </w:rPr>
        <w:t>при методе индексации</w:t>
      </w:r>
      <w:r w:rsidRPr="007C024B">
        <w:rPr>
          <w:sz w:val="28"/>
          <w:szCs w:val="28"/>
        </w:rPr>
        <w:t xml:space="preserve"> рассчитывается по формуле (32) Методических указаний:</w:t>
      </w:r>
    </w:p>
    <w:p w14:paraId="5FD46877" w14:textId="77777777" w:rsidR="007C024B" w:rsidRPr="007C024B" w:rsidRDefault="007C024B" w:rsidP="007C024B">
      <w:pPr>
        <w:autoSpaceDE w:val="0"/>
        <w:autoSpaceDN w:val="0"/>
        <w:adjustRightInd w:val="0"/>
        <w:ind w:firstLine="709"/>
        <w:jc w:val="both"/>
        <w:rPr>
          <w:sz w:val="28"/>
          <w:szCs w:val="28"/>
        </w:rPr>
      </w:pPr>
    </w:p>
    <w:p w14:paraId="72B87904" w14:textId="79582912" w:rsidR="007C024B" w:rsidRPr="007C024B" w:rsidRDefault="007C024B" w:rsidP="007C024B">
      <w:pPr>
        <w:autoSpaceDE w:val="0"/>
        <w:autoSpaceDN w:val="0"/>
        <w:adjustRightInd w:val="0"/>
        <w:ind w:left="-567"/>
        <w:jc w:val="both"/>
        <w:rPr>
          <w:sz w:val="28"/>
          <w:szCs w:val="28"/>
        </w:rPr>
      </w:pPr>
      <w:r w:rsidRPr="007C024B">
        <w:rPr>
          <w:noProof/>
          <w:position w:val="-4"/>
        </w:rPr>
        <w:drawing>
          <wp:inline distT="0" distB="0" distL="0" distR="0" wp14:anchorId="799F200D" wp14:editId="1738CE89">
            <wp:extent cx="5939790" cy="238125"/>
            <wp:effectExtent l="0" t="0" r="3810" b="9525"/>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2A077BDA" w14:textId="77777777" w:rsidR="007C024B" w:rsidRPr="007C024B" w:rsidRDefault="007C024B" w:rsidP="007C024B">
      <w:pPr>
        <w:autoSpaceDE w:val="0"/>
        <w:autoSpaceDN w:val="0"/>
        <w:adjustRightInd w:val="0"/>
        <w:ind w:firstLine="709"/>
        <w:jc w:val="both"/>
        <w:rPr>
          <w:sz w:val="16"/>
          <w:szCs w:val="28"/>
        </w:rPr>
      </w:pPr>
    </w:p>
    <w:p w14:paraId="7C271529"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0263C43A" w14:textId="6265841C"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89D9E16" wp14:editId="056A8463">
            <wp:extent cx="628650" cy="33337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C024B">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86BA223" w14:textId="51D46BF2"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1C6AC81" wp14:editId="09886D43">
            <wp:extent cx="476250" cy="33337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6437F3FA" w14:textId="615B1176"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DD483AA" wp14:editId="0CE5A797">
            <wp:extent cx="495300" cy="33337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197B7CE" w14:textId="40729901"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1CCBF072" wp14:editId="0CFC270B">
            <wp:extent cx="466725" cy="333375"/>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C024B">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44732896" w14:textId="520168F0"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6D40E2B" wp14:editId="2C6FA45E">
            <wp:extent cx="476250" cy="33337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10E8D8AA" w14:textId="5C492103"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20306FC6" wp14:editId="6E3AAE99">
            <wp:extent cx="352425" cy="33337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C024B">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4FCCA0E3" w14:textId="0E7067B0"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7D3CC4D6" wp14:editId="1C554623">
            <wp:extent cx="628650" cy="333375"/>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C024B">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84507F7" w14:textId="2AD6D3F1"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1F5831A4" wp14:editId="6C379187">
            <wp:extent cx="514350" cy="32385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7C024B">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0B4F9754" w14:textId="75CEB032"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157529A3" wp14:editId="39E3DE29">
            <wp:extent cx="676275" cy="323850"/>
            <wp:effectExtent l="0" t="0" r="9525"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7C024B">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076D2A17" w14:textId="18D07F01"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4ACB0983" wp14:editId="0A02645A">
            <wp:extent cx="847725" cy="333375"/>
            <wp:effectExtent l="0" t="0" r="9525"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7C024B">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1F46D28" w14:textId="60586B2A"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A38C260" wp14:editId="292089EF">
            <wp:extent cx="819150" cy="33337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7C024B">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190C3EDF" w14:textId="77777777" w:rsidR="007C024B" w:rsidRPr="007C024B" w:rsidRDefault="007C024B" w:rsidP="007C024B">
      <w:pPr>
        <w:autoSpaceDE w:val="0"/>
        <w:autoSpaceDN w:val="0"/>
        <w:adjustRightInd w:val="0"/>
        <w:ind w:firstLine="540"/>
        <w:jc w:val="both"/>
        <w:rPr>
          <w:sz w:val="28"/>
          <w:szCs w:val="28"/>
        </w:rPr>
      </w:pPr>
    </w:p>
    <w:p w14:paraId="05D4B25B" w14:textId="77777777" w:rsidR="007C024B" w:rsidRPr="007C024B" w:rsidRDefault="007C024B" w:rsidP="007C024B">
      <w:pPr>
        <w:ind w:firstLine="709"/>
        <w:jc w:val="both"/>
        <w:rPr>
          <w:sz w:val="28"/>
          <w:szCs w:val="28"/>
        </w:rPr>
      </w:pPr>
      <w:r w:rsidRPr="007C024B">
        <w:rPr>
          <w:sz w:val="28"/>
          <w:szCs w:val="28"/>
        </w:rPr>
        <w:t>При расчете статей расходов специалистом использовались:</w:t>
      </w:r>
    </w:p>
    <w:p w14:paraId="4BCB0029" w14:textId="77777777" w:rsidR="007C024B" w:rsidRPr="007C024B" w:rsidRDefault="007C024B" w:rsidP="007C024B">
      <w:pPr>
        <w:ind w:firstLine="709"/>
        <w:jc w:val="both"/>
        <w:rPr>
          <w:sz w:val="28"/>
          <w:szCs w:val="28"/>
        </w:rPr>
      </w:pPr>
      <w:r w:rsidRPr="007C024B">
        <w:rPr>
          <w:sz w:val="28"/>
          <w:szCs w:val="28"/>
          <w:u w:val="single"/>
        </w:rPr>
        <w:t>индексы потребительских цен</w:t>
      </w:r>
      <w:r w:rsidRPr="007C024B">
        <w:rPr>
          <w:sz w:val="28"/>
          <w:szCs w:val="28"/>
        </w:rPr>
        <w:t xml:space="preserve"> на 2020 год – 103,2%, на 2021 год – 103,6% (далее – ИПЦ Минэкономразвития России); </w:t>
      </w:r>
    </w:p>
    <w:p w14:paraId="45D1FA17" w14:textId="77777777" w:rsidR="007C024B" w:rsidRPr="007C024B" w:rsidRDefault="007C024B" w:rsidP="007C024B">
      <w:pPr>
        <w:ind w:firstLine="709"/>
        <w:jc w:val="both"/>
        <w:rPr>
          <w:sz w:val="28"/>
          <w:szCs w:val="28"/>
        </w:rPr>
      </w:pPr>
      <w:r w:rsidRPr="007C024B">
        <w:rPr>
          <w:sz w:val="28"/>
          <w:szCs w:val="28"/>
          <w:u w:val="single"/>
        </w:rPr>
        <w:t>индексы цен производителей электрической энергии</w:t>
      </w:r>
      <w:r w:rsidRPr="007C024B">
        <w:rPr>
          <w:sz w:val="28"/>
          <w:szCs w:val="28"/>
        </w:rPr>
        <w:t xml:space="preserve"> на 2020 год – 103,2%, на 2021 год – 104% (далее – ИЦП Минэкономразвития России).</w:t>
      </w:r>
    </w:p>
    <w:p w14:paraId="23740BFD" w14:textId="77777777" w:rsidR="007C024B" w:rsidRPr="007C024B" w:rsidRDefault="007C024B" w:rsidP="007C024B">
      <w:pPr>
        <w:ind w:firstLine="709"/>
        <w:jc w:val="both"/>
        <w:rPr>
          <w:sz w:val="28"/>
          <w:szCs w:val="28"/>
        </w:rPr>
      </w:pPr>
      <w:r w:rsidRPr="007C024B">
        <w:rPr>
          <w:sz w:val="28"/>
          <w:szCs w:val="28"/>
        </w:rPr>
        <w:t xml:space="preserve">Вышеуказанные индексы приняты согласно </w:t>
      </w:r>
      <w:r w:rsidRPr="007C024B">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7C024B">
        <w:rPr>
          <w:sz w:val="28"/>
          <w:szCs w:val="28"/>
        </w:rPr>
        <w:t>прогноз Минэкономразвития России).</w:t>
      </w:r>
    </w:p>
    <w:p w14:paraId="35FCB543" w14:textId="77777777" w:rsidR="007C024B" w:rsidRPr="007C024B" w:rsidRDefault="007C024B" w:rsidP="007C024B">
      <w:pPr>
        <w:autoSpaceDE w:val="0"/>
        <w:autoSpaceDN w:val="0"/>
        <w:adjustRightInd w:val="0"/>
        <w:ind w:firstLine="540"/>
        <w:jc w:val="both"/>
        <w:rPr>
          <w:sz w:val="28"/>
          <w:szCs w:val="28"/>
        </w:rPr>
      </w:pPr>
    </w:p>
    <w:bookmarkEnd w:id="64"/>
    <w:p w14:paraId="3AC2A8B3" w14:textId="77777777" w:rsidR="007C024B" w:rsidRPr="007C024B" w:rsidRDefault="007C024B" w:rsidP="007C024B">
      <w:pPr>
        <w:autoSpaceDE w:val="0"/>
        <w:autoSpaceDN w:val="0"/>
        <w:adjustRightInd w:val="0"/>
        <w:spacing w:before="38"/>
        <w:ind w:firstLine="1157"/>
        <w:rPr>
          <w:b/>
          <w:bCs/>
          <w:sz w:val="28"/>
          <w:szCs w:val="28"/>
        </w:rPr>
      </w:pPr>
      <w:r w:rsidRPr="007C024B">
        <w:rPr>
          <w:b/>
          <w:bCs/>
          <w:sz w:val="28"/>
          <w:szCs w:val="28"/>
        </w:rPr>
        <w:t xml:space="preserve">Анализ экономической обоснованности расходов на 2021 год </w:t>
      </w:r>
    </w:p>
    <w:p w14:paraId="58CEC14E" w14:textId="77777777" w:rsidR="007C024B" w:rsidRPr="007C024B" w:rsidRDefault="007C024B" w:rsidP="007C024B">
      <w:pPr>
        <w:autoSpaceDE w:val="0"/>
        <w:autoSpaceDN w:val="0"/>
        <w:adjustRightInd w:val="0"/>
        <w:ind w:firstLine="709"/>
        <w:jc w:val="both"/>
        <w:rPr>
          <w:bCs/>
          <w:sz w:val="20"/>
          <w:szCs w:val="28"/>
        </w:rPr>
      </w:pPr>
    </w:p>
    <w:p w14:paraId="0EDAA4DB" w14:textId="77777777" w:rsidR="007C024B" w:rsidRPr="007C024B" w:rsidRDefault="007C024B" w:rsidP="007C024B">
      <w:pPr>
        <w:autoSpaceDE w:val="0"/>
        <w:autoSpaceDN w:val="0"/>
        <w:adjustRightInd w:val="0"/>
        <w:spacing w:before="38"/>
        <w:ind w:firstLine="709"/>
        <w:jc w:val="both"/>
        <w:rPr>
          <w:b/>
          <w:bCs/>
          <w:sz w:val="28"/>
          <w:szCs w:val="28"/>
          <w:u w:val="single"/>
        </w:rPr>
      </w:pPr>
      <w:r w:rsidRPr="007C024B">
        <w:rPr>
          <w:b/>
          <w:bCs/>
          <w:sz w:val="28"/>
          <w:szCs w:val="28"/>
          <w:u w:val="single"/>
        </w:rPr>
        <w:t>Операционные расходы</w:t>
      </w:r>
    </w:p>
    <w:p w14:paraId="74F31F0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Согласно п. 95 Методических указаний операционные расходы определяются по формуле:</w:t>
      </w:r>
    </w:p>
    <w:p w14:paraId="2DFA3599" w14:textId="3648A1CE" w:rsidR="007C024B" w:rsidRPr="007C024B" w:rsidRDefault="007C024B" w:rsidP="007C024B">
      <w:pPr>
        <w:widowControl w:val="0"/>
        <w:autoSpaceDE w:val="0"/>
        <w:autoSpaceDN w:val="0"/>
        <w:ind w:firstLine="284"/>
        <w:jc w:val="center"/>
        <w:rPr>
          <w:sz w:val="28"/>
          <w:szCs w:val="28"/>
        </w:rPr>
      </w:pPr>
      <w:r w:rsidRPr="007C024B">
        <w:rPr>
          <w:noProof/>
          <w:position w:val="-33"/>
        </w:rPr>
        <w:drawing>
          <wp:inline distT="0" distB="0" distL="0" distR="0" wp14:anchorId="1E85CA46" wp14:editId="6B97B6B1">
            <wp:extent cx="5939790" cy="599440"/>
            <wp:effectExtent l="0" t="0" r="381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2E6F15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20C590B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i0 - первый год текущего долгосрочного периода регулирования;</w:t>
      </w:r>
    </w:p>
    <w:p w14:paraId="564E7F7F" w14:textId="19970DF0"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DAD9A67" wp14:editId="690FAE1A">
            <wp:extent cx="476250" cy="33337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C7E0700" w14:textId="77777777" w:rsidR="007C024B" w:rsidRPr="007C024B" w:rsidRDefault="007C024B" w:rsidP="007C024B">
      <w:pPr>
        <w:autoSpaceDE w:val="0"/>
        <w:autoSpaceDN w:val="0"/>
        <w:adjustRightInd w:val="0"/>
        <w:ind w:firstLine="709"/>
        <w:jc w:val="both"/>
        <w:rPr>
          <w:sz w:val="28"/>
          <w:szCs w:val="28"/>
        </w:rPr>
      </w:pPr>
      <w:r w:rsidRPr="007C024B">
        <w:rPr>
          <w:sz w:val="32"/>
          <w:szCs w:val="28"/>
        </w:rPr>
        <w:t>ОР</w:t>
      </w:r>
      <w:r w:rsidRPr="007C024B">
        <w:rPr>
          <w:sz w:val="28"/>
          <w:szCs w:val="28"/>
          <w:vertAlign w:val="subscript"/>
        </w:rPr>
        <w:t>i0</w:t>
      </w:r>
      <w:r w:rsidRPr="007C024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9DF5901" w14:textId="77777777" w:rsidR="007C024B" w:rsidRPr="007C024B" w:rsidRDefault="007C024B" w:rsidP="007C024B">
      <w:pPr>
        <w:autoSpaceDE w:val="0"/>
        <w:autoSpaceDN w:val="0"/>
        <w:adjustRightInd w:val="0"/>
        <w:ind w:firstLine="709"/>
        <w:jc w:val="both"/>
        <w:rPr>
          <w:sz w:val="28"/>
          <w:szCs w:val="28"/>
        </w:rPr>
      </w:pPr>
      <w:r w:rsidRPr="007C024B">
        <w:rPr>
          <w:sz w:val="32"/>
          <w:szCs w:val="28"/>
        </w:rPr>
        <w:t>ИЭР</w:t>
      </w:r>
      <w:r w:rsidRPr="007C024B">
        <w:rPr>
          <w:sz w:val="28"/>
          <w:szCs w:val="28"/>
        </w:rPr>
        <w:t xml:space="preserve"> - индекс эффективности операционных расходов, установленный на j-й год и выраженный в процентах;</w:t>
      </w:r>
    </w:p>
    <w:p w14:paraId="78663235" w14:textId="711C3D49"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58091305" wp14:editId="4F8309D0">
            <wp:extent cx="676275" cy="35242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потребительских цен в j-м году;</w:t>
      </w:r>
    </w:p>
    <w:p w14:paraId="03A119F6" w14:textId="5C820E22"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6F2B8A18" wp14:editId="6881F432">
            <wp:extent cx="657225" cy="35242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66DABD6" w14:textId="77777777" w:rsidR="007C024B" w:rsidRPr="007C024B" w:rsidRDefault="007C024B" w:rsidP="007C024B">
      <w:pPr>
        <w:autoSpaceDE w:val="0"/>
        <w:autoSpaceDN w:val="0"/>
        <w:adjustRightInd w:val="0"/>
        <w:ind w:firstLine="539"/>
        <w:jc w:val="both"/>
        <w:rPr>
          <w:sz w:val="28"/>
          <w:szCs w:val="28"/>
        </w:rPr>
      </w:pPr>
    </w:p>
    <w:p w14:paraId="486616C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Индекс изменения количества активов рассчитывается по формуле:</w:t>
      </w:r>
    </w:p>
    <w:p w14:paraId="0F8552B9" w14:textId="77777777" w:rsidR="007C024B" w:rsidRPr="007C024B" w:rsidRDefault="007C024B" w:rsidP="007C024B">
      <w:pPr>
        <w:autoSpaceDE w:val="0"/>
        <w:autoSpaceDN w:val="0"/>
        <w:adjustRightInd w:val="0"/>
        <w:jc w:val="both"/>
        <w:outlineLvl w:val="0"/>
        <w:rPr>
          <w:sz w:val="28"/>
          <w:szCs w:val="28"/>
        </w:rPr>
      </w:pPr>
    </w:p>
    <w:p w14:paraId="08C3490B" w14:textId="7061A21F" w:rsidR="007C024B" w:rsidRPr="007C024B" w:rsidRDefault="007C024B" w:rsidP="007C024B">
      <w:pPr>
        <w:autoSpaceDE w:val="0"/>
        <w:autoSpaceDN w:val="0"/>
        <w:adjustRightInd w:val="0"/>
        <w:jc w:val="center"/>
        <w:rPr>
          <w:sz w:val="28"/>
          <w:szCs w:val="28"/>
        </w:rPr>
      </w:pPr>
      <w:r w:rsidRPr="007C024B">
        <w:rPr>
          <w:noProof/>
          <w:position w:val="-32"/>
          <w:sz w:val="28"/>
          <w:szCs w:val="28"/>
        </w:rPr>
        <w:drawing>
          <wp:inline distT="0" distB="0" distL="0" distR="0" wp14:anchorId="745DAE68" wp14:editId="7EA739CE">
            <wp:extent cx="5743575" cy="590550"/>
            <wp:effectExtent l="0" t="0" r="9525"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7C024B">
        <w:rPr>
          <w:sz w:val="28"/>
          <w:szCs w:val="28"/>
        </w:rPr>
        <w:t>, (8.1)</w:t>
      </w:r>
    </w:p>
    <w:p w14:paraId="46D5E990" w14:textId="77777777" w:rsidR="007C024B" w:rsidRPr="007C024B" w:rsidRDefault="007C024B" w:rsidP="007C024B">
      <w:pPr>
        <w:autoSpaceDE w:val="0"/>
        <w:autoSpaceDN w:val="0"/>
        <w:adjustRightInd w:val="0"/>
        <w:jc w:val="both"/>
        <w:rPr>
          <w:sz w:val="28"/>
          <w:szCs w:val="28"/>
        </w:rPr>
      </w:pPr>
    </w:p>
    <w:p w14:paraId="176E067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72FBC6B1" w14:textId="19CA4CC5"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8F8B701" wp14:editId="07992919">
            <wp:extent cx="581025" cy="323850"/>
            <wp:effectExtent l="0" t="0" r="9525"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C024B">
        <w:rPr>
          <w:sz w:val="28"/>
          <w:szCs w:val="28"/>
        </w:rPr>
        <w:t xml:space="preserve"> - индекс изменения количества активов в году i;</w:t>
      </w:r>
    </w:p>
    <w:p w14:paraId="400279F9" w14:textId="01514462"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08917882" wp14:editId="43E69E3C">
            <wp:extent cx="409575" cy="323850"/>
            <wp:effectExtent l="0" t="0" r="9525"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7C024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A0E2118" w14:textId="1FD1DA55"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FC8D038" wp14:editId="2477B7C6">
            <wp:extent cx="733425" cy="323850"/>
            <wp:effectExtent l="0" t="0" r="9525"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7C024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B18752D" w14:textId="32475147"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65E8C8A3" wp14:editId="1134D11F">
            <wp:extent cx="504825" cy="323850"/>
            <wp:effectExtent l="0" t="0" r="9525"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7C024B">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45428ED" w14:textId="77777777" w:rsidR="007C024B" w:rsidRPr="007C024B" w:rsidRDefault="007C024B" w:rsidP="007C024B">
      <w:pPr>
        <w:autoSpaceDE w:val="0"/>
        <w:autoSpaceDN w:val="0"/>
        <w:adjustRightInd w:val="0"/>
        <w:ind w:firstLine="539"/>
        <w:jc w:val="both"/>
        <w:rPr>
          <w:sz w:val="28"/>
          <w:szCs w:val="28"/>
        </w:rPr>
      </w:pPr>
    </w:p>
    <w:p w14:paraId="2BB2BCF4" w14:textId="77777777" w:rsidR="007C024B" w:rsidRPr="007C024B" w:rsidRDefault="007C024B" w:rsidP="007C024B">
      <w:pPr>
        <w:autoSpaceDE w:val="0"/>
        <w:autoSpaceDN w:val="0"/>
        <w:adjustRightInd w:val="0"/>
        <w:spacing w:before="38"/>
        <w:ind w:firstLine="709"/>
        <w:jc w:val="both"/>
        <w:rPr>
          <w:sz w:val="28"/>
          <w:szCs w:val="28"/>
        </w:rPr>
      </w:pPr>
      <w:r w:rsidRPr="007C024B">
        <w:rPr>
          <w:bCs/>
          <w:sz w:val="28"/>
          <w:szCs w:val="28"/>
        </w:rPr>
        <w:t>Операционные расходы</w:t>
      </w:r>
      <w:r w:rsidRPr="007C024B">
        <w:rPr>
          <w:b/>
          <w:bCs/>
          <w:sz w:val="28"/>
          <w:szCs w:val="28"/>
        </w:rPr>
        <w:t xml:space="preserve"> </w:t>
      </w:r>
      <w:r w:rsidRPr="007C024B">
        <w:rPr>
          <w:b/>
          <w:sz w:val="28"/>
          <w:szCs w:val="28"/>
          <w:u w:val="single"/>
        </w:rPr>
        <w:t>утверждены</w:t>
      </w:r>
      <w:r w:rsidRPr="007C024B">
        <w:rPr>
          <w:sz w:val="28"/>
          <w:szCs w:val="28"/>
        </w:rPr>
        <w:t xml:space="preserve"> регулирующим органом на 2021 год в размере 630164,86 тыс. руб.</w:t>
      </w:r>
    </w:p>
    <w:p w14:paraId="0307A09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При расчете Операционных расходов на 2021 год регулятором использовались следующие показатели:</w:t>
      </w:r>
    </w:p>
    <w:p w14:paraId="56A9041E" w14:textId="77777777" w:rsidR="007C024B" w:rsidRPr="007C024B" w:rsidRDefault="007C024B" w:rsidP="002C17E7">
      <w:pPr>
        <w:widowControl w:val="0"/>
        <w:numPr>
          <w:ilvl w:val="0"/>
          <w:numId w:val="8"/>
        </w:numPr>
        <w:tabs>
          <w:tab w:val="left" w:pos="710"/>
        </w:tabs>
        <w:autoSpaceDE w:val="0"/>
        <w:autoSpaceDN w:val="0"/>
        <w:adjustRightInd w:val="0"/>
        <w:ind w:left="720" w:hanging="360"/>
        <w:jc w:val="both"/>
        <w:rPr>
          <w:sz w:val="28"/>
          <w:szCs w:val="28"/>
        </w:rPr>
      </w:pPr>
      <w:r w:rsidRPr="007C024B">
        <w:rPr>
          <w:sz w:val="28"/>
          <w:szCs w:val="28"/>
        </w:rPr>
        <w:t>базовый уровень операционных расходов 2019 года – 597901,87 тыс. руб.;</w:t>
      </w:r>
    </w:p>
    <w:p w14:paraId="2D0FDA61" w14:textId="77777777" w:rsidR="007C024B" w:rsidRPr="007C024B" w:rsidRDefault="007C024B" w:rsidP="002C17E7">
      <w:pPr>
        <w:widowControl w:val="0"/>
        <w:numPr>
          <w:ilvl w:val="0"/>
          <w:numId w:val="8"/>
        </w:numPr>
        <w:tabs>
          <w:tab w:val="left" w:pos="710"/>
        </w:tabs>
        <w:autoSpaceDE w:val="0"/>
        <w:autoSpaceDN w:val="0"/>
        <w:adjustRightInd w:val="0"/>
        <w:ind w:left="720" w:hanging="360"/>
        <w:jc w:val="both"/>
        <w:rPr>
          <w:sz w:val="28"/>
          <w:szCs w:val="28"/>
        </w:rPr>
      </w:pPr>
      <w:r w:rsidRPr="007C024B">
        <w:rPr>
          <w:sz w:val="28"/>
          <w:szCs w:val="28"/>
        </w:rPr>
        <w:t>индексы потребительских цен на 2020 год – 103,4%, на 2021 год – 104% согласно прогнозу Минэкономразвития РФ;</w:t>
      </w:r>
    </w:p>
    <w:p w14:paraId="54397FCC"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 эффективности операционных расходов 1%;</w:t>
      </w:r>
    </w:p>
    <w:p w14:paraId="3CE896AB"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 изменения количества активов 0%;</w:t>
      </w:r>
    </w:p>
    <w:p w14:paraId="41E8E4A1"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коэффициент эластичности операционных расходов 0,75.</w:t>
      </w:r>
    </w:p>
    <w:p w14:paraId="1E97CB68" w14:textId="77777777" w:rsidR="007C024B" w:rsidRPr="007C024B" w:rsidRDefault="007C024B" w:rsidP="007C024B">
      <w:pPr>
        <w:tabs>
          <w:tab w:val="left" w:pos="715"/>
        </w:tabs>
        <w:autoSpaceDE w:val="0"/>
        <w:autoSpaceDN w:val="0"/>
        <w:adjustRightInd w:val="0"/>
        <w:jc w:val="both"/>
        <w:rPr>
          <w:sz w:val="28"/>
          <w:szCs w:val="28"/>
        </w:rPr>
      </w:pPr>
      <w:r w:rsidRPr="007C024B">
        <w:rPr>
          <w:sz w:val="28"/>
          <w:szCs w:val="28"/>
        </w:rPr>
        <w:tab/>
      </w:r>
    </w:p>
    <w:p w14:paraId="4063233B" w14:textId="77777777" w:rsidR="007C024B" w:rsidRPr="007C024B" w:rsidRDefault="007C024B" w:rsidP="007C024B">
      <w:pPr>
        <w:tabs>
          <w:tab w:val="left" w:pos="715"/>
        </w:tabs>
        <w:autoSpaceDE w:val="0"/>
        <w:autoSpaceDN w:val="0"/>
        <w:adjustRightInd w:val="0"/>
        <w:jc w:val="both"/>
        <w:rPr>
          <w:sz w:val="28"/>
          <w:szCs w:val="28"/>
        </w:rPr>
      </w:pPr>
      <w:r w:rsidRPr="007C024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64B6F18" w14:textId="77777777" w:rsidR="007C024B" w:rsidRPr="007C024B" w:rsidRDefault="007C024B" w:rsidP="007C024B">
      <w:pPr>
        <w:widowControl w:val="0"/>
        <w:tabs>
          <w:tab w:val="left" w:pos="715"/>
        </w:tabs>
        <w:autoSpaceDE w:val="0"/>
        <w:autoSpaceDN w:val="0"/>
        <w:adjustRightInd w:val="0"/>
        <w:ind w:left="709"/>
        <w:jc w:val="both"/>
        <w:rPr>
          <w:sz w:val="28"/>
          <w:szCs w:val="28"/>
        </w:rPr>
      </w:pPr>
    </w:p>
    <w:p w14:paraId="06F1AB56"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При </w:t>
      </w:r>
      <w:r w:rsidRPr="007C024B">
        <w:rPr>
          <w:b/>
          <w:sz w:val="28"/>
          <w:szCs w:val="28"/>
          <w:u w:val="single"/>
        </w:rPr>
        <w:t>корректировке</w:t>
      </w:r>
      <w:r w:rsidRPr="007C024B">
        <w:rPr>
          <w:sz w:val="28"/>
          <w:szCs w:val="28"/>
        </w:rPr>
        <w:t xml:space="preserve"> Операционных расходов на 2021 год регулятором использовались следующие показатели:</w:t>
      </w:r>
    </w:p>
    <w:p w14:paraId="0046BDE4" w14:textId="77777777" w:rsidR="007C024B" w:rsidRPr="007C024B" w:rsidRDefault="007C024B" w:rsidP="002C17E7">
      <w:pPr>
        <w:widowControl w:val="0"/>
        <w:numPr>
          <w:ilvl w:val="0"/>
          <w:numId w:val="8"/>
        </w:numPr>
        <w:tabs>
          <w:tab w:val="left" w:pos="710"/>
        </w:tabs>
        <w:autoSpaceDE w:val="0"/>
        <w:autoSpaceDN w:val="0"/>
        <w:adjustRightInd w:val="0"/>
        <w:ind w:left="720" w:hanging="360"/>
        <w:jc w:val="both"/>
        <w:rPr>
          <w:sz w:val="28"/>
          <w:szCs w:val="28"/>
        </w:rPr>
      </w:pPr>
      <w:r w:rsidRPr="007C024B">
        <w:rPr>
          <w:sz w:val="28"/>
          <w:szCs w:val="28"/>
        </w:rPr>
        <w:t>базовый уровень операционных расходов 2019 года – 597901,87 тыс. руб.;</w:t>
      </w:r>
    </w:p>
    <w:p w14:paraId="34EF776C"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индексы потребительских цен на 2020 год – 103,2%, на 2021 год – 103,6%;</w:t>
      </w:r>
    </w:p>
    <w:p w14:paraId="61C5286D"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 эффективности операционных расходов 1%;</w:t>
      </w:r>
    </w:p>
    <w:p w14:paraId="63ACBCAE"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индексы изменения количества активов на 2020 год – 2,07%, на 2021 год – 0,09%.</w:t>
      </w:r>
    </w:p>
    <w:p w14:paraId="74CF4C4E" w14:textId="77777777" w:rsidR="007C024B" w:rsidRPr="007C024B" w:rsidRDefault="007C024B" w:rsidP="007C024B">
      <w:pPr>
        <w:autoSpaceDE w:val="0"/>
        <w:autoSpaceDN w:val="0"/>
        <w:adjustRightInd w:val="0"/>
        <w:ind w:firstLine="709"/>
        <w:jc w:val="both"/>
        <w:rPr>
          <w:sz w:val="28"/>
          <w:szCs w:val="28"/>
        </w:rPr>
      </w:pPr>
    </w:p>
    <w:p w14:paraId="4FAF3828"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Индекс изменения количества активов (далее – ИКА) </w:t>
      </w:r>
      <w:r w:rsidRPr="007C024B">
        <w:rPr>
          <w:sz w:val="28"/>
          <w:szCs w:val="28"/>
          <w:u w:val="single"/>
        </w:rPr>
        <w:t>на 2020 год в размере 2,07%</w:t>
      </w:r>
      <w:r w:rsidRPr="007C024B">
        <w:rPr>
          <w:sz w:val="28"/>
          <w:szCs w:val="28"/>
        </w:rPr>
        <w:t xml:space="preserve"> рассчитан регулятором на основании обращения предприятия (исх. от 30.07.2019 № ВДК-5270/2019, вх. от 01.08.2019 № 3941) в связи с принятием на эксплуатацию дополнительных объектов в сфере холодного водоснабжения (объекты пос. Листвяги, в том числе, построенные ООО «Водоканал» в соответствии с утвержденной инвестиционной программой, а также объекты, переданные КУМИ г. Новокузнецка (ранее находящиеся в эксплуатации МКП НГО «ВКХ»)). Кроме того, при расчете ИКА по предложению организации учтены сети водоснабжения, приобретенные организацией за 2018-2019 годы.</w:t>
      </w:r>
    </w:p>
    <w:p w14:paraId="100A3F0F" w14:textId="77777777" w:rsidR="007C024B" w:rsidRPr="007C024B" w:rsidRDefault="007C024B" w:rsidP="007C024B">
      <w:pPr>
        <w:autoSpaceDE w:val="0"/>
        <w:autoSpaceDN w:val="0"/>
        <w:adjustRightInd w:val="0"/>
        <w:ind w:firstLine="709"/>
        <w:jc w:val="both"/>
        <w:rPr>
          <w:sz w:val="28"/>
          <w:szCs w:val="28"/>
        </w:rPr>
      </w:pPr>
    </w:p>
    <w:p w14:paraId="7421E4D5" w14:textId="77777777" w:rsidR="007C024B" w:rsidRPr="007C024B" w:rsidRDefault="007C024B" w:rsidP="007C024B">
      <w:pPr>
        <w:autoSpaceDE w:val="0"/>
        <w:autoSpaceDN w:val="0"/>
        <w:adjustRightInd w:val="0"/>
        <w:ind w:firstLine="709"/>
        <w:jc w:val="both"/>
        <w:rPr>
          <w:sz w:val="28"/>
          <w:szCs w:val="28"/>
        </w:rPr>
      </w:pPr>
      <w:r w:rsidRPr="007C024B">
        <w:rPr>
          <w:sz w:val="28"/>
          <w:szCs w:val="28"/>
          <w:u w:val="single"/>
        </w:rPr>
        <w:t>ИКА на 2021 год</w:t>
      </w:r>
      <w:r w:rsidRPr="007C024B">
        <w:rPr>
          <w:sz w:val="28"/>
          <w:szCs w:val="28"/>
        </w:rPr>
        <w:t xml:space="preserve"> рассчитан на основании предложения предприятия в связи с приобретением сетей водоснабжения (регулятором учитывались сети, приобретенные/построенные до 01.11.2020).</w:t>
      </w:r>
    </w:p>
    <w:p w14:paraId="5354BD08" w14:textId="77777777" w:rsidR="007C024B" w:rsidRPr="007C024B" w:rsidRDefault="007C024B" w:rsidP="007C024B">
      <w:pPr>
        <w:autoSpaceDE w:val="0"/>
        <w:autoSpaceDN w:val="0"/>
        <w:adjustRightInd w:val="0"/>
        <w:ind w:firstLine="709"/>
        <w:jc w:val="both"/>
        <w:rPr>
          <w:sz w:val="28"/>
          <w:szCs w:val="28"/>
        </w:rPr>
      </w:pPr>
      <w:r w:rsidRPr="007C024B">
        <w:rPr>
          <w:sz w:val="28"/>
          <w:szCs w:val="28"/>
          <w:u w:val="single"/>
        </w:rPr>
        <w:t>Индекс изменения количества активов</w:t>
      </w:r>
      <w:r w:rsidRPr="007C024B">
        <w:rPr>
          <w:sz w:val="28"/>
          <w:szCs w:val="28"/>
        </w:rPr>
        <w:t xml:space="preserve"> рассчитан регулятором на основании информации, предоставленной организацией. </w:t>
      </w:r>
    </w:p>
    <w:p w14:paraId="74E4CD45"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Доля фактических операционных расходов на транспортировку питьевой воды за 2019 г., определенная на основании предоставленных организацией данных, составила 0,625 </w:t>
      </w:r>
    </w:p>
    <w:p w14:paraId="08A3C974" w14:textId="58290214"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2E65FC51" wp14:editId="6275B18B">
            <wp:extent cx="409575" cy="323850"/>
            <wp:effectExtent l="0" t="0" r="9525"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7C024B">
        <w:rPr>
          <w:sz w:val="28"/>
          <w:szCs w:val="28"/>
        </w:rPr>
        <w:t xml:space="preserve"> = 415560,24 тыс. руб. / 665072,92 тыс. руб. = 0,625</w:t>
      </w:r>
    </w:p>
    <w:p w14:paraId="0E742483"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18A9600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415560,24 тыс. руб. - фактически сложившиеся финансовые потребности на транспортировку питьевой воды за 2019 год, представленные ООО «Водоканал» в материалах тарифного дела (том 3.1 стр. 111);</w:t>
      </w:r>
    </w:p>
    <w:p w14:paraId="34D4B27F"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665072,92 тыс. руб. – фактические операционные расходы за 2019 год, представленные ООО «Водоканал» в шаблоне в формате </w:t>
      </w:r>
      <w:r w:rsidRPr="007C024B">
        <w:rPr>
          <w:sz w:val="28"/>
          <w:szCs w:val="28"/>
          <w:lang w:val="en-US"/>
        </w:rPr>
        <w:t>CALC</w:t>
      </w:r>
      <w:r w:rsidRPr="007C024B">
        <w:rPr>
          <w:sz w:val="28"/>
          <w:szCs w:val="28"/>
        </w:rPr>
        <w:t>.</w:t>
      </w:r>
      <w:r w:rsidRPr="007C024B">
        <w:rPr>
          <w:sz w:val="28"/>
          <w:szCs w:val="28"/>
          <w:lang w:val="en-US"/>
        </w:rPr>
        <w:t>TARIFF</w:t>
      </w:r>
      <w:r w:rsidRPr="007C024B">
        <w:rPr>
          <w:sz w:val="28"/>
          <w:szCs w:val="28"/>
        </w:rPr>
        <w:t>.</w:t>
      </w:r>
      <w:r w:rsidRPr="007C024B">
        <w:rPr>
          <w:sz w:val="28"/>
          <w:szCs w:val="28"/>
          <w:lang w:val="en-US"/>
        </w:rPr>
        <w:t>VODA</w:t>
      </w:r>
      <w:r w:rsidRPr="007C024B">
        <w:rPr>
          <w:sz w:val="28"/>
          <w:szCs w:val="28"/>
        </w:rPr>
        <w:t>.6.42.</w:t>
      </w:r>
    </w:p>
    <w:p w14:paraId="5ED08B73" w14:textId="77777777" w:rsidR="007C024B" w:rsidRPr="007C024B" w:rsidRDefault="007C024B" w:rsidP="007C024B">
      <w:pPr>
        <w:autoSpaceDE w:val="0"/>
        <w:autoSpaceDN w:val="0"/>
        <w:adjustRightInd w:val="0"/>
        <w:ind w:firstLine="709"/>
        <w:jc w:val="both"/>
        <w:rPr>
          <w:sz w:val="28"/>
          <w:szCs w:val="28"/>
        </w:rPr>
      </w:pPr>
    </w:p>
    <w:p w14:paraId="0182A86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Фактическое изменение количества условных метров эксплуатируемых водопроводных сетей составило:</w:t>
      </w:r>
    </w:p>
    <w:p w14:paraId="0C8320EF" w14:textId="77777777" w:rsidR="007C024B" w:rsidRPr="007C024B" w:rsidRDefault="007C024B" w:rsidP="007C024B">
      <w:pPr>
        <w:autoSpaceDE w:val="0"/>
        <w:autoSpaceDN w:val="0"/>
        <w:adjustRightInd w:val="0"/>
        <w:ind w:firstLine="709"/>
        <w:jc w:val="both"/>
        <w:rPr>
          <w:position w:val="-11"/>
          <w:sz w:val="16"/>
          <w:szCs w:val="28"/>
        </w:rPr>
      </w:pPr>
    </w:p>
    <w:p w14:paraId="1D931611" w14:textId="473D8B74"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198D86DF" wp14:editId="6C850C80">
            <wp:extent cx="685800" cy="30480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7C024B">
        <w:rPr>
          <w:sz w:val="28"/>
          <w:szCs w:val="28"/>
        </w:rPr>
        <w:t xml:space="preserve"> = 1,543 усл. км / 849,95 усл. км *100% = 0,182% (0,00182). </w:t>
      </w:r>
    </w:p>
    <w:p w14:paraId="2EC253B8" w14:textId="77777777" w:rsidR="007C024B" w:rsidRPr="007C024B" w:rsidRDefault="007C024B" w:rsidP="007C024B">
      <w:pPr>
        <w:autoSpaceDE w:val="0"/>
        <w:autoSpaceDN w:val="0"/>
        <w:adjustRightInd w:val="0"/>
        <w:ind w:firstLine="709"/>
        <w:jc w:val="both"/>
        <w:rPr>
          <w:sz w:val="16"/>
          <w:szCs w:val="28"/>
        </w:rPr>
      </w:pPr>
    </w:p>
    <w:p w14:paraId="70128B40" w14:textId="77777777" w:rsidR="007C024B" w:rsidRPr="007C024B" w:rsidRDefault="007C024B" w:rsidP="007C024B">
      <w:pPr>
        <w:autoSpaceDE w:val="0"/>
        <w:autoSpaceDN w:val="0"/>
        <w:adjustRightInd w:val="0"/>
        <w:ind w:firstLine="709"/>
        <w:jc w:val="both"/>
        <w:rPr>
          <w:b/>
          <w:sz w:val="28"/>
          <w:szCs w:val="28"/>
        </w:rPr>
      </w:pPr>
      <w:r w:rsidRPr="007C024B">
        <w:rPr>
          <w:sz w:val="28"/>
          <w:szCs w:val="28"/>
        </w:rPr>
        <w:t>Протяженность сетей в сопоставимых величинах (условных погонных метрах) рассчитана в соответствии с формулами 3, 3.1 Методических указаний. Расчет представлен в Приложении 1 к экспертному заключению.</w:t>
      </w:r>
    </w:p>
    <w:p w14:paraId="127510CC" w14:textId="164BB864"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Изменения операционных расходов </w:t>
      </w:r>
      <w:r w:rsidRPr="007C024B">
        <w:rPr>
          <w:sz w:val="28"/>
          <w:szCs w:val="28"/>
        </w:rPr>
        <w:t xml:space="preserve">на водоподготовку </w:t>
      </w:r>
      <w:r w:rsidRPr="007C024B">
        <w:rPr>
          <w:noProof/>
          <w:position w:val="-11"/>
          <w:sz w:val="28"/>
          <w:szCs w:val="28"/>
        </w:rPr>
        <w:drawing>
          <wp:inline distT="0" distB="0" distL="0" distR="0" wp14:anchorId="657BCB83" wp14:editId="51FDF278">
            <wp:extent cx="504825" cy="323850"/>
            <wp:effectExtent l="0" t="0" r="9525"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7C024B">
        <w:rPr>
          <w:rFonts w:eastAsia="Calibri"/>
          <w:sz w:val="28"/>
          <w:szCs w:val="28"/>
          <w:lang w:eastAsia="en-US"/>
        </w:rPr>
        <w:t xml:space="preserve"> не произошло. </w:t>
      </w:r>
    </w:p>
    <w:p w14:paraId="30122B9E" w14:textId="77777777" w:rsidR="007C024B" w:rsidRPr="007C024B" w:rsidRDefault="007C024B" w:rsidP="007C024B">
      <w:pPr>
        <w:autoSpaceDE w:val="0"/>
        <w:autoSpaceDN w:val="0"/>
        <w:adjustRightInd w:val="0"/>
        <w:ind w:firstLine="709"/>
        <w:jc w:val="both"/>
        <w:rPr>
          <w:sz w:val="12"/>
          <w:szCs w:val="28"/>
        </w:rPr>
      </w:pPr>
    </w:p>
    <w:p w14:paraId="44200724" w14:textId="77777777" w:rsidR="007C024B" w:rsidRPr="007C024B" w:rsidRDefault="007C024B" w:rsidP="007C024B">
      <w:pPr>
        <w:autoSpaceDE w:val="0"/>
        <w:autoSpaceDN w:val="0"/>
        <w:adjustRightInd w:val="0"/>
        <w:ind w:firstLine="709"/>
        <w:jc w:val="both"/>
        <w:rPr>
          <w:sz w:val="28"/>
          <w:szCs w:val="28"/>
          <w:u w:val="single"/>
        </w:rPr>
      </w:pPr>
      <w:r w:rsidRPr="007C024B">
        <w:rPr>
          <w:sz w:val="28"/>
          <w:szCs w:val="28"/>
          <w:u w:val="single"/>
        </w:rPr>
        <w:t>Индекс изменения количества активов:</w:t>
      </w:r>
    </w:p>
    <w:p w14:paraId="1BBED981" w14:textId="77777777" w:rsidR="007C024B" w:rsidRPr="007C024B" w:rsidRDefault="007C024B" w:rsidP="007C024B">
      <w:pPr>
        <w:autoSpaceDE w:val="0"/>
        <w:autoSpaceDN w:val="0"/>
        <w:adjustRightInd w:val="0"/>
        <w:ind w:firstLine="576"/>
        <w:jc w:val="both"/>
        <w:rPr>
          <w:rFonts w:eastAsia="Calibri"/>
          <w:noProof/>
          <w:position w:val="-12"/>
          <w:szCs w:val="28"/>
        </w:rPr>
      </w:pPr>
    </w:p>
    <w:p w14:paraId="03AAF326" w14:textId="03C642FB" w:rsidR="007C024B" w:rsidRPr="007C024B" w:rsidRDefault="007C024B" w:rsidP="007C024B">
      <w:pPr>
        <w:autoSpaceDE w:val="0"/>
        <w:autoSpaceDN w:val="0"/>
        <w:adjustRightInd w:val="0"/>
        <w:jc w:val="center"/>
        <w:rPr>
          <w:sz w:val="28"/>
          <w:szCs w:val="28"/>
        </w:rPr>
      </w:pPr>
      <w:r w:rsidRPr="007C024B">
        <w:rPr>
          <w:rFonts w:eastAsia="Calibri"/>
          <w:noProof/>
          <w:position w:val="-12"/>
          <w:szCs w:val="28"/>
        </w:rPr>
        <w:drawing>
          <wp:inline distT="0" distB="0" distL="0" distR="0" wp14:anchorId="593B4AC3" wp14:editId="2B695A9F">
            <wp:extent cx="495300" cy="276225"/>
            <wp:effectExtent l="0" t="0" r="0" b="952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7C024B">
        <w:rPr>
          <w:b/>
          <w:sz w:val="28"/>
          <w:szCs w:val="28"/>
        </w:rPr>
        <w:t xml:space="preserve"> = </w:t>
      </w:r>
      <w:r w:rsidRPr="007C024B">
        <w:rPr>
          <w:sz w:val="28"/>
          <w:szCs w:val="28"/>
        </w:rPr>
        <w:t>0,75 * 0,625 * 0,00182 = 0,0009 = 0,09%.</w:t>
      </w:r>
    </w:p>
    <w:p w14:paraId="503E9EA5" w14:textId="77777777" w:rsidR="007C024B" w:rsidRPr="007C024B" w:rsidRDefault="007C024B" w:rsidP="007C024B">
      <w:pPr>
        <w:autoSpaceDE w:val="0"/>
        <w:autoSpaceDN w:val="0"/>
        <w:adjustRightInd w:val="0"/>
        <w:ind w:firstLine="709"/>
        <w:jc w:val="both"/>
        <w:rPr>
          <w:sz w:val="28"/>
          <w:szCs w:val="28"/>
        </w:rPr>
      </w:pPr>
    </w:p>
    <w:p w14:paraId="0D58EF5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Таким образом, в процессе экспертизы </w:t>
      </w:r>
      <w:r w:rsidRPr="007C024B">
        <w:rPr>
          <w:b/>
          <w:sz w:val="28"/>
          <w:szCs w:val="28"/>
          <w:u w:val="single"/>
        </w:rPr>
        <w:t>операционные расходы на 2021 год</w:t>
      </w:r>
      <w:r w:rsidRPr="007C024B">
        <w:rPr>
          <w:sz w:val="28"/>
          <w:szCs w:val="28"/>
        </w:rPr>
        <w:t xml:space="preserve"> определены в сумме 640071,60 тыс. руб.</w:t>
      </w:r>
    </w:p>
    <w:p w14:paraId="27E3B14E" w14:textId="77777777" w:rsidR="007C024B" w:rsidRPr="007C024B" w:rsidRDefault="007C024B" w:rsidP="007C024B">
      <w:pPr>
        <w:autoSpaceDE w:val="0"/>
        <w:autoSpaceDN w:val="0"/>
        <w:adjustRightInd w:val="0"/>
        <w:rPr>
          <w:sz w:val="28"/>
          <w:szCs w:val="28"/>
        </w:rPr>
      </w:pPr>
    </w:p>
    <w:p w14:paraId="6515D41A" w14:textId="77777777" w:rsidR="007C024B" w:rsidRPr="007C024B" w:rsidRDefault="007C024B" w:rsidP="007C024B">
      <w:pPr>
        <w:autoSpaceDE w:val="0"/>
        <w:autoSpaceDN w:val="0"/>
        <w:adjustRightInd w:val="0"/>
        <w:jc w:val="both"/>
        <w:rPr>
          <w:sz w:val="28"/>
          <w:szCs w:val="28"/>
        </w:rPr>
      </w:pPr>
      <w:r w:rsidRPr="007C024B">
        <w:rPr>
          <w:sz w:val="28"/>
          <w:szCs w:val="28"/>
        </w:rPr>
        <w:t xml:space="preserve">        ОР</w:t>
      </w:r>
      <w:r w:rsidRPr="007C024B">
        <w:rPr>
          <w:sz w:val="20"/>
          <w:szCs w:val="20"/>
        </w:rPr>
        <w:t>2021</w:t>
      </w:r>
      <w:r w:rsidRPr="007C024B">
        <w:rPr>
          <w:sz w:val="28"/>
          <w:szCs w:val="28"/>
        </w:rPr>
        <w:t xml:space="preserve"> = 597901,87 х [(1- 1%/100%) х (1+0,032)] х (1+0,0207) х                              х [(1- 1%/100%) х (1+0,036)] х (1+0,0009) = 640071,60 тыс. руб.</w:t>
      </w:r>
    </w:p>
    <w:p w14:paraId="1176D053" w14:textId="77777777" w:rsidR="007C024B" w:rsidRPr="007C024B" w:rsidRDefault="007C024B" w:rsidP="007C024B">
      <w:pPr>
        <w:autoSpaceDE w:val="0"/>
        <w:autoSpaceDN w:val="0"/>
        <w:adjustRightInd w:val="0"/>
        <w:ind w:firstLine="709"/>
        <w:rPr>
          <w:sz w:val="28"/>
          <w:szCs w:val="28"/>
        </w:rPr>
      </w:pPr>
    </w:p>
    <w:p w14:paraId="1622C2B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Увеличение затрат по отношению к утвержденным регулятором составило 9906,74 тыс.руб., отклонение затрат от предложенных организацией составило 18797,92 тыс. руб. в сторону уменьшения.</w:t>
      </w:r>
    </w:p>
    <w:p w14:paraId="4E93BF2A" w14:textId="77777777" w:rsidR="007C024B" w:rsidRPr="007C024B" w:rsidRDefault="007C024B" w:rsidP="007C024B">
      <w:pPr>
        <w:autoSpaceDE w:val="0"/>
        <w:autoSpaceDN w:val="0"/>
        <w:adjustRightInd w:val="0"/>
        <w:ind w:firstLine="709"/>
        <w:jc w:val="both"/>
        <w:rPr>
          <w:sz w:val="28"/>
          <w:szCs w:val="28"/>
        </w:rPr>
      </w:pPr>
    </w:p>
    <w:p w14:paraId="1519974F" w14:textId="77777777" w:rsidR="007C024B" w:rsidRPr="007C024B" w:rsidRDefault="007C024B" w:rsidP="007C024B">
      <w:pPr>
        <w:autoSpaceDE w:val="0"/>
        <w:autoSpaceDN w:val="0"/>
        <w:adjustRightInd w:val="0"/>
        <w:jc w:val="both"/>
        <w:rPr>
          <w:b/>
          <w:bCs/>
          <w:sz w:val="28"/>
          <w:szCs w:val="28"/>
        </w:rPr>
      </w:pPr>
      <w:r w:rsidRPr="007C024B">
        <w:rPr>
          <w:b/>
          <w:bCs/>
          <w:sz w:val="28"/>
          <w:szCs w:val="28"/>
        </w:rPr>
        <w:tab/>
      </w:r>
      <w:r w:rsidRPr="007C024B">
        <w:rPr>
          <w:b/>
          <w:bCs/>
          <w:sz w:val="28"/>
          <w:szCs w:val="28"/>
          <w:u w:val="single"/>
        </w:rPr>
        <w:t>Расходы на электрическую энергию</w:t>
      </w:r>
      <w:r w:rsidRPr="007C024B">
        <w:rPr>
          <w:b/>
          <w:bCs/>
          <w:sz w:val="28"/>
          <w:szCs w:val="28"/>
        </w:rPr>
        <w:t xml:space="preserve"> </w:t>
      </w:r>
    </w:p>
    <w:p w14:paraId="11CE7E81"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9D7D54F"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281F0540" w14:textId="58AD2D6E" w:rsidR="007C024B" w:rsidRPr="007C024B" w:rsidRDefault="007C024B" w:rsidP="007C024B">
      <w:pPr>
        <w:autoSpaceDE w:val="0"/>
        <w:autoSpaceDN w:val="0"/>
        <w:adjustRightInd w:val="0"/>
        <w:ind w:firstLine="709"/>
        <w:jc w:val="center"/>
        <w:rPr>
          <w:rFonts w:eastAsia="Calibri"/>
          <w:sz w:val="28"/>
          <w:szCs w:val="28"/>
          <w:lang w:eastAsia="en-US"/>
        </w:rPr>
      </w:pPr>
      <w:r w:rsidRPr="007C024B">
        <w:rPr>
          <w:noProof/>
          <w:position w:val="-12"/>
        </w:rPr>
        <w:drawing>
          <wp:inline distT="0" distB="0" distL="0" distR="0" wp14:anchorId="52B00370" wp14:editId="468ADF81">
            <wp:extent cx="2305050" cy="333375"/>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49194204" w14:textId="77777777" w:rsidR="007C024B" w:rsidRPr="007C024B" w:rsidRDefault="007C024B" w:rsidP="007C024B">
      <w:pPr>
        <w:autoSpaceDE w:val="0"/>
        <w:autoSpaceDN w:val="0"/>
        <w:adjustRightInd w:val="0"/>
        <w:jc w:val="both"/>
        <w:rPr>
          <w:rFonts w:eastAsia="Calibri"/>
          <w:b/>
          <w:bCs/>
          <w:sz w:val="28"/>
          <w:szCs w:val="28"/>
          <w:lang w:eastAsia="en-US"/>
        </w:rPr>
      </w:pPr>
    </w:p>
    <w:p w14:paraId="69065E28" w14:textId="591177F5" w:rsidR="007C024B" w:rsidRPr="007C024B" w:rsidRDefault="007C024B" w:rsidP="007C024B">
      <w:pPr>
        <w:autoSpaceDE w:val="0"/>
        <w:autoSpaceDN w:val="0"/>
        <w:adjustRightInd w:val="0"/>
        <w:ind w:firstLine="540"/>
        <w:jc w:val="center"/>
        <w:rPr>
          <w:position w:val="-12"/>
        </w:rPr>
      </w:pPr>
      <w:r w:rsidRPr="007C024B">
        <w:rPr>
          <w:noProof/>
          <w:position w:val="-12"/>
        </w:rPr>
        <w:drawing>
          <wp:inline distT="0" distB="0" distL="0" distR="0" wp14:anchorId="4580CF68" wp14:editId="20F7AF6C">
            <wp:extent cx="3076575" cy="333375"/>
            <wp:effectExtent l="0" t="0" r="9525"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457020B" w14:textId="77777777" w:rsidR="007C024B" w:rsidRPr="007C024B" w:rsidRDefault="007C024B" w:rsidP="007C024B">
      <w:pPr>
        <w:autoSpaceDE w:val="0"/>
        <w:autoSpaceDN w:val="0"/>
        <w:adjustRightInd w:val="0"/>
        <w:ind w:firstLine="540"/>
        <w:jc w:val="both"/>
        <w:rPr>
          <w:rFonts w:eastAsia="Calibri"/>
          <w:sz w:val="28"/>
          <w:szCs w:val="28"/>
          <w:lang w:eastAsia="en-US"/>
        </w:rPr>
      </w:pPr>
      <w:r w:rsidRPr="007C024B">
        <w:rPr>
          <w:rFonts w:eastAsia="Calibri"/>
          <w:sz w:val="28"/>
          <w:szCs w:val="28"/>
          <w:lang w:eastAsia="en-US"/>
        </w:rPr>
        <w:t>где:</w:t>
      </w:r>
    </w:p>
    <w:p w14:paraId="08F62DDA" w14:textId="004A8724" w:rsidR="007C024B" w:rsidRPr="007C024B" w:rsidRDefault="007C024B" w:rsidP="007C024B">
      <w:pPr>
        <w:autoSpaceDE w:val="0"/>
        <w:autoSpaceDN w:val="0"/>
        <w:adjustRightInd w:val="0"/>
        <w:ind w:firstLine="540"/>
        <w:jc w:val="both"/>
        <w:rPr>
          <w:sz w:val="28"/>
          <w:szCs w:val="28"/>
        </w:rPr>
      </w:pPr>
      <w:r w:rsidRPr="007C024B">
        <w:rPr>
          <w:noProof/>
          <w:position w:val="-12"/>
          <w:sz w:val="28"/>
          <w:szCs w:val="28"/>
        </w:rPr>
        <w:drawing>
          <wp:inline distT="0" distB="0" distL="0" distR="0" wp14:anchorId="79A19BF3" wp14:editId="6F3285F9">
            <wp:extent cx="533400" cy="33337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C024B">
        <w:rPr>
          <w:sz w:val="28"/>
          <w:szCs w:val="28"/>
        </w:rPr>
        <w:t xml:space="preserve"> - удельное потребление электрической энергии в i-м году, установленное на соответствующий год, тыс. кВтч/куб. м;</w:t>
      </w:r>
    </w:p>
    <w:p w14:paraId="6749AD1B" w14:textId="3405734A" w:rsidR="007C024B" w:rsidRPr="007C024B" w:rsidRDefault="007C024B" w:rsidP="007C024B">
      <w:pPr>
        <w:autoSpaceDE w:val="0"/>
        <w:autoSpaceDN w:val="0"/>
        <w:adjustRightInd w:val="0"/>
        <w:ind w:firstLine="540"/>
        <w:jc w:val="both"/>
        <w:rPr>
          <w:sz w:val="28"/>
          <w:szCs w:val="28"/>
        </w:rPr>
      </w:pPr>
      <w:r w:rsidRPr="007C024B">
        <w:rPr>
          <w:noProof/>
          <w:position w:val="-12"/>
          <w:sz w:val="28"/>
          <w:szCs w:val="28"/>
        </w:rPr>
        <w:drawing>
          <wp:inline distT="0" distB="0" distL="0" distR="0" wp14:anchorId="47E8AAF2" wp14:editId="19D24DF5">
            <wp:extent cx="352425" cy="333375"/>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C024B">
        <w:rPr>
          <w:sz w:val="28"/>
          <w:szCs w:val="28"/>
        </w:rPr>
        <w:t xml:space="preserve"> - скорректированный объем поданной воды (принятых сточных вод) в i-м году, тыс. куб. м;</w:t>
      </w:r>
    </w:p>
    <w:p w14:paraId="1082C565" w14:textId="346CFD3D" w:rsidR="007C024B" w:rsidRPr="007C024B" w:rsidRDefault="007C024B" w:rsidP="007C024B">
      <w:pPr>
        <w:autoSpaceDE w:val="0"/>
        <w:autoSpaceDN w:val="0"/>
        <w:adjustRightInd w:val="0"/>
        <w:ind w:firstLine="540"/>
        <w:jc w:val="both"/>
        <w:rPr>
          <w:sz w:val="28"/>
          <w:szCs w:val="28"/>
        </w:rPr>
      </w:pPr>
      <w:r w:rsidRPr="007C024B">
        <w:rPr>
          <w:noProof/>
          <w:position w:val="-12"/>
          <w:sz w:val="28"/>
          <w:szCs w:val="28"/>
        </w:rPr>
        <w:drawing>
          <wp:inline distT="0" distB="0" distL="0" distR="0" wp14:anchorId="43F2CE85" wp14:editId="51B1FE13">
            <wp:extent cx="495300" cy="33337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скорректированная цена на электрическую энергию, определяемая в i-м году, руб./кВт час.</w:t>
      </w:r>
    </w:p>
    <w:p w14:paraId="03DB6C57"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p>
    <w:p w14:paraId="13D8055F"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Оборудование организации потребляет электрическую энергию по уровням напряжения НН, СН2, ВН. Поставка электрической энергии осуществляется:</w:t>
      </w:r>
    </w:p>
    <w:p w14:paraId="6152D717"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ООО «Русэнергосбыт» по договору энергоснабжения от 01.01.2013              № 5/10/275;</w:t>
      </w:r>
    </w:p>
    <w:p w14:paraId="4212756E"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ООО «ЭнергоРесурс» по договору энергоснабжения                             от 01.11.2016 № 036-Э/16/278.</w:t>
      </w:r>
    </w:p>
    <w:p w14:paraId="592FE243"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1D08145C"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счета-фактуры за потребленную электрическую энергию и мощность за 2019 год (том 5 стр. 103-162); </w:t>
      </w:r>
    </w:p>
    <w:p w14:paraId="5A01D61A"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свод потребления электрической энергии в разрезе регулируемых видов деятельности за 2019 год (с расчетом средневзвешенных тарифов на электрическую энергию и мощность) (том 5 стр. 2-4);</w:t>
      </w:r>
    </w:p>
    <w:p w14:paraId="137F84A1"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копии договоров энергоснабжения (том 5 стр. 5-102);</w:t>
      </w:r>
    </w:p>
    <w:p w14:paraId="1E0FDE85"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бухгалтерские регистры (оборотно-сальдовые ведомости) за 2019 год (том 3.2 стр. 140-163).</w:t>
      </w:r>
    </w:p>
    <w:p w14:paraId="61D85979" w14:textId="77777777" w:rsidR="007C024B" w:rsidRPr="007C024B" w:rsidRDefault="007C024B" w:rsidP="007C024B">
      <w:pPr>
        <w:tabs>
          <w:tab w:val="left" w:pos="1134"/>
        </w:tabs>
        <w:ind w:firstLine="709"/>
        <w:jc w:val="both"/>
        <w:rPr>
          <w:sz w:val="28"/>
          <w:szCs w:val="28"/>
        </w:rPr>
      </w:pPr>
      <w:r w:rsidRPr="007C024B">
        <w:rPr>
          <w:sz w:val="28"/>
          <w:szCs w:val="28"/>
        </w:rPr>
        <w:t xml:space="preserve">Расчет расходов на электрическую энергию на 2021 год, выполненный в соответствии с приложениями к Методическим указаниям, в материалах тарифного дела </w:t>
      </w:r>
      <w:r w:rsidRPr="007C024B">
        <w:rPr>
          <w:b/>
          <w:sz w:val="28"/>
          <w:szCs w:val="28"/>
          <w:u w:val="single"/>
        </w:rPr>
        <w:t>не представлен</w:t>
      </w:r>
      <w:r w:rsidRPr="007C024B">
        <w:rPr>
          <w:sz w:val="28"/>
          <w:szCs w:val="28"/>
        </w:rPr>
        <w:t>.</w:t>
      </w:r>
    </w:p>
    <w:p w14:paraId="43ED69E6" w14:textId="77777777" w:rsidR="007C024B" w:rsidRPr="007C024B" w:rsidRDefault="007C024B" w:rsidP="007C024B">
      <w:pPr>
        <w:tabs>
          <w:tab w:val="left" w:pos="1134"/>
          <w:tab w:val="left" w:pos="9356"/>
          <w:tab w:val="left" w:pos="9781"/>
          <w:tab w:val="left" w:pos="9923"/>
        </w:tabs>
        <w:ind w:firstLine="709"/>
        <w:jc w:val="both"/>
        <w:rPr>
          <w:sz w:val="28"/>
          <w:szCs w:val="28"/>
        </w:rPr>
      </w:pPr>
    </w:p>
    <w:p w14:paraId="06046876" w14:textId="77777777" w:rsidR="007C024B" w:rsidRPr="007C024B" w:rsidRDefault="007C024B" w:rsidP="007C024B">
      <w:pPr>
        <w:tabs>
          <w:tab w:val="left" w:pos="859"/>
        </w:tabs>
        <w:autoSpaceDE w:val="0"/>
        <w:autoSpaceDN w:val="0"/>
        <w:adjustRightInd w:val="0"/>
        <w:ind w:firstLine="709"/>
        <w:jc w:val="both"/>
        <w:rPr>
          <w:sz w:val="28"/>
          <w:szCs w:val="28"/>
        </w:rPr>
      </w:pPr>
      <w:r w:rsidRPr="007C024B">
        <w:rPr>
          <w:bCs/>
          <w:sz w:val="28"/>
          <w:szCs w:val="28"/>
        </w:rPr>
        <w:t>Расходы на электрическую энергию</w:t>
      </w:r>
      <w:r w:rsidRPr="007C024B">
        <w:rPr>
          <w:b/>
          <w:bCs/>
          <w:sz w:val="28"/>
          <w:szCs w:val="28"/>
        </w:rPr>
        <w:t xml:space="preserve"> </w:t>
      </w:r>
      <w:r w:rsidRPr="007C024B">
        <w:rPr>
          <w:sz w:val="28"/>
          <w:szCs w:val="28"/>
        </w:rPr>
        <w:t xml:space="preserve">регулирующим органом на 2021 год </w:t>
      </w:r>
      <w:r w:rsidRPr="007C024B">
        <w:rPr>
          <w:b/>
          <w:sz w:val="28"/>
          <w:szCs w:val="28"/>
          <w:u w:val="single"/>
        </w:rPr>
        <w:t>утверждены</w:t>
      </w:r>
      <w:r w:rsidRPr="007C024B">
        <w:rPr>
          <w:sz w:val="28"/>
          <w:szCs w:val="28"/>
        </w:rPr>
        <w:t xml:space="preserve"> в размере 165492,60 тыс.руб. в том числе:</w:t>
      </w:r>
    </w:p>
    <w:p w14:paraId="72282A6A" w14:textId="77777777" w:rsidR="007C024B" w:rsidRPr="007C024B" w:rsidRDefault="007C024B" w:rsidP="007C024B">
      <w:pPr>
        <w:tabs>
          <w:tab w:val="left" w:pos="859"/>
        </w:tabs>
        <w:autoSpaceDE w:val="0"/>
        <w:autoSpaceDN w:val="0"/>
        <w:adjustRightInd w:val="0"/>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НН</w:t>
      </w:r>
      <w:r w:rsidRPr="007C024B">
        <w:rPr>
          <w:color w:val="000000"/>
          <w:sz w:val="28"/>
          <w:szCs w:val="28"/>
        </w:rPr>
        <w:t>: расходы на электрическую энергию –               19168,28 тыс.руб. (объем электрической энергии – 2928,84 тыс.кВт.ч. в год, цена – 6,54 руб./кВт.ч.);</w:t>
      </w:r>
    </w:p>
    <w:p w14:paraId="09F02384"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СН2</w:t>
      </w:r>
      <w:r w:rsidRPr="007C024B">
        <w:rPr>
          <w:color w:val="000000"/>
          <w:sz w:val="28"/>
          <w:szCs w:val="28"/>
        </w:rPr>
        <w:t>: расходы на электрическую энергию – 41914,95 тыс.руб. (объем электрической энергии – 10450,10 тыс.кВт.ч. в год, цена – 4,01 руб./кВт.ч.), расходы на мощность – 3818,99 тыс.руб. (объем заявленной мощности – 5,10 МВт. в год, цена – 748,79 руб./кВт.мес.);</w:t>
      </w:r>
    </w:p>
    <w:p w14:paraId="5C8F2DEF"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СН1</w:t>
      </w:r>
      <w:r w:rsidRPr="007C024B">
        <w:rPr>
          <w:color w:val="000000"/>
          <w:sz w:val="28"/>
          <w:szCs w:val="28"/>
        </w:rPr>
        <w:t>: расходы на электрическую энергию –           74,43 тыс.руб. (объем электрической энергии – 17,98 тыс.кВт.ч. в год, цена – 4,14 руб./кВт.ч.);</w:t>
      </w:r>
    </w:p>
    <w:p w14:paraId="7BE1FF64"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ВН</w:t>
      </w:r>
      <w:r w:rsidRPr="007C024B">
        <w:rPr>
          <w:color w:val="000000"/>
          <w:sz w:val="28"/>
          <w:szCs w:val="28"/>
        </w:rPr>
        <w:t>: расходы на электрическую энергию – 70456,28 тыс.руб. (объем электрической энергии – 28364,04 тыс.кВт.ч. в год, цена – 2,48 руб./кВт.ч.), расходы на мощность – 30059,67 тыс.руб. (объем заявленной мощности – 37,98 МВт. в год, цена – 791,42 руб./кВт.мес.).</w:t>
      </w:r>
    </w:p>
    <w:p w14:paraId="280F89CE" w14:textId="77777777" w:rsidR="007C024B" w:rsidRPr="007C024B" w:rsidRDefault="007C024B" w:rsidP="007C024B">
      <w:pPr>
        <w:autoSpaceDE w:val="0"/>
        <w:autoSpaceDN w:val="0"/>
        <w:adjustRightInd w:val="0"/>
        <w:ind w:firstLine="709"/>
        <w:jc w:val="both"/>
        <w:rPr>
          <w:sz w:val="28"/>
          <w:szCs w:val="28"/>
        </w:rPr>
      </w:pPr>
    </w:p>
    <w:p w14:paraId="77265BA8" w14:textId="77777777" w:rsidR="007C024B" w:rsidRPr="007C024B" w:rsidRDefault="007C024B" w:rsidP="007C024B">
      <w:pPr>
        <w:tabs>
          <w:tab w:val="left" w:pos="709"/>
        </w:tabs>
        <w:autoSpaceDE w:val="0"/>
        <w:autoSpaceDN w:val="0"/>
        <w:adjustRightInd w:val="0"/>
        <w:jc w:val="both"/>
        <w:rPr>
          <w:sz w:val="28"/>
          <w:szCs w:val="28"/>
        </w:rPr>
      </w:pPr>
      <w:r w:rsidRPr="007C024B">
        <w:rPr>
          <w:bCs/>
          <w:sz w:val="28"/>
          <w:szCs w:val="28"/>
        </w:rPr>
        <w:tab/>
        <w:t>О</w:t>
      </w:r>
      <w:r w:rsidRPr="007C024B">
        <w:rPr>
          <w:sz w:val="28"/>
          <w:szCs w:val="28"/>
        </w:rPr>
        <w:t xml:space="preserve">рганизацией расходы на электрическую энергию в целях корректировки </w:t>
      </w:r>
      <w:r w:rsidRPr="007C024B">
        <w:rPr>
          <w:b/>
          <w:sz w:val="28"/>
          <w:szCs w:val="28"/>
          <w:u w:val="single"/>
        </w:rPr>
        <w:t>предложены</w:t>
      </w:r>
      <w:r w:rsidRPr="007C024B">
        <w:rPr>
          <w:sz w:val="28"/>
          <w:szCs w:val="28"/>
        </w:rPr>
        <w:t xml:space="preserve"> в размере 152969,19 тыс. руб., в том числе:</w:t>
      </w:r>
    </w:p>
    <w:p w14:paraId="1597223D" w14:textId="77777777" w:rsidR="007C024B" w:rsidRPr="007C024B" w:rsidRDefault="007C024B" w:rsidP="007C024B">
      <w:pPr>
        <w:tabs>
          <w:tab w:val="left" w:pos="426"/>
          <w:tab w:val="left" w:pos="709"/>
          <w:tab w:val="left" w:pos="9356"/>
          <w:tab w:val="left" w:pos="9781"/>
          <w:tab w:val="left" w:pos="9923"/>
        </w:tabs>
        <w:ind w:firstLine="567"/>
        <w:jc w:val="both"/>
        <w:rPr>
          <w:color w:val="000000"/>
          <w:sz w:val="28"/>
          <w:szCs w:val="28"/>
        </w:rPr>
      </w:pPr>
      <w:r w:rsidRPr="007C024B">
        <w:rPr>
          <w:color w:val="000000"/>
          <w:sz w:val="28"/>
          <w:szCs w:val="28"/>
        </w:rPr>
        <w:tab/>
        <w:t xml:space="preserve">- </w:t>
      </w:r>
      <w:r w:rsidRPr="007C024B">
        <w:rPr>
          <w:i/>
          <w:color w:val="000000"/>
          <w:sz w:val="28"/>
          <w:szCs w:val="28"/>
          <w:u w:val="single"/>
        </w:rPr>
        <w:t>по уровню напряжения НН</w:t>
      </w:r>
      <w:r w:rsidRPr="007C024B">
        <w:rPr>
          <w:color w:val="000000"/>
          <w:sz w:val="28"/>
          <w:szCs w:val="28"/>
        </w:rPr>
        <w:t>: расходы на электрическую энергию –               17246,19 тыс.руб. (объем электрической энергии – 2691,71 тыс.кВт.ч. в год, цена – 6,41 руб./кВт.ч.);</w:t>
      </w:r>
    </w:p>
    <w:p w14:paraId="62092858" w14:textId="77777777" w:rsidR="007C024B" w:rsidRPr="007C024B" w:rsidRDefault="007C024B" w:rsidP="007C024B">
      <w:pPr>
        <w:tabs>
          <w:tab w:val="left" w:pos="1134"/>
          <w:tab w:val="left" w:pos="9356"/>
          <w:tab w:val="left" w:pos="9781"/>
          <w:tab w:val="left" w:pos="9923"/>
        </w:tabs>
        <w:ind w:firstLine="567"/>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СН2</w:t>
      </w:r>
      <w:r w:rsidRPr="007C024B">
        <w:rPr>
          <w:color w:val="000000"/>
          <w:sz w:val="28"/>
          <w:szCs w:val="28"/>
        </w:rPr>
        <w:t>: расходы на электрическую энергию – 39292,63 тыс.руб. (объем электрической энергии – 9604,03 тыс.кВт.ч. в год, цена – 4,09 руб./кВт.ч.), расходы на мощность – 3456,76 тыс.руб. (объем заявленной мощности – 5,10 МВт. в год, цена – 677,76 руб./кВт.мес.);</w:t>
      </w:r>
    </w:p>
    <w:p w14:paraId="145D9BED" w14:textId="77777777" w:rsidR="007C024B" w:rsidRPr="007C024B" w:rsidRDefault="007C024B" w:rsidP="007C024B">
      <w:pPr>
        <w:tabs>
          <w:tab w:val="left" w:pos="1134"/>
          <w:tab w:val="left" w:pos="9356"/>
          <w:tab w:val="left" w:pos="9781"/>
          <w:tab w:val="left" w:pos="9923"/>
        </w:tabs>
        <w:ind w:firstLine="567"/>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ВН</w:t>
      </w:r>
      <w:r w:rsidRPr="007C024B">
        <w:rPr>
          <w:color w:val="000000"/>
          <w:sz w:val="28"/>
          <w:szCs w:val="28"/>
        </w:rPr>
        <w:t>: расходы на электрическую энергию – 65018,53 тыс.руб. (объем электрической энергии – 26067,59 тыс.кВт.ч. в год, цена – 2,49 руб./кВт.ч.), расходы на мощность – 27955,10 тыс.руб. (объем заявленной мощности – 37,98 МВт. в год, цена – 736,01 руб./кВт.мес.).</w:t>
      </w:r>
    </w:p>
    <w:p w14:paraId="66339269" w14:textId="77777777" w:rsidR="007C024B" w:rsidRPr="007C024B" w:rsidRDefault="007C024B" w:rsidP="007C024B">
      <w:pPr>
        <w:autoSpaceDE w:val="0"/>
        <w:autoSpaceDN w:val="0"/>
        <w:adjustRightInd w:val="0"/>
        <w:ind w:firstLine="709"/>
        <w:jc w:val="both"/>
        <w:rPr>
          <w:sz w:val="28"/>
          <w:szCs w:val="28"/>
        </w:rPr>
      </w:pPr>
    </w:p>
    <w:p w14:paraId="6384B2A4" w14:textId="77777777" w:rsidR="007C024B" w:rsidRPr="007C024B" w:rsidRDefault="007C024B" w:rsidP="007C024B">
      <w:pPr>
        <w:tabs>
          <w:tab w:val="left" w:pos="709"/>
        </w:tabs>
        <w:autoSpaceDE w:val="0"/>
        <w:autoSpaceDN w:val="0"/>
        <w:adjustRightInd w:val="0"/>
        <w:jc w:val="both"/>
        <w:rPr>
          <w:sz w:val="28"/>
          <w:szCs w:val="28"/>
        </w:rPr>
      </w:pPr>
      <w:r w:rsidRPr="007C024B">
        <w:rPr>
          <w:sz w:val="28"/>
          <w:szCs w:val="28"/>
        </w:rPr>
        <w:tab/>
        <w:t xml:space="preserve">В процессе экспертизы </w:t>
      </w:r>
      <w:r w:rsidRPr="007C024B">
        <w:rPr>
          <w:b/>
          <w:sz w:val="28"/>
          <w:szCs w:val="28"/>
          <w:u w:val="single"/>
        </w:rPr>
        <w:t>определены</w:t>
      </w:r>
      <w:r w:rsidRPr="007C024B">
        <w:rPr>
          <w:sz w:val="28"/>
          <w:szCs w:val="28"/>
        </w:rPr>
        <w:t xml:space="preserve"> расходы в сумме 151952,35 тыс. руб. (объем электроэнергии рассчитан в соответствии с утвержденным на 2021 год удельным расходом электрической энергии – 0,72 кВт.ч/м3, цена на электроэнергию и заявленную мощность принята по фактическим средневзвешенным тарифам 2019 года с учетом ИЦП Минэкономразвития РФ на 2020 год 103,2% и на 2021 год 104%), в том числе:</w:t>
      </w:r>
    </w:p>
    <w:p w14:paraId="74C61804" w14:textId="77777777" w:rsidR="007C024B" w:rsidRPr="007C024B" w:rsidRDefault="007C024B" w:rsidP="007C024B">
      <w:pPr>
        <w:tabs>
          <w:tab w:val="left" w:pos="426"/>
          <w:tab w:val="left" w:pos="709"/>
          <w:tab w:val="left" w:pos="9356"/>
          <w:tab w:val="left" w:pos="9781"/>
          <w:tab w:val="left" w:pos="9923"/>
        </w:tabs>
        <w:ind w:firstLine="567"/>
        <w:jc w:val="both"/>
        <w:rPr>
          <w:color w:val="000000"/>
          <w:sz w:val="28"/>
          <w:szCs w:val="28"/>
        </w:rPr>
      </w:pPr>
      <w:r w:rsidRPr="007C024B">
        <w:rPr>
          <w:color w:val="000000"/>
          <w:sz w:val="28"/>
          <w:szCs w:val="28"/>
        </w:rPr>
        <w:tab/>
        <w:t xml:space="preserve">- </w:t>
      </w:r>
      <w:r w:rsidRPr="007C024B">
        <w:rPr>
          <w:i/>
          <w:color w:val="000000"/>
          <w:sz w:val="28"/>
          <w:szCs w:val="28"/>
          <w:u w:val="single"/>
        </w:rPr>
        <w:t>по уровню напряжения НН</w:t>
      </w:r>
      <w:r w:rsidRPr="007C024B">
        <w:rPr>
          <w:color w:val="000000"/>
          <w:sz w:val="28"/>
          <w:szCs w:val="28"/>
        </w:rPr>
        <w:t>: расходы на электрическую энергию –               17421,23 тыс.руб. (объем электрической энергии – 2708,57 тыс.кВт.ч. в год, цена – 6,43 руб./кВт.ч.);</w:t>
      </w:r>
    </w:p>
    <w:p w14:paraId="6E943481" w14:textId="77777777" w:rsidR="007C024B" w:rsidRPr="007C024B" w:rsidRDefault="007C024B" w:rsidP="007C024B">
      <w:pPr>
        <w:tabs>
          <w:tab w:val="left" w:pos="1134"/>
          <w:tab w:val="left" w:pos="9356"/>
          <w:tab w:val="left" w:pos="9781"/>
          <w:tab w:val="left" w:pos="9923"/>
        </w:tabs>
        <w:ind w:firstLine="567"/>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СН2</w:t>
      </w:r>
      <w:r w:rsidRPr="007C024B">
        <w:rPr>
          <w:color w:val="000000"/>
          <w:sz w:val="28"/>
          <w:szCs w:val="28"/>
        </w:rPr>
        <w:t>: расходы на электрическую энергию – 39691,22 тыс.руб. (объем электрической энергии – 9664,17 тыс.кВт.ч. в год, цена – 4,11 руб./кВт.ч.), расходы на мощность – 3209,13 тыс.руб. (объем заявленной мощности – 4,72 МВт. в год, цена – 680,38 руб./кВт.мес.);</w:t>
      </w:r>
    </w:p>
    <w:p w14:paraId="46AF3E29" w14:textId="77777777" w:rsidR="007C024B" w:rsidRPr="007C024B" w:rsidRDefault="007C024B" w:rsidP="007C024B">
      <w:pPr>
        <w:tabs>
          <w:tab w:val="left" w:pos="1134"/>
          <w:tab w:val="left" w:pos="9356"/>
          <w:tab w:val="left" w:pos="9781"/>
          <w:tab w:val="left" w:pos="9923"/>
        </w:tabs>
        <w:ind w:firstLine="567"/>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ВН</w:t>
      </w:r>
      <w:r w:rsidRPr="007C024B">
        <w:rPr>
          <w:color w:val="000000"/>
          <w:sz w:val="28"/>
          <w:szCs w:val="28"/>
        </w:rPr>
        <w:t>: расходы на электрическую энергию – 65678,12 тыс.руб. (объем электрической энергии – 26230,85 тыс.кВт.ч. в год, цена – 2,50 руб./кВт.ч.), расходы на мощность – 25952,65 тыс.руб. (объем заявленной мощности – 35,13 МВт. в год, цена – 738,86 руб./кВт.мес.).</w:t>
      </w:r>
    </w:p>
    <w:p w14:paraId="4BF08A21" w14:textId="77777777" w:rsidR="007C024B" w:rsidRPr="007C024B" w:rsidRDefault="007C024B" w:rsidP="007C024B">
      <w:pPr>
        <w:tabs>
          <w:tab w:val="left" w:pos="567"/>
          <w:tab w:val="left" w:pos="9356"/>
          <w:tab w:val="left" w:pos="9781"/>
          <w:tab w:val="left" w:pos="9923"/>
        </w:tabs>
        <w:jc w:val="both"/>
        <w:rPr>
          <w:sz w:val="22"/>
          <w:szCs w:val="28"/>
        </w:rPr>
      </w:pPr>
    </w:p>
    <w:p w14:paraId="65EFE8A8" w14:textId="77777777" w:rsidR="007C024B" w:rsidRPr="007C024B" w:rsidRDefault="007C024B" w:rsidP="007C024B">
      <w:pPr>
        <w:tabs>
          <w:tab w:val="left" w:pos="709"/>
          <w:tab w:val="left" w:pos="9356"/>
          <w:tab w:val="left" w:pos="9781"/>
          <w:tab w:val="left" w:pos="9923"/>
        </w:tabs>
        <w:jc w:val="both"/>
        <w:rPr>
          <w:b/>
          <w:bCs/>
          <w:sz w:val="28"/>
          <w:szCs w:val="28"/>
        </w:rPr>
      </w:pPr>
      <w:r w:rsidRPr="007C024B">
        <w:rPr>
          <w:sz w:val="28"/>
          <w:szCs w:val="28"/>
        </w:rPr>
        <w:tab/>
        <w:t>Снижение затрат по отношению к утвержденным регулятором составило 13540,25 тыс. руб., отклонение затрат от предложенных организацией составило 1016,84 тыс. руб. в сторону уменьшения.</w:t>
      </w:r>
    </w:p>
    <w:p w14:paraId="3FBD589C" w14:textId="77777777" w:rsidR="007C024B" w:rsidRPr="007C024B" w:rsidRDefault="007C024B" w:rsidP="007C024B">
      <w:pPr>
        <w:autoSpaceDE w:val="0"/>
        <w:autoSpaceDN w:val="0"/>
        <w:adjustRightInd w:val="0"/>
        <w:ind w:firstLine="709"/>
        <w:jc w:val="both"/>
        <w:rPr>
          <w:sz w:val="28"/>
          <w:szCs w:val="28"/>
        </w:rPr>
      </w:pPr>
    </w:p>
    <w:p w14:paraId="5DFD41DF" w14:textId="77777777" w:rsidR="007C024B" w:rsidRPr="007C024B" w:rsidRDefault="007C024B" w:rsidP="007C024B">
      <w:pPr>
        <w:autoSpaceDE w:val="0"/>
        <w:autoSpaceDN w:val="0"/>
        <w:adjustRightInd w:val="0"/>
        <w:ind w:firstLine="709"/>
        <w:jc w:val="both"/>
        <w:rPr>
          <w:b/>
          <w:sz w:val="28"/>
          <w:szCs w:val="28"/>
          <w:u w:val="single"/>
        </w:rPr>
      </w:pPr>
      <w:r w:rsidRPr="007C024B">
        <w:rPr>
          <w:b/>
          <w:sz w:val="28"/>
          <w:szCs w:val="28"/>
          <w:u w:val="single"/>
        </w:rPr>
        <w:t xml:space="preserve">Амортизация </w:t>
      </w:r>
    </w:p>
    <w:p w14:paraId="57D4E2C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D0BB85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Расходы на амортизацию основных средств </w:t>
      </w:r>
      <w:r w:rsidRPr="007C024B">
        <w:rPr>
          <w:b/>
          <w:sz w:val="28"/>
          <w:szCs w:val="28"/>
          <w:u w:val="single"/>
        </w:rPr>
        <w:t>утверждены</w:t>
      </w:r>
      <w:r w:rsidRPr="007C024B">
        <w:rPr>
          <w:sz w:val="28"/>
          <w:szCs w:val="28"/>
        </w:rPr>
        <w:t xml:space="preserve"> регулирующим органом на 2021 год в размере 14780,37 тыс. руб. Предприятием в целях корректировки </w:t>
      </w:r>
      <w:r w:rsidRPr="007C024B">
        <w:rPr>
          <w:b/>
          <w:sz w:val="28"/>
          <w:szCs w:val="28"/>
          <w:u w:val="single"/>
        </w:rPr>
        <w:t>предложены</w:t>
      </w:r>
      <w:r w:rsidRPr="007C024B">
        <w:rPr>
          <w:sz w:val="28"/>
          <w:szCs w:val="28"/>
        </w:rPr>
        <w:t xml:space="preserve"> затраты в размере 15117,49 тыс. руб.</w:t>
      </w:r>
    </w:p>
    <w:p w14:paraId="65AAC9B9" w14:textId="77777777" w:rsidR="007C024B" w:rsidRPr="007C024B" w:rsidRDefault="007C024B" w:rsidP="007C024B">
      <w:pPr>
        <w:tabs>
          <w:tab w:val="left" w:pos="1134"/>
        </w:tabs>
        <w:ind w:firstLine="709"/>
        <w:jc w:val="both"/>
        <w:rPr>
          <w:sz w:val="28"/>
          <w:szCs w:val="28"/>
        </w:rPr>
      </w:pPr>
      <w:r w:rsidRPr="007C024B">
        <w:rPr>
          <w:sz w:val="28"/>
          <w:szCs w:val="28"/>
        </w:rPr>
        <w:t>Расходы по статье включают затраты на «Амортизацию основных средств». Среди обосновывающих документов предприятием представлены отчет об использовании амортизационных отчислений за 2019 год (том 4.4 стр. 419), бухгалтерские регистры за 2019 год (оборотно-сальдовые ведомости по счетам 01, 02) (том 4.4 стр. 339-381), ведомость амортизации основных средств за 2019 год (том 4.4 стр. 382-418).</w:t>
      </w:r>
    </w:p>
    <w:p w14:paraId="6409B74A" w14:textId="77777777" w:rsidR="007C024B" w:rsidRPr="007C024B" w:rsidRDefault="007C024B" w:rsidP="007C024B">
      <w:pPr>
        <w:tabs>
          <w:tab w:val="left" w:pos="1134"/>
        </w:tabs>
        <w:ind w:firstLine="709"/>
        <w:jc w:val="both"/>
        <w:rPr>
          <w:sz w:val="28"/>
          <w:szCs w:val="28"/>
        </w:rPr>
      </w:pPr>
      <w:r w:rsidRPr="007C024B">
        <w:rPr>
          <w:sz w:val="28"/>
          <w:szCs w:val="28"/>
        </w:rPr>
        <w:t xml:space="preserve">Расчет амортизации основных средств на 2021 год, выполненный в соответствии с приложением к Методическим указаниям, в материалах тарифного дела </w:t>
      </w:r>
      <w:r w:rsidRPr="007C024B">
        <w:rPr>
          <w:b/>
          <w:sz w:val="28"/>
          <w:szCs w:val="28"/>
          <w:u w:val="single"/>
        </w:rPr>
        <w:t>не представлен</w:t>
      </w:r>
      <w:r w:rsidRPr="007C024B">
        <w:rPr>
          <w:sz w:val="28"/>
          <w:szCs w:val="28"/>
        </w:rPr>
        <w:t>.</w:t>
      </w:r>
    </w:p>
    <w:p w14:paraId="63C9801A" w14:textId="77777777" w:rsidR="007C024B" w:rsidRPr="007C024B" w:rsidRDefault="007C024B" w:rsidP="007C024B">
      <w:pPr>
        <w:tabs>
          <w:tab w:val="left" w:pos="1134"/>
        </w:tabs>
        <w:ind w:firstLine="709"/>
        <w:jc w:val="both"/>
        <w:rPr>
          <w:b/>
          <w:bCs/>
          <w:sz w:val="28"/>
          <w:szCs w:val="28"/>
        </w:rPr>
      </w:pPr>
      <w:r w:rsidRPr="007C024B">
        <w:rPr>
          <w:sz w:val="28"/>
          <w:szCs w:val="28"/>
        </w:rPr>
        <w:t xml:space="preserve">По результатам проведенного анализа расходы на амортизацию основных средств </w:t>
      </w:r>
      <w:r w:rsidRPr="007C024B">
        <w:rPr>
          <w:b/>
          <w:sz w:val="28"/>
          <w:szCs w:val="28"/>
          <w:u w:val="single"/>
        </w:rPr>
        <w:t>приняты</w:t>
      </w:r>
      <w:r w:rsidRPr="007C024B">
        <w:rPr>
          <w:sz w:val="28"/>
          <w:szCs w:val="28"/>
        </w:rPr>
        <w:t xml:space="preserve"> на уровне предложения организации в размере 15117,49 тыс.руб. (что также соответствует фактическим значениям за 2019 год). Увеличение затрат по отношению к утвержденным регулятором составило 337,12 тыс. руб.</w:t>
      </w:r>
    </w:p>
    <w:p w14:paraId="444446B4" w14:textId="77777777" w:rsidR="007C024B" w:rsidRPr="007C024B" w:rsidRDefault="007C024B" w:rsidP="007C024B">
      <w:pPr>
        <w:widowControl w:val="0"/>
        <w:tabs>
          <w:tab w:val="left" w:pos="709"/>
        </w:tabs>
        <w:autoSpaceDE w:val="0"/>
        <w:autoSpaceDN w:val="0"/>
        <w:adjustRightInd w:val="0"/>
        <w:jc w:val="both"/>
        <w:rPr>
          <w:b/>
          <w:bCs/>
          <w:sz w:val="28"/>
          <w:szCs w:val="28"/>
        </w:rPr>
      </w:pPr>
    </w:p>
    <w:p w14:paraId="0A593864" w14:textId="77777777" w:rsidR="007C024B" w:rsidRPr="007C024B" w:rsidRDefault="007C024B" w:rsidP="007C024B">
      <w:pPr>
        <w:widowControl w:val="0"/>
        <w:tabs>
          <w:tab w:val="left" w:pos="709"/>
        </w:tabs>
        <w:autoSpaceDE w:val="0"/>
        <w:autoSpaceDN w:val="0"/>
        <w:adjustRightInd w:val="0"/>
        <w:jc w:val="both"/>
        <w:rPr>
          <w:b/>
          <w:bCs/>
          <w:sz w:val="28"/>
          <w:szCs w:val="28"/>
          <w:u w:val="single"/>
        </w:rPr>
      </w:pPr>
      <w:r w:rsidRPr="007C024B">
        <w:rPr>
          <w:b/>
          <w:bCs/>
          <w:sz w:val="28"/>
          <w:szCs w:val="28"/>
        </w:rPr>
        <w:tab/>
      </w:r>
      <w:r w:rsidRPr="007C024B">
        <w:rPr>
          <w:b/>
          <w:bCs/>
          <w:sz w:val="28"/>
          <w:szCs w:val="28"/>
          <w:u w:val="single"/>
        </w:rPr>
        <w:t xml:space="preserve">Неподконтрольные расходы </w:t>
      </w:r>
    </w:p>
    <w:p w14:paraId="1BD5155E"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ab/>
        <w:t>Неподконтрольные расходы в соответствии с Методическими указаниями включают в себя:</w:t>
      </w:r>
    </w:p>
    <w:p w14:paraId="58A18419"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755A1D3"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B2E0753"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FDBD5AA"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FA0C4C8"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5AA0765"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6EA864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E2D6046"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8) расходы на концессионную плату;</w:t>
      </w:r>
    </w:p>
    <w:p w14:paraId="2DD35684"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FAACDD0" w14:textId="77777777" w:rsidR="007C024B" w:rsidRPr="007C024B" w:rsidRDefault="007C024B" w:rsidP="007C024B">
      <w:pPr>
        <w:tabs>
          <w:tab w:val="left" w:pos="709"/>
        </w:tabs>
        <w:jc w:val="both"/>
        <w:rPr>
          <w:sz w:val="28"/>
          <w:szCs w:val="28"/>
        </w:rPr>
      </w:pPr>
      <w:r w:rsidRPr="007C024B">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6A65F74" w14:textId="77777777" w:rsidR="007C024B" w:rsidRPr="007C024B" w:rsidRDefault="007C024B" w:rsidP="007C024B">
      <w:pPr>
        <w:widowControl w:val="0"/>
        <w:tabs>
          <w:tab w:val="left" w:pos="709"/>
        </w:tabs>
        <w:autoSpaceDE w:val="0"/>
        <w:autoSpaceDN w:val="0"/>
        <w:adjustRightInd w:val="0"/>
        <w:jc w:val="both"/>
        <w:rPr>
          <w:sz w:val="28"/>
          <w:szCs w:val="28"/>
        </w:rPr>
      </w:pPr>
    </w:p>
    <w:p w14:paraId="67A8DC80" w14:textId="77777777" w:rsidR="007C024B" w:rsidRPr="007C024B" w:rsidRDefault="007C024B" w:rsidP="007C024B">
      <w:pPr>
        <w:widowControl w:val="0"/>
        <w:tabs>
          <w:tab w:val="left" w:pos="709"/>
        </w:tabs>
        <w:autoSpaceDE w:val="0"/>
        <w:autoSpaceDN w:val="0"/>
        <w:adjustRightInd w:val="0"/>
        <w:jc w:val="both"/>
        <w:rPr>
          <w:b/>
          <w:bCs/>
          <w:sz w:val="28"/>
          <w:szCs w:val="28"/>
        </w:rPr>
      </w:pPr>
      <w:r w:rsidRPr="007C024B">
        <w:rPr>
          <w:sz w:val="28"/>
          <w:szCs w:val="28"/>
        </w:rPr>
        <w:tab/>
        <w:t>Неподконтрольные расходы на 2021 год по статьям затрат определены на следующем уровне:</w:t>
      </w:r>
    </w:p>
    <w:p w14:paraId="542001FA"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ab/>
      </w:r>
    </w:p>
    <w:p w14:paraId="6AF8A7BD" w14:textId="77777777" w:rsidR="007C024B" w:rsidRPr="007C024B" w:rsidRDefault="007C024B" w:rsidP="007C024B">
      <w:pPr>
        <w:tabs>
          <w:tab w:val="left" w:pos="709"/>
        </w:tabs>
        <w:jc w:val="both"/>
        <w:rPr>
          <w:b/>
          <w:color w:val="000000"/>
          <w:sz w:val="28"/>
          <w:szCs w:val="32"/>
        </w:rPr>
      </w:pPr>
      <w:r w:rsidRPr="007C024B">
        <w:rPr>
          <w:color w:val="000000"/>
          <w:sz w:val="28"/>
          <w:szCs w:val="32"/>
        </w:rPr>
        <w:tab/>
        <w:t>По статье</w:t>
      </w:r>
      <w:r w:rsidRPr="007C024B">
        <w:rPr>
          <w:b/>
          <w:color w:val="000000"/>
          <w:sz w:val="28"/>
          <w:szCs w:val="32"/>
        </w:rPr>
        <w:t xml:space="preserve"> </w:t>
      </w:r>
      <w:r w:rsidRPr="007C024B">
        <w:rPr>
          <w:b/>
          <w:bCs/>
          <w:sz w:val="28"/>
          <w:szCs w:val="28"/>
        </w:rPr>
        <w:t>«Затраты на покупную тепловую энергию»</w:t>
      </w:r>
      <w:r w:rsidRPr="007C024B">
        <w:rPr>
          <w:b/>
          <w:color w:val="000000"/>
          <w:sz w:val="28"/>
          <w:szCs w:val="32"/>
        </w:rPr>
        <w:t xml:space="preserve"> </w:t>
      </w:r>
      <w:r w:rsidRPr="007C024B">
        <w:rPr>
          <w:bCs/>
          <w:sz w:val="28"/>
          <w:szCs w:val="28"/>
        </w:rPr>
        <w:t>регулирующим органом</w:t>
      </w:r>
      <w:r w:rsidRPr="007C024B">
        <w:rPr>
          <w:sz w:val="28"/>
          <w:szCs w:val="28"/>
        </w:rPr>
        <w:t xml:space="preserve"> расходы на 2021 год утверждены в размере 2856,13 тыс. руб., предприятием в целях корректировки затраты по данной статье предложены в размере 3082,82 тыс.руб.</w:t>
      </w:r>
    </w:p>
    <w:p w14:paraId="6047E848" w14:textId="77777777" w:rsidR="007C024B" w:rsidRPr="007C024B" w:rsidRDefault="007C024B" w:rsidP="007C024B">
      <w:pPr>
        <w:ind w:firstLine="720"/>
        <w:jc w:val="both"/>
        <w:rPr>
          <w:sz w:val="28"/>
          <w:szCs w:val="28"/>
        </w:rPr>
      </w:pPr>
      <w:r w:rsidRPr="007C024B">
        <w:rPr>
          <w:sz w:val="28"/>
          <w:szCs w:val="28"/>
        </w:rPr>
        <w:t xml:space="preserve">Фактические расходы предприятия за 2019 год подтверждены данными бухгалтерских регистров (оборотно-сальдовые ведомости по счетам бухгалтерского учета </w:t>
      </w:r>
      <w:r w:rsidRPr="007C024B">
        <w:rPr>
          <w:color w:val="000000"/>
          <w:sz w:val="28"/>
          <w:szCs w:val="28"/>
        </w:rPr>
        <w:t>(том 3.2 стр. 140-163)</w:t>
      </w:r>
      <w:r w:rsidRPr="007C024B">
        <w:rPr>
          <w:sz w:val="28"/>
          <w:szCs w:val="28"/>
        </w:rPr>
        <w:t>). В материалах дела представлены договоры теплоснабжения с поставщиками тепловой энергии:</w:t>
      </w:r>
    </w:p>
    <w:p w14:paraId="41A6FE47" w14:textId="77777777" w:rsidR="007C024B" w:rsidRPr="007C024B" w:rsidRDefault="007C024B" w:rsidP="007C024B">
      <w:pPr>
        <w:ind w:firstLine="720"/>
        <w:jc w:val="both"/>
        <w:rPr>
          <w:sz w:val="28"/>
          <w:szCs w:val="28"/>
        </w:rPr>
      </w:pPr>
      <w:r w:rsidRPr="007C024B">
        <w:rPr>
          <w:sz w:val="28"/>
          <w:szCs w:val="28"/>
        </w:rPr>
        <w:t xml:space="preserve"> - ООО «Кузнецктеплосбыт» от 01.01.2013 № 1045-29 (том 5 стр. 206-212);</w:t>
      </w:r>
    </w:p>
    <w:p w14:paraId="3E75C7C1" w14:textId="77777777" w:rsidR="007C024B" w:rsidRPr="007C024B" w:rsidRDefault="007C024B" w:rsidP="007C024B">
      <w:pPr>
        <w:ind w:firstLine="720"/>
        <w:jc w:val="both"/>
        <w:rPr>
          <w:sz w:val="28"/>
          <w:szCs w:val="28"/>
        </w:rPr>
      </w:pPr>
      <w:r w:rsidRPr="007C024B">
        <w:rPr>
          <w:sz w:val="28"/>
          <w:szCs w:val="28"/>
        </w:rPr>
        <w:t>- ООО «ЭнергоТранзит» от 07.09.2018 № 431/264 (том 5 стр. 163-172);</w:t>
      </w:r>
    </w:p>
    <w:p w14:paraId="477D0869" w14:textId="77777777" w:rsidR="007C024B" w:rsidRPr="007C024B" w:rsidRDefault="007C024B" w:rsidP="007C024B">
      <w:pPr>
        <w:ind w:firstLine="720"/>
        <w:jc w:val="both"/>
        <w:rPr>
          <w:sz w:val="28"/>
          <w:szCs w:val="28"/>
        </w:rPr>
      </w:pPr>
      <w:r w:rsidRPr="007C024B">
        <w:rPr>
          <w:sz w:val="28"/>
          <w:szCs w:val="28"/>
        </w:rPr>
        <w:t>- АО «ЕВРАЗ ЗСМК» от 01.11.2013 № ДГЗС7-011048-312 (том 5 стр. 186-194);</w:t>
      </w:r>
    </w:p>
    <w:p w14:paraId="22B8810F" w14:textId="77777777" w:rsidR="007C024B" w:rsidRPr="007C024B" w:rsidRDefault="007C024B" w:rsidP="007C024B">
      <w:pPr>
        <w:ind w:firstLine="720"/>
        <w:jc w:val="both"/>
        <w:rPr>
          <w:sz w:val="28"/>
          <w:szCs w:val="28"/>
        </w:rPr>
      </w:pPr>
      <w:r w:rsidRPr="007C024B">
        <w:rPr>
          <w:sz w:val="28"/>
          <w:szCs w:val="28"/>
        </w:rPr>
        <w:t>- ООО «Запсибспецавтоматика» от 05.01.2004 № 480 (том 5 стр. 184-185);</w:t>
      </w:r>
    </w:p>
    <w:p w14:paraId="1B3BD8EB" w14:textId="77777777" w:rsidR="007C024B" w:rsidRPr="007C024B" w:rsidRDefault="007C024B" w:rsidP="007C024B">
      <w:pPr>
        <w:ind w:firstLine="720"/>
        <w:jc w:val="both"/>
        <w:rPr>
          <w:sz w:val="28"/>
          <w:szCs w:val="28"/>
        </w:rPr>
      </w:pPr>
      <w:r w:rsidRPr="007C024B">
        <w:rPr>
          <w:sz w:val="28"/>
          <w:szCs w:val="28"/>
        </w:rPr>
        <w:t>- ООО «Центральная ТЭЦ» от 27.06.2015 № 410036-235 (том 5 стр. 213-222);</w:t>
      </w:r>
    </w:p>
    <w:p w14:paraId="61FD7940" w14:textId="77777777" w:rsidR="007C024B" w:rsidRPr="007C024B" w:rsidRDefault="007C024B" w:rsidP="007C024B">
      <w:pPr>
        <w:ind w:firstLine="720"/>
        <w:jc w:val="both"/>
        <w:rPr>
          <w:sz w:val="28"/>
          <w:szCs w:val="28"/>
        </w:rPr>
      </w:pPr>
      <w:r w:rsidRPr="007C024B">
        <w:rPr>
          <w:sz w:val="28"/>
          <w:szCs w:val="28"/>
        </w:rPr>
        <w:t>- ОАО «Кузнецкая ТЭЦ» от 20.01.2000 № 2251 (том 5 стр. 173-183);</w:t>
      </w:r>
    </w:p>
    <w:p w14:paraId="542169D6" w14:textId="77777777" w:rsidR="007C024B" w:rsidRPr="007C024B" w:rsidRDefault="007C024B" w:rsidP="007C024B">
      <w:pPr>
        <w:ind w:firstLine="720"/>
        <w:jc w:val="both"/>
        <w:rPr>
          <w:sz w:val="28"/>
          <w:szCs w:val="28"/>
        </w:rPr>
      </w:pPr>
      <w:r w:rsidRPr="007C024B">
        <w:rPr>
          <w:sz w:val="28"/>
          <w:szCs w:val="28"/>
        </w:rPr>
        <w:t>- ООО «СибЭнерго» от 12.09.2017 № 9104/264 (том 5 стр. 195-205).</w:t>
      </w:r>
    </w:p>
    <w:p w14:paraId="20E60B90" w14:textId="77777777" w:rsidR="007C024B" w:rsidRPr="007C024B" w:rsidRDefault="007C024B" w:rsidP="007C024B">
      <w:pPr>
        <w:ind w:firstLine="709"/>
        <w:jc w:val="both"/>
        <w:rPr>
          <w:sz w:val="28"/>
          <w:szCs w:val="28"/>
        </w:rPr>
      </w:pPr>
      <w:r w:rsidRPr="007C024B">
        <w:rPr>
          <w:sz w:val="28"/>
          <w:szCs w:val="28"/>
        </w:rPr>
        <w:t xml:space="preserve"> Также в материалах тарифного дела представлены копии выставленных счетов-фактур за 2019 год (том 5 стр. 223-402).</w:t>
      </w:r>
    </w:p>
    <w:p w14:paraId="34565E77" w14:textId="77777777" w:rsidR="007C024B" w:rsidRPr="007C024B" w:rsidRDefault="007C024B" w:rsidP="007C024B">
      <w:pPr>
        <w:tabs>
          <w:tab w:val="left" w:pos="1134"/>
        </w:tabs>
        <w:ind w:firstLine="709"/>
        <w:jc w:val="both"/>
        <w:rPr>
          <w:b/>
          <w:bCs/>
          <w:sz w:val="28"/>
          <w:szCs w:val="28"/>
        </w:rPr>
      </w:pPr>
      <w:r w:rsidRPr="007C024B">
        <w:rPr>
          <w:sz w:val="28"/>
          <w:szCs w:val="28"/>
        </w:rPr>
        <w:t>По результатам проведенного анализа расходы на покупную тепловую энергию приняты на уровне предложения организации в размере 3082,82 тыс.руб. Необходимо отметить, что принятое значение не превышает фактических затрат предприятия за 2019 год с применением ИПЦ Минэкономразвития РФ на 2020-2021 годы.</w:t>
      </w:r>
    </w:p>
    <w:p w14:paraId="7072DC2F" w14:textId="77777777" w:rsidR="007C024B" w:rsidRPr="007C024B" w:rsidRDefault="007C024B" w:rsidP="007C024B">
      <w:pPr>
        <w:tabs>
          <w:tab w:val="left" w:pos="709"/>
          <w:tab w:val="left" w:pos="9356"/>
          <w:tab w:val="left" w:pos="9781"/>
          <w:tab w:val="left" w:pos="9923"/>
        </w:tabs>
        <w:jc w:val="both"/>
        <w:rPr>
          <w:b/>
          <w:bCs/>
          <w:sz w:val="28"/>
          <w:szCs w:val="28"/>
        </w:rPr>
      </w:pPr>
      <w:r w:rsidRPr="007C024B">
        <w:rPr>
          <w:sz w:val="28"/>
          <w:szCs w:val="28"/>
        </w:rPr>
        <w:tab/>
        <w:t>Увеличение затрат по отношению к утвержденным регулятором составило 226,69 тыс. руб.</w:t>
      </w:r>
    </w:p>
    <w:p w14:paraId="0175F8EE" w14:textId="77777777" w:rsidR="007C024B" w:rsidRPr="007C024B" w:rsidRDefault="007C024B" w:rsidP="007C024B">
      <w:pPr>
        <w:tabs>
          <w:tab w:val="left" w:pos="709"/>
        </w:tabs>
        <w:autoSpaceDE w:val="0"/>
        <w:autoSpaceDN w:val="0"/>
        <w:adjustRightInd w:val="0"/>
        <w:ind w:firstLine="709"/>
        <w:jc w:val="both"/>
        <w:rPr>
          <w:sz w:val="28"/>
          <w:szCs w:val="28"/>
        </w:rPr>
      </w:pPr>
    </w:p>
    <w:p w14:paraId="25DB6DB2"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bCs/>
          <w:sz w:val="28"/>
          <w:szCs w:val="28"/>
        </w:rPr>
        <w:t>По статье</w:t>
      </w:r>
      <w:r w:rsidRPr="007C024B">
        <w:rPr>
          <w:b/>
          <w:bCs/>
          <w:sz w:val="28"/>
          <w:szCs w:val="28"/>
        </w:rPr>
        <w:t xml:space="preserve"> «Расходы на покупную холодную воду»</w:t>
      </w:r>
      <w:r w:rsidRPr="007C024B">
        <w:rPr>
          <w:bCs/>
          <w:sz w:val="28"/>
          <w:szCs w:val="28"/>
        </w:rPr>
        <w:t xml:space="preserve"> регулирующим органом</w:t>
      </w:r>
      <w:r w:rsidRPr="007C024B">
        <w:rPr>
          <w:sz w:val="28"/>
          <w:szCs w:val="28"/>
        </w:rPr>
        <w:t xml:space="preserve"> расходы на 2021 год утверждены в размере 4806,31 тыс. руб., предприятием в целях корректировки предложены затраты в размере 8027,51 тыс. руб.</w:t>
      </w:r>
    </w:p>
    <w:p w14:paraId="6E0C1815" w14:textId="77777777" w:rsidR="007C024B" w:rsidRPr="007C024B" w:rsidRDefault="007C024B" w:rsidP="007C024B">
      <w:pPr>
        <w:ind w:firstLine="720"/>
        <w:jc w:val="both"/>
        <w:rPr>
          <w:sz w:val="28"/>
          <w:szCs w:val="28"/>
        </w:rPr>
      </w:pPr>
      <w:r w:rsidRPr="007C024B">
        <w:rPr>
          <w:sz w:val="28"/>
          <w:szCs w:val="28"/>
        </w:rPr>
        <w:t xml:space="preserve">Поставщиком покупной воды до апреля 2019 года являлось                         АО «ЕВРАЗ ЗСМК» по договору от 01.03.2010 № 4780609/117 (том 3.1 стр. 210-215). Поставщиком покупной воды с апреля 2019 года являлось МКП «Центральная ТЭЦ» по договору от 01.04.2019 № 4007 (том 3.1 стр. 196-209). Фактические расходы предприятия за 2019 год подтверждены данными бухгалтерских регистров (оборотно-сальдовые ведомости по счетам бухгалтерского учета </w:t>
      </w:r>
      <w:r w:rsidRPr="007C024B">
        <w:rPr>
          <w:color w:val="000000"/>
          <w:sz w:val="28"/>
          <w:szCs w:val="28"/>
        </w:rPr>
        <w:t>(том 3.2 стр. 140-163)</w:t>
      </w:r>
      <w:r w:rsidRPr="007C024B">
        <w:rPr>
          <w:sz w:val="28"/>
          <w:szCs w:val="28"/>
        </w:rPr>
        <w:t>). Также в материалах тарифного дела представлены копии выставленных счетов-фактур за 2019 год (том 3.1 стр. 216-242). С 2020 года поставщиком покупной воды стало ООО «ЭнергоТранзит» (соглашение о замене стороны по договору холодного водоснабжения от 01.04.2019 № 4007 – том 3.1 стр. 209).</w:t>
      </w:r>
    </w:p>
    <w:p w14:paraId="6104E1D7" w14:textId="77777777" w:rsidR="007C024B" w:rsidRPr="007C024B" w:rsidRDefault="007C024B" w:rsidP="007C024B">
      <w:pPr>
        <w:tabs>
          <w:tab w:val="left" w:pos="1134"/>
        </w:tabs>
        <w:ind w:firstLine="709"/>
        <w:jc w:val="both"/>
        <w:rPr>
          <w:sz w:val="28"/>
          <w:szCs w:val="28"/>
        </w:rPr>
      </w:pPr>
      <w:r w:rsidRPr="007C024B">
        <w:rPr>
          <w:sz w:val="28"/>
          <w:szCs w:val="28"/>
        </w:rPr>
        <w:t>По результатам проведенного анализа объемные показатели покупной воды приняты регулятором на уровне фактических значений 2019 года в размере 3839455,60 м3. Тарифы приняты в соответствии со значениями, утвержденными для поставщика технической воды ООО «ЭнергоТранзит» постановлением РЭК Кузбасса от 22.09.2020 № 223:</w:t>
      </w:r>
    </w:p>
    <w:p w14:paraId="1358CF3F" w14:textId="77777777" w:rsidR="007C024B" w:rsidRPr="007C024B" w:rsidRDefault="007C024B" w:rsidP="007C024B">
      <w:pPr>
        <w:tabs>
          <w:tab w:val="left" w:pos="1134"/>
        </w:tabs>
        <w:ind w:firstLine="709"/>
        <w:jc w:val="both"/>
        <w:rPr>
          <w:sz w:val="28"/>
          <w:szCs w:val="28"/>
        </w:rPr>
      </w:pPr>
      <w:r w:rsidRPr="007C024B">
        <w:rPr>
          <w:sz w:val="28"/>
          <w:szCs w:val="28"/>
        </w:rPr>
        <w:t>- на 1-е полугодие 2021 года – 2,22 руб./м3;</w:t>
      </w:r>
    </w:p>
    <w:p w14:paraId="51136B11" w14:textId="77777777" w:rsidR="007C024B" w:rsidRPr="007C024B" w:rsidRDefault="007C024B" w:rsidP="007C024B">
      <w:pPr>
        <w:tabs>
          <w:tab w:val="left" w:pos="1134"/>
        </w:tabs>
        <w:ind w:firstLine="709"/>
        <w:jc w:val="both"/>
        <w:rPr>
          <w:sz w:val="28"/>
          <w:szCs w:val="28"/>
        </w:rPr>
      </w:pPr>
      <w:r w:rsidRPr="007C024B">
        <w:rPr>
          <w:sz w:val="28"/>
          <w:szCs w:val="28"/>
        </w:rPr>
        <w:t>- на 2-е полугодие 2021 года – 2,30 руб./м3.</w:t>
      </w:r>
    </w:p>
    <w:p w14:paraId="70FF5A71" w14:textId="77777777" w:rsidR="007C024B" w:rsidRPr="007C024B" w:rsidRDefault="007C024B" w:rsidP="007C024B">
      <w:pPr>
        <w:tabs>
          <w:tab w:val="left" w:pos="709"/>
          <w:tab w:val="left" w:pos="9356"/>
          <w:tab w:val="left" w:pos="9781"/>
          <w:tab w:val="left" w:pos="9923"/>
        </w:tabs>
        <w:jc w:val="both"/>
        <w:rPr>
          <w:b/>
          <w:bCs/>
          <w:sz w:val="28"/>
          <w:szCs w:val="28"/>
        </w:rPr>
      </w:pPr>
      <w:r w:rsidRPr="007C024B">
        <w:rPr>
          <w:sz w:val="28"/>
          <w:szCs w:val="28"/>
        </w:rPr>
        <w:tab/>
        <w:t>Общая сумма расходов по статье на 2021 год составила 8677,17 тыс.руб. Увеличение затрат по отношению к утвержденным регулятором составило 3870,86 тыс. руб., отклонение затрат от предложенных организацией составило 649,66 тыс. руб. в сторону увеличения.</w:t>
      </w:r>
    </w:p>
    <w:p w14:paraId="0F3D9724" w14:textId="77777777" w:rsidR="007C024B" w:rsidRPr="007C024B" w:rsidRDefault="007C024B" w:rsidP="007C024B">
      <w:pPr>
        <w:tabs>
          <w:tab w:val="left" w:pos="1134"/>
        </w:tabs>
        <w:ind w:firstLine="709"/>
        <w:jc w:val="both"/>
        <w:rPr>
          <w:sz w:val="28"/>
          <w:szCs w:val="28"/>
        </w:rPr>
      </w:pPr>
    </w:p>
    <w:p w14:paraId="48DBFDBE"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bCs/>
          <w:sz w:val="28"/>
          <w:szCs w:val="28"/>
        </w:rPr>
        <w:t>По статье</w:t>
      </w:r>
      <w:r w:rsidRPr="007C024B">
        <w:rPr>
          <w:b/>
          <w:bCs/>
          <w:sz w:val="28"/>
          <w:szCs w:val="28"/>
        </w:rPr>
        <w:t xml:space="preserve"> «Расходы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 («Услуги по транспортированию воды, оказываемые сторонними организациями») </w:t>
      </w:r>
      <w:r w:rsidRPr="007C024B">
        <w:rPr>
          <w:bCs/>
          <w:sz w:val="28"/>
          <w:szCs w:val="28"/>
        </w:rPr>
        <w:t>регулирующим органом</w:t>
      </w:r>
      <w:r w:rsidRPr="007C024B">
        <w:rPr>
          <w:sz w:val="28"/>
          <w:szCs w:val="28"/>
        </w:rPr>
        <w:t xml:space="preserve"> </w:t>
      </w:r>
      <w:r w:rsidRPr="007C024B">
        <w:rPr>
          <w:b/>
          <w:sz w:val="28"/>
          <w:szCs w:val="28"/>
          <w:u w:val="single"/>
        </w:rPr>
        <w:t>утверждены</w:t>
      </w:r>
      <w:r w:rsidRPr="007C024B">
        <w:rPr>
          <w:sz w:val="28"/>
          <w:szCs w:val="28"/>
        </w:rPr>
        <w:t xml:space="preserve"> на 2021 год в размере 452,99 тыс. руб., в том числе по организациям:</w:t>
      </w:r>
    </w:p>
    <w:p w14:paraId="3AA24EAC"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«РУСАЛ Новокузнецкий алюминиевый завод»</w:t>
      </w:r>
      <w:r w:rsidRPr="007C024B">
        <w:rPr>
          <w:sz w:val="28"/>
          <w:szCs w:val="28"/>
        </w:rPr>
        <w:t xml:space="preserve"> - 33,07 тыс.руб. (объем – 4906,00 м3, тариф – 6,74 руб./м3);</w:t>
      </w:r>
    </w:p>
    <w:p w14:paraId="7FB0DE7E" w14:textId="77777777" w:rsidR="007C024B" w:rsidRPr="007C024B" w:rsidRDefault="007C024B" w:rsidP="007C024B">
      <w:pPr>
        <w:tabs>
          <w:tab w:val="left" w:pos="1134"/>
        </w:tabs>
        <w:ind w:firstLine="709"/>
        <w:jc w:val="both"/>
        <w:rPr>
          <w:sz w:val="28"/>
          <w:szCs w:val="28"/>
        </w:rPr>
      </w:pPr>
      <w:r w:rsidRPr="007C024B">
        <w:rPr>
          <w:i/>
          <w:sz w:val="28"/>
          <w:szCs w:val="28"/>
          <w:u w:val="single"/>
        </w:rPr>
        <w:t>ООО «ЗЖБК-Сервис+»</w:t>
      </w:r>
      <w:r w:rsidRPr="007C024B">
        <w:rPr>
          <w:sz w:val="28"/>
          <w:szCs w:val="28"/>
        </w:rPr>
        <w:t xml:space="preserve"> - 321,56 тыс.руб. (объем – 77186,68 м3, тариф – 4,17 руб./м3);</w:t>
      </w:r>
    </w:p>
    <w:p w14:paraId="3F5488F3"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7C024B">
        <w:rPr>
          <w:sz w:val="28"/>
          <w:szCs w:val="28"/>
        </w:rPr>
        <w:t xml:space="preserve"> – 98,36 тыс.руб. (объем – 4729,00 м3, тариф – 20,80 руб./м3).</w:t>
      </w:r>
    </w:p>
    <w:p w14:paraId="2916B1D0" w14:textId="77777777" w:rsidR="007C024B" w:rsidRPr="007C024B" w:rsidRDefault="007C024B" w:rsidP="007C024B">
      <w:pPr>
        <w:tabs>
          <w:tab w:val="left" w:pos="998"/>
        </w:tabs>
        <w:autoSpaceDE w:val="0"/>
        <w:autoSpaceDN w:val="0"/>
        <w:adjustRightInd w:val="0"/>
        <w:ind w:firstLine="709"/>
        <w:jc w:val="both"/>
        <w:rPr>
          <w:sz w:val="28"/>
          <w:szCs w:val="28"/>
        </w:rPr>
      </w:pPr>
    </w:p>
    <w:p w14:paraId="66B042BD"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Предприятием в целях корректировки затраты по данной статье </w:t>
      </w:r>
      <w:r w:rsidRPr="007C024B">
        <w:rPr>
          <w:b/>
          <w:sz w:val="28"/>
          <w:szCs w:val="28"/>
          <w:u w:val="single"/>
        </w:rPr>
        <w:t>заявлены</w:t>
      </w:r>
      <w:r w:rsidRPr="007C024B">
        <w:rPr>
          <w:sz w:val="28"/>
          <w:szCs w:val="28"/>
        </w:rPr>
        <w:t xml:space="preserve"> в сумме 276,68 тыс.руб., в том числе:</w:t>
      </w:r>
    </w:p>
    <w:p w14:paraId="12FD461F"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«РУСАЛ Новокузнецкий алюминиевый завод»</w:t>
      </w:r>
      <w:r w:rsidRPr="007C024B">
        <w:rPr>
          <w:sz w:val="28"/>
          <w:szCs w:val="28"/>
        </w:rPr>
        <w:t xml:space="preserve"> - 66,56 тыс.руб. (объем – 9004,00 м3, тариф – 7,39 руб./м3);</w:t>
      </w:r>
    </w:p>
    <w:p w14:paraId="1977D799" w14:textId="77777777" w:rsidR="007C024B" w:rsidRPr="007C024B" w:rsidRDefault="007C024B" w:rsidP="007C024B">
      <w:pPr>
        <w:tabs>
          <w:tab w:val="left" w:pos="1134"/>
        </w:tabs>
        <w:ind w:firstLine="709"/>
        <w:jc w:val="both"/>
        <w:rPr>
          <w:sz w:val="28"/>
          <w:szCs w:val="28"/>
        </w:rPr>
      </w:pPr>
      <w:r w:rsidRPr="007C024B">
        <w:rPr>
          <w:i/>
          <w:sz w:val="28"/>
          <w:szCs w:val="28"/>
          <w:u w:val="single"/>
        </w:rPr>
        <w:t>ООО «ЗЖБК-Сервис+»</w:t>
      </w:r>
      <w:r w:rsidRPr="007C024B">
        <w:rPr>
          <w:sz w:val="28"/>
          <w:szCs w:val="28"/>
        </w:rPr>
        <w:t xml:space="preserve"> - 210,12 тыс.руб. (объем – 60619,00 м3, тариф – 3,47 руб./м3).</w:t>
      </w:r>
    </w:p>
    <w:p w14:paraId="2596D53C" w14:textId="77777777" w:rsidR="007C024B" w:rsidRPr="007C024B" w:rsidRDefault="007C024B" w:rsidP="007C024B">
      <w:pPr>
        <w:tabs>
          <w:tab w:val="left" w:pos="998"/>
        </w:tabs>
        <w:autoSpaceDE w:val="0"/>
        <w:autoSpaceDN w:val="0"/>
        <w:adjustRightInd w:val="0"/>
        <w:ind w:firstLine="709"/>
        <w:jc w:val="both"/>
        <w:rPr>
          <w:sz w:val="28"/>
          <w:szCs w:val="28"/>
        </w:rPr>
      </w:pPr>
    </w:p>
    <w:p w14:paraId="267F31AB" w14:textId="77777777" w:rsidR="007C024B" w:rsidRPr="007C024B" w:rsidRDefault="007C024B" w:rsidP="007C024B">
      <w:pPr>
        <w:tabs>
          <w:tab w:val="left" w:pos="1134"/>
        </w:tabs>
        <w:ind w:firstLine="709"/>
        <w:jc w:val="both"/>
        <w:rPr>
          <w:sz w:val="28"/>
          <w:szCs w:val="28"/>
        </w:rPr>
      </w:pPr>
      <w:r w:rsidRPr="007C024B">
        <w:rPr>
          <w:sz w:val="28"/>
          <w:szCs w:val="28"/>
        </w:rPr>
        <w:t>По результатам проведенного анализа в данной статье учтены расходы на оплату услуг организаций, осуществляющих транспортировку питьевой воды в границах централизованной системы холодного водоснабжения с гарантирующей организацией ООО «Водоканал».</w:t>
      </w:r>
    </w:p>
    <w:p w14:paraId="78A142E9"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w:t>
      </w:r>
      <w:r w:rsidRPr="007C024B">
        <w:rPr>
          <w:b/>
          <w:sz w:val="28"/>
          <w:szCs w:val="28"/>
          <w:u w:val="single"/>
        </w:rPr>
        <w:t>на 2021 год учтены</w:t>
      </w:r>
      <w:r w:rsidRPr="007C024B">
        <w:rPr>
          <w:sz w:val="28"/>
          <w:szCs w:val="28"/>
        </w:rPr>
        <w:t xml:space="preserve"> в размере 568,42 тыс.руб., в том числе по организациям:</w:t>
      </w:r>
    </w:p>
    <w:p w14:paraId="5D90E405"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«РУСАЛ Новокузнецкий алюминиевый завод»</w:t>
      </w:r>
      <w:r w:rsidRPr="007C024B">
        <w:rPr>
          <w:sz w:val="28"/>
          <w:szCs w:val="28"/>
        </w:rPr>
        <w:t xml:space="preserve"> - 63,12 тыс.руб. (объем принят в соответствии с утвержденной производственной программой организации-транспортировщика воды на 2021 год – 8706,36 м3 (постановление РЭК Кузбасса от 07.07.2020 № 126), тарифы приняты на уровне утвержденных тарифов транспортировщика (постановление РЭК Кузбасса от 07.07.2020 № 126): на 1-е полугодие 2021 года – 7,25 руб./м3, на 2-е полугодие 2021 года – 7,25 руб./м3);</w:t>
      </w:r>
    </w:p>
    <w:p w14:paraId="1A888BEE" w14:textId="77777777" w:rsidR="007C024B" w:rsidRPr="007C024B" w:rsidRDefault="007C024B" w:rsidP="007C024B">
      <w:pPr>
        <w:tabs>
          <w:tab w:val="left" w:pos="1134"/>
        </w:tabs>
        <w:ind w:firstLine="709"/>
        <w:jc w:val="both"/>
        <w:rPr>
          <w:sz w:val="28"/>
          <w:szCs w:val="28"/>
        </w:rPr>
      </w:pPr>
      <w:r w:rsidRPr="007C024B">
        <w:rPr>
          <w:i/>
          <w:sz w:val="28"/>
          <w:szCs w:val="28"/>
          <w:u w:val="single"/>
        </w:rPr>
        <w:t>ООО «ЗЖБК-Сервис+»</w:t>
      </w:r>
      <w:r w:rsidRPr="007C024B">
        <w:rPr>
          <w:sz w:val="28"/>
          <w:szCs w:val="28"/>
        </w:rPr>
        <w:t xml:space="preserve"> - 283,15 тыс.руб. (объем принят на уровне утвержденной производственной программы ООО «ЗЖБК-Сервис+» (постановление РЭК Кузбасса от 21.07.2020 № 144) – 59736,22 м3, тарифы приняты на уровне утвержденных тарифов транспортировщика (постановление РЭК Кузбасса от 21.07.2020 № 144): на 1-е полугодие 2021 года – 3,41 руб./м3, на 2-е полугодие 2021 года – 6,07 руб./м3);</w:t>
      </w:r>
    </w:p>
    <w:p w14:paraId="036CE376"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«РЖД» (Центральная дирекция по тепловодоснабжению Западно-Сибирская дирекция по тепловодоснабжению Кузбасский территориальный участок)</w:t>
      </w:r>
      <w:r w:rsidRPr="007C024B">
        <w:rPr>
          <w:sz w:val="28"/>
          <w:szCs w:val="28"/>
        </w:rPr>
        <w:t xml:space="preserve"> – 222,14 тыс.руб. (объем принят на уровне утвержденной производственной программы ОАО «РЖД» (Центральная дирекция по тепловодоснабжению Западно-Сибирская дирекция по тепловодоснабжению Кузбасский территориальный участок) (постановление РЭК Кузбасса от 06.08.2020 № 172) – 11822,50 м3, тарифы приняты на уровне утвержденных тарифов транспортировщика (постановление РЭК Кузбасса от 06.08.2020 № 172): на 1-е полугодие 2021 года – 16,31 руб./м3,                              на 2-е полугодие 2021 года – 21,27 руб./м3).</w:t>
      </w:r>
    </w:p>
    <w:p w14:paraId="035EC99D" w14:textId="77777777" w:rsidR="007C024B" w:rsidRPr="007C024B" w:rsidRDefault="007C024B" w:rsidP="007C024B">
      <w:pPr>
        <w:tabs>
          <w:tab w:val="left" w:pos="709"/>
          <w:tab w:val="left" w:pos="9356"/>
          <w:tab w:val="left" w:pos="9781"/>
          <w:tab w:val="left" w:pos="9923"/>
        </w:tabs>
        <w:jc w:val="both"/>
        <w:rPr>
          <w:b/>
          <w:bCs/>
          <w:sz w:val="28"/>
          <w:szCs w:val="28"/>
        </w:rPr>
      </w:pPr>
      <w:r w:rsidRPr="007C024B">
        <w:rPr>
          <w:sz w:val="28"/>
          <w:szCs w:val="28"/>
        </w:rPr>
        <w:tab/>
        <w:t>Увеличение затрат по отношению к утвержденным регулятором составило 115,43 тыс. руб., отклонение затрат от предложенных организацией составило 291,74 тыс. руб. в сторону увеличения.</w:t>
      </w:r>
    </w:p>
    <w:p w14:paraId="666931CC" w14:textId="77777777" w:rsidR="007C024B" w:rsidRPr="007C024B" w:rsidRDefault="007C024B" w:rsidP="007C024B">
      <w:pPr>
        <w:tabs>
          <w:tab w:val="left" w:pos="1134"/>
        </w:tabs>
        <w:ind w:firstLine="709"/>
        <w:jc w:val="both"/>
        <w:rPr>
          <w:sz w:val="28"/>
          <w:szCs w:val="28"/>
        </w:rPr>
      </w:pPr>
    </w:p>
    <w:p w14:paraId="6CA84DED"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bCs/>
          <w:sz w:val="28"/>
          <w:szCs w:val="28"/>
        </w:rPr>
        <w:t xml:space="preserve">«Сбытовые расходы гарантирующих организаций» («Расходы по сомнительным долгам, в размере не более 2% от НВВ»): </w:t>
      </w: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9017,43 тыс.руб., предприятием в целях корректировки предложены затраты в размере 10754,61 тыс. руб. </w:t>
      </w:r>
    </w:p>
    <w:p w14:paraId="0FC26FBE" w14:textId="77777777" w:rsidR="007C024B" w:rsidRPr="007C024B" w:rsidRDefault="007C024B" w:rsidP="007C024B">
      <w:pPr>
        <w:tabs>
          <w:tab w:val="left" w:pos="1134"/>
        </w:tabs>
        <w:ind w:firstLine="709"/>
        <w:jc w:val="both"/>
        <w:rPr>
          <w:sz w:val="28"/>
          <w:szCs w:val="28"/>
        </w:rPr>
      </w:pPr>
      <w:r w:rsidRPr="007C024B">
        <w:rPr>
          <w:sz w:val="28"/>
          <w:szCs w:val="28"/>
        </w:rPr>
        <w:t>В соответствии с п. 26 Методических указаний к сбытовым расходам гарантирующей организации относятся расходы по сомнительным долгам (дебиторской задолженности) в размере не более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за который имеются подтвержденные бухгалтерской и статистической отчетностью данные.</w:t>
      </w:r>
    </w:p>
    <w:p w14:paraId="31457C34"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по статье включают затраты </w:t>
      </w:r>
      <w:r w:rsidRPr="007C024B">
        <w:rPr>
          <w:sz w:val="28"/>
          <w:szCs w:val="28"/>
          <w:u w:val="single"/>
        </w:rPr>
        <w:t>на безнадежную дебиторскую задолженность</w:t>
      </w:r>
      <w:r w:rsidRPr="007C024B">
        <w:rPr>
          <w:sz w:val="28"/>
          <w:szCs w:val="28"/>
        </w:rPr>
        <w:t xml:space="preserve">. Постановлением администрации Новокузнецкого городского округа от 14.09.2017 № 146 «Об утверждении Схемы водоснабжения и водоотведения в административных границах г. Новокузнецка на период до 2023 г. и определении гарантирующих организаций на территории муниципального образования «Новокузнецкий городской округ»                             ООО «Водоканал» </w:t>
      </w:r>
      <w:r w:rsidRPr="007C024B">
        <w:rPr>
          <w:sz w:val="28"/>
          <w:szCs w:val="28"/>
          <w:u w:val="single"/>
        </w:rPr>
        <w:t>наделено статусом гарантирующей организации в сфере холодного водоснабжения</w:t>
      </w:r>
      <w:r w:rsidRPr="007C024B">
        <w:rPr>
          <w:sz w:val="28"/>
          <w:szCs w:val="28"/>
        </w:rPr>
        <w:t xml:space="preserve"> на части территории г. Новокузнецка в границах балансовой принадлежности сетей водоснабжения организации и владельцев технологически присоединенных сетей холодного водоснабжения                               (за исключением сетей, относящихся к зоне деятельности других гарантирующих организаций) в соответствии с размещением технологических зон.</w:t>
      </w:r>
    </w:p>
    <w:p w14:paraId="51BAA8DD" w14:textId="77777777" w:rsidR="007C024B" w:rsidRPr="007C024B" w:rsidRDefault="007C024B" w:rsidP="007C024B">
      <w:pPr>
        <w:tabs>
          <w:tab w:val="left" w:pos="1134"/>
        </w:tabs>
        <w:ind w:firstLine="709"/>
        <w:jc w:val="both"/>
        <w:rPr>
          <w:sz w:val="28"/>
          <w:szCs w:val="28"/>
        </w:rPr>
      </w:pPr>
      <w:r w:rsidRPr="007C024B">
        <w:rPr>
          <w:sz w:val="28"/>
          <w:szCs w:val="28"/>
        </w:rPr>
        <w:t>В качестве обосновывающих документов по данной статье предприятием представлены:</w:t>
      </w:r>
    </w:p>
    <w:p w14:paraId="00ECF530" w14:textId="77777777" w:rsidR="007C024B" w:rsidRPr="007C024B" w:rsidRDefault="007C024B" w:rsidP="007C024B">
      <w:pPr>
        <w:tabs>
          <w:tab w:val="left" w:pos="1134"/>
        </w:tabs>
        <w:ind w:firstLine="709"/>
        <w:jc w:val="both"/>
        <w:rPr>
          <w:sz w:val="28"/>
          <w:szCs w:val="28"/>
        </w:rPr>
      </w:pPr>
      <w:r w:rsidRPr="007C024B">
        <w:rPr>
          <w:sz w:val="28"/>
          <w:szCs w:val="28"/>
        </w:rPr>
        <w:t>- приказы о списании кредиторской и дебиторской задолженности (том 6 стр. 116-118, 206-207, 246-249, 317-321);</w:t>
      </w:r>
    </w:p>
    <w:p w14:paraId="1D86F02E" w14:textId="77777777" w:rsidR="007C024B" w:rsidRPr="007C024B" w:rsidRDefault="007C024B" w:rsidP="007C024B">
      <w:pPr>
        <w:tabs>
          <w:tab w:val="left" w:pos="1134"/>
        </w:tabs>
        <w:ind w:firstLine="709"/>
        <w:jc w:val="both"/>
        <w:rPr>
          <w:sz w:val="28"/>
          <w:szCs w:val="28"/>
        </w:rPr>
      </w:pPr>
      <w:r w:rsidRPr="007C024B">
        <w:rPr>
          <w:sz w:val="28"/>
          <w:szCs w:val="28"/>
        </w:rPr>
        <w:t>- копии обосновывающих документов по списанию дебиторской задолженности (постановления о возбуждении и об окончании исполнительного производства, исполнительные листы и т.д. (том 6 стр. 119-205, 208-245, 250-316, 322-360)).</w:t>
      </w:r>
    </w:p>
    <w:p w14:paraId="5CB8E1F6" w14:textId="77777777" w:rsidR="007C024B" w:rsidRPr="007C024B" w:rsidRDefault="007C024B" w:rsidP="007C024B">
      <w:pPr>
        <w:ind w:firstLine="720"/>
        <w:jc w:val="both"/>
        <w:rPr>
          <w:sz w:val="28"/>
          <w:szCs w:val="28"/>
        </w:rPr>
      </w:pPr>
      <w:r w:rsidRPr="007C024B">
        <w:rPr>
          <w:sz w:val="28"/>
          <w:szCs w:val="28"/>
        </w:rPr>
        <w:t>Регулятором была проведена проверка представленного предприятием расчета расходов по данной статье и выявлено, что расчет предприятия выполнен в соответствии с п. 26 Методических указаний. На основании вышеизложенного регулятор считает экономически обоснованным принять расходы на безнадежную дебиторскую задолженность на уровне предложения организации в размере 10754,61 тыс.руб., что не превышает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BC18A20" w14:textId="77777777" w:rsidR="007C024B" w:rsidRPr="007C024B" w:rsidRDefault="007C024B" w:rsidP="007C024B">
      <w:pPr>
        <w:ind w:firstLine="720"/>
        <w:jc w:val="both"/>
        <w:rPr>
          <w:sz w:val="28"/>
          <w:szCs w:val="28"/>
        </w:rPr>
      </w:pPr>
      <w:r w:rsidRPr="007C024B">
        <w:rPr>
          <w:sz w:val="28"/>
          <w:szCs w:val="28"/>
        </w:rPr>
        <w:t>Увеличение затрат по отношению к утвержденным регулятором составило 1737,18 тыс. руб.</w:t>
      </w:r>
    </w:p>
    <w:p w14:paraId="0ADCB110" w14:textId="77777777" w:rsidR="007C024B" w:rsidRPr="007C024B" w:rsidRDefault="007C024B" w:rsidP="007C024B">
      <w:pPr>
        <w:tabs>
          <w:tab w:val="left" w:pos="1134"/>
        </w:tabs>
        <w:ind w:firstLine="709"/>
        <w:jc w:val="both"/>
        <w:rPr>
          <w:sz w:val="28"/>
          <w:szCs w:val="28"/>
        </w:rPr>
      </w:pPr>
    </w:p>
    <w:p w14:paraId="4F817892"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bCs/>
          <w:sz w:val="28"/>
          <w:szCs w:val="28"/>
        </w:rPr>
        <w:t xml:space="preserve">«Расходы на арендную плату»: </w:t>
      </w: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43506,35 тыс.руб., предприятием в целях корректировки затраты по данной статье не заявлены. </w:t>
      </w:r>
    </w:p>
    <w:p w14:paraId="34FB570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данным пунктом.</w:t>
      </w:r>
    </w:p>
    <w:p w14:paraId="29456C4D"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67587C85"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по статье включают затраты на аренду имущества и земельных участков. Среди обосновывающих документов предприятием представлены договоры аренды имущества и земельных участков (с приложениями) (том 1.2), копии выставленных счетов-фактур за 2019 год (том 3.1 стр. 118-195), расшифровка арендной платы по видам деятельности, статьям расходов, контрагентам и договорам за 2019 год (том 3.1 стр. 116-117). Фактические расходы организации также подтверждены данными бухгалтерских регистров </w:t>
      </w:r>
      <w:r w:rsidRPr="007C024B">
        <w:rPr>
          <w:color w:val="000000"/>
          <w:sz w:val="28"/>
          <w:szCs w:val="28"/>
        </w:rPr>
        <w:t>(том 3.2 стр. 140-163)</w:t>
      </w:r>
      <w:r w:rsidRPr="007C024B">
        <w:rPr>
          <w:sz w:val="28"/>
          <w:szCs w:val="28"/>
        </w:rPr>
        <w:t>.</w:t>
      </w:r>
    </w:p>
    <w:p w14:paraId="48ADDD26" w14:textId="77777777" w:rsidR="007C024B" w:rsidRPr="007C024B" w:rsidRDefault="007C024B" w:rsidP="007C024B">
      <w:pPr>
        <w:ind w:firstLine="709"/>
        <w:jc w:val="both"/>
        <w:rPr>
          <w:sz w:val="28"/>
          <w:szCs w:val="28"/>
        </w:rPr>
      </w:pPr>
      <w:r w:rsidRPr="007C024B">
        <w:rPr>
          <w:b/>
          <w:sz w:val="28"/>
          <w:szCs w:val="28"/>
          <w:u w:val="single"/>
        </w:rPr>
        <w:t>Необходимо отметить</w:t>
      </w:r>
      <w:r w:rsidRPr="007C024B">
        <w:rPr>
          <w:sz w:val="28"/>
          <w:szCs w:val="28"/>
        </w:rPr>
        <w:t>, что расходы на аренду земельных участков заявлены ООО «Водоканал» в составе статьи «Налог на землю».</w:t>
      </w:r>
    </w:p>
    <w:p w14:paraId="5109C4AF" w14:textId="77777777" w:rsidR="007C024B" w:rsidRPr="007C024B" w:rsidRDefault="007C024B" w:rsidP="007C024B">
      <w:pPr>
        <w:ind w:firstLine="720"/>
        <w:jc w:val="both"/>
        <w:rPr>
          <w:sz w:val="28"/>
          <w:szCs w:val="28"/>
          <w:u w:val="single"/>
        </w:rPr>
      </w:pPr>
      <w:r w:rsidRPr="007C024B">
        <w:rPr>
          <w:sz w:val="28"/>
          <w:szCs w:val="28"/>
        </w:rPr>
        <w:t xml:space="preserve">По результатам проведенного анализа регулятор считает экономически обоснованным принять расходы по данной статье </w:t>
      </w:r>
      <w:r w:rsidRPr="007C024B">
        <w:rPr>
          <w:sz w:val="28"/>
          <w:szCs w:val="28"/>
          <w:u w:val="single"/>
        </w:rPr>
        <w:t>на следующем уровне:</w:t>
      </w:r>
    </w:p>
    <w:p w14:paraId="7ECB4B28" w14:textId="77777777" w:rsidR="007C024B" w:rsidRPr="007C024B" w:rsidRDefault="007C024B" w:rsidP="007C024B">
      <w:pPr>
        <w:ind w:firstLine="720"/>
        <w:jc w:val="both"/>
        <w:rPr>
          <w:sz w:val="28"/>
          <w:szCs w:val="28"/>
        </w:rPr>
      </w:pPr>
      <w:r w:rsidRPr="007C024B">
        <w:rPr>
          <w:sz w:val="28"/>
          <w:szCs w:val="28"/>
          <w:u w:val="single"/>
        </w:rPr>
        <w:t>1). Затраты на аренду имущества – на уровне предложения организации</w:t>
      </w:r>
      <w:r w:rsidRPr="007C024B">
        <w:rPr>
          <w:sz w:val="28"/>
          <w:szCs w:val="28"/>
        </w:rPr>
        <w:t xml:space="preserve"> на основании представленных документов в размере 43506,35 тыс.руб., что также соответствует п. 29 Методических указаний.</w:t>
      </w:r>
    </w:p>
    <w:p w14:paraId="580F38B6" w14:textId="77777777" w:rsidR="007C024B" w:rsidRPr="007C024B" w:rsidRDefault="007C024B" w:rsidP="007C024B">
      <w:pPr>
        <w:ind w:firstLine="720"/>
        <w:jc w:val="both"/>
        <w:rPr>
          <w:sz w:val="28"/>
          <w:szCs w:val="28"/>
        </w:rPr>
      </w:pPr>
      <w:r w:rsidRPr="007C024B">
        <w:rPr>
          <w:sz w:val="28"/>
          <w:szCs w:val="28"/>
        </w:rPr>
        <w:t>2). Затраты на аренду земельных участков – на уровне фактических расходов 2019 года (согласно данных представленной оборотно-сальдовой ведомости по счету 20) в сумме 287,01 тыс.руб.</w:t>
      </w:r>
    </w:p>
    <w:p w14:paraId="5AFF8FA2" w14:textId="77777777" w:rsidR="007C024B" w:rsidRPr="007C024B" w:rsidRDefault="007C024B" w:rsidP="007C024B">
      <w:pPr>
        <w:ind w:firstLine="720"/>
        <w:jc w:val="both"/>
        <w:rPr>
          <w:sz w:val="28"/>
          <w:szCs w:val="28"/>
        </w:rPr>
      </w:pPr>
      <w:r w:rsidRPr="007C024B">
        <w:rPr>
          <w:sz w:val="28"/>
          <w:szCs w:val="28"/>
        </w:rPr>
        <w:t>Общая сумма расходов по статье составила 43793,36 тыс.руб.</w:t>
      </w:r>
    </w:p>
    <w:p w14:paraId="19361AD0" w14:textId="77777777" w:rsidR="007C024B" w:rsidRPr="007C024B" w:rsidRDefault="007C024B" w:rsidP="007C024B">
      <w:pPr>
        <w:tabs>
          <w:tab w:val="left" w:pos="998"/>
        </w:tabs>
        <w:autoSpaceDE w:val="0"/>
        <w:autoSpaceDN w:val="0"/>
        <w:adjustRightInd w:val="0"/>
        <w:ind w:firstLine="709"/>
        <w:jc w:val="both"/>
        <w:rPr>
          <w:sz w:val="28"/>
          <w:szCs w:val="28"/>
        </w:rPr>
      </w:pPr>
    </w:p>
    <w:p w14:paraId="4BAF52B0" w14:textId="77777777" w:rsidR="007C024B" w:rsidRPr="007C024B" w:rsidRDefault="007C024B" w:rsidP="007C024B">
      <w:pPr>
        <w:tabs>
          <w:tab w:val="left" w:pos="709"/>
        </w:tabs>
        <w:autoSpaceDE w:val="0"/>
        <w:autoSpaceDN w:val="0"/>
        <w:adjustRightInd w:val="0"/>
        <w:ind w:firstLine="709"/>
        <w:jc w:val="both"/>
        <w:rPr>
          <w:b/>
          <w:bCs/>
          <w:sz w:val="28"/>
          <w:szCs w:val="28"/>
        </w:rPr>
      </w:pPr>
      <w:r w:rsidRPr="007C024B">
        <w:rPr>
          <w:sz w:val="28"/>
          <w:szCs w:val="28"/>
        </w:rPr>
        <w:t xml:space="preserve">По статье </w:t>
      </w:r>
      <w:r w:rsidRPr="007C024B">
        <w:rPr>
          <w:b/>
          <w:bCs/>
          <w:sz w:val="28"/>
          <w:szCs w:val="28"/>
        </w:rPr>
        <w:t xml:space="preserve">«Расходы, связанные с оплатой налогов и сборов»: </w:t>
      </w:r>
    </w:p>
    <w:p w14:paraId="2003FB76"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При определении размера расходов, связанных с уплатой налогов и сборов, учитываются:</w:t>
      </w:r>
    </w:p>
    <w:p w14:paraId="53D2A952"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налог на прибыль;</w:t>
      </w:r>
    </w:p>
    <w:p w14:paraId="53B68541"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налог на имущество организаций;</w:t>
      </w:r>
    </w:p>
    <w:p w14:paraId="1C22FFFB"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земельный налог;</w:t>
      </w:r>
    </w:p>
    <w:p w14:paraId="05C31335"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водный налог и плата за пользование водным объектом;</w:t>
      </w:r>
    </w:p>
    <w:p w14:paraId="27C4959F"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транспортный налог;</w:t>
      </w:r>
    </w:p>
    <w:p w14:paraId="3BACC589"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E22EB43"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CA86904" w14:textId="77777777" w:rsidR="007C024B" w:rsidRPr="007C024B" w:rsidRDefault="007C024B" w:rsidP="007C024B">
      <w:pPr>
        <w:tabs>
          <w:tab w:val="left" w:pos="709"/>
        </w:tabs>
        <w:autoSpaceDE w:val="0"/>
        <w:autoSpaceDN w:val="0"/>
        <w:adjustRightInd w:val="0"/>
        <w:ind w:firstLine="709"/>
        <w:jc w:val="both"/>
        <w:rPr>
          <w:b/>
          <w:bCs/>
          <w:sz w:val="28"/>
          <w:szCs w:val="28"/>
        </w:rPr>
      </w:pPr>
    </w:p>
    <w:p w14:paraId="73D1AC12"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bCs/>
          <w:sz w:val="28"/>
          <w:szCs w:val="28"/>
        </w:rPr>
        <w:t>Регулирующим органом</w:t>
      </w:r>
      <w:r w:rsidRPr="007C024B">
        <w:rPr>
          <w:sz w:val="28"/>
          <w:szCs w:val="28"/>
        </w:rPr>
        <w:t xml:space="preserve"> расходы по статье утверждены на 2021 год в размере 26805,82 тыс. руб., предприятием в целях корректировки предложены затраты в размере 36706,64 тыс. руб., в процессе экспертизы определены расходы в сумме 33129,79 тыс. руб., увеличение затрат по отношению к утвержденным регулятором составило 6323,97 тыс. руб., отклонение затрат от предложенных организацией в сторону уменьшения составило 3576,85 тыс. руб., в том числе:</w:t>
      </w:r>
    </w:p>
    <w:p w14:paraId="4DC324C7" w14:textId="77777777" w:rsidR="007C024B" w:rsidRPr="007C024B" w:rsidRDefault="007C024B" w:rsidP="007C024B">
      <w:pPr>
        <w:tabs>
          <w:tab w:val="left" w:pos="730"/>
        </w:tabs>
        <w:autoSpaceDE w:val="0"/>
        <w:autoSpaceDN w:val="0"/>
        <w:adjustRightInd w:val="0"/>
        <w:ind w:firstLine="709"/>
        <w:jc w:val="both"/>
        <w:rPr>
          <w:sz w:val="14"/>
          <w:szCs w:val="28"/>
        </w:rPr>
      </w:pPr>
    </w:p>
    <w:p w14:paraId="5266B20B"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«Плата за негативное воздействие на окружающую среду»</w:t>
      </w:r>
      <w:r w:rsidRPr="007C024B">
        <w:rPr>
          <w:sz w:val="28"/>
          <w:szCs w:val="28"/>
        </w:rPr>
        <w:t xml:space="preserve"> регулирующим органом на 2021 год затраты утверждены в размере 4,50 тыс.руб., предприятием в целях корректировки расходы по статье не заявлены. В качестве обосновывающих документов по данной статье предприятием представлена налоговая декларация по плате за негативное воздействие на окружающую среду за 2019 год (том 4.4 стр. 112-139), бухгалтерские регистры (оборотно-сальдовые ведомости по счетам бухгалтерского учета </w:t>
      </w:r>
      <w:r w:rsidRPr="007C024B">
        <w:rPr>
          <w:color w:val="000000"/>
          <w:sz w:val="28"/>
          <w:szCs w:val="28"/>
        </w:rPr>
        <w:t>(том 3.2 стр. 140-163)</w:t>
      </w:r>
      <w:r w:rsidRPr="007C024B">
        <w:rPr>
          <w:sz w:val="28"/>
          <w:szCs w:val="28"/>
        </w:rPr>
        <w:t xml:space="preserve">). </w:t>
      </w:r>
    </w:p>
    <w:p w14:paraId="48C94256" w14:textId="77777777" w:rsidR="007C024B" w:rsidRPr="007C024B" w:rsidRDefault="007C024B" w:rsidP="007C024B">
      <w:pPr>
        <w:tabs>
          <w:tab w:val="left" w:pos="1134"/>
        </w:tabs>
        <w:ind w:firstLine="709"/>
        <w:jc w:val="both"/>
        <w:rPr>
          <w:sz w:val="28"/>
          <w:szCs w:val="28"/>
        </w:rPr>
      </w:pPr>
      <w:r w:rsidRPr="007C024B">
        <w:rPr>
          <w:sz w:val="28"/>
          <w:szCs w:val="28"/>
        </w:rPr>
        <w:t xml:space="preserve">В результате проведенного анализа представленных документов было выявлено несоответствие расходов по данной статье в декларации по плате за негативное воздействие на окружающую среду за 2019 год и оборотно-сальдовых ведомостях по счету 20. Согласно письменным пояснениям предприятия (исх. от 16.11.2020 № ВДК-Исх-8885/2020) в бухгалтерском учете при проведении суммы расходов по данной статье </w:t>
      </w:r>
      <w:r w:rsidRPr="007C024B">
        <w:rPr>
          <w:sz w:val="28"/>
          <w:szCs w:val="28"/>
          <w:u w:val="single"/>
        </w:rPr>
        <w:t>произошла ошибка</w:t>
      </w:r>
      <w:r w:rsidRPr="007C024B">
        <w:rPr>
          <w:sz w:val="28"/>
          <w:szCs w:val="28"/>
        </w:rPr>
        <w:t>, которая будет скорректирована в текущем году. Также предприятием представлено скорректированное распределение суммы, указанной в декларации, между регулируемыми видами деятельности.</w:t>
      </w:r>
    </w:p>
    <w:p w14:paraId="6C02BE1F" w14:textId="77777777" w:rsidR="007C024B" w:rsidRPr="007C024B" w:rsidRDefault="007C024B" w:rsidP="007C024B">
      <w:pPr>
        <w:tabs>
          <w:tab w:val="left" w:pos="1134"/>
        </w:tabs>
        <w:ind w:firstLine="709"/>
        <w:jc w:val="both"/>
        <w:rPr>
          <w:sz w:val="28"/>
          <w:szCs w:val="28"/>
        </w:rPr>
      </w:pPr>
      <w:r w:rsidRPr="007C024B">
        <w:rPr>
          <w:sz w:val="28"/>
          <w:szCs w:val="28"/>
        </w:rPr>
        <w:t>На основании вышеизложенного, расходы по статье приняты на уровне фактических расходов за 2019 год (согласно представленной налоговой декларации (в пределах установленных лимитов) и скорректированному распределению предприятия) в размере 3,30 тыс.руб. Документы, подтверждающие необходимость увеличения данных расходов от фактического уровня в материалах тарифного дела не представлены.</w:t>
      </w:r>
    </w:p>
    <w:p w14:paraId="4044A625" w14:textId="77777777" w:rsidR="007C024B" w:rsidRPr="007C024B" w:rsidRDefault="007C024B" w:rsidP="007C024B">
      <w:pPr>
        <w:tabs>
          <w:tab w:val="left" w:pos="1134"/>
        </w:tabs>
        <w:ind w:firstLine="709"/>
        <w:jc w:val="both"/>
        <w:rPr>
          <w:sz w:val="14"/>
          <w:szCs w:val="28"/>
        </w:rPr>
      </w:pPr>
    </w:p>
    <w:p w14:paraId="24A6AF16"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«Налог на землю»</w:t>
      </w:r>
      <w:r w:rsidRPr="007C024B">
        <w:rPr>
          <w:sz w:val="28"/>
          <w:szCs w:val="28"/>
        </w:rPr>
        <w:t xml:space="preserve"> регулирующим органом на 2021 год затраты утверждены в размере 90,89 тыс.руб., предприятием в целях корректировки расходы по статье заявлены в размере 339,58 тыс.руб. </w:t>
      </w:r>
    </w:p>
    <w:p w14:paraId="2997AA12" w14:textId="77777777" w:rsidR="007C024B" w:rsidRPr="007C024B" w:rsidRDefault="007C024B" w:rsidP="007C024B">
      <w:pPr>
        <w:tabs>
          <w:tab w:val="left" w:pos="1134"/>
        </w:tabs>
        <w:ind w:firstLine="709"/>
        <w:jc w:val="both"/>
        <w:rPr>
          <w:sz w:val="28"/>
          <w:szCs w:val="28"/>
        </w:rPr>
      </w:pPr>
      <w:r w:rsidRPr="007C024B">
        <w:rPr>
          <w:b/>
          <w:sz w:val="28"/>
          <w:szCs w:val="28"/>
          <w:u w:val="single"/>
        </w:rPr>
        <w:t>Необходимо отметить</w:t>
      </w:r>
      <w:r w:rsidRPr="007C024B">
        <w:rPr>
          <w:sz w:val="28"/>
          <w:szCs w:val="28"/>
        </w:rPr>
        <w:t>, что в составе данной статьи предприятием также заявлены расходы на «Аренду земельных участков». Данные расходы учтены регулятором в составе статьи «Расходы на арендную плату» в соответствии с Методическими указаниями.</w:t>
      </w:r>
    </w:p>
    <w:p w14:paraId="3A644E87" w14:textId="77777777" w:rsidR="007C024B" w:rsidRPr="007C024B" w:rsidRDefault="007C024B" w:rsidP="007C024B">
      <w:pPr>
        <w:tabs>
          <w:tab w:val="left" w:pos="1134"/>
        </w:tabs>
        <w:ind w:firstLine="709"/>
        <w:jc w:val="both"/>
        <w:rPr>
          <w:sz w:val="28"/>
          <w:szCs w:val="28"/>
        </w:rPr>
      </w:pPr>
      <w:r w:rsidRPr="007C024B">
        <w:rPr>
          <w:sz w:val="28"/>
          <w:szCs w:val="28"/>
        </w:rPr>
        <w:t xml:space="preserve">В качестве обосновывающих документов по данной статье предприятием представлена налоговая декларация по земельному налогу за 2019 год (том 4.4 стр. 91-99), бухгалтерские регистры (оборотно-сальдовые ведомости по счетам бухгалтерского учета </w:t>
      </w:r>
      <w:r w:rsidRPr="007C024B">
        <w:rPr>
          <w:color w:val="000000"/>
          <w:sz w:val="28"/>
          <w:szCs w:val="28"/>
        </w:rPr>
        <w:t>(том 3.2 стр. 140-163)</w:t>
      </w:r>
      <w:r w:rsidRPr="007C024B">
        <w:rPr>
          <w:sz w:val="28"/>
          <w:szCs w:val="28"/>
        </w:rPr>
        <w:t>). Согласно представленных документов, расходы по статье приняты на уровне фактических расходов за 2019 год (согласно данных представленной оборотно-сальдовой ведомости по счету 20) в размере 52,08 тыс.руб. Документы, подтверждающие необходимость увеличения данных расходов от фактического уровня в материалах тарифного дела не представлены.</w:t>
      </w:r>
    </w:p>
    <w:p w14:paraId="352570A7" w14:textId="77777777" w:rsidR="007C024B" w:rsidRPr="007C024B" w:rsidRDefault="007C024B" w:rsidP="007C024B">
      <w:pPr>
        <w:tabs>
          <w:tab w:val="left" w:pos="1134"/>
        </w:tabs>
        <w:ind w:firstLine="709"/>
        <w:jc w:val="both"/>
        <w:rPr>
          <w:sz w:val="14"/>
          <w:szCs w:val="28"/>
        </w:rPr>
      </w:pPr>
    </w:p>
    <w:p w14:paraId="785F87D0"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«Водный налог»</w:t>
      </w:r>
      <w:r w:rsidRPr="007C024B">
        <w:rPr>
          <w:sz w:val="28"/>
          <w:szCs w:val="28"/>
        </w:rPr>
        <w:t xml:space="preserve"> регулирующим органом на 2021 год затраты утверждены в размере 21729,79 тыс.руб., предприятием в целях корректировки расходы по статье заявлены в размере 22244,04 тыс.руб.</w:t>
      </w:r>
    </w:p>
    <w:p w14:paraId="03EA2BE7" w14:textId="77777777" w:rsidR="007C024B" w:rsidRPr="007C024B" w:rsidRDefault="007C024B" w:rsidP="007C024B">
      <w:pPr>
        <w:tabs>
          <w:tab w:val="left" w:pos="1134"/>
        </w:tabs>
        <w:ind w:firstLine="709"/>
        <w:jc w:val="both"/>
        <w:rPr>
          <w:sz w:val="28"/>
          <w:szCs w:val="28"/>
        </w:rPr>
      </w:pPr>
      <w:r w:rsidRPr="007C024B">
        <w:rPr>
          <w:sz w:val="28"/>
          <w:szCs w:val="28"/>
        </w:rPr>
        <w:t xml:space="preserve">Необходимо отметить, что расчет расходов по данной статье на 2021 год </w:t>
      </w:r>
      <w:r w:rsidRPr="007C024B">
        <w:rPr>
          <w:sz w:val="28"/>
          <w:szCs w:val="28"/>
          <w:u w:val="single"/>
        </w:rPr>
        <w:t>выполнен предприятием с ошибками</w:t>
      </w:r>
      <w:r w:rsidRPr="007C024B">
        <w:rPr>
          <w:sz w:val="28"/>
          <w:szCs w:val="28"/>
        </w:rPr>
        <w:t xml:space="preserve"> (некорректно применена ставка водного налога при заборе воды из поверхностных источников). </w:t>
      </w:r>
    </w:p>
    <w:p w14:paraId="49A301C7" w14:textId="77777777" w:rsidR="007C024B" w:rsidRPr="007C024B" w:rsidRDefault="007C024B" w:rsidP="007C024B">
      <w:pPr>
        <w:tabs>
          <w:tab w:val="left" w:pos="1134"/>
        </w:tabs>
        <w:ind w:firstLine="709"/>
        <w:jc w:val="both"/>
        <w:rPr>
          <w:sz w:val="28"/>
          <w:szCs w:val="28"/>
        </w:rPr>
      </w:pPr>
      <w:r w:rsidRPr="007C024B">
        <w:rPr>
          <w:sz w:val="28"/>
          <w:szCs w:val="28"/>
        </w:rPr>
        <w:t>Расходы по статье приняты по расчету регулятора (с учетом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 Доля для распределения общего объема воды между поверхностными и подземными источниками принята по предложению организации. Расчет представлен в Таблице 7.</w:t>
      </w:r>
    </w:p>
    <w:p w14:paraId="0D88065D" w14:textId="77777777" w:rsidR="007C024B" w:rsidRPr="007C024B" w:rsidRDefault="007C024B" w:rsidP="007C024B">
      <w:pPr>
        <w:tabs>
          <w:tab w:val="left" w:pos="1134"/>
        </w:tabs>
        <w:ind w:firstLine="709"/>
        <w:jc w:val="center"/>
        <w:rPr>
          <w:sz w:val="28"/>
          <w:szCs w:val="28"/>
        </w:rPr>
      </w:pPr>
      <w:r w:rsidRPr="007C024B">
        <w:rPr>
          <w:sz w:val="28"/>
          <w:szCs w:val="28"/>
        </w:rPr>
        <w:t xml:space="preserve">                                                                                    </w:t>
      </w:r>
    </w:p>
    <w:p w14:paraId="3668D3CF" w14:textId="77777777" w:rsidR="007C024B" w:rsidRPr="007C024B" w:rsidRDefault="007C024B" w:rsidP="007C024B">
      <w:pPr>
        <w:tabs>
          <w:tab w:val="left" w:pos="1134"/>
        </w:tabs>
        <w:ind w:firstLine="709"/>
        <w:jc w:val="center"/>
        <w:rPr>
          <w:sz w:val="28"/>
          <w:szCs w:val="28"/>
        </w:rPr>
      </w:pPr>
    </w:p>
    <w:p w14:paraId="6E92849D" w14:textId="77777777" w:rsidR="007C024B" w:rsidRPr="007C024B" w:rsidRDefault="007C024B" w:rsidP="007C024B">
      <w:pPr>
        <w:tabs>
          <w:tab w:val="left" w:pos="1134"/>
        </w:tabs>
        <w:ind w:firstLine="709"/>
        <w:jc w:val="center"/>
        <w:rPr>
          <w:sz w:val="28"/>
          <w:szCs w:val="28"/>
        </w:rPr>
      </w:pPr>
    </w:p>
    <w:p w14:paraId="05F661C4" w14:textId="77777777" w:rsidR="007C024B" w:rsidRPr="007C024B" w:rsidRDefault="007C024B" w:rsidP="007C024B">
      <w:pPr>
        <w:tabs>
          <w:tab w:val="left" w:pos="1134"/>
        </w:tabs>
        <w:ind w:firstLine="709"/>
        <w:jc w:val="center"/>
        <w:rPr>
          <w:sz w:val="28"/>
          <w:szCs w:val="28"/>
        </w:rPr>
      </w:pPr>
    </w:p>
    <w:p w14:paraId="581150E0" w14:textId="77777777" w:rsidR="007C024B" w:rsidRPr="007C024B" w:rsidRDefault="007C024B" w:rsidP="007C024B">
      <w:pPr>
        <w:tabs>
          <w:tab w:val="left" w:pos="1134"/>
        </w:tabs>
        <w:ind w:firstLine="709"/>
        <w:jc w:val="center"/>
        <w:rPr>
          <w:sz w:val="28"/>
          <w:szCs w:val="28"/>
        </w:rPr>
      </w:pPr>
    </w:p>
    <w:p w14:paraId="2B5895D1" w14:textId="77777777" w:rsidR="007C024B" w:rsidRPr="007C024B" w:rsidRDefault="007C024B" w:rsidP="007C024B">
      <w:pPr>
        <w:tabs>
          <w:tab w:val="left" w:pos="1134"/>
        </w:tabs>
        <w:ind w:firstLine="709"/>
        <w:jc w:val="center"/>
        <w:rPr>
          <w:sz w:val="28"/>
          <w:szCs w:val="28"/>
        </w:rPr>
      </w:pPr>
    </w:p>
    <w:p w14:paraId="007830BF" w14:textId="77777777" w:rsidR="007C024B" w:rsidRPr="007C024B" w:rsidRDefault="007C024B" w:rsidP="007C024B">
      <w:pPr>
        <w:tabs>
          <w:tab w:val="left" w:pos="1134"/>
        </w:tabs>
        <w:ind w:firstLine="709"/>
        <w:jc w:val="center"/>
        <w:rPr>
          <w:sz w:val="28"/>
          <w:szCs w:val="28"/>
        </w:rPr>
      </w:pPr>
    </w:p>
    <w:p w14:paraId="1DF2BD3F" w14:textId="77777777" w:rsidR="007C024B" w:rsidRPr="007C024B" w:rsidRDefault="007C024B" w:rsidP="007C024B">
      <w:pPr>
        <w:tabs>
          <w:tab w:val="left" w:pos="1134"/>
        </w:tabs>
        <w:ind w:firstLine="709"/>
        <w:jc w:val="center"/>
        <w:rPr>
          <w:sz w:val="28"/>
          <w:szCs w:val="28"/>
        </w:rPr>
      </w:pPr>
      <w:r w:rsidRPr="007C024B">
        <w:rPr>
          <w:sz w:val="28"/>
          <w:szCs w:val="28"/>
        </w:rPr>
        <w:t xml:space="preserve">                                                                                    Таблица 7</w:t>
      </w:r>
    </w:p>
    <w:p w14:paraId="0452D3A9" w14:textId="5C8807B9" w:rsidR="007C024B" w:rsidRPr="007C024B" w:rsidRDefault="007C024B" w:rsidP="007C024B">
      <w:pPr>
        <w:tabs>
          <w:tab w:val="left" w:pos="1134"/>
        </w:tabs>
        <w:jc w:val="center"/>
        <w:rPr>
          <w:szCs w:val="20"/>
        </w:rPr>
      </w:pPr>
      <w:r w:rsidRPr="007C024B">
        <w:rPr>
          <w:noProof/>
          <w:szCs w:val="20"/>
        </w:rPr>
        <w:drawing>
          <wp:inline distT="0" distB="0" distL="0" distR="0" wp14:anchorId="54E99E87" wp14:editId="3996780B">
            <wp:extent cx="5029200" cy="316230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29200" cy="3162300"/>
                    </a:xfrm>
                    <a:prstGeom prst="rect">
                      <a:avLst/>
                    </a:prstGeom>
                    <a:noFill/>
                    <a:ln>
                      <a:noFill/>
                    </a:ln>
                  </pic:spPr>
                </pic:pic>
              </a:graphicData>
            </a:graphic>
          </wp:inline>
        </w:drawing>
      </w:r>
    </w:p>
    <w:p w14:paraId="788EBB18" w14:textId="77777777" w:rsidR="007C024B" w:rsidRPr="007C024B" w:rsidRDefault="007C024B" w:rsidP="007C024B">
      <w:pPr>
        <w:tabs>
          <w:tab w:val="left" w:pos="709"/>
        </w:tabs>
        <w:jc w:val="both"/>
        <w:rPr>
          <w:sz w:val="28"/>
          <w:szCs w:val="28"/>
        </w:rPr>
      </w:pPr>
      <w:r w:rsidRPr="007C024B">
        <w:rPr>
          <w:sz w:val="28"/>
          <w:szCs w:val="28"/>
        </w:rPr>
        <w:tab/>
        <w:t>Общая сумма расходов по статье по расчету регулятора составила 20401,39 тыс.руб.</w:t>
      </w:r>
    </w:p>
    <w:p w14:paraId="16AC6EDC" w14:textId="77777777" w:rsidR="007C024B" w:rsidRPr="007C024B" w:rsidRDefault="007C024B" w:rsidP="007C024B">
      <w:pPr>
        <w:tabs>
          <w:tab w:val="left" w:pos="1134"/>
        </w:tabs>
        <w:ind w:firstLine="709"/>
        <w:jc w:val="both"/>
        <w:rPr>
          <w:sz w:val="14"/>
          <w:szCs w:val="28"/>
        </w:rPr>
      </w:pPr>
    </w:p>
    <w:p w14:paraId="7025B5C7"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«Транспортный налог»</w:t>
      </w:r>
      <w:r w:rsidRPr="007C024B">
        <w:rPr>
          <w:sz w:val="28"/>
          <w:szCs w:val="28"/>
        </w:rPr>
        <w:t xml:space="preserve"> регулирующим органом на 2021 год затраты утверждены в размере 1,24 тыс.руб., предприятием в целях корректировки расходы по статье не заявлены. В качестве обосновывающих документов по данной статье предприятием представлена налоговая декларация по транспортному налогу за 2019 год (том 4.4 стр. 106-111), бухгалтерские регистры (оборотно-сальдовые ведомости по счетам бухгалтерского учета </w:t>
      </w:r>
      <w:r w:rsidRPr="007C024B">
        <w:rPr>
          <w:color w:val="000000"/>
          <w:sz w:val="28"/>
          <w:szCs w:val="28"/>
        </w:rPr>
        <w:t>(том 3.2 стр. 140-163)</w:t>
      </w:r>
      <w:r w:rsidRPr="007C024B">
        <w:rPr>
          <w:sz w:val="28"/>
          <w:szCs w:val="28"/>
        </w:rPr>
        <w:t>). Согласно представленным документам, расходы по статье приняты на уровне предложения организации (что также соответствует уровню фактических расходов за 2019 год и утвержденных ранее затрат на 2021 год) в размере 1,24 тыс.руб. Документы, подтверждающие необходимость увеличения данных расходов от фактического уровня в материалах тарифного дела не представлены.</w:t>
      </w:r>
    </w:p>
    <w:p w14:paraId="71BB748C" w14:textId="77777777" w:rsidR="007C024B" w:rsidRPr="007C024B" w:rsidRDefault="007C024B" w:rsidP="007C024B">
      <w:pPr>
        <w:tabs>
          <w:tab w:val="left" w:pos="1134"/>
        </w:tabs>
        <w:ind w:firstLine="709"/>
        <w:jc w:val="both"/>
        <w:rPr>
          <w:sz w:val="14"/>
          <w:szCs w:val="28"/>
        </w:rPr>
      </w:pPr>
    </w:p>
    <w:p w14:paraId="3F73165F"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«Налог на имущество»</w:t>
      </w:r>
      <w:r w:rsidRPr="007C024B">
        <w:rPr>
          <w:sz w:val="28"/>
          <w:szCs w:val="28"/>
        </w:rPr>
        <w:t xml:space="preserve"> регулирующим органом на 2021 год затраты утверждены в размере 2105,40 тыс.руб., предприятием в целях корректировки расходы по статье заявлены в сумме 2409,28 тыс.руб. В качестве обосновывающих документов по данной статье предприятием представлена налоговая декларация по налогу на имущество за 2019 год (тома 4.1-4.3, том 4.4 стр. 2-83), (оборотно-сальдовые ведомости по счетам бухгалтерского учета </w:t>
      </w:r>
      <w:r w:rsidRPr="007C024B">
        <w:rPr>
          <w:color w:val="000000"/>
          <w:sz w:val="28"/>
          <w:szCs w:val="28"/>
        </w:rPr>
        <w:t>(том 3.2 стр. 140-163)</w:t>
      </w:r>
      <w:r w:rsidRPr="007C024B">
        <w:rPr>
          <w:sz w:val="28"/>
          <w:szCs w:val="28"/>
        </w:rPr>
        <w:t>). Расходы по статье приняты на уровне предложения организации (что также соответствует фактическим значениям 2019 года) в размере 2409,28 тыс.руб. Документы, подтверждающие необходимость увеличения данных расходов от фактического уровня в материалах тарифного дела не представлены.</w:t>
      </w:r>
    </w:p>
    <w:p w14:paraId="3D2E0990" w14:textId="77777777" w:rsidR="007C024B" w:rsidRPr="007C024B" w:rsidRDefault="007C024B" w:rsidP="007C024B">
      <w:pPr>
        <w:tabs>
          <w:tab w:val="left" w:pos="1134"/>
        </w:tabs>
        <w:ind w:firstLine="709"/>
        <w:jc w:val="both"/>
        <w:rPr>
          <w:sz w:val="14"/>
          <w:szCs w:val="28"/>
        </w:rPr>
      </w:pPr>
    </w:p>
    <w:p w14:paraId="2A31A4FE"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«Налог на прибыль»</w:t>
      </w:r>
      <w:r w:rsidRPr="007C024B">
        <w:rPr>
          <w:sz w:val="28"/>
          <w:szCs w:val="28"/>
        </w:rPr>
        <w:t xml:space="preserve"> регулирующим органом на 2021 год затраты утверждены в размере 2874,00 тыс.руб., предприятием в целях корректировки расходы по статье заявлены в размере 11708,00 тыс.руб., в том числе: 10262,50 тыс.руб. – на реализацию мероприятий инвестиционной программы, 1445,50 тыс.руб. – на реализацию производственной программы.</w:t>
      </w:r>
    </w:p>
    <w:p w14:paraId="4D936948" w14:textId="77777777" w:rsidR="007C024B" w:rsidRPr="007C024B" w:rsidRDefault="007C024B" w:rsidP="007C024B">
      <w:pPr>
        <w:tabs>
          <w:tab w:val="left" w:pos="1134"/>
        </w:tabs>
        <w:ind w:firstLine="709"/>
        <w:jc w:val="both"/>
        <w:rPr>
          <w:sz w:val="28"/>
          <w:szCs w:val="28"/>
        </w:rPr>
      </w:pPr>
      <w:r w:rsidRPr="007C024B">
        <w:rPr>
          <w:sz w:val="28"/>
          <w:szCs w:val="28"/>
        </w:rPr>
        <w:t>Заявленный предприятием налог на прибыль на реализацию производственной программы рассчитан от суммы прибыли на социальное развитие, поощрение. Такой подход не соответствует положениям Налогового кодекса РФ, так как прибыль на социальное развитие, поощрение не входит в налогооблагаемую базу для определения налога на прибыль. В связи с чем данные расходы регулятором отклонены.</w:t>
      </w:r>
    </w:p>
    <w:p w14:paraId="2B3AD429" w14:textId="77777777" w:rsidR="007C024B" w:rsidRPr="007C024B" w:rsidRDefault="007C024B" w:rsidP="007C024B">
      <w:pPr>
        <w:tabs>
          <w:tab w:val="left" w:pos="1134"/>
        </w:tabs>
        <w:ind w:firstLine="709"/>
        <w:jc w:val="both"/>
        <w:rPr>
          <w:sz w:val="28"/>
          <w:szCs w:val="28"/>
        </w:rPr>
      </w:pPr>
      <w:r w:rsidRPr="007C024B">
        <w:rPr>
          <w:sz w:val="28"/>
          <w:szCs w:val="28"/>
        </w:rPr>
        <w:t>В соответствии с Налоговым кодексом РФ в данной статье учтены расходы на налог на прибыль от налогооблагаемой базы (расходы из прибыли на реализацию мероприятий инвестиционной программы), выступающей в качестве источника финансирования мероприятий инвестиционной программы, в размере 10262,50 тыс.руб.</w:t>
      </w:r>
    </w:p>
    <w:p w14:paraId="0AE9FD0B" w14:textId="77777777" w:rsidR="007C024B" w:rsidRPr="007C024B" w:rsidRDefault="007C024B" w:rsidP="007C024B">
      <w:pPr>
        <w:tabs>
          <w:tab w:val="left" w:pos="709"/>
        </w:tabs>
        <w:autoSpaceDE w:val="0"/>
        <w:autoSpaceDN w:val="0"/>
        <w:adjustRightInd w:val="0"/>
        <w:ind w:firstLine="709"/>
        <w:jc w:val="both"/>
        <w:rPr>
          <w:b/>
          <w:sz w:val="28"/>
          <w:szCs w:val="28"/>
          <w:u w:val="single"/>
        </w:rPr>
      </w:pPr>
    </w:p>
    <w:p w14:paraId="4D9D41CC" w14:textId="77777777" w:rsidR="007C024B" w:rsidRPr="007C024B" w:rsidRDefault="007C024B" w:rsidP="007C024B">
      <w:pPr>
        <w:tabs>
          <w:tab w:val="left" w:pos="709"/>
        </w:tabs>
        <w:autoSpaceDE w:val="0"/>
        <w:autoSpaceDN w:val="0"/>
        <w:adjustRightInd w:val="0"/>
        <w:ind w:firstLine="709"/>
        <w:jc w:val="both"/>
        <w:rPr>
          <w:b/>
          <w:sz w:val="28"/>
          <w:szCs w:val="28"/>
        </w:rPr>
      </w:pPr>
      <w:r w:rsidRPr="007C024B">
        <w:rPr>
          <w:b/>
          <w:sz w:val="28"/>
          <w:szCs w:val="28"/>
          <w:u w:val="single"/>
        </w:rPr>
        <w:t xml:space="preserve"> «Недополученные доходы / выпадающие расходы»</w:t>
      </w:r>
    </w:p>
    <w:p w14:paraId="24F20ECB" w14:textId="77777777" w:rsidR="007C024B" w:rsidRPr="007C024B" w:rsidRDefault="007C024B" w:rsidP="007C024B">
      <w:pPr>
        <w:tabs>
          <w:tab w:val="left" w:pos="709"/>
        </w:tabs>
        <w:autoSpaceDE w:val="0"/>
        <w:autoSpaceDN w:val="0"/>
        <w:adjustRightInd w:val="0"/>
        <w:ind w:firstLine="709"/>
        <w:jc w:val="both"/>
        <w:rPr>
          <w:b/>
          <w:sz w:val="28"/>
          <w:szCs w:val="32"/>
        </w:rPr>
      </w:pPr>
      <w:r w:rsidRPr="007C024B">
        <w:rPr>
          <w:b/>
          <w:sz w:val="28"/>
          <w:szCs w:val="32"/>
        </w:rPr>
        <w:tab/>
      </w:r>
      <w:r w:rsidRPr="007C024B">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52E59DC" w14:textId="77777777" w:rsidR="007C024B" w:rsidRPr="007C024B" w:rsidRDefault="007C024B" w:rsidP="007C024B">
      <w:pPr>
        <w:tabs>
          <w:tab w:val="left" w:pos="998"/>
        </w:tabs>
        <w:autoSpaceDE w:val="0"/>
        <w:autoSpaceDN w:val="0"/>
        <w:adjustRightInd w:val="0"/>
        <w:ind w:firstLine="709"/>
        <w:jc w:val="both"/>
        <w:rPr>
          <w:sz w:val="28"/>
          <w:szCs w:val="28"/>
        </w:rPr>
      </w:pPr>
    </w:p>
    <w:p w14:paraId="0E3A3E24"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sz w:val="28"/>
          <w:szCs w:val="28"/>
        </w:rPr>
        <w:t>«Отклонение фактически достигнутого объема поданной воды или принятых сточных вод»</w:t>
      </w:r>
      <w:r w:rsidRPr="007C024B">
        <w:rPr>
          <w:bCs/>
          <w:sz w:val="28"/>
          <w:szCs w:val="28"/>
        </w:rPr>
        <w:t xml:space="preserve"> регулирующим органом</w:t>
      </w:r>
      <w:r w:rsidRPr="007C024B">
        <w:rPr>
          <w:sz w:val="28"/>
          <w:szCs w:val="28"/>
        </w:rPr>
        <w:t xml:space="preserve"> затраты по данной статье на 2021 год не утверждены. </w:t>
      </w:r>
    </w:p>
    <w:p w14:paraId="6B6EB03C" w14:textId="77777777" w:rsidR="007C024B" w:rsidRPr="007C024B" w:rsidRDefault="007C024B" w:rsidP="007C024B">
      <w:pPr>
        <w:tabs>
          <w:tab w:val="left" w:pos="709"/>
        </w:tabs>
        <w:autoSpaceDE w:val="0"/>
        <w:autoSpaceDN w:val="0"/>
        <w:adjustRightInd w:val="0"/>
        <w:ind w:firstLine="709"/>
        <w:jc w:val="both"/>
        <w:rPr>
          <w:sz w:val="28"/>
          <w:szCs w:val="32"/>
        </w:rPr>
      </w:pPr>
      <w:r w:rsidRPr="007C024B">
        <w:rPr>
          <w:sz w:val="28"/>
          <w:szCs w:val="28"/>
        </w:rPr>
        <w:t xml:space="preserve">В данной статье учтена корректировка доходов организации, не полученных в связи со снижением объемов реализации питьевой воды по сравнению с плановыми за 2018 год, возникшая в результате корректировки фактических объемных показателей 2018 года, произведенной в 2019 году. Возникшие недополученные доходы за 2018 год заявлены предприятием при расчете общей суммы товарной выручки 2019 года при формировании статьи </w:t>
      </w:r>
      <w:r w:rsidRPr="007C024B">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7C024B">
        <w:rPr>
          <w:sz w:val="28"/>
          <w:szCs w:val="28"/>
        </w:rPr>
        <w:t xml:space="preserve">в соответствии с главой </w:t>
      </w:r>
      <w:r w:rsidRPr="007C024B">
        <w:rPr>
          <w:rFonts w:eastAsia="Calibri"/>
          <w:sz w:val="28"/>
          <w:szCs w:val="28"/>
          <w:lang w:val="en-US" w:eastAsia="en-US"/>
        </w:rPr>
        <w:t>VII</w:t>
      </w:r>
      <w:r w:rsidRPr="007C024B">
        <w:rPr>
          <w:rFonts w:eastAsia="Calibri"/>
          <w:sz w:val="28"/>
          <w:szCs w:val="28"/>
          <w:lang w:eastAsia="en-US"/>
        </w:rPr>
        <w:t xml:space="preserve"> Методических указаний</w:t>
      </w:r>
      <w:r w:rsidRPr="007C024B">
        <w:rPr>
          <w:sz w:val="28"/>
          <w:szCs w:val="28"/>
        </w:rPr>
        <w:t>.</w:t>
      </w:r>
    </w:p>
    <w:p w14:paraId="106BE0BD"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u w:val="single"/>
        </w:rPr>
        <w:t>Необходимо отметить</w:t>
      </w:r>
      <w:r w:rsidRPr="007C024B">
        <w:rPr>
          <w:sz w:val="28"/>
          <w:szCs w:val="28"/>
        </w:rPr>
        <w:t>, что недополученные доходы за 2018 год были заявлены предприятием при корректировке тарифов на 2020 год и приняты к учету регулятором в полном объеме.</w:t>
      </w:r>
    </w:p>
    <w:p w14:paraId="15997EB7"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Однако, при корректировке тарифов на 2021 год было выявлено, что в 2019 году предприятием была проведена корректировка объемов реализации питьевой воды за 2018 год. Корректировка объемов 2018 года и, соответственно, начисленной выручки в сторону уменьшения по услуге холодного водоснабжения была проведена по счету 91 в 2019 году в соответствии с учетной политикой предприятия. В качестве подтверждения предприятием были представлены служебная записка главному бухгалтеру ООО «Водоканал» и оборотно-сальдовые ведомости по счетам бухгалтерского учета 91.01 и 91.02 «Реализуемые активы» (на бумажном носителе представлены письмом от 11.12.2020 № ВДК-Исх-9581/2020, вх. от 14.12.2020 № 6102).</w:t>
      </w:r>
    </w:p>
    <w:p w14:paraId="3C9EF3F8"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Согласно представленным документам корректировка объема реализованной питьевой воды за 2018 год составила 11,35 м3 (в сторону увеличения), корректировка начисленной выручки по данной услуге составила 52,98 тыс.руб. (в сторону увеличения).</w:t>
      </w:r>
    </w:p>
    <w:p w14:paraId="3902417E" w14:textId="77777777" w:rsidR="007C024B" w:rsidRPr="007C024B" w:rsidRDefault="007C024B" w:rsidP="007C024B">
      <w:pPr>
        <w:tabs>
          <w:tab w:val="left" w:pos="709"/>
        </w:tabs>
        <w:autoSpaceDE w:val="0"/>
        <w:autoSpaceDN w:val="0"/>
        <w:adjustRightInd w:val="0"/>
        <w:ind w:firstLine="709"/>
        <w:jc w:val="both"/>
        <w:rPr>
          <w:rFonts w:eastAsia="Calibri"/>
          <w:sz w:val="28"/>
          <w:szCs w:val="28"/>
          <w:lang w:eastAsia="en-US"/>
        </w:rPr>
      </w:pPr>
      <w:r w:rsidRPr="007C024B">
        <w:rPr>
          <w:sz w:val="28"/>
          <w:szCs w:val="28"/>
        </w:rPr>
        <w:t xml:space="preserve">Необходимо также отметить, что корректировка объемных показателей зафиксирована предприятием в </w:t>
      </w:r>
      <w:r w:rsidRPr="007C024B">
        <w:rPr>
          <w:rFonts w:eastAsia="Calibri"/>
          <w:sz w:val="28"/>
          <w:szCs w:val="28"/>
          <w:lang w:eastAsia="en-US"/>
        </w:rPr>
        <w:t>разделе 2 «Работа водопровода за год» формы федерального статистического наблюдения № 1 - Водопровод «Сведения о работе водопровода (отдельной водопроводной сети)» за 2019 год (том 3.1 стр. 70-71).</w:t>
      </w:r>
    </w:p>
    <w:p w14:paraId="269754CB" w14:textId="77777777" w:rsidR="007C024B" w:rsidRPr="007C024B" w:rsidRDefault="007C024B" w:rsidP="007C024B">
      <w:pPr>
        <w:tabs>
          <w:tab w:val="left" w:pos="709"/>
        </w:tabs>
        <w:autoSpaceDE w:val="0"/>
        <w:autoSpaceDN w:val="0"/>
        <w:adjustRightInd w:val="0"/>
        <w:ind w:firstLine="709"/>
        <w:jc w:val="both"/>
        <w:rPr>
          <w:b/>
          <w:sz w:val="28"/>
          <w:szCs w:val="32"/>
        </w:rPr>
      </w:pPr>
      <w:r w:rsidRPr="007C024B">
        <w:rPr>
          <w:rFonts w:eastAsia="Calibri"/>
          <w:sz w:val="28"/>
          <w:szCs w:val="28"/>
          <w:lang w:eastAsia="en-US"/>
        </w:rPr>
        <w:t>На основании вышеизложенного и в соответствии с п. 15 Основ ценообразования, в данной статье регулятором учтена дополнительно возникшая в результате внесенных корректировок выручка организации за 2018 год в размере 52,98 тыс.руб., подлежащая исключению из состава необходимой валовой выручки (так как ранее данная сумма вошла в расчет недополученных доходов за 2018 год и была учтена регулятором при корректировке тарифов на 2020 год).</w:t>
      </w:r>
    </w:p>
    <w:p w14:paraId="169CB74E" w14:textId="77777777" w:rsidR="007C024B" w:rsidRPr="007C024B" w:rsidRDefault="007C024B" w:rsidP="007C024B">
      <w:pPr>
        <w:tabs>
          <w:tab w:val="left" w:pos="709"/>
        </w:tabs>
        <w:autoSpaceDE w:val="0"/>
        <w:autoSpaceDN w:val="0"/>
        <w:adjustRightInd w:val="0"/>
        <w:ind w:firstLine="709"/>
        <w:jc w:val="both"/>
        <w:rPr>
          <w:sz w:val="28"/>
          <w:szCs w:val="28"/>
        </w:rPr>
      </w:pPr>
    </w:p>
    <w:p w14:paraId="1530F0B9"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bCs/>
          <w:sz w:val="28"/>
          <w:szCs w:val="28"/>
        </w:rPr>
        <w:t xml:space="preserve">«Экономия средств, достигнутая в результате снижения расходов предыдущего долгосрочного периода регулирования»: </w:t>
      </w: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13100,35 тыс.руб. Регулятором в данной статье учтена экономия средств, достигнутая регулируемой организацией в результате снижения расходов </w:t>
      </w:r>
      <w:r w:rsidRPr="007C024B">
        <w:rPr>
          <w:sz w:val="28"/>
          <w:szCs w:val="28"/>
          <w:u w:val="single"/>
        </w:rPr>
        <w:t>в предыдущий долгосрочный период регулирования,</w:t>
      </w:r>
      <w:r w:rsidRPr="007C024B">
        <w:rPr>
          <w:sz w:val="28"/>
          <w:szCs w:val="28"/>
        </w:rPr>
        <w:t xml:space="preserve"> в соответствии с п. 53-55 Методических указаний. Учтена экономия расходов от снижения потребления электрической энергии за 2016-2018 годы.</w:t>
      </w:r>
    </w:p>
    <w:p w14:paraId="118FA454"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 Предприятием в целях корректировки предложены затраты в размере 13100,35 тыс. руб., что соответствует утвержденному уровню.</w:t>
      </w:r>
    </w:p>
    <w:p w14:paraId="4E9FEA0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sidRPr="007C024B">
        <w:rPr>
          <w:b/>
          <w:sz w:val="28"/>
          <w:szCs w:val="28"/>
          <w:u w:val="single"/>
        </w:rPr>
        <w:t>в предыдущий долгосрочный период регулирования</w:t>
      </w:r>
      <w:r w:rsidRPr="007C024B">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67E2F61F"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Экономия средств, </w:t>
      </w:r>
      <w:r w:rsidRPr="007C024B">
        <w:rPr>
          <w:sz w:val="28"/>
          <w:szCs w:val="28"/>
          <w:u w:val="single"/>
        </w:rPr>
        <w:t>достигнутая</w:t>
      </w:r>
      <w:r w:rsidRPr="007C024B">
        <w:rPr>
          <w:sz w:val="28"/>
          <w:szCs w:val="28"/>
        </w:rPr>
        <w:t xml:space="preserve"> регулируемой организацией в результате снижения расходов </w:t>
      </w:r>
      <w:r w:rsidRPr="007C024B">
        <w:rPr>
          <w:sz w:val="28"/>
          <w:szCs w:val="28"/>
          <w:u w:val="single"/>
        </w:rPr>
        <w:t>в каждом году долгосрочного периода регулирования</w:t>
      </w:r>
      <w:r w:rsidRPr="007C024B">
        <w:rPr>
          <w:sz w:val="28"/>
          <w:szCs w:val="28"/>
        </w:rPr>
        <w:t xml:space="preserve">, </w:t>
      </w:r>
      <w:r w:rsidRPr="007C024B">
        <w:rPr>
          <w:b/>
          <w:sz w:val="28"/>
          <w:szCs w:val="28"/>
        </w:rPr>
        <w:t>учитывается</w:t>
      </w:r>
      <w:r w:rsidRPr="007C024B">
        <w:rPr>
          <w:sz w:val="28"/>
          <w:szCs w:val="28"/>
        </w:rPr>
        <w:t xml:space="preserve"> в составе необходимой валовой выручки                         </w:t>
      </w:r>
      <w:r w:rsidRPr="007C024B">
        <w:rPr>
          <w:b/>
          <w:sz w:val="28"/>
          <w:szCs w:val="28"/>
        </w:rPr>
        <w:t>в течение последующих 5 лет</w:t>
      </w:r>
      <w:r w:rsidRPr="007C024B">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164" w:history="1">
        <w:r w:rsidRPr="007C024B">
          <w:rPr>
            <w:sz w:val="28"/>
            <w:szCs w:val="28"/>
          </w:rPr>
          <w:t>п.</w:t>
        </w:r>
      </w:hyperlink>
      <w:r w:rsidRPr="007C024B">
        <w:rPr>
          <w:sz w:val="28"/>
          <w:szCs w:val="28"/>
        </w:rPr>
        <w:t xml:space="preserve"> 49 Методических указаний.</w:t>
      </w:r>
    </w:p>
    <w:p w14:paraId="0908F7B4" w14:textId="77777777" w:rsidR="007C024B" w:rsidRPr="007C024B" w:rsidRDefault="007C024B" w:rsidP="007C024B">
      <w:pPr>
        <w:autoSpaceDE w:val="0"/>
        <w:autoSpaceDN w:val="0"/>
        <w:adjustRightInd w:val="0"/>
        <w:ind w:firstLine="540"/>
        <w:jc w:val="both"/>
        <w:rPr>
          <w:sz w:val="28"/>
          <w:szCs w:val="28"/>
        </w:rPr>
      </w:pPr>
      <w:r w:rsidRPr="007C024B">
        <w:rPr>
          <w:sz w:val="28"/>
          <w:szCs w:val="28"/>
        </w:rPr>
        <w:t xml:space="preserve">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 При этом прирост экономии от снижения потребления энергетических ресурсов и воды </w:t>
      </w:r>
      <w:r w:rsidRPr="007C024B">
        <w:rPr>
          <w:sz w:val="28"/>
          <w:szCs w:val="28"/>
          <w:u w:val="single"/>
        </w:rPr>
        <w:t>в последний год долгосрочного периода регулирования учитывается в объеме, прогнозируемом регулирующим органом с учетом данных, предоставленных регулируемой организацией</w:t>
      </w:r>
      <w:r w:rsidRPr="007C024B">
        <w:rPr>
          <w:sz w:val="28"/>
          <w:szCs w:val="28"/>
        </w:rPr>
        <w:t>.</w:t>
      </w:r>
    </w:p>
    <w:p w14:paraId="38137235"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sidRPr="007C024B">
        <w:rPr>
          <w:sz w:val="28"/>
          <w:szCs w:val="28"/>
          <w:u w:val="single"/>
        </w:rPr>
        <w:t>включается в неподконтрольные расходы</w:t>
      </w:r>
      <w:r w:rsidRPr="007C024B">
        <w:rPr>
          <w:sz w:val="28"/>
          <w:szCs w:val="28"/>
        </w:rPr>
        <w:t xml:space="preserve"> и учитывается в составе необходимой валовой выручки в течение очередного долгосрочного периода регулирования.</w:t>
      </w:r>
    </w:p>
    <w:p w14:paraId="5D112F79"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Заявленная предприятием экономия от снижения потребления электрической энергии (мощности) по итогам первого долгосрочного периода регулирования (2016-2018гг.) была рассчитана регулирующим органом в соответствии с Методическими указаниями при установлении тарифов на второй долгосрочный период 2019-2023гг. и учтена в составе НВВ в течение 5 лет. </w:t>
      </w:r>
    </w:p>
    <w:p w14:paraId="77571516"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Корректировка расходов по данной статье в течение 5 лет </w:t>
      </w:r>
      <w:r w:rsidRPr="007C024B">
        <w:rPr>
          <w:b/>
          <w:sz w:val="28"/>
          <w:szCs w:val="28"/>
          <w:u w:val="single"/>
        </w:rPr>
        <w:t>не предусмотрена</w:t>
      </w:r>
      <w:r w:rsidRPr="007C024B">
        <w:rPr>
          <w:sz w:val="28"/>
          <w:szCs w:val="28"/>
        </w:rPr>
        <w:t xml:space="preserve"> Методическими указаниями.</w:t>
      </w:r>
    </w:p>
    <w:p w14:paraId="62D0EEEB" w14:textId="77777777" w:rsidR="007C024B" w:rsidRPr="007C024B" w:rsidRDefault="007C024B" w:rsidP="007C024B">
      <w:pPr>
        <w:tabs>
          <w:tab w:val="left" w:pos="709"/>
        </w:tabs>
        <w:autoSpaceDE w:val="0"/>
        <w:autoSpaceDN w:val="0"/>
        <w:adjustRightInd w:val="0"/>
        <w:ind w:firstLine="709"/>
        <w:jc w:val="both"/>
        <w:rPr>
          <w:b/>
          <w:sz w:val="28"/>
          <w:szCs w:val="32"/>
        </w:rPr>
      </w:pPr>
      <w:r w:rsidRPr="007C024B">
        <w:rPr>
          <w:sz w:val="28"/>
          <w:szCs w:val="28"/>
        </w:rPr>
        <w:t>На основании вышеизложенного, расходы по данной статье учтены на уровне, утвержденном на 2021 год, в размере 13100,35 тыс.руб.</w:t>
      </w:r>
    </w:p>
    <w:p w14:paraId="046A8604" w14:textId="77777777" w:rsidR="007C024B" w:rsidRPr="007C024B" w:rsidRDefault="007C024B" w:rsidP="007C024B">
      <w:pPr>
        <w:tabs>
          <w:tab w:val="left" w:pos="709"/>
        </w:tabs>
        <w:autoSpaceDE w:val="0"/>
        <w:autoSpaceDN w:val="0"/>
        <w:adjustRightInd w:val="0"/>
        <w:ind w:firstLine="709"/>
        <w:jc w:val="both"/>
        <w:rPr>
          <w:b/>
          <w:sz w:val="28"/>
          <w:szCs w:val="28"/>
          <w:u w:val="single"/>
        </w:rPr>
      </w:pPr>
    </w:p>
    <w:p w14:paraId="05A3F65D" w14:textId="77777777" w:rsidR="007C024B" w:rsidRPr="007C024B" w:rsidRDefault="007C024B" w:rsidP="007C024B">
      <w:pPr>
        <w:ind w:firstLine="709"/>
        <w:jc w:val="both"/>
        <w:rPr>
          <w:sz w:val="28"/>
          <w:szCs w:val="28"/>
        </w:rPr>
      </w:pPr>
      <w:r w:rsidRPr="007C024B">
        <w:rPr>
          <w:sz w:val="28"/>
          <w:szCs w:val="28"/>
        </w:rPr>
        <w:t xml:space="preserve">По статье </w:t>
      </w:r>
      <w:r w:rsidRPr="007C024B">
        <w:rPr>
          <w:b/>
          <w:sz w:val="28"/>
          <w:szCs w:val="28"/>
        </w:rPr>
        <w:t>«Экономически не обоснованные доходы прошлых периодов регулирования».</w:t>
      </w:r>
    </w:p>
    <w:p w14:paraId="7E2EF605" w14:textId="77777777" w:rsidR="007C024B" w:rsidRPr="007C024B" w:rsidRDefault="007C024B" w:rsidP="007C024B">
      <w:pPr>
        <w:ind w:firstLine="709"/>
        <w:jc w:val="both"/>
        <w:rPr>
          <w:sz w:val="28"/>
        </w:rPr>
      </w:pPr>
      <w:r w:rsidRPr="007C024B">
        <w:rPr>
          <w:bCs/>
          <w:sz w:val="28"/>
          <w:szCs w:val="28"/>
        </w:rPr>
        <w:t>Регулирующим органом</w:t>
      </w:r>
      <w:r w:rsidRPr="007C024B">
        <w:rPr>
          <w:sz w:val="28"/>
          <w:szCs w:val="28"/>
        </w:rPr>
        <w:t xml:space="preserve"> затраты по данной статье на 2021 год не утверждены, предприятием в целях корректировки расходы по статье не заявлены.</w:t>
      </w:r>
    </w:p>
    <w:p w14:paraId="6AA10C69"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В соответствии с п. 14 Методических указаний в данной статье</w:t>
      </w:r>
      <w:r w:rsidRPr="007C024B">
        <w:rPr>
          <w:sz w:val="28"/>
          <w:szCs w:val="28"/>
        </w:rPr>
        <w:t xml:space="preserve"> в целях соблюдения сбалансированного роста тарифов для потребителей услуг</w:t>
      </w:r>
      <w:r w:rsidRPr="007C024B">
        <w:rPr>
          <w:color w:val="000000"/>
          <w:sz w:val="28"/>
          <w:szCs w:val="28"/>
        </w:rPr>
        <w:t xml:space="preserve"> регулятором учтена часть </w:t>
      </w:r>
      <w:r w:rsidRPr="007C024B">
        <w:rPr>
          <w:color w:val="000000"/>
          <w:sz w:val="28"/>
          <w:szCs w:val="28"/>
          <w:u w:val="single"/>
        </w:rPr>
        <w:t>доходов регулируемой организации от взимания платы за нарушение нормативов по объему и составу сточных вод</w:t>
      </w:r>
      <w:r w:rsidRPr="007C024B">
        <w:rPr>
          <w:color w:val="000000"/>
          <w:sz w:val="28"/>
          <w:szCs w:val="28"/>
        </w:rPr>
        <w:t xml:space="preserve"> за 2019 год в размере 94887,37 тыс.руб. Информация получена регулятором из представленных в материалах тарифного дела документов (оборотно-сальдовые ведомости по счетам 90, 91, декларация по плате за негативное воздействие на окружающую среду за 2019 год с приложением фактических расчетов). Подробное описание подходов к определению данной статьи приведены в данном экспертном заключении при описании тарифа на водоотведение.</w:t>
      </w:r>
    </w:p>
    <w:p w14:paraId="3F65F5E1" w14:textId="77777777" w:rsidR="007C024B" w:rsidRPr="007C024B" w:rsidRDefault="007C024B" w:rsidP="007C024B">
      <w:pPr>
        <w:tabs>
          <w:tab w:val="left" w:pos="1134"/>
        </w:tabs>
        <w:ind w:firstLine="709"/>
        <w:jc w:val="both"/>
        <w:rPr>
          <w:color w:val="000000"/>
          <w:sz w:val="28"/>
          <w:szCs w:val="28"/>
        </w:rPr>
      </w:pPr>
    </w:p>
    <w:p w14:paraId="45969B7E" w14:textId="77777777" w:rsidR="007C024B" w:rsidRPr="007C024B" w:rsidRDefault="007C024B" w:rsidP="007C024B">
      <w:pPr>
        <w:tabs>
          <w:tab w:val="left" w:pos="1134"/>
        </w:tabs>
        <w:ind w:firstLine="709"/>
        <w:jc w:val="both"/>
        <w:rPr>
          <w:b/>
          <w:color w:val="000000"/>
          <w:sz w:val="28"/>
          <w:szCs w:val="28"/>
          <w:u w:val="single"/>
        </w:rPr>
      </w:pPr>
      <w:r w:rsidRPr="007C024B">
        <w:rPr>
          <w:b/>
          <w:color w:val="000000"/>
          <w:sz w:val="28"/>
          <w:szCs w:val="28"/>
          <w:u w:val="single"/>
        </w:rPr>
        <w:t>Необходимо также отметить следующее:</w:t>
      </w:r>
    </w:p>
    <w:p w14:paraId="3DD81A0C"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В соответствии с п. 16 Основ ценообразования при установлении тарифов из необходимой валовой выручки исключаются:</w:t>
      </w:r>
    </w:p>
    <w:p w14:paraId="266C2011"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а)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1D17009F"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б) 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 выявленные в результате проверок и мероприятий по контролю и (или) анализа уровня расходов (затрат) в отношении других регулируемых организаций, осуществляющих аналогичные виды деятельности в сопоставимых условиях.</w:t>
      </w:r>
    </w:p>
    <w:p w14:paraId="167FA270"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 xml:space="preserve">В результате проведенного анализа регулирующим органом были выявлены дополнительные средства, </w:t>
      </w:r>
      <w:r w:rsidRPr="007C024B">
        <w:rPr>
          <w:color w:val="000000"/>
          <w:sz w:val="28"/>
          <w:szCs w:val="28"/>
          <w:u w:val="single"/>
        </w:rPr>
        <w:t>фактически полученные организацией в 2019 году</w:t>
      </w:r>
      <w:r w:rsidRPr="007C024B">
        <w:rPr>
          <w:color w:val="000000"/>
          <w:sz w:val="28"/>
          <w:szCs w:val="28"/>
        </w:rPr>
        <w:t xml:space="preserve"> при начислении платы за коммунальную услугу в сфере холодного водоснабжения с применением повышающих коэффициентов, отраженные на счете 90.01 в размере 41933,81 тыс. руб. (без НДС). </w:t>
      </w:r>
    </w:p>
    <w:p w14:paraId="398771E3"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Организацией письмом от 11.12.2020 № ВДК-Исх-9581/2020 (вх. от 14.12.2020 № 6102) в адрес регулятора был направлен план мероприятий по установке приборов учета подаваемой воды потребителям и при осуществлении расчетов за холодную воду учета в целях повышения энергоэффективности 2019-2023 гг. Данным планом организация подтверждает целевое расходование дополнительно полученных доходов на регулируемую деятельность. В связи с чем данные доходы не учитываются регулятором при корректировке тарифов на 2021 год.</w:t>
      </w:r>
    </w:p>
    <w:p w14:paraId="1C28EB15"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 xml:space="preserve">Однако, при неисполнении данных обязательств и отсутствии подтверждающих документов об использовании полученных средств на регулируемую деятельность (в соответствии с представленным планом) </w:t>
      </w:r>
      <w:r w:rsidRPr="007C024B">
        <w:rPr>
          <w:color w:val="000000"/>
          <w:sz w:val="28"/>
          <w:szCs w:val="28"/>
          <w:u w:val="single"/>
        </w:rPr>
        <w:t>регулятор оставляет за собой право исключения данных средств</w:t>
      </w:r>
      <w:r w:rsidRPr="007C024B">
        <w:rPr>
          <w:color w:val="000000"/>
          <w:sz w:val="28"/>
          <w:szCs w:val="28"/>
        </w:rPr>
        <w:t xml:space="preserve"> из состава необходимой валовой выручки в последующие периоды регулирования.</w:t>
      </w:r>
    </w:p>
    <w:p w14:paraId="68CF4165"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Общая сумма экономически не обоснованных доходов за предыдущий период регулирования (2019 год) составила 94887,37 тыс.руб.</w:t>
      </w:r>
    </w:p>
    <w:p w14:paraId="720CA571" w14:textId="77777777" w:rsidR="007C024B" w:rsidRPr="007C024B" w:rsidRDefault="007C024B" w:rsidP="007C024B">
      <w:pPr>
        <w:tabs>
          <w:tab w:val="left" w:pos="816"/>
        </w:tabs>
        <w:autoSpaceDE w:val="0"/>
        <w:autoSpaceDN w:val="0"/>
        <w:adjustRightInd w:val="0"/>
        <w:ind w:firstLine="709"/>
        <w:jc w:val="both"/>
        <w:rPr>
          <w:sz w:val="28"/>
          <w:szCs w:val="28"/>
        </w:rPr>
      </w:pPr>
    </w:p>
    <w:p w14:paraId="6A33D383" w14:textId="77777777" w:rsidR="007C024B" w:rsidRPr="007C024B" w:rsidRDefault="007C024B" w:rsidP="007C024B">
      <w:pPr>
        <w:tabs>
          <w:tab w:val="left" w:pos="874"/>
        </w:tabs>
        <w:autoSpaceDE w:val="0"/>
        <w:autoSpaceDN w:val="0"/>
        <w:adjustRightInd w:val="0"/>
        <w:ind w:firstLine="709"/>
        <w:jc w:val="both"/>
        <w:rPr>
          <w:b/>
          <w:sz w:val="28"/>
          <w:szCs w:val="28"/>
          <w:u w:val="single"/>
        </w:rPr>
      </w:pPr>
      <w:r w:rsidRPr="007C024B">
        <w:rPr>
          <w:b/>
          <w:sz w:val="28"/>
          <w:szCs w:val="28"/>
          <w:u w:val="single"/>
        </w:rPr>
        <w:t xml:space="preserve">Нормативная прибыль </w:t>
      </w:r>
    </w:p>
    <w:p w14:paraId="61464558" w14:textId="77777777" w:rsidR="007C024B" w:rsidRPr="007C024B" w:rsidRDefault="007C024B" w:rsidP="007C024B">
      <w:pPr>
        <w:tabs>
          <w:tab w:val="left" w:pos="1134"/>
        </w:tabs>
        <w:ind w:firstLine="709"/>
        <w:jc w:val="both"/>
        <w:rPr>
          <w:bCs/>
          <w:sz w:val="28"/>
          <w:szCs w:val="28"/>
        </w:rPr>
      </w:pPr>
      <w:r w:rsidRPr="007C024B">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FDF2B5E" w14:textId="77777777" w:rsidR="007C024B" w:rsidRPr="007C024B" w:rsidRDefault="007C024B" w:rsidP="007C024B">
      <w:pPr>
        <w:tabs>
          <w:tab w:val="left" w:pos="1134"/>
        </w:tabs>
        <w:ind w:firstLine="709"/>
        <w:jc w:val="both"/>
        <w:rPr>
          <w:bCs/>
          <w:sz w:val="28"/>
          <w:szCs w:val="28"/>
        </w:rPr>
      </w:pPr>
      <w:r w:rsidRPr="007C024B">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0F8F8C4B" w14:textId="77777777" w:rsidR="007C024B" w:rsidRPr="007C024B" w:rsidRDefault="007C024B" w:rsidP="007C024B">
      <w:pPr>
        <w:tabs>
          <w:tab w:val="left" w:pos="1134"/>
        </w:tabs>
        <w:ind w:firstLine="709"/>
        <w:jc w:val="both"/>
        <w:rPr>
          <w:bCs/>
          <w:sz w:val="12"/>
          <w:szCs w:val="28"/>
        </w:rPr>
      </w:pPr>
    </w:p>
    <w:p w14:paraId="1105D63E" w14:textId="61B79015" w:rsidR="007C024B" w:rsidRPr="007C024B" w:rsidRDefault="007C024B" w:rsidP="007C024B">
      <w:pPr>
        <w:tabs>
          <w:tab w:val="left" w:pos="1134"/>
        </w:tabs>
        <w:jc w:val="center"/>
        <w:rPr>
          <w:position w:val="-11"/>
          <w:sz w:val="28"/>
          <w:szCs w:val="20"/>
        </w:rPr>
      </w:pPr>
      <w:r w:rsidRPr="007C024B">
        <w:rPr>
          <w:noProof/>
          <w:position w:val="-11"/>
          <w:sz w:val="28"/>
          <w:szCs w:val="20"/>
        </w:rPr>
        <w:drawing>
          <wp:inline distT="0" distB="0" distL="0" distR="0" wp14:anchorId="2173958F" wp14:editId="2BE3EAE8">
            <wp:extent cx="3381375" cy="39052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27F8B675" w14:textId="77777777" w:rsidR="007C024B" w:rsidRPr="007C024B" w:rsidRDefault="007C024B" w:rsidP="007C024B">
      <w:pPr>
        <w:tabs>
          <w:tab w:val="left" w:pos="1134"/>
        </w:tabs>
        <w:jc w:val="center"/>
        <w:rPr>
          <w:position w:val="-11"/>
          <w:sz w:val="10"/>
          <w:szCs w:val="20"/>
        </w:rPr>
      </w:pPr>
    </w:p>
    <w:p w14:paraId="0B7C673F" w14:textId="61688B8A" w:rsidR="007C024B" w:rsidRPr="007C024B" w:rsidRDefault="007C024B" w:rsidP="007C024B">
      <w:pPr>
        <w:tabs>
          <w:tab w:val="left" w:pos="1134"/>
        </w:tabs>
        <w:jc w:val="center"/>
        <w:rPr>
          <w:bCs/>
          <w:sz w:val="28"/>
          <w:szCs w:val="28"/>
        </w:rPr>
      </w:pPr>
      <w:r w:rsidRPr="007C024B">
        <w:rPr>
          <w:noProof/>
          <w:position w:val="-11"/>
          <w:szCs w:val="20"/>
        </w:rPr>
        <w:drawing>
          <wp:inline distT="0" distB="0" distL="0" distR="0" wp14:anchorId="6A3D53BB" wp14:editId="4CFB57EA">
            <wp:extent cx="2505075" cy="371475"/>
            <wp:effectExtent l="0" t="0" r="9525"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3E918CF7" w14:textId="77777777" w:rsidR="007C024B" w:rsidRPr="007C024B" w:rsidRDefault="007C024B" w:rsidP="007C024B">
      <w:pPr>
        <w:tabs>
          <w:tab w:val="left" w:pos="1134"/>
        </w:tabs>
        <w:ind w:firstLine="709"/>
        <w:jc w:val="both"/>
        <w:rPr>
          <w:bCs/>
          <w:sz w:val="28"/>
          <w:szCs w:val="28"/>
        </w:rPr>
      </w:pPr>
      <w:r w:rsidRPr="007C024B">
        <w:rPr>
          <w:bCs/>
          <w:sz w:val="28"/>
          <w:szCs w:val="28"/>
        </w:rPr>
        <w:t>где:</w:t>
      </w:r>
    </w:p>
    <w:p w14:paraId="70D9B898" w14:textId="019AC832" w:rsidR="007C024B" w:rsidRPr="007C024B" w:rsidRDefault="007C024B" w:rsidP="007C024B">
      <w:pPr>
        <w:tabs>
          <w:tab w:val="left" w:pos="1134"/>
        </w:tabs>
        <w:ind w:firstLine="709"/>
        <w:jc w:val="both"/>
        <w:rPr>
          <w:bCs/>
          <w:sz w:val="28"/>
          <w:szCs w:val="28"/>
        </w:rPr>
      </w:pPr>
      <w:r w:rsidRPr="007C024B">
        <w:rPr>
          <w:noProof/>
          <w:position w:val="-9"/>
          <w:szCs w:val="20"/>
        </w:rPr>
        <w:drawing>
          <wp:inline distT="0" distB="0" distL="0" distR="0" wp14:anchorId="4DC22365" wp14:editId="7981BF74">
            <wp:extent cx="390525" cy="323850"/>
            <wp:effectExtent l="0" t="0" r="9525"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C024B">
        <w:rPr>
          <w:bCs/>
          <w:sz w:val="28"/>
          <w:szCs w:val="28"/>
        </w:rPr>
        <w:t xml:space="preserve"> - величина нормативной прибыли, тыс. руб.;</w:t>
      </w:r>
    </w:p>
    <w:p w14:paraId="6B8B8964" w14:textId="0A96E900" w:rsidR="007C024B" w:rsidRPr="007C024B" w:rsidRDefault="007C024B" w:rsidP="007C024B">
      <w:pPr>
        <w:tabs>
          <w:tab w:val="left" w:pos="1134"/>
        </w:tabs>
        <w:ind w:firstLine="709"/>
        <w:jc w:val="both"/>
        <w:rPr>
          <w:bCs/>
          <w:sz w:val="28"/>
          <w:szCs w:val="28"/>
        </w:rPr>
      </w:pPr>
      <w:r w:rsidRPr="007C024B">
        <w:rPr>
          <w:noProof/>
          <w:position w:val="-11"/>
          <w:szCs w:val="20"/>
        </w:rPr>
        <w:drawing>
          <wp:inline distT="0" distB="0" distL="0" distR="0" wp14:anchorId="2BD4BA33" wp14:editId="1818CDAB">
            <wp:extent cx="419100" cy="33337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7C024B">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322AA00" w14:textId="78C4E902" w:rsidR="007C024B" w:rsidRPr="007C024B" w:rsidRDefault="007C024B" w:rsidP="007C024B">
      <w:pPr>
        <w:tabs>
          <w:tab w:val="left" w:pos="1134"/>
        </w:tabs>
        <w:ind w:firstLine="709"/>
        <w:jc w:val="both"/>
        <w:rPr>
          <w:bCs/>
          <w:sz w:val="28"/>
          <w:szCs w:val="28"/>
        </w:rPr>
      </w:pPr>
      <w:r w:rsidRPr="007C024B">
        <w:rPr>
          <w:noProof/>
          <w:szCs w:val="20"/>
        </w:rPr>
        <w:drawing>
          <wp:inline distT="0" distB="0" distL="0" distR="0" wp14:anchorId="1AF80E92" wp14:editId="6C4D9E75">
            <wp:extent cx="238125" cy="23812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C024B">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3E0B8C3" w14:textId="51F52C1C" w:rsidR="007C024B" w:rsidRPr="007C024B" w:rsidRDefault="007C024B" w:rsidP="007C024B">
      <w:pPr>
        <w:tabs>
          <w:tab w:val="left" w:pos="1134"/>
        </w:tabs>
        <w:ind w:firstLine="709"/>
        <w:jc w:val="both"/>
        <w:rPr>
          <w:bCs/>
          <w:sz w:val="28"/>
          <w:szCs w:val="28"/>
        </w:rPr>
      </w:pPr>
      <w:r w:rsidRPr="007C024B">
        <w:rPr>
          <w:noProof/>
          <w:position w:val="-11"/>
          <w:szCs w:val="20"/>
        </w:rPr>
        <w:drawing>
          <wp:inline distT="0" distB="0" distL="0" distR="0" wp14:anchorId="3953BAED" wp14:editId="7A455C5C">
            <wp:extent cx="676275" cy="333375"/>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7C024B">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F1CE6DC" w14:textId="77777777" w:rsidR="007C024B" w:rsidRPr="007C024B" w:rsidRDefault="007C024B" w:rsidP="007C024B">
      <w:pPr>
        <w:tabs>
          <w:tab w:val="left" w:pos="1134"/>
        </w:tabs>
        <w:ind w:firstLine="709"/>
        <w:jc w:val="both"/>
        <w:rPr>
          <w:bCs/>
          <w:sz w:val="28"/>
          <w:szCs w:val="28"/>
        </w:rPr>
      </w:pPr>
      <w:r w:rsidRPr="007C024B">
        <w:rPr>
          <w:sz w:val="32"/>
          <w:szCs w:val="20"/>
        </w:rPr>
        <w:t>КВ</w:t>
      </w:r>
      <w:r w:rsidRPr="007C024B">
        <w:rPr>
          <w:szCs w:val="20"/>
        </w:rPr>
        <w:t>i</w:t>
      </w:r>
      <w:r w:rsidRPr="007C024B">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2D14D7B" w14:textId="66A3A6D9" w:rsidR="007C024B" w:rsidRPr="007C024B" w:rsidRDefault="007C024B" w:rsidP="007C024B">
      <w:pPr>
        <w:tabs>
          <w:tab w:val="left" w:pos="1134"/>
        </w:tabs>
        <w:ind w:firstLine="709"/>
        <w:jc w:val="both"/>
        <w:rPr>
          <w:bCs/>
          <w:sz w:val="28"/>
          <w:szCs w:val="28"/>
        </w:rPr>
      </w:pPr>
      <w:r w:rsidRPr="007C024B">
        <w:rPr>
          <w:noProof/>
          <w:position w:val="-11"/>
          <w:szCs w:val="20"/>
        </w:rPr>
        <w:drawing>
          <wp:inline distT="0" distB="0" distL="0" distR="0" wp14:anchorId="5C36DF4D" wp14:editId="428E42C0">
            <wp:extent cx="533400" cy="34290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7C024B">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22962D12" w14:textId="77777777" w:rsidR="007C024B" w:rsidRPr="007C024B" w:rsidRDefault="007C024B" w:rsidP="007C024B">
      <w:pPr>
        <w:tabs>
          <w:tab w:val="left" w:pos="1134"/>
        </w:tabs>
        <w:ind w:firstLine="709"/>
        <w:jc w:val="both"/>
        <w:rPr>
          <w:sz w:val="28"/>
          <w:szCs w:val="28"/>
        </w:rPr>
      </w:pPr>
      <w:r w:rsidRPr="007C024B">
        <w:rPr>
          <w:bCs/>
          <w:sz w:val="32"/>
          <w:szCs w:val="28"/>
        </w:rPr>
        <w:t>КД</w:t>
      </w:r>
      <w:r w:rsidRPr="007C024B">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64BC6A8" w14:textId="77777777" w:rsidR="007C024B" w:rsidRPr="007C024B" w:rsidRDefault="007C024B" w:rsidP="007C024B">
      <w:pPr>
        <w:tabs>
          <w:tab w:val="left" w:pos="1134"/>
        </w:tabs>
        <w:ind w:firstLine="709"/>
        <w:jc w:val="both"/>
        <w:rPr>
          <w:sz w:val="28"/>
          <w:szCs w:val="28"/>
        </w:rPr>
      </w:pPr>
    </w:p>
    <w:p w14:paraId="541100EF" w14:textId="77777777" w:rsidR="007C024B" w:rsidRPr="007C024B" w:rsidRDefault="007C024B" w:rsidP="007C024B">
      <w:pPr>
        <w:tabs>
          <w:tab w:val="left" w:pos="1134"/>
        </w:tabs>
        <w:ind w:firstLine="709"/>
        <w:jc w:val="both"/>
        <w:rPr>
          <w:sz w:val="28"/>
          <w:szCs w:val="28"/>
        </w:rPr>
      </w:pPr>
      <w:r w:rsidRPr="007C024B">
        <w:rPr>
          <w:bCs/>
          <w:sz w:val="28"/>
          <w:szCs w:val="28"/>
        </w:rPr>
        <w:t>Регулирующим органом</w:t>
      </w:r>
      <w:r w:rsidRPr="007C024B">
        <w:rPr>
          <w:sz w:val="28"/>
          <w:szCs w:val="28"/>
        </w:rPr>
        <w:t xml:space="preserve"> расходы по статье </w:t>
      </w:r>
      <w:r w:rsidRPr="007C024B">
        <w:rPr>
          <w:b/>
          <w:sz w:val="28"/>
          <w:szCs w:val="28"/>
          <w:u w:val="single"/>
        </w:rPr>
        <w:t>утверждены</w:t>
      </w:r>
      <w:r w:rsidRPr="007C024B">
        <w:rPr>
          <w:sz w:val="28"/>
          <w:szCs w:val="28"/>
        </w:rPr>
        <w:t xml:space="preserve"> на 2021 год в размере 17026,10 тыс. руб., в том числе «На реализацию инвестиционной программы» - 11496,00 тыс.руб., «Прибыль на социальное развитие, поощрение» - 5530,10 тыс.руб.</w:t>
      </w:r>
    </w:p>
    <w:p w14:paraId="2B5DABDD" w14:textId="77777777" w:rsidR="007C024B" w:rsidRPr="007C024B" w:rsidRDefault="007C024B" w:rsidP="007C024B">
      <w:pPr>
        <w:tabs>
          <w:tab w:val="left" w:pos="1134"/>
        </w:tabs>
        <w:ind w:firstLine="709"/>
        <w:jc w:val="both"/>
        <w:rPr>
          <w:sz w:val="28"/>
          <w:szCs w:val="28"/>
        </w:rPr>
      </w:pPr>
      <w:r w:rsidRPr="007C024B">
        <w:rPr>
          <w:sz w:val="28"/>
          <w:szCs w:val="28"/>
        </w:rPr>
        <w:t xml:space="preserve">Предприятием в целях корректировки </w:t>
      </w:r>
      <w:r w:rsidRPr="007C024B">
        <w:rPr>
          <w:b/>
          <w:sz w:val="28"/>
          <w:szCs w:val="28"/>
          <w:u w:val="single"/>
        </w:rPr>
        <w:t>предложены</w:t>
      </w:r>
      <w:r w:rsidRPr="007C024B">
        <w:rPr>
          <w:sz w:val="28"/>
          <w:szCs w:val="28"/>
        </w:rPr>
        <w:t xml:space="preserve"> затраты в размере 46832,01 тыс. руб., в том числе «На реализацию инвестиционной программы» - 41050,00 тыс.руб., «Прибыль на социальное развитие, поощрение» - 5782,01 тыс.руб.</w:t>
      </w:r>
    </w:p>
    <w:p w14:paraId="43970B5C" w14:textId="77777777" w:rsidR="007C024B" w:rsidRPr="007C024B" w:rsidRDefault="007C024B" w:rsidP="007C024B">
      <w:pPr>
        <w:tabs>
          <w:tab w:val="left" w:pos="1134"/>
        </w:tabs>
        <w:ind w:firstLine="709"/>
        <w:jc w:val="both"/>
        <w:rPr>
          <w:sz w:val="28"/>
          <w:szCs w:val="28"/>
        </w:rPr>
      </w:pPr>
      <w:r w:rsidRPr="007C024B">
        <w:rPr>
          <w:sz w:val="28"/>
          <w:szCs w:val="28"/>
        </w:rPr>
        <w:t xml:space="preserve">В процессе экспертизы в данной статье на 2021 год регулятором </w:t>
      </w:r>
      <w:r w:rsidRPr="007C024B">
        <w:rPr>
          <w:b/>
          <w:sz w:val="28"/>
          <w:szCs w:val="28"/>
          <w:u w:val="single"/>
        </w:rPr>
        <w:t>учтены</w:t>
      </w:r>
      <w:r w:rsidRPr="007C024B">
        <w:rPr>
          <w:sz w:val="28"/>
          <w:szCs w:val="28"/>
        </w:rPr>
        <w:t xml:space="preserve"> расходы в сумме 46760,65 тыс.руб., в том числе:</w:t>
      </w:r>
    </w:p>
    <w:p w14:paraId="149BAC9B" w14:textId="77777777" w:rsidR="007C024B" w:rsidRPr="007C024B" w:rsidRDefault="007C024B" w:rsidP="007C024B">
      <w:pPr>
        <w:tabs>
          <w:tab w:val="left" w:pos="1134"/>
        </w:tabs>
        <w:ind w:firstLine="709"/>
        <w:jc w:val="both"/>
        <w:rPr>
          <w:sz w:val="16"/>
          <w:szCs w:val="28"/>
        </w:rPr>
      </w:pPr>
    </w:p>
    <w:p w14:paraId="3339642A" w14:textId="77777777" w:rsidR="007C024B" w:rsidRPr="007C024B" w:rsidRDefault="007C024B" w:rsidP="007C024B">
      <w:pPr>
        <w:tabs>
          <w:tab w:val="left" w:pos="1134"/>
        </w:tabs>
        <w:ind w:firstLine="709"/>
        <w:jc w:val="both"/>
        <w:rPr>
          <w:sz w:val="28"/>
          <w:szCs w:val="28"/>
        </w:rPr>
      </w:pPr>
      <w:r w:rsidRPr="007C024B">
        <w:rPr>
          <w:sz w:val="28"/>
          <w:szCs w:val="28"/>
        </w:rPr>
        <w:t xml:space="preserve">- </w:t>
      </w:r>
      <w:r w:rsidRPr="007C024B">
        <w:rPr>
          <w:i/>
          <w:sz w:val="28"/>
          <w:szCs w:val="28"/>
          <w:u w:val="single"/>
        </w:rPr>
        <w:t>«На реализацию инвестиционной программы»</w:t>
      </w:r>
      <w:r w:rsidRPr="007C024B">
        <w:rPr>
          <w:sz w:val="28"/>
          <w:szCs w:val="28"/>
        </w:rPr>
        <w:t xml:space="preserve"> - 41050,00 тыс.руб.</w:t>
      </w:r>
    </w:p>
    <w:p w14:paraId="3BC47F64" w14:textId="77777777" w:rsidR="007C024B" w:rsidRPr="007C024B" w:rsidRDefault="007C024B" w:rsidP="007C024B">
      <w:pPr>
        <w:tabs>
          <w:tab w:val="left" w:pos="1134"/>
        </w:tabs>
        <w:ind w:firstLine="709"/>
        <w:jc w:val="both"/>
        <w:rPr>
          <w:sz w:val="28"/>
          <w:szCs w:val="28"/>
        </w:rPr>
      </w:pPr>
      <w:r w:rsidRPr="007C024B">
        <w:rPr>
          <w:sz w:val="28"/>
          <w:szCs w:val="28"/>
        </w:rPr>
        <w:t>Инвестиционная программа в сфере холодного водоснабжения питьевой водой для ООО «Водоканал» утверждена постановлением региональной энергетической комиссии Кемеровской области от 30.10.2018 № 315 «Об утверждении инвестиционной программы ООО «Водоканал»                    (г. Новокузнецк) в сфере холодного водоснабжения и водоотведения Новокузнецкого городского округа на 2019-2023 годы» (в редакции постановлений от 13.11.2019 № 411, от 30.01.2020 № 10).</w:t>
      </w:r>
    </w:p>
    <w:p w14:paraId="7C57FAE3"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из прибыли </w:t>
      </w:r>
      <w:r w:rsidRPr="007C024B">
        <w:rPr>
          <w:sz w:val="28"/>
          <w:szCs w:val="28"/>
          <w:u w:val="single"/>
        </w:rPr>
        <w:t>на реализацию мероприятий инвестиционной программы учтены регулятором в соответствии с утвержденной инвестиционной программой</w:t>
      </w:r>
      <w:r w:rsidRPr="007C024B">
        <w:rPr>
          <w:sz w:val="28"/>
          <w:szCs w:val="28"/>
        </w:rPr>
        <w:t>, с учетом корректировок, внесенных</w:t>
      </w:r>
      <w:r w:rsidRPr="007C024B">
        <w:rPr>
          <w:sz w:val="28"/>
          <w:szCs w:val="28"/>
          <w:u w:val="single"/>
        </w:rPr>
        <w:t xml:space="preserve"> </w:t>
      </w:r>
      <w:r w:rsidRPr="007C024B">
        <w:rPr>
          <w:sz w:val="28"/>
          <w:szCs w:val="28"/>
        </w:rPr>
        <w:t>постановлениями РЭК от 13.11.2019 № 411, от 30.01.2020 № 10.</w:t>
      </w:r>
    </w:p>
    <w:p w14:paraId="5640D551" w14:textId="77777777" w:rsidR="007C024B" w:rsidRPr="007C024B" w:rsidRDefault="007C024B" w:rsidP="007C024B">
      <w:pPr>
        <w:tabs>
          <w:tab w:val="left" w:pos="1134"/>
        </w:tabs>
        <w:ind w:firstLine="709"/>
        <w:jc w:val="both"/>
        <w:rPr>
          <w:sz w:val="16"/>
          <w:szCs w:val="28"/>
        </w:rPr>
      </w:pPr>
    </w:p>
    <w:p w14:paraId="10447233" w14:textId="77777777" w:rsidR="007C024B" w:rsidRPr="007C024B" w:rsidRDefault="007C024B" w:rsidP="007C024B">
      <w:pPr>
        <w:tabs>
          <w:tab w:val="left" w:pos="1134"/>
        </w:tabs>
        <w:ind w:firstLine="709"/>
        <w:jc w:val="both"/>
        <w:rPr>
          <w:sz w:val="28"/>
          <w:szCs w:val="28"/>
        </w:rPr>
      </w:pPr>
      <w:r w:rsidRPr="007C024B">
        <w:rPr>
          <w:sz w:val="28"/>
          <w:szCs w:val="28"/>
        </w:rPr>
        <w:t xml:space="preserve">- </w:t>
      </w:r>
      <w:r w:rsidRPr="007C024B">
        <w:rPr>
          <w:i/>
          <w:sz w:val="28"/>
          <w:szCs w:val="28"/>
          <w:u w:val="single"/>
        </w:rPr>
        <w:t>«Прибыль на социальное развитие, поощрение»</w:t>
      </w:r>
      <w:r w:rsidRPr="007C024B">
        <w:rPr>
          <w:sz w:val="28"/>
          <w:szCs w:val="28"/>
        </w:rPr>
        <w:t xml:space="preserve"> - 5710,65 тыс.руб.</w:t>
      </w:r>
    </w:p>
    <w:p w14:paraId="2CDDC5FA"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по данной статье учтены регулятором на уровне фактических расходов 2019 года (в данную статью вошли фактические расходы предприятия на </w:t>
      </w:r>
      <w:r w:rsidRPr="007C024B">
        <w:rPr>
          <w:color w:val="000000"/>
          <w:sz w:val="28"/>
          <w:szCs w:val="28"/>
        </w:rPr>
        <w:t>содержание здравпункта и социальную поддержку персонала (новогодние подарки, детские путевки, погребальные услуги, проездные билеты))</w:t>
      </w:r>
      <w:r w:rsidRPr="007C024B">
        <w:rPr>
          <w:sz w:val="28"/>
          <w:szCs w:val="28"/>
        </w:rPr>
        <w:t xml:space="preserve"> с применением ИПЦ Минэкономразвития РФ на 2020 год 103,2%, на 2021 год 103,6%.</w:t>
      </w:r>
    </w:p>
    <w:p w14:paraId="5300CB2E" w14:textId="77777777" w:rsidR="007C024B" w:rsidRPr="007C024B" w:rsidRDefault="007C024B" w:rsidP="007C024B">
      <w:pPr>
        <w:tabs>
          <w:tab w:val="left" w:pos="1134"/>
        </w:tabs>
        <w:ind w:firstLine="709"/>
        <w:jc w:val="both"/>
        <w:rPr>
          <w:sz w:val="28"/>
          <w:szCs w:val="28"/>
        </w:rPr>
      </w:pPr>
    </w:p>
    <w:p w14:paraId="607F88DD" w14:textId="77777777" w:rsidR="007C024B" w:rsidRPr="007C024B" w:rsidRDefault="007C024B" w:rsidP="007C024B">
      <w:pPr>
        <w:tabs>
          <w:tab w:val="left" w:pos="1134"/>
        </w:tabs>
        <w:ind w:firstLine="709"/>
        <w:jc w:val="both"/>
        <w:rPr>
          <w:sz w:val="28"/>
          <w:szCs w:val="28"/>
        </w:rPr>
      </w:pPr>
      <w:r w:rsidRPr="007C024B">
        <w:rPr>
          <w:b/>
          <w:sz w:val="28"/>
          <w:szCs w:val="28"/>
          <w:u w:val="single"/>
        </w:rPr>
        <w:t>Расчетная предпринимательская прибыль</w:t>
      </w:r>
    </w:p>
    <w:p w14:paraId="17B2685E" w14:textId="77777777" w:rsidR="007C024B" w:rsidRPr="007C024B" w:rsidRDefault="007C024B" w:rsidP="007C024B">
      <w:pPr>
        <w:tabs>
          <w:tab w:val="left" w:pos="1134"/>
        </w:tabs>
        <w:ind w:firstLine="709"/>
        <w:jc w:val="both"/>
        <w:rPr>
          <w:bCs/>
          <w:sz w:val="28"/>
          <w:szCs w:val="28"/>
        </w:rPr>
      </w:pPr>
      <w:r w:rsidRPr="007C024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25AAF12"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Расчетная предпринимательская прибыль гарантирующей организации рассчитывается по формуле:</w:t>
      </w:r>
    </w:p>
    <w:p w14:paraId="5BFB25F8" w14:textId="77777777" w:rsidR="007C024B" w:rsidRPr="007C024B" w:rsidRDefault="007C024B" w:rsidP="007C024B">
      <w:pPr>
        <w:autoSpaceDE w:val="0"/>
        <w:autoSpaceDN w:val="0"/>
        <w:adjustRightInd w:val="0"/>
        <w:jc w:val="both"/>
        <w:outlineLvl w:val="0"/>
        <w:rPr>
          <w:sz w:val="18"/>
          <w:szCs w:val="28"/>
        </w:rPr>
      </w:pPr>
    </w:p>
    <w:p w14:paraId="4CEC9287" w14:textId="3A2E2BE5" w:rsidR="007C024B" w:rsidRPr="007C024B" w:rsidRDefault="007C024B" w:rsidP="007C024B">
      <w:pPr>
        <w:autoSpaceDE w:val="0"/>
        <w:autoSpaceDN w:val="0"/>
        <w:adjustRightInd w:val="0"/>
        <w:jc w:val="center"/>
        <w:rPr>
          <w:sz w:val="28"/>
          <w:szCs w:val="28"/>
        </w:rPr>
      </w:pPr>
      <w:r w:rsidRPr="007C024B">
        <w:rPr>
          <w:noProof/>
          <w:position w:val="-14"/>
          <w:sz w:val="28"/>
          <w:szCs w:val="28"/>
        </w:rPr>
        <w:drawing>
          <wp:inline distT="0" distB="0" distL="0" distR="0" wp14:anchorId="40217892" wp14:editId="37365380">
            <wp:extent cx="2381250" cy="36195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7C024B">
        <w:rPr>
          <w:sz w:val="28"/>
          <w:szCs w:val="28"/>
        </w:rPr>
        <w:t>,</w:t>
      </w:r>
    </w:p>
    <w:p w14:paraId="2ABE336A"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5DC73256" w14:textId="77777777" w:rsidR="007C024B" w:rsidRPr="007C024B" w:rsidRDefault="007C024B" w:rsidP="007C024B">
      <w:pPr>
        <w:autoSpaceDE w:val="0"/>
        <w:autoSpaceDN w:val="0"/>
        <w:adjustRightInd w:val="0"/>
        <w:ind w:firstLine="539"/>
        <w:jc w:val="both"/>
        <w:rPr>
          <w:sz w:val="18"/>
          <w:szCs w:val="28"/>
        </w:rPr>
      </w:pPr>
    </w:p>
    <w:p w14:paraId="3DE2FC5C" w14:textId="29F52EC8" w:rsidR="007C024B" w:rsidRPr="007C024B" w:rsidRDefault="007C024B" w:rsidP="007C024B">
      <w:pPr>
        <w:autoSpaceDE w:val="0"/>
        <w:autoSpaceDN w:val="0"/>
        <w:adjustRightInd w:val="0"/>
        <w:ind w:firstLine="709"/>
        <w:jc w:val="both"/>
        <w:rPr>
          <w:sz w:val="28"/>
          <w:szCs w:val="28"/>
        </w:rPr>
      </w:pPr>
      <w:r w:rsidRPr="007C024B">
        <w:rPr>
          <w:noProof/>
          <w:position w:val="-8"/>
          <w:sz w:val="28"/>
          <w:szCs w:val="28"/>
        </w:rPr>
        <w:drawing>
          <wp:inline distT="0" distB="0" distL="0" distR="0" wp14:anchorId="5F1B4C95" wp14:editId="40F2495C">
            <wp:extent cx="361950" cy="276225"/>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C024B">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7F83D92" w14:textId="1E231599"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3555DE46" wp14:editId="1B68CA3C">
            <wp:extent cx="361950" cy="32385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7C024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95EF650" w14:textId="77777777" w:rsidR="007C024B" w:rsidRPr="007C024B" w:rsidRDefault="007C024B" w:rsidP="007C024B">
      <w:pPr>
        <w:ind w:firstLine="709"/>
        <w:jc w:val="both"/>
        <w:rPr>
          <w:bCs/>
          <w:sz w:val="28"/>
          <w:szCs w:val="28"/>
        </w:rPr>
      </w:pPr>
    </w:p>
    <w:p w14:paraId="6B1C2098" w14:textId="77777777" w:rsidR="007C024B" w:rsidRPr="007C024B" w:rsidRDefault="007C024B" w:rsidP="007C024B">
      <w:pPr>
        <w:ind w:firstLine="709"/>
        <w:jc w:val="both"/>
        <w:rPr>
          <w:sz w:val="28"/>
        </w:rPr>
      </w:pP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45549,16 тыс.руб., предприятием в целях корректировки расходы по статье предложены в сумме 47120,56 тыс.руб.</w:t>
      </w:r>
    </w:p>
    <w:p w14:paraId="311B56A3" w14:textId="77777777" w:rsidR="007C024B" w:rsidRPr="007C024B" w:rsidRDefault="007C024B" w:rsidP="007C024B">
      <w:pPr>
        <w:tabs>
          <w:tab w:val="left" w:pos="1134"/>
        </w:tabs>
        <w:ind w:firstLine="709"/>
        <w:jc w:val="both"/>
        <w:rPr>
          <w:sz w:val="28"/>
          <w:szCs w:val="28"/>
        </w:rPr>
      </w:pPr>
      <w:r w:rsidRPr="007C024B">
        <w:rPr>
          <w:sz w:val="28"/>
          <w:szCs w:val="28"/>
        </w:rPr>
        <w:t xml:space="preserve">В соответствии с Методическими указаниями расходы по данной статье подлежат включению в состав затрат </w:t>
      </w:r>
      <w:r w:rsidRPr="007C024B">
        <w:rPr>
          <w:b/>
          <w:sz w:val="28"/>
          <w:szCs w:val="28"/>
          <w:u w:val="single"/>
        </w:rPr>
        <w:t>гарантирующих организаций</w:t>
      </w:r>
      <w:r w:rsidRPr="007C024B">
        <w:rPr>
          <w:sz w:val="28"/>
          <w:szCs w:val="28"/>
        </w:rPr>
        <w:t xml:space="preserve"> Постановлением администрации Новокузнецкого городского округа от 14.09.2017 № 146 «Об утверждении Схемы водоснабжения и водоотведения в административных границах г. Новокузнецка на период до 2023 г. и определении гарантирующих организаций на территории муниципального образования «Новокузнецкий городской округ» ООО «Водоканал» </w:t>
      </w:r>
      <w:r w:rsidRPr="007C024B">
        <w:rPr>
          <w:sz w:val="28"/>
          <w:szCs w:val="28"/>
          <w:u w:val="single"/>
        </w:rPr>
        <w:t>наделено статусом гарантирующей организации в сфере холодного водоснабжения</w:t>
      </w:r>
      <w:r w:rsidRPr="007C024B">
        <w:rPr>
          <w:sz w:val="28"/>
          <w:szCs w:val="28"/>
        </w:rPr>
        <w:t xml:space="preserve"> на части территории г. Новокузнецка в границах балансовой принадлежности сетей водоснабжения организации и владельцев технологически присоединенных сетей холодного водоснабжения (за исключением сетей, относящихся к зоне деятельности других гарантирующих организаций) в соответствии с размещением технологических зон.</w:t>
      </w:r>
    </w:p>
    <w:p w14:paraId="00D788F4" w14:textId="77777777" w:rsidR="007C024B" w:rsidRPr="007C024B" w:rsidRDefault="007C024B" w:rsidP="007C024B">
      <w:pPr>
        <w:tabs>
          <w:tab w:val="left" w:pos="1134"/>
        </w:tabs>
        <w:ind w:firstLine="709"/>
        <w:jc w:val="both"/>
        <w:rPr>
          <w:sz w:val="28"/>
          <w:szCs w:val="28"/>
        </w:rPr>
      </w:pPr>
      <w:r w:rsidRPr="007C024B">
        <w:rPr>
          <w:sz w:val="28"/>
          <w:szCs w:val="28"/>
        </w:rPr>
        <w:t>В результате проведенного анализа расчетная предпринимательская прибыль ООО «Водоканал» рассчитана регулятором в соответствии с вышеуказанной формулой Методических указаний (в размере 5% от суммы текущих расходов (за исключением расходов по займам и кредитам) и расходов на амортизацию основных средств) на 2021 год в размере 41265,38 тыс.руб.</w:t>
      </w:r>
    </w:p>
    <w:p w14:paraId="67ADB508" w14:textId="77777777" w:rsidR="007C024B" w:rsidRPr="007C024B" w:rsidRDefault="007C024B" w:rsidP="007C024B">
      <w:pPr>
        <w:tabs>
          <w:tab w:val="left" w:pos="1134"/>
        </w:tabs>
        <w:ind w:firstLine="709"/>
        <w:jc w:val="both"/>
        <w:rPr>
          <w:sz w:val="28"/>
          <w:szCs w:val="28"/>
        </w:rPr>
      </w:pPr>
    </w:p>
    <w:p w14:paraId="0E06DD2F" w14:textId="77777777" w:rsidR="007C024B" w:rsidRPr="007C024B" w:rsidRDefault="007C024B" w:rsidP="007C024B">
      <w:pPr>
        <w:tabs>
          <w:tab w:val="left" w:pos="709"/>
        </w:tabs>
        <w:autoSpaceDE w:val="0"/>
        <w:autoSpaceDN w:val="0"/>
        <w:adjustRightInd w:val="0"/>
        <w:ind w:firstLine="709"/>
        <w:rPr>
          <w:b/>
          <w:sz w:val="28"/>
          <w:szCs w:val="28"/>
          <w:u w:val="single"/>
        </w:rPr>
      </w:pPr>
      <w:r w:rsidRPr="007C024B">
        <w:rPr>
          <w:b/>
          <w:sz w:val="28"/>
          <w:szCs w:val="28"/>
          <w:u w:val="single"/>
        </w:rPr>
        <w:t>Корректировки необходимой валовой выручки</w:t>
      </w:r>
    </w:p>
    <w:p w14:paraId="38601AE2" w14:textId="77777777" w:rsidR="007C024B" w:rsidRPr="007C024B" w:rsidRDefault="007C024B" w:rsidP="007C024B">
      <w:pPr>
        <w:tabs>
          <w:tab w:val="left" w:pos="998"/>
        </w:tabs>
        <w:autoSpaceDE w:val="0"/>
        <w:autoSpaceDN w:val="0"/>
        <w:adjustRightInd w:val="0"/>
        <w:ind w:firstLine="709"/>
        <w:jc w:val="both"/>
        <w:rPr>
          <w:sz w:val="28"/>
          <w:szCs w:val="28"/>
        </w:rPr>
      </w:pPr>
    </w:p>
    <w:p w14:paraId="59F41C87" w14:textId="77777777" w:rsidR="007C024B" w:rsidRPr="007C024B" w:rsidRDefault="007C024B" w:rsidP="007C024B">
      <w:pPr>
        <w:tabs>
          <w:tab w:val="left" w:pos="998"/>
        </w:tabs>
        <w:autoSpaceDE w:val="0"/>
        <w:autoSpaceDN w:val="0"/>
        <w:adjustRightInd w:val="0"/>
        <w:ind w:firstLine="709"/>
        <w:jc w:val="both"/>
        <w:rPr>
          <w:b/>
          <w:sz w:val="28"/>
          <w:szCs w:val="28"/>
        </w:rPr>
      </w:pPr>
      <w:r w:rsidRPr="007C024B">
        <w:rPr>
          <w:b/>
          <w:sz w:val="28"/>
          <w:szCs w:val="28"/>
        </w:rPr>
        <w:t>«Корректировка необходимой валовой выручки в целях сглаживания тарифов»</w:t>
      </w:r>
    </w:p>
    <w:p w14:paraId="04F74B60" w14:textId="77777777" w:rsidR="007C024B" w:rsidRPr="007C024B" w:rsidRDefault="007C024B" w:rsidP="007C024B">
      <w:pPr>
        <w:jc w:val="both"/>
        <w:rPr>
          <w:sz w:val="28"/>
          <w:szCs w:val="28"/>
        </w:rPr>
      </w:pPr>
      <w:r w:rsidRPr="007C024B">
        <w:rPr>
          <w:sz w:val="28"/>
          <w:szCs w:val="28"/>
        </w:rPr>
        <w:tab/>
      </w: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не заявлены.</w:t>
      </w:r>
    </w:p>
    <w:p w14:paraId="1E135DAC" w14:textId="77777777" w:rsidR="007C024B" w:rsidRPr="007C024B" w:rsidRDefault="007C024B" w:rsidP="007C024B">
      <w:pPr>
        <w:ind w:firstLine="709"/>
        <w:jc w:val="both"/>
        <w:rPr>
          <w:sz w:val="28"/>
          <w:szCs w:val="28"/>
        </w:rPr>
      </w:pPr>
      <w:r w:rsidRPr="007C024B">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7FD4103" w14:textId="77777777" w:rsidR="007C024B" w:rsidRPr="007C024B" w:rsidRDefault="007C024B" w:rsidP="007C024B">
      <w:pPr>
        <w:ind w:firstLine="709"/>
        <w:jc w:val="both"/>
        <w:rPr>
          <w:sz w:val="28"/>
          <w:szCs w:val="28"/>
        </w:rPr>
      </w:pPr>
    </w:p>
    <w:p w14:paraId="79B3EC66" w14:textId="11071349" w:rsidR="007C024B" w:rsidRPr="007C024B" w:rsidRDefault="007C024B" w:rsidP="007C024B">
      <w:pPr>
        <w:ind w:firstLine="709"/>
        <w:jc w:val="center"/>
        <w:rPr>
          <w:position w:val="-16"/>
        </w:rPr>
      </w:pPr>
      <w:r w:rsidRPr="007C024B">
        <w:rPr>
          <w:noProof/>
          <w:position w:val="-16"/>
        </w:rPr>
        <w:drawing>
          <wp:inline distT="0" distB="0" distL="0" distR="0" wp14:anchorId="3A3CFDB8" wp14:editId="4BBC4746">
            <wp:extent cx="3409950" cy="390525"/>
            <wp:effectExtent l="0" t="0" r="0" b="9525"/>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7C024B">
        <w:rPr>
          <w:position w:val="-16"/>
        </w:rPr>
        <w:t>,</w:t>
      </w:r>
    </w:p>
    <w:p w14:paraId="0680FCDE" w14:textId="77777777" w:rsidR="007C024B" w:rsidRPr="007C024B" w:rsidRDefault="007C024B" w:rsidP="007C024B">
      <w:pPr>
        <w:ind w:firstLine="709"/>
        <w:jc w:val="both"/>
        <w:rPr>
          <w:sz w:val="28"/>
          <w:szCs w:val="28"/>
        </w:rPr>
      </w:pPr>
      <w:r w:rsidRPr="007C024B">
        <w:rPr>
          <w:sz w:val="28"/>
          <w:szCs w:val="28"/>
        </w:rPr>
        <w:t>где:</w:t>
      </w:r>
    </w:p>
    <w:p w14:paraId="1D719536" w14:textId="77777777" w:rsidR="007C024B" w:rsidRPr="007C024B" w:rsidRDefault="007C024B" w:rsidP="007C024B">
      <w:pPr>
        <w:ind w:firstLine="709"/>
        <w:jc w:val="both"/>
        <w:rPr>
          <w:sz w:val="16"/>
          <w:szCs w:val="28"/>
        </w:rPr>
      </w:pPr>
    </w:p>
    <w:p w14:paraId="2975F3D0" w14:textId="55BE7E42"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0DE50F6" wp14:editId="4265C835">
            <wp:extent cx="666750" cy="352425"/>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7C024B">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2D173912" w14:textId="77777777" w:rsidR="007C024B" w:rsidRPr="007C024B" w:rsidRDefault="007C024B" w:rsidP="007C024B">
      <w:pPr>
        <w:autoSpaceDE w:val="0"/>
        <w:autoSpaceDN w:val="0"/>
        <w:adjustRightInd w:val="0"/>
        <w:ind w:firstLine="540"/>
        <w:jc w:val="both"/>
        <w:rPr>
          <w:sz w:val="18"/>
          <w:szCs w:val="28"/>
        </w:rPr>
      </w:pPr>
    </w:p>
    <w:p w14:paraId="6EF53E74" w14:textId="0AF98DDA"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7BD4D464" wp14:editId="57BD0F1C">
            <wp:extent cx="704850" cy="352425"/>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C024B">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5169DCF4" w14:textId="10AABE7C"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2EE4F72A" wp14:editId="5A1C7469">
            <wp:extent cx="619125" cy="35242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7C024B">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54E5D5F" w14:textId="77777777" w:rsidR="007C024B" w:rsidRPr="007C024B" w:rsidRDefault="007C024B" w:rsidP="007C024B">
      <w:pPr>
        <w:autoSpaceDE w:val="0"/>
        <w:autoSpaceDN w:val="0"/>
        <w:adjustRightInd w:val="0"/>
        <w:ind w:firstLine="539"/>
        <w:jc w:val="both"/>
        <w:rPr>
          <w:sz w:val="20"/>
          <w:szCs w:val="28"/>
        </w:rPr>
      </w:pPr>
    </w:p>
    <w:p w14:paraId="0A60F276" w14:textId="77777777" w:rsidR="007C024B" w:rsidRPr="007C024B" w:rsidRDefault="007C024B" w:rsidP="007C024B">
      <w:pPr>
        <w:tabs>
          <w:tab w:val="left" w:pos="816"/>
        </w:tabs>
        <w:autoSpaceDE w:val="0"/>
        <w:autoSpaceDN w:val="0"/>
        <w:adjustRightInd w:val="0"/>
        <w:ind w:firstLine="709"/>
        <w:jc w:val="both"/>
        <w:rPr>
          <w:sz w:val="28"/>
          <w:szCs w:val="28"/>
        </w:rPr>
      </w:pPr>
      <w:r w:rsidRPr="007C024B">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при корректировке тарифов на 2020 год была произведена корректировка общей суммы необходимой валовой выручки 2020 года в сторону увеличения на сумму 15711,69 тыс.руб.</w:t>
      </w:r>
    </w:p>
    <w:p w14:paraId="44425064" w14:textId="77777777" w:rsidR="007C024B" w:rsidRPr="007C024B" w:rsidRDefault="007C024B" w:rsidP="007C024B">
      <w:pPr>
        <w:tabs>
          <w:tab w:val="left" w:pos="1134"/>
        </w:tabs>
        <w:ind w:firstLine="709"/>
        <w:jc w:val="both"/>
        <w:rPr>
          <w:sz w:val="28"/>
          <w:szCs w:val="28"/>
        </w:rPr>
      </w:pPr>
      <w:r w:rsidRPr="007C024B">
        <w:rPr>
          <w:sz w:val="28"/>
          <w:szCs w:val="28"/>
        </w:rPr>
        <w:t>При корректировке 2021 года в целях недопущения резких изменений уровня тарифов в течение регулируемого долгосрочного периода регулятором предлагается произвести корректировку общей суммы необходимой валовой выручки 2021 года в сторону уменьшения на сумму 116925,15 тыс.руб. (в том числе учтена положительная корректировка 2020 года в сумме 15711,69 тыс.руб.).</w:t>
      </w:r>
    </w:p>
    <w:p w14:paraId="3F12D6A8" w14:textId="77777777" w:rsidR="007C024B" w:rsidRPr="007C024B" w:rsidRDefault="007C024B" w:rsidP="007C024B">
      <w:pPr>
        <w:ind w:firstLine="709"/>
        <w:jc w:val="both"/>
        <w:rPr>
          <w:sz w:val="28"/>
          <w:szCs w:val="28"/>
        </w:rPr>
      </w:pPr>
      <w:r w:rsidRPr="007C024B">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50C1CC10" w14:textId="77777777" w:rsidR="007C024B" w:rsidRPr="007C024B" w:rsidRDefault="007C024B" w:rsidP="007C024B">
      <w:pPr>
        <w:tabs>
          <w:tab w:val="left" w:pos="816"/>
        </w:tabs>
        <w:autoSpaceDE w:val="0"/>
        <w:autoSpaceDN w:val="0"/>
        <w:adjustRightInd w:val="0"/>
        <w:ind w:firstLine="709"/>
        <w:jc w:val="both"/>
        <w:rPr>
          <w:sz w:val="28"/>
          <w:szCs w:val="28"/>
        </w:rPr>
      </w:pPr>
    </w:p>
    <w:p w14:paraId="35BE6445" w14:textId="77777777" w:rsidR="007C024B" w:rsidRPr="007C024B" w:rsidRDefault="007C024B" w:rsidP="007C024B">
      <w:pPr>
        <w:autoSpaceDE w:val="0"/>
        <w:autoSpaceDN w:val="0"/>
        <w:adjustRightInd w:val="0"/>
        <w:ind w:firstLine="709"/>
        <w:jc w:val="both"/>
        <w:rPr>
          <w:b/>
          <w:sz w:val="28"/>
          <w:szCs w:val="28"/>
        </w:rPr>
      </w:pPr>
      <w:r w:rsidRPr="007C024B">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4197877" w14:textId="77777777" w:rsidR="007C024B" w:rsidRPr="007C024B" w:rsidRDefault="007C024B" w:rsidP="007C024B">
      <w:pPr>
        <w:ind w:firstLine="709"/>
        <w:jc w:val="both"/>
        <w:rPr>
          <w:sz w:val="28"/>
          <w:szCs w:val="28"/>
        </w:rPr>
      </w:pP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заявлены в размере 14,41 тыс.руб.</w:t>
      </w:r>
    </w:p>
    <w:p w14:paraId="402F5F6C" w14:textId="77777777" w:rsidR="007C024B" w:rsidRPr="007C024B" w:rsidRDefault="007C024B" w:rsidP="007C024B">
      <w:pPr>
        <w:autoSpaceDE w:val="0"/>
        <w:autoSpaceDN w:val="0"/>
        <w:adjustRightInd w:val="0"/>
        <w:ind w:firstLine="709"/>
        <w:jc w:val="both"/>
        <w:rPr>
          <w:bCs/>
          <w:sz w:val="28"/>
          <w:szCs w:val="28"/>
        </w:rPr>
      </w:pPr>
    </w:p>
    <w:p w14:paraId="746C852D" w14:textId="77777777" w:rsidR="007C024B" w:rsidRPr="007C024B" w:rsidRDefault="007C024B" w:rsidP="007C024B">
      <w:pPr>
        <w:autoSpaceDE w:val="0"/>
        <w:autoSpaceDN w:val="0"/>
        <w:adjustRightInd w:val="0"/>
        <w:ind w:firstLine="709"/>
        <w:jc w:val="both"/>
        <w:rPr>
          <w:bCs/>
          <w:sz w:val="28"/>
          <w:szCs w:val="28"/>
        </w:rPr>
      </w:pPr>
      <w:r w:rsidRPr="007C024B">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023E127A" w14:textId="77777777" w:rsidR="007C024B" w:rsidRPr="007C024B" w:rsidRDefault="007C024B" w:rsidP="007C024B">
      <w:pPr>
        <w:autoSpaceDE w:val="0"/>
        <w:autoSpaceDN w:val="0"/>
        <w:adjustRightInd w:val="0"/>
        <w:jc w:val="both"/>
        <w:outlineLvl w:val="0"/>
        <w:rPr>
          <w:bCs/>
          <w:sz w:val="16"/>
          <w:szCs w:val="28"/>
        </w:rPr>
      </w:pPr>
    </w:p>
    <w:p w14:paraId="22578101" w14:textId="48F856B9" w:rsidR="007C024B" w:rsidRPr="007C024B" w:rsidRDefault="007C024B" w:rsidP="007C024B">
      <w:pPr>
        <w:autoSpaceDE w:val="0"/>
        <w:autoSpaceDN w:val="0"/>
        <w:adjustRightInd w:val="0"/>
        <w:jc w:val="center"/>
        <w:rPr>
          <w:bCs/>
          <w:sz w:val="28"/>
          <w:szCs w:val="28"/>
        </w:rPr>
      </w:pPr>
      <w:bookmarkStart w:id="65" w:name="Par2"/>
      <w:bookmarkEnd w:id="65"/>
      <w:r w:rsidRPr="007C024B">
        <w:rPr>
          <w:bCs/>
          <w:noProof/>
          <w:position w:val="-12"/>
          <w:sz w:val="28"/>
          <w:szCs w:val="28"/>
        </w:rPr>
        <w:drawing>
          <wp:inline distT="0" distB="0" distL="0" distR="0" wp14:anchorId="20EAE365" wp14:editId="45723216">
            <wp:extent cx="2790825" cy="333375"/>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11FCBD10" w14:textId="77777777" w:rsidR="007C024B" w:rsidRPr="007C024B" w:rsidRDefault="007C024B" w:rsidP="007C024B">
      <w:pPr>
        <w:autoSpaceDE w:val="0"/>
        <w:autoSpaceDN w:val="0"/>
        <w:adjustRightInd w:val="0"/>
        <w:ind w:firstLine="709"/>
        <w:jc w:val="both"/>
        <w:rPr>
          <w:bCs/>
          <w:sz w:val="28"/>
          <w:szCs w:val="28"/>
        </w:rPr>
      </w:pPr>
      <w:r w:rsidRPr="007C024B">
        <w:rPr>
          <w:bCs/>
          <w:sz w:val="28"/>
          <w:szCs w:val="28"/>
        </w:rPr>
        <w:t>где:</w:t>
      </w:r>
    </w:p>
    <w:p w14:paraId="27EDD40C" w14:textId="03E02461" w:rsidR="007C024B" w:rsidRPr="007C024B" w:rsidRDefault="007C024B" w:rsidP="007C024B">
      <w:pPr>
        <w:autoSpaceDE w:val="0"/>
        <w:autoSpaceDN w:val="0"/>
        <w:adjustRightInd w:val="0"/>
        <w:ind w:firstLine="709"/>
        <w:jc w:val="both"/>
        <w:rPr>
          <w:bCs/>
          <w:sz w:val="28"/>
          <w:szCs w:val="28"/>
        </w:rPr>
      </w:pPr>
      <w:r w:rsidRPr="007C024B">
        <w:rPr>
          <w:bCs/>
          <w:noProof/>
          <w:position w:val="-12"/>
          <w:sz w:val="28"/>
          <w:szCs w:val="28"/>
        </w:rPr>
        <w:drawing>
          <wp:inline distT="0" distB="0" distL="0" distR="0" wp14:anchorId="6E226B10" wp14:editId="56C94EC8">
            <wp:extent cx="695325" cy="333375"/>
            <wp:effectExtent l="0" t="0" r="9525"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69ECA3E7" w14:textId="1FEC80A3" w:rsidR="007C024B" w:rsidRPr="007C024B" w:rsidRDefault="007C024B" w:rsidP="007C024B">
      <w:pPr>
        <w:autoSpaceDE w:val="0"/>
        <w:autoSpaceDN w:val="0"/>
        <w:adjustRightInd w:val="0"/>
        <w:ind w:firstLine="709"/>
        <w:jc w:val="both"/>
        <w:rPr>
          <w:bCs/>
          <w:sz w:val="28"/>
          <w:szCs w:val="28"/>
        </w:rPr>
      </w:pPr>
      <w:r w:rsidRPr="007C024B">
        <w:rPr>
          <w:bCs/>
          <w:noProof/>
          <w:position w:val="-12"/>
          <w:sz w:val="28"/>
          <w:szCs w:val="28"/>
        </w:rPr>
        <w:drawing>
          <wp:inline distT="0" distB="0" distL="0" distR="0" wp14:anchorId="397228B1" wp14:editId="31799240">
            <wp:extent cx="514350" cy="333375"/>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C024B">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3658C310"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0640171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82" w:history="1">
        <w:r w:rsidRPr="007C024B">
          <w:rPr>
            <w:sz w:val="28"/>
            <w:szCs w:val="28"/>
          </w:rPr>
          <w:t>23</w:t>
        </w:r>
      </w:hyperlink>
      <w:r w:rsidRPr="007C024B">
        <w:rPr>
          <w:sz w:val="28"/>
          <w:szCs w:val="28"/>
        </w:rPr>
        <w:t xml:space="preserve"> Основ ценообразования по формуле (38):</w:t>
      </w:r>
    </w:p>
    <w:p w14:paraId="63C31590" w14:textId="77777777" w:rsidR="007C024B" w:rsidRPr="007C024B" w:rsidRDefault="007C024B" w:rsidP="007C024B">
      <w:pPr>
        <w:autoSpaceDE w:val="0"/>
        <w:autoSpaceDN w:val="0"/>
        <w:adjustRightInd w:val="0"/>
        <w:ind w:firstLine="709"/>
        <w:jc w:val="both"/>
        <w:rPr>
          <w:sz w:val="28"/>
          <w:szCs w:val="28"/>
        </w:rPr>
      </w:pPr>
    </w:p>
    <w:p w14:paraId="4E1F1C57" w14:textId="43AB36E7" w:rsidR="007C024B" w:rsidRPr="007C024B" w:rsidRDefault="007C024B" w:rsidP="007C024B">
      <w:pPr>
        <w:autoSpaceDE w:val="0"/>
        <w:autoSpaceDN w:val="0"/>
        <w:adjustRightInd w:val="0"/>
        <w:ind w:left="-284" w:hanging="283"/>
        <w:jc w:val="both"/>
        <w:rPr>
          <w:sz w:val="28"/>
          <w:szCs w:val="28"/>
        </w:rPr>
      </w:pPr>
      <w:r w:rsidRPr="007C024B">
        <w:rPr>
          <w:noProof/>
          <w:position w:val="-4"/>
        </w:rPr>
        <w:drawing>
          <wp:inline distT="0" distB="0" distL="0" distR="0" wp14:anchorId="6B8FED15" wp14:editId="5D132CD1">
            <wp:extent cx="5939790" cy="228600"/>
            <wp:effectExtent l="0" t="0" r="381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1A8F0615"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7BE90A4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363B230D" w14:textId="436E039C"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B873638" wp14:editId="613EDB40">
            <wp:extent cx="514350" cy="333375"/>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C024B">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15BC6F7C" w14:textId="2A7A04C7"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D37B1EC" wp14:editId="578528C5">
            <wp:extent cx="495300" cy="333375"/>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86" w:history="1">
        <w:r w:rsidRPr="007C024B">
          <w:rPr>
            <w:sz w:val="28"/>
            <w:szCs w:val="28"/>
          </w:rPr>
          <w:t>51</w:t>
        </w:r>
      </w:hyperlink>
      <w:r w:rsidRPr="007C024B">
        <w:rPr>
          <w:sz w:val="28"/>
          <w:szCs w:val="28"/>
        </w:rPr>
        <w:t xml:space="preserve"> - 60 и 88 Методических указаний;</w:t>
      </w:r>
    </w:p>
    <w:p w14:paraId="790D9FA4" w14:textId="3333AC72"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CB191B0" wp14:editId="57C4C7D9">
            <wp:extent cx="466725" cy="333375"/>
            <wp:effectExtent l="0" t="0" r="9525"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C024B">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1AB24E3E" w14:textId="5BBEA67A"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32ED672" wp14:editId="6AB9249E">
            <wp:extent cx="371475" cy="333375"/>
            <wp:effectExtent l="0" t="0" r="9525"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C024B">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45705725" w14:textId="0DE6F89B"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36E58E29" wp14:editId="65B5E389">
            <wp:extent cx="476250" cy="32385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C024B">
        <w:rPr>
          <w:sz w:val="28"/>
          <w:szCs w:val="28"/>
        </w:rPr>
        <w:t xml:space="preserve"> - величина нормативной прибыли в (i-2)-м году, определяемая в соответствии с пунктом 86 Методический указаний, тыс. руб.;</w:t>
      </w:r>
    </w:p>
    <w:p w14:paraId="01CC103F" w14:textId="7C533913"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1F8B7DF6" wp14:editId="7BC62A57">
            <wp:extent cx="581025" cy="333375"/>
            <wp:effectExtent l="0" t="0" r="9525"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7C024B">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C97E049" w14:textId="1A34C651"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56C0049" wp14:editId="3F4D7957">
            <wp:extent cx="495300" cy="32385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C024B">
        <w:rPr>
          <w:sz w:val="28"/>
          <w:szCs w:val="28"/>
        </w:rPr>
        <w:t>,</w:t>
      </w:r>
      <w:r w:rsidRPr="007C024B">
        <w:rPr>
          <w:noProof/>
          <w:position w:val="-11"/>
          <w:sz w:val="28"/>
          <w:szCs w:val="28"/>
        </w:rPr>
        <w:drawing>
          <wp:inline distT="0" distB="0" distL="0" distR="0" wp14:anchorId="5B53DA04" wp14:editId="10419858">
            <wp:extent cx="714375" cy="323850"/>
            <wp:effectExtent l="0" t="0" r="9525"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7C024B">
        <w:rPr>
          <w:sz w:val="28"/>
          <w:szCs w:val="28"/>
        </w:rPr>
        <w:t xml:space="preserve">, </w:t>
      </w:r>
      <w:r w:rsidRPr="007C024B">
        <w:rPr>
          <w:noProof/>
          <w:position w:val="-12"/>
          <w:sz w:val="28"/>
          <w:szCs w:val="28"/>
        </w:rPr>
        <w:drawing>
          <wp:inline distT="0" distB="0" distL="0" distR="0" wp14:anchorId="3ADFC211" wp14:editId="423E627A">
            <wp:extent cx="771525" cy="333375"/>
            <wp:effectExtent l="0" t="0" r="9525"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7C024B">
        <w:rPr>
          <w:sz w:val="28"/>
          <w:szCs w:val="28"/>
        </w:rPr>
        <w:t xml:space="preserve">, </w:t>
      </w:r>
      <w:r w:rsidRPr="007C024B">
        <w:rPr>
          <w:noProof/>
          <w:position w:val="-12"/>
          <w:sz w:val="28"/>
          <w:szCs w:val="28"/>
        </w:rPr>
        <w:drawing>
          <wp:inline distT="0" distB="0" distL="0" distR="0" wp14:anchorId="3524CE42" wp14:editId="3366AE01">
            <wp:extent cx="781050" cy="33337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7C024B">
        <w:rPr>
          <w:sz w:val="28"/>
          <w:szCs w:val="28"/>
        </w:rPr>
        <w:t xml:space="preserve"> - показатели, утвержденные и учтенные органом регулирования в i-2 году, тыс. руб.</w:t>
      </w:r>
    </w:p>
    <w:p w14:paraId="3984081F"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19384F3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Операционные расходы и расходы на приобретение энергетических</w:t>
      </w:r>
    </w:p>
    <w:p w14:paraId="2042CF5D" w14:textId="77777777" w:rsidR="007C024B" w:rsidRPr="007C024B" w:rsidRDefault="007C024B" w:rsidP="007C024B">
      <w:pPr>
        <w:autoSpaceDE w:val="0"/>
        <w:autoSpaceDN w:val="0"/>
        <w:adjustRightInd w:val="0"/>
        <w:ind w:firstLine="709"/>
        <w:jc w:val="both"/>
        <w:outlineLvl w:val="0"/>
        <w:rPr>
          <w:sz w:val="14"/>
          <w:szCs w:val="28"/>
        </w:rPr>
      </w:pPr>
    </w:p>
    <w:p w14:paraId="3E19DDFB" w14:textId="03DF817E" w:rsidR="007C024B" w:rsidRPr="007C024B" w:rsidRDefault="007C024B" w:rsidP="007C024B">
      <w:pPr>
        <w:autoSpaceDE w:val="0"/>
        <w:autoSpaceDN w:val="0"/>
        <w:adjustRightInd w:val="0"/>
        <w:ind w:firstLine="142"/>
        <w:jc w:val="center"/>
        <w:rPr>
          <w:sz w:val="28"/>
          <w:szCs w:val="28"/>
        </w:rPr>
      </w:pPr>
      <w:r w:rsidRPr="007C024B">
        <w:rPr>
          <w:noProof/>
          <w:position w:val="-33"/>
          <w:sz w:val="28"/>
          <w:szCs w:val="28"/>
        </w:rPr>
        <w:drawing>
          <wp:inline distT="0" distB="0" distL="0" distR="0" wp14:anchorId="600989C6" wp14:editId="7E8D0AAD">
            <wp:extent cx="5939790" cy="599440"/>
            <wp:effectExtent l="0" t="0" r="381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0165ACB2" w14:textId="77777777" w:rsidR="007C024B" w:rsidRPr="007C024B" w:rsidRDefault="007C024B" w:rsidP="007C024B">
      <w:pPr>
        <w:autoSpaceDE w:val="0"/>
        <w:autoSpaceDN w:val="0"/>
        <w:adjustRightInd w:val="0"/>
        <w:ind w:firstLine="709"/>
        <w:jc w:val="both"/>
        <w:rPr>
          <w:sz w:val="28"/>
          <w:szCs w:val="28"/>
        </w:rPr>
      </w:pPr>
    </w:p>
    <w:p w14:paraId="349ED938" w14:textId="616D2AE8"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68F75BED" wp14:editId="31ECB875">
            <wp:extent cx="2305050" cy="33337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4D0007C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537E2E8" w14:textId="77777777" w:rsidR="007C024B" w:rsidRPr="007C024B" w:rsidRDefault="007C024B" w:rsidP="007C024B">
      <w:pPr>
        <w:autoSpaceDE w:val="0"/>
        <w:autoSpaceDN w:val="0"/>
        <w:adjustRightInd w:val="0"/>
        <w:ind w:firstLine="709"/>
        <w:jc w:val="both"/>
        <w:rPr>
          <w:sz w:val="28"/>
          <w:szCs w:val="28"/>
        </w:rPr>
      </w:pPr>
    </w:p>
    <w:p w14:paraId="1C08AC82" w14:textId="74D07EE7"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748E7B9F" wp14:editId="42C759E5">
            <wp:extent cx="3076575" cy="333375"/>
            <wp:effectExtent l="0" t="0" r="9525"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3CEC2FB" w14:textId="77777777" w:rsidR="007C024B" w:rsidRPr="007C024B" w:rsidRDefault="007C024B" w:rsidP="007C024B">
      <w:pPr>
        <w:autoSpaceDE w:val="0"/>
        <w:autoSpaceDN w:val="0"/>
        <w:adjustRightInd w:val="0"/>
        <w:ind w:firstLine="709"/>
        <w:jc w:val="both"/>
        <w:rPr>
          <w:sz w:val="28"/>
          <w:szCs w:val="28"/>
        </w:rPr>
      </w:pPr>
    </w:p>
    <w:p w14:paraId="7E1AE328" w14:textId="5F7C1087" w:rsidR="007C024B" w:rsidRPr="007C024B" w:rsidRDefault="007C024B" w:rsidP="007C024B">
      <w:pPr>
        <w:autoSpaceDE w:val="0"/>
        <w:autoSpaceDN w:val="0"/>
        <w:adjustRightInd w:val="0"/>
        <w:ind w:firstLine="709"/>
        <w:jc w:val="center"/>
        <w:rPr>
          <w:sz w:val="28"/>
          <w:szCs w:val="28"/>
        </w:rPr>
      </w:pPr>
      <w:r w:rsidRPr="007C024B">
        <w:rPr>
          <w:noProof/>
          <w:position w:val="-15"/>
          <w:sz w:val="28"/>
          <w:szCs w:val="28"/>
        </w:rPr>
        <w:drawing>
          <wp:inline distT="0" distB="0" distL="0" distR="0" wp14:anchorId="19296B84" wp14:editId="15F12744">
            <wp:extent cx="2638425" cy="371475"/>
            <wp:effectExtent l="0" t="0" r="9525"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68897CC6"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7D84B2E2"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i0 - первый год текущего долгосрочного периода регулирования;</w:t>
      </w:r>
    </w:p>
    <w:p w14:paraId="66CF8B13" w14:textId="4721D441"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50E5807" wp14:editId="2C5B56E8">
            <wp:extent cx="476250" cy="33337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3174539"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ОР</w:t>
      </w:r>
      <w:r w:rsidRPr="007C024B">
        <w:rPr>
          <w:sz w:val="28"/>
          <w:szCs w:val="28"/>
          <w:vertAlign w:val="subscript"/>
        </w:rPr>
        <w:t>i0</w:t>
      </w:r>
      <w:r w:rsidRPr="007C024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EC7761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ИЭР - индекс эффективности операционных расходов, установленный на j-й год и выраженный в процентах;</w:t>
      </w:r>
    </w:p>
    <w:p w14:paraId="75096C9F" w14:textId="3CB8DBD5"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725403C5" wp14:editId="24BE89CA">
            <wp:extent cx="676275" cy="352425"/>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потребительских цен в j-м году;</w:t>
      </w:r>
    </w:p>
    <w:p w14:paraId="0599191C" w14:textId="2DF18F7B"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1C2186BE" wp14:editId="706A0292">
            <wp:extent cx="657225" cy="35242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D64F8B3" w14:textId="0BBF7C51"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4D3AE956" wp14:editId="659477A9">
            <wp:extent cx="533400" cy="333375"/>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C024B">
        <w:rPr>
          <w:sz w:val="28"/>
          <w:szCs w:val="28"/>
        </w:rPr>
        <w:t xml:space="preserve"> - удельное потребление электрической энергии в i-м году, установленное на соответствующий год, тыс. кВтч/куб. м;</w:t>
      </w:r>
    </w:p>
    <w:p w14:paraId="05A5C758" w14:textId="60699F3C"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8165890" wp14:editId="1C8CCB8D">
            <wp:extent cx="352425" cy="33337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C024B">
        <w:rPr>
          <w:sz w:val="28"/>
          <w:szCs w:val="28"/>
        </w:rPr>
        <w:t xml:space="preserve"> - скорректированный объем поданной воды (принятых сточных вод) в i-м году, тыс. куб. м;</w:t>
      </w:r>
    </w:p>
    <w:p w14:paraId="43DD260D" w14:textId="7132DD43"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C5081BA" wp14:editId="15E79B05">
            <wp:extent cx="495300" cy="33337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скорректированная цена на электрическую энергию, определяемая в i-м году, руб./кВт час;</w:t>
      </w:r>
    </w:p>
    <w:p w14:paraId="1609AB93" w14:textId="5E79B3A6"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778D883F" wp14:editId="40783443">
            <wp:extent cx="333375" cy="352425"/>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7C024B">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0C07DAA2" w14:textId="0A846CF4"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0BB0C443" wp14:editId="0A917D66">
            <wp:extent cx="495300" cy="352425"/>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7C024B">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245B1D1E" w14:textId="4E22191B" w:rsidR="007C024B" w:rsidRPr="007C024B" w:rsidRDefault="007C024B" w:rsidP="007C024B">
      <w:pPr>
        <w:autoSpaceDE w:val="0"/>
        <w:autoSpaceDN w:val="0"/>
        <w:adjustRightInd w:val="0"/>
        <w:ind w:firstLine="142"/>
        <w:jc w:val="center"/>
        <w:rPr>
          <w:sz w:val="28"/>
          <w:szCs w:val="28"/>
        </w:rPr>
      </w:pPr>
      <w:r w:rsidRPr="007C024B">
        <w:rPr>
          <w:noProof/>
          <w:position w:val="-33"/>
          <w:sz w:val="28"/>
          <w:szCs w:val="28"/>
        </w:rPr>
        <w:drawing>
          <wp:inline distT="0" distB="0" distL="0" distR="0" wp14:anchorId="1765FD0F" wp14:editId="04C9D5F7">
            <wp:extent cx="5939790" cy="599440"/>
            <wp:effectExtent l="0" t="0" r="381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678DE7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i-м году;</w:t>
      </w:r>
    </w:p>
    <w:p w14:paraId="75FA6705" w14:textId="55775BE7"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3EA9DD33" wp14:editId="25D77384">
            <wp:extent cx="2486025" cy="33337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224F2015" w14:textId="77777777" w:rsidR="007C024B" w:rsidRPr="007C024B" w:rsidRDefault="007C024B" w:rsidP="007C024B">
      <w:pPr>
        <w:autoSpaceDE w:val="0"/>
        <w:autoSpaceDN w:val="0"/>
        <w:adjustRightInd w:val="0"/>
        <w:ind w:firstLine="709"/>
        <w:jc w:val="both"/>
        <w:rPr>
          <w:sz w:val="28"/>
          <w:szCs w:val="28"/>
        </w:rPr>
      </w:pPr>
    </w:p>
    <w:p w14:paraId="508E8372" w14:textId="4EB9C290"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1597C293" wp14:editId="146701B9">
            <wp:extent cx="3467100" cy="33337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065580A3" w14:textId="77777777" w:rsidR="007C024B" w:rsidRPr="007C024B" w:rsidRDefault="007C024B" w:rsidP="007C024B">
      <w:pPr>
        <w:autoSpaceDE w:val="0"/>
        <w:autoSpaceDN w:val="0"/>
        <w:adjustRightInd w:val="0"/>
        <w:ind w:firstLine="709"/>
        <w:jc w:val="center"/>
        <w:rPr>
          <w:position w:val="-15"/>
          <w:sz w:val="28"/>
          <w:szCs w:val="28"/>
        </w:rPr>
      </w:pPr>
    </w:p>
    <w:p w14:paraId="1934A6FD" w14:textId="0CA7F078" w:rsidR="007C024B" w:rsidRPr="007C024B" w:rsidRDefault="007C024B" w:rsidP="007C024B">
      <w:pPr>
        <w:autoSpaceDE w:val="0"/>
        <w:autoSpaceDN w:val="0"/>
        <w:adjustRightInd w:val="0"/>
        <w:ind w:firstLine="709"/>
        <w:jc w:val="center"/>
        <w:rPr>
          <w:sz w:val="28"/>
          <w:szCs w:val="28"/>
        </w:rPr>
      </w:pPr>
      <w:r w:rsidRPr="007C024B">
        <w:rPr>
          <w:noProof/>
          <w:position w:val="-15"/>
          <w:sz w:val="28"/>
          <w:szCs w:val="28"/>
        </w:rPr>
        <w:drawing>
          <wp:inline distT="0" distB="0" distL="0" distR="0" wp14:anchorId="7A103B18" wp14:editId="79109819">
            <wp:extent cx="2914650" cy="3714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13F6ED1D" w14:textId="77777777" w:rsidR="007C024B" w:rsidRPr="007C024B" w:rsidRDefault="007C024B" w:rsidP="007C024B">
      <w:pPr>
        <w:autoSpaceDE w:val="0"/>
        <w:autoSpaceDN w:val="0"/>
        <w:adjustRightInd w:val="0"/>
        <w:ind w:firstLine="709"/>
        <w:jc w:val="both"/>
        <w:rPr>
          <w:sz w:val="28"/>
          <w:szCs w:val="28"/>
        </w:rPr>
      </w:pPr>
    </w:p>
    <w:p w14:paraId="02F323AB" w14:textId="29A83F9F" w:rsidR="007C024B" w:rsidRPr="007C024B" w:rsidRDefault="007C024B" w:rsidP="007C024B">
      <w:pPr>
        <w:autoSpaceDE w:val="0"/>
        <w:autoSpaceDN w:val="0"/>
        <w:adjustRightInd w:val="0"/>
        <w:ind w:firstLine="709"/>
        <w:jc w:val="center"/>
        <w:rPr>
          <w:sz w:val="28"/>
          <w:szCs w:val="28"/>
        </w:rPr>
      </w:pPr>
      <w:r w:rsidRPr="007C024B">
        <w:rPr>
          <w:noProof/>
          <w:position w:val="-14"/>
          <w:sz w:val="28"/>
          <w:szCs w:val="28"/>
        </w:rPr>
        <w:drawing>
          <wp:inline distT="0" distB="0" distL="0" distR="0" wp14:anchorId="5BB802AD" wp14:editId="280A2E8B">
            <wp:extent cx="5391150" cy="352425"/>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4ABF81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14596134"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i0 - первый год текущего долгосрочного периода регулирования;</w:t>
      </w:r>
    </w:p>
    <w:p w14:paraId="43F2C003" w14:textId="3810B67A"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D4B8389" wp14:editId="357A836D">
            <wp:extent cx="476250" cy="33337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52BD0ECD" w14:textId="79F4D239"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1501ECB3" wp14:editId="071CE11D">
            <wp:extent cx="447675" cy="323850"/>
            <wp:effectExtent l="0" t="0" r="9525"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C024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9EDB4E6" w14:textId="4D8E3DF0"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5E23EE9" wp14:editId="223104B4">
            <wp:extent cx="552450" cy="333375"/>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C024B">
        <w:rPr>
          <w:sz w:val="28"/>
          <w:szCs w:val="28"/>
        </w:rPr>
        <w:t xml:space="preserve"> - индекс эффективности операционных расходов, установленный на j-й год и выраженный в процентах;</w:t>
      </w:r>
    </w:p>
    <w:p w14:paraId="6F41C101" w14:textId="2E770C5D"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539426BE" wp14:editId="5F5DD9BD">
            <wp:extent cx="628650" cy="35242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C024B">
        <w:rPr>
          <w:sz w:val="28"/>
          <w:szCs w:val="28"/>
        </w:rPr>
        <w:t xml:space="preserve"> - фактический индекс изменения потребительских цен в j-м году;</w:t>
      </w:r>
    </w:p>
    <w:p w14:paraId="48964151" w14:textId="7B6CF94F"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759F2667" wp14:editId="3940864D">
            <wp:extent cx="600075" cy="352425"/>
            <wp:effectExtent l="0" t="0" r="9525"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7C024B">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4754A74D" w14:textId="145472F6"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75914662" wp14:editId="067A13C0">
            <wp:extent cx="514350" cy="333375"/>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C024B">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15A31DE0" w14:textId="3A13D4C7"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1461F4D" wp14:editId="7AC386B5">
            <wp:extent cx="533400" cy="33337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C024B">
        <w:rPr>
          <w:sz w:val="28"/>
          <w:szCs w:val="28"/>
        </w:rPr>
        <w:t xml:space="preserve"> - удельное потребление электрической энергии в (i-2)-м году, установленное на соответствующий год, тыс. кВтч/куб. м;</w:t>
      </w:r>
    </w:p>
    <w:p w14:paraId="2DBDD93E" w14:textId="25977558"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A2BB6FF" wp14:editId="091FD768">
            <wp:extent cx="371475" cy="333375"/>
            <wp:effectExtent l="0" t="0" r="9525"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C024B">
        <w:rPr>
          <w:sz w:val="28"/>
          <w:szCs w:val="28"/>
        </w:rPr>
        <w:t xml:space="preserve"> - фактический объем поданной воды (принятых сточных вод) в i-2 году, тыс. куб. м;</w:t>
      </w:r>
    </w:p>
    <w:p w14:paraId="6743E235" w14:textId="4EA34B72"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A182F4C" wp14:editId="2269C47A">
            <wp:extent cx="742950" cy="33337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7C024B">
        <w:rPr>
          <w:sz w:val="28"/>
          <w:szCs w:val="28"/>
        </w:rPr>
        <w:t xml:space="preserve"> - фактическая (расчетная) цена на электрическую энергию, определяемая в i-2 году, руб./кВт час;</w:t>
      </w:r>
    </w:p>
    <w:p w14:paraId="3249FE6B" w14:textId="25C9C7C0"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CDB6E91" wp14:editId="649E3E52">
            <wp:extent cx="495300" cy="33337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5BB22FAD" w14:textId="171AEC8F"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392DA976" wp14:editId="327D971C">
            <wp:extent cx="447675" cy="352425"/>
            <wp:effectExtent l="0" t="0" r="9525"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7C024B">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5DDBF3C3" w14:textId="258DC103"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27CAE637" wp14:editId="12B7859E">
            <wp:extent cx="628650" cy="35242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C024B">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5A23599A" w14:textId="5E5F8EA8"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2DEE975C" wp14:editId="48FE49BC">
            <wp:extent cx="495300" cy="33337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9315A04" w14:textId="5F876683"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353173EC" wp14:editId="04EEFDB3">
            <wp:extent cx="495300" cy="32385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C024B">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1557029A" w14:textId="77777777" w:rsidR="007C024B" w:rsidRPr="007C024B" w:rsidRDefault="007C024B" w:rsidP="007C024B">
      <w:pPr>
        <w:autoSpaceDE w:val="0"/>
        <w:autoSpaceDN w:val="0"/>
        <w:adjustRightInd w:val="0"/>
        <w:ind w:firstLine="709"/>
        <w:jc w:val="both"/>
        <w:rPr>
          <w:sz w:val="28"/>
          <w:szCs w:val="28"/>
        </w:rPr>
      </w:pPr>
    </w:p>
    <w:p w14:paraId="460B9BCC"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На основании вышеизложенного </w:t>
      </w:r>
      <w:r w:rsidRPr="007C024B">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w:t>
      </w:r>
      <w:r w:rsidRPr="007C024B">
        <w:rPr>
          <w:sz w:val="28"/>
          <w:szCs w:val="28"/>
        </w:rPr>
        <w:t>представлен в Таблице 8.</w:t>
      </w:r>
    </w:p>
    <w:p w14:paraId="4664B062" w14:textId="77777777" w:rsidR="007C024B" w:rsidRPr="007C024B" w:rsidRDefault="007C024B" w:rsidP="007C024B">
      <w:pPr>
        <w:autoSpaceDE w:val="0"/>
        <w:autoSpaceDN w:val="0"/>
        <w:adjustRightInd w:val="0"/>
        <w:ind w:firstLine="709"/>
        <w:jc w:val="right"/>
        <w:rPr>
          <w:sz w:val="28"/>
          <w:szCs w:val="28"/>
        </w:rPr>
      </w:pPr>
    </w:p>
    <w:p w14:paraId="1FCF8030" w14:textId="77777777" w:rsidR="007C024B" w:rsidRPr="007C024B" w:rsidRDefault="007C024B" w:rsidP="007C024B">
      <w:pPr>
        <w:autoSpaceDE w:val="0"/>
        <w:autoSpaceDN w:val="0"/>
        <w:adjustRightInd w:val="0"/>
        <w:ind w:firstLine="709"/>
        <w:jc w:val="right"/>
        <w:rPr>
          <w:sz w:val="28"/>
          <w:szCs w:val="28"/>
        </w:rPr>
      </w:pPr>
    </w:p>
    <w:p w14:paraId="76756A15" w14:textId="77777777" w:rsidR="007C024B" w:rsidRPr="007C024B" w:rsidRDefault="007C024B" w:rsidP="007C024B">
      <w:pPr>
        <w:autoSpaceDE w:val="0"/>
        <w:autoSpaceDN w:val="0"/>
        <w:adjustRightInd w:val="0"/>
        <w:ind w:firstLine="709"/>
        <w:jc w:val="right"/>
        <w:rPr>
          <w:sz w:val="28"/>
          <w:szCs w:val="28"/>
        </w:rPr>
      </w:pPr>
    </w:p>
    <w:p w14:paraId="11738DC2" w14:textId="77777777" w:rsidR="007C024B" w:rsidRPr="007C024B" w:rsidRDefault="007C024B" w:rsidP="007C024B">
      <w:pPr>
        <w:autoSpaceDE w:val="0"/>
        <w:autoSpaceDN w:val="0"/>
        <w:adjustRightInd w:val="0"/>
        <w:ind w:firstLine="709"/>
        <w:jc w:val="right"/>
        <w:rPr>
          <w:sz w:val="28"/>
          <w:szCs w:val="28"/>
        </w:rPr>
      </w:pPr>
    </w:p>
    <w:p w14:paraId="19121522" w14:textId="77777777" w:rsidR="007C024B" w:rsidRPr="007C024B" w:rsidRDefault="007C024B" w:rsidP="007C024B">
      <w:pPr>
        <w:autoSpaceDE w:val="0"/>
        <w:autoSpaceDN w:val="0"/>
        <w:adjustRightInd w:val="0"/>
        <w:ind w:firstLine="709"/>
        <w:jc w:val="right"/>
        <w:rPr>
          <w:sz w:val="28"/>
          <w:szCs w:val="28"/>
        </w:rPr>
      </w:pPr>
    </w:p>
    <w:p w14:paraId="65C18208" w14:textId="77777777" w:rsidR="007C024B" w:rsidRPr="007C024B" w:rsidRDefault="007C024B" w:rsidP="007C024B">
      <w:pPr>
        <w:autoSpaceDE w:val="0"/>
        <w:autoSpaceDN w:val="0"/>
        <w:adjustRightInd w:val="0"/>
        <w:ind w:firstLine="709"/>
        <w:jc w:val="right"/>
        <w:rPr>
          <w:sz w:val="28"/>
          <w:szCs w:val="28"/>
        </w:rPr>
      </w:pPr>
    </w:p>
    <w:p w14:paraId="4BA64E16" w14:textId="77777777" w:rsidR="007C024B" w:rsidRPr="007C024B" w:rsidRDefault="007C024B" w:rsidP="007C024B">
      <w:pPr>
        <w:autoSpaceDE w:val="0"/>
        <w:autoSpaceDN w:val="0"/>
        <w:adjustRightInd w:val="0"/>
        <w:ind w:firstLine="709"/>
        <w:jc w:val="right"/>
        <w:rPr>
          <w:sz w:val="28"/>
          <w:szCs w:val="28"/>
        </w:rPr>
      </w:pPr>
    </w:p>
    <w:p w14:paraId="460E9262" w14:textId="77777777" w:rsidR="007C024B" w:rsidRPr="007C024B" w:rsidRDefault="007C024B" w:rsidP="007C024B">
      <w:pPr>
        <w:autoSpaceDE w:val="0"/>
        <w:autoSpaceDN w:val="0"/>
        <w:adjustRightInd w:val="0"/>
        <w:ind w:firstLine="709"/>
        <w:jc w:val="right"/>
        <w:rPr>
          <w:sz w:val="28"/>
          <w:szCs w:val="28"/>
        </w:rPr>
      </w:pPr>
    </w:p>
    <w:p w14:paraId="3812A520" w14:textId="77777777" w:rsidR="007C024B" w:rsidRPr="007C024B" w:rsidRDefault="007C024B" w:rsidP="007C024B">
      <w:pPr>
        <w:autoSpaceDE w:val="0"/>
        <w:autoSpaceDN w:val="0"/>
        <w:adjustRightInd w:val="0"/>
        <w:ind w:firstLine="709"/>
        <w:jc w:val="right"/>
        <w:rPr>
          <w:sz w:val="28"/>
          <w:szCs w:val="28"/>
        </w:rPr>
      </w:pPr>
    </w:p>
    <w:p w14:paraId="3E558934" w14:textId="77777777" w:rsidR="007C024B" w:rsidRPr="007C024B" w:rsidRDefault="007C024B" w:rsidP="007C024B">
      <w:pPr>
        <w:autoSpaceDE w:val="0"/>
        <w:autoSpaceDN w:val="0"/>
        <w:adjustRightInd w:val="0"/>
        <w:ind w:firstLine="709"/>
        <w:jc w:val="right"/>
        <w:rPr>
          <w:sz w:val="28"/>
          <w:szCs w:val="28"/>
        </w:rPr>
      </w:pPr>
    </w:p>
    <w:p w14:paraId="727D5BCA" w14:textId="77777777" w:rsidR="007C024B" w:rsidRPr="007C024B" w:rsidRDefault="007C024B" w:rsidP="007C024B">
      <w:pPr>
        <w:autoSpaceDE w:val="0"/>
        <w:autoSpaceDN w:val="0"/>
        <w:adjustRightInd w:val="0"/>
        <w:ind w:firstLine="709"/>
        <w:jc w:val="right"/>
        <w:rPr>
          <w:sz w:val="28"/>
          <w:szCs w:val="28"/>
        </w:rPr>
      </w:pPr>
    </w:p>
    <w:p w14:paraId="4E3754A9" w14:textId="77777777" w:rsidR="007C024B" w:rsidRPr="007C024B" w:rsidRDefault="007C024B" w:rsidP="007C024B">
      <w:pPr>
        <w:autoSpaceDE w:val="0"/>
        <w:autoSpaceDN w:val="0"/>
        <w:adjustRightInd w:val="0"/>
        <w:ind w:firstLine="709"/>
        <w:jc w:val="right"/>
        <w:rPr>
          <w:sz w:val="28"/>
          <w:szCs w:val="28"/>
        </w:rPr>
      </w:pPr>
      <w:r w:rsidRPr="007C024B">
        <w:rPr>
          <w:sz w:val="28"/>
          <w:szCs w:val="28"/>
        </w:rPr>
        <w:t>Таблица 8</w:t>
      </w:r>
    </w:p>
    <w:p w14:paraId="3BB7B009" w14:textId="4B98199D" w:rsidR="007C024B" w:rsidRPr="007C024B" w:rsidRDefault="007C024B" w:rsidP="007C024B">
      <w:pPr>
        <w:autoSpaceDE w:val="0"/>
        <w:autoSpaceDN w:val="0"/>
        <w:adjustRightInd w:val="0"/>
        <w:jc w:val="both"/>
        <w:rPr>
          <w:sz w:val="28"/>
          <w:szCs w:val="28"/>
        </w:rPr>
      </w:pPr>
      <w:r w:rsidRPr="007C024B">
        <w:rPr>
          <w:noProof/>
          <w:szCs w:val="20"/>
        </w:rPr>
        <w:drawing>
          <wp:inline distT="0" distB="0" distL="0" distR="0" wp14:anchorId="4538F3DC" wp14:editId="76A24E05">
            <wp:extent cx="5934075" cy="8915400"/>
            <wp:effectExtent l="0" t="0" r="9525"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4075" cy="8915400"/>
                    </a:xfrm>
                    <a:prstGeom prst="rect">
                      <a:avLst/>
                    </a:prstGeom>
                    <a:noFill/>
                    <a:ln>
                      <a:noFill/>
                    </a:ln>
                  </pic:spPr>
                </pic:pic>
              </a:graphicData>
            </a:graphic>
          </wp:inline>
        </w:drawing>
      </w:r>
    </w:p>
    <w:p w14:paraId="10E91E8B"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u w:val="single"/>
          <w:lang w:eastAsia="en-US"/>
        </w:rPr>
        <w:t>В части определения фактических расходов на покупную электрическую энергию</w:t>
      </w:r>
      <w:r w:rsidRPr="007C024B">
        <w:rPr>
          <w:rFonts w:eastAsia="Calibri"/>
          <w:sz w:val="28"/>
          <w:szCs w:val="28"/>
          <w:lang w:eastAsia="en-US"/>
        </w:rPr>
        <w:t xml:space="preserve"> за 2019 год </w:t>
      </w:r>
      <w:r w:rsidRPr="007C024B">
        <w:rPr>
          <w:rFonts w:eastAsia="Calibri"/>
          <w:b/>
          <w:sz w:val="28"/>
          <w:szCs w:val="28"/>
          <w:u w:val="single"/>
          <w:lang w:eastAsia="en-US"/>
        </w:rPr>
        <w:t>необходимо отметить</w:t>
      </w:r>
      <w:r w:rsidRPr="007C024B">
        <w:rPr>
          <w:rFonts w:eastAsia="Calibri"/>
          <w:sz w:val="28"/>
          <w:szCs w:val="28"/>
          <w:lang w:eastAsia="en-US"/>
        </w:rPr>
        <w:t xml:space="preserve">, что п. 8 ст. 25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предусмотрено, что при осуществлении государственного регулирования цен (тарифов) на товары, услуги организаций, осуществляющих регулируемые виды деятельности, </w:t>
      </w:r>
      <w:r w:rsidRPr="007C024B">
        <w:rPr>
          <w:rFonts w:eastAsia="Calibri"/>
          <w:sz w:val="28"/>
          <w:szCs w:val="28"/>
          <w:u w:val="single"/>
          <w:lang w:eastAsia="en-US"/>
        </w:rPr>
        <w:t>может предусматриваться сохранение за такими организациями экономии</w:t>
      </w:r>
      <w:r w:rsidRPr="007C024B">
        <w:rPr>
          <w:rFonts w:eastAsia="Calibri"/>
          <w:sz w:val="28"/>
          <w:szCs w:val="28"/>
          <w:lang w:eastAsia="en-US"/>
        </w:rPr>
        <w:t xml:space="preserve">, полученной ими при осуществлении регулируемых видов деятельности </w:t>
      </w:r>
      <w:r w:rsidRPr="007C024B">
        <w:rPr>
          <w:rFonts w:eastAsia="Calibri"/>
          <w:sz w:val="28"/>
          <w:szCs w:val="28"/>
          <w:u w:val="single"/>
          <w:lang w:eastAsia="en-US"/>
        </w:rPr>
        <w:t>в результате проведения мероприятий по сокращению объема используемых энергетических ресурсов</w:t>
      </w:r>
      <w:r w:rsidRPr="007C024B">
        <w:rPr>
          <w:rFonts w:eastAsia="Calibri"/>
          <w:sz w:val="28"/>
          <w:szCs w:val="28"/>
          <w:lang w:eastAsia="en-US"/>
        </w:rPr>
        <w:t xml:space="preserve"> (в том числе потерь энергетических ресурсов при их передаче), </w:t>
      </w:r>
      <w:r w:rsidRPr="007C024B">
        <w:rPr>
          <w:rFonts w:eastAsia="Calibri"/>
          <w:sz w:val="28"/>
          <w:szCs w:val="28"/>
          <w:u w:val="single"/>
          <w:lang w:eastAsia="en-US"/>
        </w:rPr>
        <w:t>при условии</w:t>
      </w:r>
      <w:r w:rsidRPr="007C024B">
        <w:rPr>
          <w:rFonts w:eastAsia="Calibri"/>
          <w:sz w:val="28"/>
          <w:szCs w:val="28"/>
          <w:lang w:eastAsia="en-US"/>
        </w:rPr>
        <w:t xml:space="preserve">, что затраты на проведение этих мероприятий </w:t>
      </w:r>
      <w:r w:rsidRPr="007C024B">
        <w:rPr>
          <w:rFonts w:eastAsia="Calibri"/>
          <w:sz w:val="28"/>
          <w:szCs w:val="28"/>
          <w:u w:val="single"/>
          <w:lang w:eastAsia="en-US"/>
        </w:rPr>
        <w:t>не учтены и не будут учтены при установлении регулируемых цен (тарифов)</w:t>
      </w:r>
      <w:r w:rsidRPr="007C024B">
        <w:rPr>
          <w:rFonts w:eastAsia="Calibri"/>
          <w:sz w:val="28"/>
          <w:szCs w:val="28"/>
          <w:lang w:eastAsia="en-US"/>
        </w:rPr>
        <w:t xml:space="preserve"> на товары, услуги таких организаций, не финансировались и не будут финансироваться за счет бюджетных средств.</w:t>
      </w:r>
    </w:p>
    <w:p w14:paraId="5A4562BB"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Регулирующим органом при утверждении производственной программы ООО «Водоканал» (г. Новокузнецк) мероприятия на 2019 год в области энергосбережения и энергетической эффективности в сфере холодного водоснабжения </w:t>
      </w:r>
      <w:r w:rsidRPr="007C024B">
        <w:rPr>
          <w:rFonts w:eastAsia="Calibri"/>
          <w:b/>
          <w:sz w:val="28"/>
          <w:szCs w:val="28"/>
          <w:u w:val="single"/>
          <w:lang w:eastAsia="en-US"/>
        </w:rPr>
        <w:t>не утверждались</w:t>
      </w:r>
      <w:r w:rsidRPr="007C024B">
        <w:rPr>
          <w:rFonts w:eastAsia="Calibri"/>
          <w:sz w:val="28"/>
          <w:szCs w:val="28"/>
          <w:lang w:eastAsia="en-US"/>
        </w:rPr>
        <w:t xml:space="preserve"> и </w:t>
      </w:r>
      <w:r w:rsidRPr="007C024B">
        <w:rPr>
          <w:rFonts w:eastAsia="Calibri"/>
          <w:b/>
          <w:sz w:val="28"/>
          <w:szCs w:val="28"/>
          <w:u w:val="single"/>
          <w:lang w:eastAsia="en-US"/>
        </w:rPr>
        <w:t>не были заявлены</w:t>
      </w:r>
      <w:r w:rsidRPr="007C024B">
        <w:rPr>
          <w:rFonts w:eastAsia="Calibri"/>
          <w:sz w:val="28"/>
          <w:szCs w:val="28"/>
          <w:lang w:eastAsia="en-US"/>
        </w:rPr>
        <w:t xml:space="preserve"> организацией на утверждение. </w:t>
      </w:r>
    </w:p>
    <w:p w14:paraId="32E98E87"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Утвержденные на 2019 год показатели энергетической эффективности объектов централизованных систем холодного водоснабжения по факту 2019 года предприятием </w:t>
      </w:r>
      <w:r w:rsidRPr="007C024B">
        <w:rPr>
          <w:rFonts w:eastAsia="Calibri"/>
          <w:sz w:val="28"/>
          <w:szCs w:val="28"/>
          <w:u w:val="single"/>
          <w:lang w:eastAsia="en-US"/>
        </w:rPr>
        <w:t>не достигнуты</w:t>
      </w:r>
      <w:r w:rsidRPr="007C024B">
        <w:rPr>
          <w:rFonts w:eastAsia="Calibri"/>
          <w:sz w:val="28"/>
          <w:szCs w:val="28"/>
          <w:lang w:eastAsia="en-US"/>
        </w:rPr>
        <w:t xml:space="preserve">.  </w:t>
      </w:r>
    </w:p>
    <w:p w14:paraId="450DAEC7"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В разделе 3 «Энергосбережение» формы федерального статистического наблюдения № 1- Водопровод «Сведения о работе водопровода (отдельной водопроводной сети)» за 2019 год, представленной в материалах тарифного дела (том 3.1 стр. 70-71) содержится информация о затратах организации на мероприятия по энергосбережению (строка № 42) в размере 2195,81 тыс.руб. и об экономии от проведенных мероприятий по энергосбережению (строка    № 43) в размере 12179,30 тыс.руб.</w:t>
      </w:r>
    </w:p>
    <w:p w14:paraId="38F6EB0D"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При этом, согласно пояснениям предприятия, а также представленному в материалах тарифного дела отчету об использовании амортизации за 2019 год (том 4.4 стр. 419), мероприятия по энергосбережению в сфере холодного водоснабжения были выполнены ООО «Водоканал» за счет амортизационных отчислений. Расходы на амортизацию основных средств ежегодно в полном объеме учитываются регулятором в составе необходимой валовой выручки. Следовательно, для проведения мероприятий по энергосбережению </w:t>
      </w:r>
      <w:r w:rsidRPr="007C024B">
        <w:rPr>
          <w:rFonts w:eastAsia="Calibri"/>
          <w:b/>
          <w:sz w:val="28"/>
          <w:szCs w:val="28"/>
          <w:u w:val="single"/>
          <w:lang w:eastAsia="en-US"/>
        </w:rPr>
        <w:t>предприятием был использован тарифный источник</w:t>
      </w:r>
      <w:r w:rsidRPr="007C024B">
        <w:rPr>
          <w:rFonts w:eastAsia="Calibri"/>
          <w:sz w:val="28"/>
          <w:szCs w:val="28"/>
          <w:lang w:eastAsia="en-US"/>
        </w:rPr>
        <w:t>.</w:t>
      </w:r>
    </w:p>
    <w:p w14:paraId="73A414A1"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На основании вышеизложенного, регулятор полагает, что экономия, возникшая при осуществлении регулируемых видов деятельности получена ООО «Водоканал» за счет тарифного источника, соответственно, </w:t>
      </w:r>
      <w:r w:rsidRPr="007C024B">
        <w:rPr>
          <w:rFonts w:eastAsia="Calibri"/>
          <w:b/>
          <w:sz w:val="28"/>
          <w:szCs w:val="28"/>
          <w:u w:val="single"/>
          <w:lang w:eastAsia="en-US"/>
        </w:rPr>
        <w:t>не сохраняется</w:t>
      </w:r>
      <w:r w:rsidRPr="007C024B">
        <w:rPr>
          <w:rFonts w:eastAsia="Calibri"/>
          <w:sz w:val="28"/>
          <w:szCs w:val="28"/>
          <w:lang w:eastAsia="en-US"/>
        </w:rPr>
        <w:t>.</w:t>
      </w:r>
    </w:p>
    <w:p w14:paraId="78B86C8E"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56297E64"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u w:val="single"/>
          <w:lang w:eastAsia="en-US"/>
        </w:rPr>
        <w:t>В части определения фактических объемов реализации</w:t>
      </w:r>
      <w:r w:rsidRPr="007C024B">
        <w:rPr>
          <w:rFonts w:eastAsia="Calibri"/>
          <w:sz w:val="28"/>
          <w:szCs w:val="28"/>
          <w:lang w:eastAsia="en-US"/>
        </w:rPr>
        <w:t xml:space="preserve"> питьевой воды за 2019 год </w:t>
      </w:r>
      <w:r w:rsidRPr="007C024B">
        <w:rPr>
          <w:rFonts w:eastAsia="Calibri"/>
          <w:b/>
          <w:sz w:val="28"/>
          <w:szCs w:val="28"/>
          <w:u w:val="single"/>
          <w:lang w:eastAsia="en-US"/>
        </w:rPr>
        <w:t>необходимо отметить,</w:t>
      </w:r>
      <w:r w:rsidRPr="007C024B">
        <w:rPr>
          <w:rFonts w:eastAsia="Calibri"/>
          <w:sz w:val="28"/>
          <w:szCs w:val="28"/>
          <w:lang w:eastAsia="en-US"/>
        </w:rPr>
        <w:t xml:space="preserve"> что при определении товарной выручки в соответствии с формулами Методических указаний регулятором приняты фактические объемы только за 2019 год. Заявленные предприятием корректировки объемов 2018 года, произведенные в 2019 году, учтены регулятором при расчете статьи </w:t>
      </w:r>
      <w:r w:rsidRPr="007C024B">
        <w:rPr>
          <w:b/>
          <w:sz w:val="28"/>
          <w:szCs w:val="28"/>
        </w:rPr>
        <w:t>«Отклонение фактически достигнутого объема поданной воды или принятых сточных вод».</w:t>
      </w:r>
    </w:p>
    <w:p w14:paraId="10E2B772" w14:textId="77777777" w:rsidR="007C024B" w:rsidRPr="007C024B" w:rsidRDefault="007C024B" w:rsidP="007C024B">
      <w:pPr>
        <w:tabs>
          <w:tab w:val="left" w:pos="998"/>
        </w:tabs>
        <w:autoSpaceDE w:val="0"/>
        <w:autoSpaceDN w:val="0"/>
        <w:adjustRightInd w:val="0"/>
        <w:ind w:firstLine="709"/>
        <w:jc w:val="both"/>
        <w:rPr>
          <w:rFonts w:eastAsia="Calibri"/>
          <w:sz w:val="28"/>
          <w:szCs w:val="28"/>
          <w:u w:val="single"/>
          <w:lang w:eastAsia="en-US"/>
        </w:rPr>
      </w:pPr>
    </w:p>
    <w:p w14:paraId="64A44037"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rFonts w:eastAsia="Calibri"/>
          <w:sz w:val="28"/>
          <w:szCs w:val="28"/>
          <w:u w:val="single"/>
          <w:lang w:eastAsia="en-US"/>
        </w:rPr>
        <w:t>В части определения фактических расходов</w:t>
      </w:r>
      <w:r w:rsidRPr="007C024B">
        <w:rPr>
          <w:szCs w:val="20"/>
          <w:u w:val="single"/>
        </w:rPr>
        <w:t xml:space="preserve"> </w:t>
      </w:r>
      <w:r w:rsidRPr="007C024B">
        <w:rPr>
          <w:rFonts w:eastAsia="Calibri"/>
          <w:sz w:val="28"/>
          <w:szCs w:val="28"/>
          <w:u w:val="single"/>
          <w:lang w:eastAsia="en-US"/>
        </w:rPr>
        <w:t>на возврат займов и кредитов, процентов по займам и кредитам, привлекаемым на реализацию инвестиционной программы и пополнение оборотных средств</w:t>
      </w:r>
      <w:r w:rsidRPr="007C024B">
        <w:rPr>
          <w:rFonts w:eastAsia="Calibri"/>
          <w:sz w:val="28"/>
          <w:szCs w:val="28"/>
          <w:lang w:eastAsia="en-US"/>
        </w:rPr>
        <w:t xml:space="preserve"> за 2019 год </w:t>
      </w:r>
      <w:r w:rsidRPr="007C024B">
        <w:rPr>
          <w:rFonts w:eastAsia="Calibri"/>
          <w:b/>
          <w:sz w:val="28"/>
          <w:szCs w:val="28"/>
          <w:u w:val="single"/>
          <w:lang w:eastAsia="en-US"/>
        </w:rPr>
        <w:t>необходимо отметить</w:t>
      </w:r>
      <w:r w:rsidRPr="007C024B">
        <w:rPr>
          <w:rFonts w:eastAsia="Calibri"/>
          <w:sz w:val="28"/>
          <w:szCs w:val="28"/>
          <w:lang w:eastAsia="en-US"/>
        </w:rPr>
        <w:t xml:space="preserve">, что </w:t>
      </w:r>
      <w:r w:rsidRPr="007C024B">
        <w:rPr>
          <w:sz w:val="28"/>
          <w:szCs w:val="28"/>
        </w:rPr>
        <w:t xml:space="preserve">согласно Методическим указаниям, </w:t>
      </w:r>
      <w:r w:rsidRPr="007C024B">
        <w:rPr>
          <w:sz w:val="28"/>
          <w:szCs w:val="28"/>
          <w:u w:val="single"/>
        </w:rPr>
        <w:t>заемные средства могут привлекаться</w:t>
      </w:r>
      <w:r w:rsidRPr="007C024B">
        <w:rPr>
          <w:sz w:val="28"/>
          <w:szCs w:val="28"/>
        </w:rPr>
        <w:t xml:space="preserve"> на финансирование мероприятий </w:t>
      </w:r>
      <w:r w:rsidRPr="007C024B">
        <w:rPr>
          <w:b/>
          <w:sz w:val="28"/>
          <w:szCs w:val="28"/>
        </w:rPr>
        <w:t>инвестиционной программы</w:t>
      </w:r>
      <w:r w:rsidRPr="007C024B">
        <w:rPr>
          <w:sz w:val="28"/>
          <w:szCs w:val="28"/>
        </w:rPr>
        <w:t xml:space="preserve"> (если такой источник финансирования предусмотрен утвержденной инвестиционной программой) и </w:t>
      </w:r>
      <w:r w:rsidRPr="007C024B">
        <w:rPr>
          <w:b/>
          <w:sz w:val="28"/>
          <w:szCs w:val="28"/>
        </w:rPr>
        <w:t>на пополнение оборотных средств</w:t>
      </w:r>
      <w:r w:rsidRPr="007C024B">
        <w:rPr>
          <w:sz w:val="28"/>
          <w:szCs w:val="28"/>
        </w:rPr>
        <w:t xml:space="preserve"> (на покрытие кассовых разрывов).</w:t>
      </w:r>
    </w:p>
    <w:p w14:paraId="0C4079D7"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Расходы на обслуживание займов и кредитов, привлекаемых с целью реализации инвестиционной программы регулируемой организации, определяются в соответствии с объемами, предусмотренными в источниках финансирования инвестиционной программы.</w:t>
      </w:r>
    </w:p>
    <w:p w14:paraId="208EEA40"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Утвержденной для ООО «Водоканал» инвестиционной программой (постановление РЭК КО от 30.10.2018 № 315) в качестве источника финансирования мероприятий займы и кредиты </w:t>
      </w:r>
      <w:r w:rsidRPr="007C024B">
        <w:rPr>
          <w:b/>
          <w:sz w:val="28"/>
          <w:szCs w:val="28"/>
          <w:u w:val="single"/>
        </w:rPr>
        <w:t>не предусмотрены</w:t>
      </w:r>
      <w:r w:rsidRPr="007C024B">
        <w:rPr>
          <w:sz w:val="28"/>
          <w:szCs w:val="28"/>
        </w:rPr>
        <w:t>.</w:t>
      </w:r>
    </w:p>
    <w:p w14:paraId="25BD551F"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ООО «Водоканал» в адрес регулятора были представлены договоры займов, содержащие их целевое назначение – на пополнение оборотных средств.</w:t>
      </w:r>
    </w:p>
    <w:p w14:paraId="6B773EC1"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Однако, анализ представленных предприятием документов (исх. от 23.11.2020 № ВДК-Исх-9133/2020, вх. от 24.11.2020) на запрос регулятора от 11.11.2020 № М-10-79/3996-02, а именно: плановых и фактических данных о расходах и доходах в разрезе регулируемых видов деятельности за 2018-2019 годы помесячно, показал </w:t>
      </w:r>
      <w:r w:rsidRPr="007C024B">
        <w:rPr>
          <w:sz w:val="28"/>
          <w:szCs w:val="28"/>
          <w:u w:val="single"/>
        </w:rPr>
        <w:t>отсутствие фактических убытков предприятия</w:t>
      </w:r>
      <w:r w:rsidRPr="007C024B">
        <w:rPr>
          <w:sz w:val="28"/>
          <w:szCs w:val="28"/>
        </w:rPr>
        <w:t xml:space="preserve"> за истекший период и, как следствие, </w:t>
      </w:r>
      <w:r w:rsidRPr="007C024B">
        <w:rPr>
          <w:sz w:val="28"/>
          <w:szCs w:val="28"/>
          <w:u w:val="single"/>
        </w:rPr>
        <w:t>отсутствие необходимости в привлечении заемных средств</w:t>
      </w:r>
      <w:r w:rsidRPr="007C024B">
        <w:rPr>
          <w:sz w:val="28"/>
          <w:szCs w:val="28"/>
        </w:rPr>
        <w:t>. В связи с чем данные расходы не были приняты регулятором к учету при расчете данной статьи затрат.</w:t>
      </w:r>
    </w:p>
    <w:p w14:paraId="58AF70AA"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5D822204"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Таким образом общая сумма расходов по статье на 2021 год по расчету регулятора составила 41006,50 тыс.руб. в сторону увеличения.</w:t>
      </w:r>
    </w:p>
    <w:p w14:paraId="645FE1BF" w14:textId="77777777" w:rsidR="007C024B" w:rsidRPr="007C024B" w:rsidRDefault="007C024B" w:rsidP="007C024B">
      <w:pPr>
        <w:autoSpaceDE w:val="0"/>
        <w:autoSpaceDN w:val="0"/>
        <w:adjustRightInd w:val="0"/>
        <w:ind w:firstLine="709"/>
        <w:jc w:val="both"/>
        <w:rPr>
          <w:rFonts w:eastAsia="Calibri"/>
          <w:b/>
          <w:sz w:val="28"/>
          <w:szCs w:val="28"/>
          <w:lang w:eastAsia="en-US"/>
        </w:rPr>
      </w:pPr>
    </w:p>
    <w:p w14:paraId="4D64449D" w14:textId="77777777" w:rsidR="007C024B" w:rsidRPr="007C024B" w:rsidRDefault="007C024B" w:rsidP="007C024B">
      <w:pPr>
        <w:autoSpaceDE w:val="0"/>
        <w:autoSpaceDN w:val="0"/>
        <w:adjustRightInd w:val="0"/>
        <w:ind w:firstLine="709"/>
        <w:jc w:val="both"/>
        <w:rPr>
          <w:rFonts w:eastAsia="Calibri"/>
          <w:b/>
          <w:sz w:val="28"/>
          <w:szCs w:val="28"/>
          <w:lang w:eastAsia="en-US"/>
        </w:rPr>
      </w:pPr>
      <w:r w:rsidRPr="007C024B">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AA907EA" w14:textId="77777777" w:rsidR="007C024B" w:rsidRPr="007C024B" w:rsidRDefault="007C024B" w:rsidP="007C024B">
      <w:pPr>
        <w:ind w:firstLine="709"/>
        <w:jc w:val="both"/>
        <w:rPr>
          <w:sz w:val="28"/>
          <w:szCs w:val="28"/>
        </w:rPr>
      </w:pP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не заявлены.</w:t>
      </w:r>
    </w:p>
    <w:p w14:paraId="61A15D6B"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0689C1AB"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6DD770E5" w14:textId="5A3781CA" w:rsidR="007C024B" w:rsidRPr="007C024B" w:rsidRDefault="007C024B" w:rsidP="007C024B">
      <w:pPr>
        <w:autoSpaceDE w:val="0"/>
        <w:autoSpaceDN w:val="0"/>
        <w:adjustRightInd w:val="0"/>
        <w:ind w:firstLine="709"/>
        <w:jc w:val="center"/>
        <w:rPr>
          <w:rFonts w:eastAsia="Calibri"/>
          <w:sz w:val="28"/>
          <w:szCs w:val="28"/>
          <w:lang w:eastAsia="en-US"/>
        </w:rPr>
      </w:pPr>
      <w:r w:rsidRPr="007C024B">
        <w:rPr>
          <w:rFonts w:eastAsia="Calibri"/>
          <w:noProof/>
          <w:sz w:val="28"/>
          <w:szCs w:val="28"/>
          <w:lang w:eastAsia="en-US"/>
        </w:rPr>
        <w:drawing>
          <wp:inline distT="0" distB="0" distL="0" distR="0" wp14:anchorId="34F01192" wp14:editId="20B8523C">
            <wp:extent cx="3038475" cy="638175"/>
            <wp:effectExtent l="0" t="0" r="9525" b="9525"/>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7D12EEBC"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где:</w:t>
      </w:r>
    </w:p>
    <w:p w14:paraId="5A5D91B7" w14:textId="745E4575"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78DECEEC" wp14:editId="7D8BB9A7">
            <wp:extent cx="552450" cy="3333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C024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2ABF737" w14:textId="3F70850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16B53F7A" wp14:editId="64878E72">
            <wp:extent cx="571500" cy="33337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C024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A37DBBD" w14:textId="68A5AF88"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4250FC05" wp14:editId="77AAA5C0">
            <wp:extent cx="571500" cy="33337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C024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BF5A492"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59B756BF"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На 2019 год в соответствии с инвестиционной программой, утвержденной постановлением региональной энергетической комиссии Кемеровской области от 30.10.2018 № 315 «Об утверждении инвестиционной программы ООО «Водоканал» (г. Новокузнецк) в сфере холодного водоснабжения и водоотведения Новокузнецкого городского округа на 2019-2023 годы»  (в редакции постановлений от 13.11.2019     № 411, от 30.01.2020 № 10), в составе необходимой валовой выручки были предусмотрены расходы на мероприятия инвестиционной программы в размере 13470,00 тыс.руб., в том числе за счет «Амортизации основных средств» - 390,00 тыс.руб., за счет «Нормативной прибыли» - 13080,00 тыс.руб. Согласно справке о выполнении инвестиционной программы за 2019 год, представленной специалистами технического отдела РЭК Кузбасса, плановые показатели </w:t>
      </w:r>
      <w:r w:rsidRPr="007C024B">
        <w:rPr>
          <w:sz w:val="28"/>
          <w:szCs w:val="28"/>
          <w:u w:val="single"/>
        </w:rPr>
        <w:t>не были достигнуты</w:t>
      </w:r>
      <w:r w:rsidRPr="007C024B">
        <w:rPr>
          <w:sz w:val="28"/>
          <w:szCs w:val="28"/>
        </w:rPr>
        <w:t xml:space="preserve"> ООО «Водоканал».</w:t>
      </w:r>
    </w:p>
    <w:p w14:paraId="6987B1D4"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При этом в соответствии с п. 17 Основ ценообразования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7C024B">
        <w:rPr>
          <w:sz w:val="28"/>
          <w:szCs w:val="28"/>
          <w:u w:val="single"/>
        </w:rPr>
        <w:t>не были введены в эксплуатацию</w:t>
      </w:r>
      <w:r w:rsidRPr="007C024B">
        <w:rPr>
          <w:sz w:val="28"/>
          <w:szCs w:val="28"/>
        </w:rPr>
        <w:t xml:space="preserve"> и при этом регулируемая организация не осуществляет их фактическое использование, </w:t>
      </w:r>
      <w:r w:rsidRPr="007C024B">
        <w:rPr>
          <w:sz w:val="28"/>
          <w:szCs w:val="28"/>
          <w:u w:val="single"/>
        </w:rPr>
        <w:t xml:space="preserve">при установлении тарифов </w:t>
      </w:r>
      <w:r w:rsidRPr="007C024B">
        <w:rPr>
          <w:b/>
          <w:sz w:val="28"/>
          <w:szCs w:val="28"/>
          <w:u w:val="single"/>
        </w:rPr>
        <w:t>на очередной период</w:t>
      </w:r>
      <w:r w:rsidRPr="007C024B">
        <w:rPr>
          <w:sz w:val="28"/>
          <w:szCs w:val="28"/>
          <w:u w:val="single"/>
        </w:rPr>
        <w:t xml:space="preserve"> регулирования из необходимой валовой выручки </w:t>
      </w:r>
      <w:r w:rsidRPr="007C024B">
        <w:rPr>
          <w:b/>
          <w:sz w:val="28"/>
          <w:szCs w:val="28"/>
          <w:u w:val="single"/>
        </w:rPr>
        <w:t>исключаются</w:t>
      </w:r>
      <w:r w:rsidRPr="007C024B">
        <w:rPr>
          <w:sz w:val="28"/>
          <w:szCs w:val="28"/>
          <w:u w:val="single"/>
        </w:rPr>
        <w:t xml:space="preserve"> расходы</w:t>
      </w:r>
      <w:r w:rsidRPr="007C024B">
        <w:rPr>
          <w:sz w:val="28"/>
          <w:szCs w:val="28"/>
        </w:rPr>
        <w:t>, связанные со строительством, реконструкцией и (или) модернизацией таких объектов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15BE070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На основании вышеизложенного при корректировке 2021 года неосвоенные средства на мероприятия инвестиционной программы 2019 года подлежат исключению из необходимой валовой выручки. Расчет произведен в соответствии с вышеуказанной формулой Методических указаний:</w:t>
      </w:r>
    </w:p>
    <w:p w14:paraId="36217349" w14:textId="77777777" w:rsidR="007C024B" w:rsidRPr="007C024B" w:rsidRDefault="007C024B" w:rsidP="007C024B">
      <w:pPr>
        <w:autoSpaceDE w:val="0"/>
        <w:autoSpaceDN w:val="0"/>
        <w:adjustRightInd w:val="0"/>
        <w:ind w:firstLine="142"/>
        <w:jc w:val="both"/>
        <w:rPr>
          <w:sz w:val="16"/>
          <w:szCs w:val="28"/>
        </w:rPr>
      </w:pPr>
    </w:p>
    <w:p w14:paraId="3C509122" w14:textId="77777777" w:rsidR="007C024B" w:rsidRPr="007C024B" w:rsidRDefault="007C024B" w:rsidP="007C024B">
      <w:pPr>
        <w:autoSpaceDE w:val="0"/>
        <w:autoSpaceDN w:val="0"/>
        <w:adjustRightInd w:val="0"/>
        <w:ind w:firstLine="284"/>
        <w:jc w:val="center"/>
        <w:rPr>
          <w:sz w:val="28"/>
          <w:szCs w:val="28"/>
        </w:rPr>
      </w:pPr>
      <w:r w:rsidRPr="007C024B">
        <w:rPr>
          <w:sz w:val="32"/>
          <w:szCs w:val="28"/>
        </w:rPr>
        <w:t>ΔИ</w:t>
      </w:r>
      <w:r w:rsidRPr="007C024B">
        <w:rPr>
          <w:sz w:val="32"/>
          <w:szCs w:val="28"/>
          <w:vertAlign w:val="subscript"/>
          <w:lang w:val="en-US"/>
        </w:rPr>
        <w:t>i</w:t>
      </w:r>
      <w:r w:rsidRPr="007C024B">
        <w:rPr>
          <w:sz w:val="32"/>
          <w:szCs w:val="28"/>
          <w:vertAlign w:val="subscript"/>
        </w:rPr>
        <w:t xml:space="preserve">-2 </w:t>
      </w:r>
      <w:r w:rsidRPr="007C024B">
        <w:rPr>
          <w:sz w:val="28"/>
          <w:szCs w:val="28"/>
        </w:rPr>
        <w:t>= 13470,00 * (12101,00 / 13470,00 – 1) = - 1369,00 тыс.руб.</w:t>
      </w:r>
    </w:p>
    <w:p w14:paraId="79DCA87A" w14:textId="77777777" w:rsidR="007C024B" w:rsidRPr="007C024B" w:rsidRDefault="007C024B" w:rsidP="007C024B">
      <w:pPr>
        <w:autoSpaceDE w:val="0"/>
        <w:autoSpaceDN w:val="0"/>
        <w:adjustRightInd w:val="0"/>
        <w:ind w:firstLine="709"/>
        <w:jc w:val="both"/>
        <w:rPr>
          <w:sz w:val="16"/>
          <w:szCs w:val="28"/>
        </w:rPr>
      </w:pPr>
    </w:p>
    <w:p w14:paraId="21385C70"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Кроме того, в соответствии с вышеуказанным п. 17 Основ ценообразования в данной статье на 2021 год подлежит к учету сумма расходов на мероприятия инвестиционной программы 2018 года, которые фактически были введены в эксплуатацию в 2019 году и, в связи с этим, исключенная из состава необходимой валовой выручки при корректировке 2020 года, в размере 21405,09 тыс.руб. (в размере фактически потраченных средств тарифного источника на мероприятия инвестиционной программы 2018 года).</w:t>
      </w:r>
    </w:p>
    <w:p w14:paraId="0A3F01F1"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Таким образом общая сумма расходов по статье на 2021 год по расчету регулятора составила 20036,09 тыс.руб.:</w:t>
      </w:r>
    </w:p>
    <w:p w14:paraId="2E3A3871"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0A94223E"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(-1369,00) + 21405,09 = 20036,09 тыс.руб.</w:t>
      </w:r>
    </w:p>
    <w:p w14:paraId="6FF25A2B"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3F7A25EC" w14:textId="77777777" w:rsidR="007C024B" w:rsidRPr="007C024B" w:rsidRDefault="007C024B" w:rsidP="007C024B">
      <w:pPr>
        <w:autoSpaceDE w:val="0"/>
        <w:autoSpaceDN w:val="0"/>
        <w:adjustRightInd w:val="0"/>
        <w:ind w:firstLine="709"/>
        <w:jc w:val="both"/>
        <w:rPr>
          <w:rFonts w:eastAsia="Calibri"/>
          <w:b/>
          <w:sz w:val="28"/>
          <w:szCs w:val="28"/>
          <w:lang w:eastAsia="en-US"/>
        </w:rPr>
      </w:pPr>
      <w:r w:rsidRPr="007C024B">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C0DA3C7" w14:textId="77777777" w:rsidR="007C024B" w:rsidRPr="007C024B" w:rsidRDefault="007C024B" w:rsidP="007C024B">
      <w:pPr>
        <w:ind w:firstLine="709"/>
        <w:jc w:val="both"/>
        <w:rPr>
          <w:sz w:val="28"/>
          <w:szCs w:val="28"/>
        </w:rPr>
      </w:pP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не заявлены.</w:t>
      </w:r>
    </w:p>
    <w:p w14:paraId="4250E95A" w14:textId="77777777" w:rsidR="007C024B" w:rsidRPr="007C024B" w:rsidRDefault="007C024B" w:rsidP="007C024B">
      <w:pPr>
        <w:autoSpaceDE w:val="0"/>
        <w:autoSpaceDN w:val="0"/>
        <w:adjustRightInd w:val="0"/>
        <w:ind w:firstLine="709"/>
        <w:jc w:val="both"/>
        <w:rPr>
          <w:rFonts w:eastAsia="Calibri"/>
          <w:sz w:val="22"/>
          <w:szCs w:val="28"/>
          <w:lang w:eastAsia="en-US"/>
        </w:rPr>
      </w:pPr>
    </w:p>
    <w:p w14:paraId="3514F64A"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00395180" w14:textId="0F67A652" w:rsidR="007C024B" w:rsidRPr="007C024B" w:rsidRDefault="007C024B" w:rsidP="007C024B">
      <w:pPr>
        <w:autoSpaceDE w:val="0"/>
        <w:autoSpaceDN w:val="0"/>
        <w:adjustRightInd w:val="0"/>
        <w:ind w:firstLine="284"/>
        <w:jc w:val="both"/>
        <w:rPr>
          <w:rFonts w:eastAsia="Calibri"/>
          <w:sz w:val="28"/>
          <w:szCs w:val="28"/>
          <w:lang w:eastAsia="en-US"/>
        </w:rPr>
      </w:pPr>
      <w:r w:rsidRPr="007C024B">
        <w:rPr>
          <w:rFonts w:eastAsia="Calibri"/>
          <w:noProof/>
          <w:sz w:val="28"/>
          <w:szCs w:val="28"/>
          <w:lang w:eastAsia="en-US"/>
        </w:rPr>
        <w:drawing>
          <wp:inline distT="0" distB="0" distL="0" distR="0" wp14:anchorId="37E11758" wp14:editId="37FA10EA">
            <wp:extent cx="5362575" cy="590550"/>
            <wp:effectExtent l="0" t="0" r="9525"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7C024B">
        <w:rPr>
          <w:rFonts w:eastAsia="Calibri"/>
          <w:sz w:val="28"/>
          <w:szCs w:val="28"/>
          <w:lang w:eastAsia="en-US"/>
        </w:rPr>
        <w:t>, (36)</w:t>
      </w:r>
    </w:p>
    <w:p w14:paraId="31F83C18"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где:</w:t>
      </w:r>
    </w:p>
    <w:p w14:paraId="1B263F16" w14:textId="3E257FEA"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51496867" wp14:editId="412EDEC8">
            <wp:extent cx="371475" cy="323850"/>
            <wp:effectExtent l="0" t="0" r="9525"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C024B">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254EF31B" w14:textId="72111F1E"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083724AB" wp14:editId="590D660E">
            <wp:extent cx="590550" cy="32385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7C024B">
        <w:rPr>
          <w:rFonts w:eastAsia="Calibri"/>
          <w:sz w:val="28"/>
          <w:szCs w:val="28"/>
          <w:lang w:eastAsia="en-US"/>
        </w:rPr>
        <w:t xml:space="preserve"> - максимальный процент корректировки i-го года, определяемый следующим образом:</w:t>
      </w:r>
    </w:p>
    <w:p w14:paraId="60D10A8E" w14:textId="440C12A9"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для 2015 года: </w:t>
      </w:r>
      <w:r w:rsidRPr="007C024B">
        <w:rPr>
          <w:rFonts w:eastAsia="Calibri"/>
          <w:noProof/>
          <w:sz w:val="28"/>
          <w:szCs w:val="28"/>
          <w:lang w:eastAsia="en-US"/>
        </w:rPr>
        <w:drawing>
          <wp:inline distT="0" distB="0" distL="0" distR="0" wp14:anchorId="46866127" wp14:editId="51D06DAB">
            <wp:extent cx="695325" cy="333375"/>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rFonts w:eastAsia="Calibri"/>
          <w:sz w:val="28"/>
          <w:szCs w:val="28"/>
          <w:lang w:eastAsia="en-US"/>
        </w:rPr>
        <w:t xml:space="preserve"> = 1%;</w:t>
      </w:r>
    </w:p>
    <w:p w14:paraId="4E8EC8D2" w14:textId="4A5211AC"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для 2016 года: </w:t>
      </w:r>
      <w:r w:rsidRPr="007C024B">
        <w:rPr>
          <w:rFonts w:eastAsia="Calibri"/>
          <w:noProof/>
          <w:sz w:val="28"/>
          <w:szCs w:val="28"/>
          <w:lang w:eastAsia="en-US"/>
        </w:rPr>
        <w:drawing>
          <wp:inline distT="0" distB="0" distL="0" distR="0" wp14:anchorId="2C49F561" wp14:editId="1FBDAAE7">
            <wp:extent cx="695325" cy="3333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rFonts w:eastAsia="Calibri"/>
          <w:sz w:val="28"/>
          <w:szCs w:val="28"/>
          <w:lang w:eastAsia="en-US"/>
        </w:rPr>
        <w:t xml:space="preserve"> = 1%;</w:t>
      </w:r>
    </w:p>
    <w:p w14:paraId="56BAF4F5" w14:textId="00709B72"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для 2017 года: </w:t>
      </w:r>
      <w:r w:rsidRPr="007C024B">
        <w:rPr>
          <w:rFonts w:eastAsia="Calibri"/>
          <w:noProof/>
          <w:sz w:val="28"/>
          <w:szCs w:val="28"/>
          <w:lang w:eastAsia="en-US"/>
        </w:rPr>
        <w:drawing>
          <wp:inline distT="0" distB="0" distL="0" distR="0" wp14:anchorId="2C574668" wp14:editId="458AFF4A">
            <wp:extent cx="695325" cy="33337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rFonts w:eastAsia="Calibri"/>
          <w:sz w:val="28"/>
          <w:szCs w:val="28"/>
          <w:lang w:eastAsia="en-US"/>
        </w:rPr>
        <w:t xml:space="preserve"> = 2%;</w:t>
      </w:r>
    </w:p>
    <w:p w14:paraId="5D543E95" w14:textId="28C050B0"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начиная с 2018 года: </w:t>
      </w:r>
      <w:r w:rsidRPr="007C024B">
        <w:rPr>
          <w:rFonts w:eastAsia="Calibri"/>
          <w:noProof/>
          <w:sz w:val="28"/>
          <w:szCs w:val="28"/>
          <w:lang w:eastAsia="en-US"/>
        </w:rPr>
        <w:drawing>
          <wp:inline distT="0" distB="0" distL="0" distR="0" wp14:anchorId="2B34D827" wp14:editId="40AC3028">
            <wp:extent cx="657225" cy="32385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7C024B">
        <w:rPr>
          <w:rFonts w:eastAsia="Calibri"/>
          <w:sz w:val="28"/>
          <w:szCs w:val="28"/>
          <w:lang w:eastAsia="en-US"/>
        </w:rPr>
        <w:t xml:space="preserve"> = 3%.</w:t>
      </w:r>
    </w:p>
    <w:p w14:paraId="03F1C355"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6CDF4840" w14:textId="77777777" w:rsidR="007C024B" w:rsidRPr="007C024B" w:rsidRDefault="007C024B" w:rsidP="007C024B">
      <w:pPr>
        <w:autoSpaceDE w:val="0"/>
        <w:autoSpaceDN w:val="0"/>
        <w:adjustRightInd w:val="0"/>
        <w:ind w:firstLine="709"/>
        <w:jc w:val="both"/>
        <w:rPr>
          <w:rFonts w:eastAsia="Calibri"/>
          <w:sz w:val="28"/>
          <w:szCs w:val="28"/>
          <w:highlight w:val="yellow"/>
          <w:lang w:eastAsia="en-US"/>
        </w:rPr>
      </w:pPr>
      <w:r w:rsidRPr="007C024B">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представлены в Таблице 9.</w:t>
      </w:r>
      <w:r w:rsidRPr="007C024B">
        <w:rPr>
          <w:rFonts w:eastAsia="Calibri"/>
          <w:sz w:val="28"/>
          <w:szCs w:val="28"/>
          <w:highlight w:val="yellow"/>
          <w:lang w:eastAsia="en-US"/>
        </w:rPr>
        <w:t xml:space="preserve"> </w:t>
      </w:r>
    </w:p>
    <w:p w14:paraId="4CE3BE2E" w14:textId="77777777" w:rsidR="007C024B" w:rsidRPr="007C024B" w:rsidRDefault="007C024B" w:rsidP="007C024B">
      <w:pPr>
        <w:autoSpaceDE w:val="0"/>
        <w:autoSpaceDN w:val="0"/>
        <w:adjustRightInd w:val="0"/>
        <w:ind w:firstLine="709"/>
        <w:jc w:val="right"/>
        <w:rPr>
          <w:rFonts w:eastAsia="Calibri"/>
          <w:sz w:val="28"/>
          <w:szCs w:val="28"/>
          <w:lang w:eastAsia="en-US"/>
        </w:rPr>
      </w:pPr>
    </w:p>
    <w:p w14:paraId="5803B929" w14:textId="77777777" w:rsidR="007C024B" w:rsidRPr="007C024B" w:rsidRDefault="007C024B" w:rsidP="007C024B">
      <w:pPr>
        <w:autoSpaceDE w:val="0"/>
        <w:autoSpaceDN w:val="0"/>
        <w:adjustRightInd w:val="0"/>
        <w:ind w:firstLine="709"/>
        <w:jc w:val="right"/>
        <w:rPr>
          <w:rFonts w:eastAsia="Calibri"/>
          <w:sz w:val="28"/>
          <w:szCs w:val="28"/>
          <w:lang w:eastAsia="en-US"/>
        </w:rPr>
      </w:pPr>
    </w:p>
    <w:p w14:paraId="21E33A8E" w14:textId="77777777" w:rsidR="007C024B" w:rsidRPr="007C024B" w:rsidRDefault="007C024B" w:rsidP="007C024B">
      <w:pPr>
        <w:autoSpaceDE w:val="0"/>
        <w:autoSpaceDN w:val="0"/>
        <w:adjustRightInd w:val="0"/>
        <w:ind w:firstLine="709"/>
        <w:jc w:val="right"/>
        <w:rPr>
          <w:rFonts w:eastAsia="Calibri"/>
          <w:sz w:val="28"/>
          <w:szCs w:val="28"/>
          <w:lang w:eastAsia="en-US"/>
        </w:rPr>
      </w:pPr>
    </w:p>
    <w:p w14:paraId="254A1934" w14:textId="77777777" w:rsidR="007C024B" w:rsidRPr="007C024B" w:rsidRDefault="007C024B" w:rsidP="007C024B">
      <w:pPr>
        <w:autoSpaceDE w:val="0"/>
        <w:autoSpaceDN w:val="0"/>
        <w:adjustRightInd w:val="0"/>
        <w:ind w:firstLine="709"/>
        <w:jc w:val="right"/>
        <w:rPr>
          <w:rFonts w:eastAsia="Calibri"/>
          <w:sz w:val="28"/>
          <w:szCs w:val="28"/>
          <w:lang w:eastAsia="en-US"/>
        </w:rPr>
      </w:pPr>
      <w:r w:rsidRPr="007C024B">
        <w:rPr>
          <w:rFonts w:eastAsia="Calibri"/>
          <w:sz w:val="28"/>
          <w:szCs w:val="28"/>
          <w:lang w:eastAsia="en-US"/>
        </w:rPr>
        <w:t>Таблица 9</w:t>
      </w:r>
    </w:p>
    <w:p w14:paraId="26B59B89" w14:textId="0D1D1756" w:rsidR="007C024B" w:rsidRPr="007C024B" w:rsidRDefault="007C024B" w:rsidP="007C024B">
      <w:pPr>
        <w:autoSpaceDE w:val="0"/>
        <w:autoSpaceDN w:val="0"/>
        <w:adjustRightInd w:val="0"/>
        <w:jc w:val="both"/>
        <w:rPr>
          <w:rFonts w:eastAsia="Calibri"/>
          <w:szCs w:val="20"/>
        </w:rPr>
      </w:pPr>
      <w:r w:rsidRPr="007C024B">
        <w:rPr>
          <w:rFonts w:eastAsia="Calibri"/>
          <w:noProof/>
          <w:szCs w:val="20"/>
        </w:rPr>
        <w:drawing>
          <wp:inline distT="0" distB="0" distL="0" distR="0" wp14:anchorId="255517E0" wp14:editId="27E4BC6B">
            <wp:extent cx="5934075" cy="5438775"/>
            <wp:effectExtent l="0" t="0" r="9525" b="9525"/>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34075" cy="5438775"/>
                    </a:xfrm>
                    <a:prstGeom prst="rect">
                      <a:avLst/>
                    </a:prstGeom>
                    <a:noFill/>
                    <a:ln>
                      <a:noFill/>
                    </a:ln>
                  </pic:spPr>
                </pic:pic>
              </a:graphicData>
            </a:graphic>
          </wp:inline>
        </w:drawing>
      </w:r>
    </w:p>
    <w:p w14:paraId="201CA0BA" w14:textId="52C3E594"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При корректировке НВВ на 2021 год показатель </w:t>
      </w:r>
      <w:r w:rsidRPr="007C024B">
        <w:rPr>
          <w:rFonts w:eastAsia="Calibri"/>
          <w:noProof/>
          <w:position w:val="-11"/>
          <w:sz w:val="28"/>
          <w:szCs w:val="28"/>
        </w:rPr>
        <w:drawing>
          <wp:inline distT="0" distB="0" distL="0" distR="0" wp14:anchorId="4C81BFB2" wp14:editId="7919183D">
            <wp:extent cx="571500" cy="26670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7C024B">
        <w:rPr>
          <w:rFonts w:eastAsia="Calibri"/>
          <w:sz w:val="28"/>
          <w:szCs w:val="28"/>
          <w:lang w:eastAsia="en-US"/>
        </w:rPr>
        <w:t xml:space="preserve">  равен нулю.</w:t>
      </w:r>
    </w:p>
    <w:p w14:paraId="054EBDC4" w14:textId="77777777" w:rsidR="007C024B" w:rsidRPr="007C024B" w:rsidRDefault="007C024B" w:rsidP="007C024B">
      <w:pPr>
        <w:autoSpaceDE w:val="0"/>
        <w:autoSpaceDN w:val="0"/>
        <w:adjustRightInd w:val="0"/>
        <w:ind w:firstLine="709"/>
        <w:jc w:val="both"/>
        <w:rPr>
          <w:sz w:val="28"/>
          <w:szCs w:val="28"/>
        </w:rPr>
      </w:pPr>
    </w:p>
    <w:p w14:paraId="38D2B28A" w14:textId="77777777" w:rsidR="007C024B" w:rsidRPr="007C024B" w:rsidRDefault="007C024B" w:rsidP="007C024B">
      <w:pPr>
        <w:autoSpaceDE w:val="0"/>
        <w:autoSpaceDN w:val="0"/>
        <w:adjustRightInd w:val="0"/>
        <w:ind w:firstLine="709"/>
        <w:jc w:val="both"/>
        <w:rPr>
          <w:sz w:val="28"/>
          <w:szCs w:val="28"/>
        </w:rPr>
      </w:pPr>
    </w:p>
    <w:p w14:paraId="061823AA"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Исходя из анализа экономической обоснованности расходов </w:t>
      </w:r>
      <w:r w:rsidRPr="007C024B">
        <w:rPr>
          <w:b/>
          <w:sz w:val="28"/>
          <w:szCs w:val="28"/>
          <w:u w:val="single"/>
        </w:rPr>
        <w:t>скорректированная величина необходимой валовой выручки</w:t>
      </w:r>
      <w:r w:rsidRPr="007C024B">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ООО «Водоканал» (г. Новокузнецк) </w:t>
      </w:r>
      <w:r w:rsidRPr="007C024B">
        <w:rPr>
          <w:b/>
          <w:sz w:val="28"/>
          <w:szCs w:val="28"/>
          <w:u w:val="single"/>
        </w:rPr>
        <w:t>на 2021 год</w:t>
      </w:r>
      <w:r w:rsidRPr="007C024B">
        <w:rPr>
          <w:sz w:val="28"/>
          <w:szCs w:val="28"/>
        </w:rPr>
        <w:t xml:space="preserve"> составляет:</w:t>
      </w:r>
    </w:p>
    <w:p w14:paraId="671CE7D4" w14:textId="77777777" w:rsidR="007C024B" w:rsidRPr="007C024B" w:rsidRDefault="007C024B" w:rsidP="007C024B">
      <w:pPr>
        <w:tabs>
          <w:tab w:val="left" w:pos="567"/>
        </w:tabs>
        <w:autoSpaceDE w:val="0"/>
        <w:autoSpaceDN w:val="0"/>
        <w:adjustRightInd w:val="0"/>
        <w:ind w:firstLine="709"/>
        <w:jc w:val="both"/>
        <w:rPr>
          <w:b/>
          <w:bCs/>
          <w:sz w:val="28"/>
          <w:szCs w:val="28"/>
        </w:rPr>
      </w:pPr>
    </w:p>
    <w:p w14:paraId="5AF69D42" w14:textId="77777777" w:rsidR="007C024B" w:rsidRPr="007C024B" w:rsidRDefault="007C024B" w:rsidP="007C024B">
      <w:pPr>
        <w:tabs>
          <w:tab w:val="left" w:pos="567"/>
        </w:tabs>
        <w:autoSpaceDE w:val="0"/>
        <w:autoSpaceDN w:val="0"/>
        <w:adjustRightInd w:val="0"/>
        <w:jc w:val="both"/>
        <w:rPr>
          <w:bCs/>
          <w:sz w:val="28"/>
          <w:szCs w:val="28"/>
        </w:rPr>
      </w:pPr>
      <w:r w:rsidRPr="007C024B">
        <w:rPr>
          <w:b/>
          <w:bCs/>
          <w:sz w:val="28"/>
          <w:szCs w:val="28"/>
        </w:rPr>
        <w:t xml:space="preserve">        НВВ</w:t>
      </w:r>
      <w:r w:rsidRPr="007C024B">
        <w:rPr>
          <w:b/>
          <w:bCs/>
          <w:sz w:val="28"/>
          <w:szCs w:val="28"/>
          <w:vertAlign w:val="superscript"/>
        </w:rPr>
        <w:t>ск</w:t>
      </w:r>
      <w:r w:rsidRPr="007C024B">
        <w:rPr>
          <w:b/>
          <w:bCs/>
          <w:sz w:val="28"/>
          <w:szCs w:val="28"/>
        </w:rPr>
        <w:t xml:space="preserve"> </w:t>
      </w:r>
      <w:r w:rsidRPr="007C024B">
        <w:rPr>
          <w:b/>
          <w:bCs/>
          <w:sz w:val="28"/>
          <w:szCs w:val="28"/>
          <w:vertAlign w:val="subscript"/>
        </w:rPr>
        <w:t>2021</w:t>
      </w:r>
      <w:r w:rsidRPr="007C024B">
        <w:rPr>
          <w:b/>
          <w:bCs/>
          <w:sz w:val="28"/>
          <w:szCs w:val="28"/>
        </w:rPr>
        <w:t xml:space="preserve"> = 640071,60 + 18166,16 + 151952,35 + 46760,65 + 15117,49 +            + 41265,38 + 20036,09 – 0 + (-116925,15) + 41006,50 = 857451,07 тыс. руб.</w:t>
      </w:r>
      <w:r w:rsidRPr="007C024B">
        <w:rPr>
          <w:bCs/>
          <w:sz w:val="28"/>
          <w:szCs w:val="28"/>
        </w:rPr>
        <w:t>,</w:t>
      </w:r>
    </w:p>
    <w:p w14:paraId="41FBE6BC" w14:textId="77777777" w:rsidR="007C024B" w:rsidRPr="007C024B" w:rsidRDefault="007C024B" w:rsidP="007C024B">
      <w:pPr>
        <w:tabs>
          <w:tab w:val="left" w:pos="567"/>
        </w:tabs>
        <w:autoSpaceDE w:val="0"/>
        <w:autoSpaceDN w:val="0"/>
        <w:adjustRightInd w:val="0"/>
        <w:ind w:firstLine="709"/>
        <w:jc w:val="both"/>
        <w:rPr>
          <w:bCs/>
          <w:sz w:val="14"/>
          <w:szCs w:val="28"/>
        </w:rPr>
      </w:pPr>
    </w:p>
    <w:p w14:paraId="77CF9A80" w14:textId="77777777" w:rsidR="007C024B" w:rsidRPr="007C024B" w:rsidRDefault="007C024B" w:rsidP="007C024B">
      <w:pPr>
        <w:tabs>
          <w:tab w:val="left" w:pos="567"/>
        </w:tabs>
        <w:autoSpaceDE w:val="0"/>
        <w:autoSpaceDN w:val="0"/>
        <w:adjustRightInd w:val="0"/>
        <w:ind w:firstLine="709"/>
        <w:jc w:val="both"/>
        <w:rPr>
          <w:bCs/>
          <w:sz w:val="28"/>
          <w:szCs w:val="28"/>
        </w:rPr>
      </w:pPr>
      <w:r w:rsidRPr="007C024B">
        <w:rPr>
          <w:bCs/>
          <w:sz w:val="28"/>
          <w:szCs w:val="28"/>
        </w:rPr>
        <w:t>в том числе с учетом календарной разбивки по периодам:</w:t>
      </w:r>
    </w:p>
    <w:p w14:paraId="72672964" w14:textId="77777777" w:rsidR="007C024B" w:rsidRPr="007C024B" w:rsidRDefault="007C024B" w:rsidP="007C024B">
      <w:pPr>
        <w:widowControl w:val="0"/>
        <w:tabs>
          <w:tab w:val="left" w:pos="284"/>
        </w:tabs>
        <w:autoSpaceDE w:val="0"/>
        <w:autoSpaceDN w:val="0"/>
        <w:adjustRightInd w:val="0"/>
        <w:jc w:val="both"/>
        <w:rPr>
          <w:sz w:val="28"/>
          <w:szCs w:val="28"/>
        </w:rPr>
      </w:pPr>
      <w:r w:rsidRPr="007C024B">
        <w:rPr>
          <w:sz w:val="28"/>
          <w:szCs w:val="28"/>
        </w:rPr>
        <w:t xml:space="preserve">          - с 01.01.2021 по 30.06.2021 – 421172,86 тыс. руб.;</w:t>
      </w:r>
    </w:p>
    <w:p w14:paraId="7AABDC22" w14:textId="77777777" w:rsidR="007C024B" w:rsidRPr="007C024B" w:rsidRDefault="007C024B" w:rsidP="007C024B">
      <w:pPr>
        <w:widowControl w:val="0"/>
        <w:tabs>
          <w:tab w:val="left" w:pos="284"/>
        </w:tabs>
        <w:autoSpaceDE w:val="0"/>
        <w:autoSpaceDN w:val="0"/>
        <w:adjustRightInd w:val="0"/>
        <w:jc w:val="both"/>
        <w:rPr>
          <w:sz w:val="28"/>
          <w:szCs w:val="28"/>
        </w:rPr>
      </w:pPr>
      <w:r w:rsidRPr="007C024B">
        <w:rPr>
          <w:sz w:val="28"/>
          <w:szCs w:val="28"/>
        </w:rPr>
        <w:t xml:space="preserve">          - с 01.07.2021 по 31.12.2021 – 436278,21 тыс. руб.</w:t>
      </w:r>
    </w:p>
    <w:p w14:paraId="2E28F977" w14:textId="77777777" w:rsidR="007C024B" w:rsidRPr="007C024B" w:rsidRDefault="007C024B" w:rsidP="007C024B">
      <w:pPr>
        <w:tabs>
          <w:tab w:val="left" w:pos="567"/>
        </w:tabs>
        <w:autoSpaceDE w:val="0"/>
        <w:autoSpaceDN w:val="0"/>
        <w:adjustRightInd w:val="0"/>
        <w:ind w:firstLine="709"/>
        <w:jc w:val="both"/>
        <w:rPr>
          <w:bCs/>
          <w:sz w:val="28"/>
          <w:szCs w:val="28"/>
        </w:rPr>
      </w:pPr>
      <w:r w:rsidRPr="007C024B">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(28,44 руб./м</w:t>
      </w:r>
      <w:r w:rsidRPr="007C024B">
        <w:rPr>
          <w:bCs/>
          <w:sz w:val="28"/>
          <w:szCs w:val="28"/>
          <w:vertAlign w:val="superscript"/>
        </w:rPr>
        <w:t>3</w:t>
      </w:r>
      <w:r w:rsidRPr="007C024B">
        <w:rPr>
          <w:bCs/>
          <w:sz w:val="28"/>
          <w:szCs w:val="28"/>
        </w:rPr>
        <w:t>) на основании положений п. 9 Основ ценообразования.</w:t>
      </w:r>
    </w:p>
    <w:p w14:paraId="74F72078" w14:textId="77777777" w:rsidR="007C024B" w:rsidRPr="007C024B" w:rsidRDefault="007C024B" w:rsidP="007C024B">
      <w:pPr>
        <w:tabs>
          <w:tab w:val="left" w:pos="2925"/>
        </w:tabs>
        <w:autoSpaceDE w:val="0"/>
        <w:autoSpaceDN w:val="0"/>
        <w:adjustRightInd w:val="0"/>
        <w:ind w:left="1888" w:firstLine="709"/>
        <w:rPr>
          <w:bCs/>
          <w:sz w:val="28"/>
          <w:szCs w:val="28"/>
        </w:rPr>
      </w:pPr>
    </w:p>
    <w:p w14:paraId="47A59E6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Снижение необходимой валовой выручки к установленной составляет 116107,39 тыс. руб., отклонение от предложенной организацией составило                  178927,08 тыс. руб. в сторону уменьшения.</w:t>
      </w:r>
    </w:p>
    <w:p w14:paraId="37BB4E68" w14:textId="77777777" w:rsidR="007C024B" w:rsidRPr="007C024B" w:rsidRDefault="007C024B" w:rsidP="007C024B">
      <w:pPr>
        <w:autoSpaceDN w:val="0"/>
        <w:jc w:val="center"/>
        <w:rPr>
          <w:b/>
          <w:sz w:val="32"/>
          <w:szCs w:val="32"/>
          <w:u w:val="single"/>
        </w:rPr>
      </w:pPr>
    </w:p>
    <w:p w14:paraId="27BBB5F6" w14:textId="77777777" w:rsidR="007C024B" w:rsidRPr="007C024B" w:rsidRDefault="007C024B" w:rsidP="007C024B">
      <w:pPr>
        <w:autoSpaceDN w:val="0"/>
        <w:jc w:val="center"/>
        <w:rPr>
          <w:b/>
          <w:sz w:val="32"/>
          <w:szCs w:val="32"/>
          <w:u w:val="single"/>
        </w:rPr>
      </w:pPr>
      <w:r w:rsidRPr="007C024B">
        <w:rPr>
          <w:b/>
          <w:sz w:val="32"/>
          <w:szCs w:val="32"/>
          <w:u w:val="single"/>
        </w:rPr>
        <w:t>Натуральные показатели по питьевой воде</w:t>
      </w:r>
    </w:p>
    <w:p w14:paraId="67407176" w14:textId="77777777" w:rsidR="007C024B" w:rsidRPr="007C024B" w:rsidRDefault="007C024B" w:rsidP="007C024B">
      <w:pPr>
        <w:widowControl w:val="0"/>
        <w:tabs>
          <w:tab w:val="left" w:pos="284"/>
        </w:tabs>
        <w:autoSpaceDE w:val="0"/>
        <w:autoSpaceDN w:val="0"/>
        <w:adjustRightInd w:val="0"/>
        <w:ind w:left="1069"/>
        <w:rPr>
          <w:b/>
          <w:color w:val="000000"/>
          <w:sz w:val="20"/>
          <w:szCs w:val="28"/>
          <w:highlight w:val="yellow"/>
          <w:u w:val="single"/>
        </w:rPr>
      </w:pPr>
    </w:p>
    <w:p w14:paraId="2E4DA691" w14:textId="77777777" w:rsidR="007C024B" w:rsidRPr="007C024B" w:rsidRDefault="007C024B" w:rsidP="007C024B">
      <w:pPr>
        <w:ind w:firstLine="709"/>
        <w:jc w:val="both"/>
        <w:rPr>
          <w:sz w:val="28"/>
          <w:szCs w:val="28"/>
        </w:rPr>
      </w:pPr>
      <w:r w:rsidRPr="007C024B">
        <w:rPr>
          <w:sz w:val="28"/>
          <w:szCs w:val="28"/>
        </w:rPr>
        <w:t>Регулирующим органом утвержден объем реализации питьевой воды на 2021 год в размере 32549597,51 м3, предприятием в целях корректировки предложен объем в размере 29416664,00 м3 (корректировка от утвержденного объема составляет 3132933,51 м3 в сторону уменьшения).</w:t>
      </w:r>
    </w:p>
    <w:p w14:paraId="73FBD553" w14:textId="77777777" w:rsidR="007C024B" w:rsidRPr="007C024B" w:rsidRDefault="007C024B" w:rsidP="007C024B">
      <w:pPr>
        <w:ind w:firstLine="709"/>
        <w:jc w:val="both"/>
        <w:rPr>
          <w:color w:val="000000"/>
          <w:sz w:val="28"/>
          <w:szCs w:val="28"/>
        </w:rPr>
      </w:pPr>
      <w:r w:rsidRPr="007C024B">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F33CA63" w14:textId="77777777" w:rsidR="007C024B" w:rsidRPr="007C024B" w:rsidRDefault="007C024B" w:rsidP="007C024B">
      <w:pPr>
        <w:ind w:firstLine="709"/>
        <w:jc w:val="both"/>
        <w:rPr>
          <w:color w:val="000000"/>
          <w:sz w:val="28"/>
          <w:szCs w:val="28"/>
        </w:rPr>
      </w:pPr>
      <w:r w:rsidRPr="007C024B">
        <w:rPr>
          <w:color w:val="000000"/>
          <w:sz w:val="28"/>
          <w:szCs w:val="28"/>
        </w:rPr>
        <w:t>В соответствии с п. 5 Методических указаний объем отпускаемой воды определяется по формулам:</w:t>
      </w:r>
    </w:p>
    <w:p w14:paraId="20E80DE9" w14:textId="77777777" w:rsidR="007C024B" w:rsidRPr="007C024B" w:rsidRDefault="007C024B" w:rsidP="007C024B">
      <w:pPr>
        <w:ind w:firstLine="709"/>
        <w:jc w:val="both"/>
        <w:rPr>
          <w:color w:val="000000"/>
          <w:sz w:val="14"/>
          <w:szCs w:val="28"/>
        </w:rPr>
      </w:pPr>
    </w:p>
    <w:p w14:paraId="016A643D" w14:textId="35BE6C90" w:rsidR="007C024B" w:rsidRPr="007C024B" w:rsidRDefault="007C024B" w:rsidP="007C024B">
      <w:pPr>
        <w:ind w:firstLine="709"/>
        <w:jc w:val="center"/>
        <w:rPr>
          <w:position w:val="-12"/>
        </w:rPr>
      </w:pPr>
      <w:r w:rsidRPr="007C024B">
        <w:rPr>
          <w:noProof/>
          <w:position w:val="-12"/>
        </w:rPr>
        <w:drawing>
          <wp:inline distT="0" distB="0" distL="0" distR="0" wp14:anchorId="28A3E8E8" wp14:editId="2297D476">
            <wp:extent cx="2867025" cy="352425"/>
            <wp:effectExtent l="0" t="0" r="9525"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9941B4D" w14:textId="77777777" w:rsidR="007C024B" w:rsidRPr="007C024B" w:rsidRDefault="007C024B" w:rsidP="007C024B">
      <w:pPr>
        <w:ind w:firstLine="709"/>
        <w:jc w:val="center"/>
        <w:rPr>
          <w:position w:val="-12"/>
        </w:rPr>
      </w:pPr>
    </w:p>
    <w:p w14:paraId="71E83A14" w14:textId="360CB8A2" w:rsidR="007C024B" w:rsidRPr="007C024B" w:rsidRDefault="007C024B" w:rsidP="007C024B">
      <w:pPr>
        <w:ind w:firstLine="709"/>
        <w:jc w:val="center"/>
        <w:rPr>
          <w:color w:val="000000"/>
          <w:sz w:val="28"/>
          <w:szCs w:val="28"/>
        </w:rPr>
      </w:pPr>
      <w:r w:rsidRPr="007C024B">
        <w:rPr>
          <w:noProof/>
          <w:position w:val="-36"/>
        </w:rPr>
        <w:drawing>
          <wp:inline distT="0" distB="0" distL="0" distR="0" wp14:anchorId="332ACC92" wp14:editId="22230F3F">
            <wp:extent cx="3181350" cy="64770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7509062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763DEDCA" w14:textId="7025F633"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0BF6D10A" wp14:editId="2D78035E">
            <wp:extent cx="266700" cy="32385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C024B">
        <w:rPr>
          <w:sz w:val="28"/>
          <w:szCs w:val="28"/>
        </w:rPr>
        <w:t xml:space="preserve"> - объем воды, отпускаемой абонентам (планируемой к отпуску) в году i, тыс. куб. м;</w:t>
      </w:r>
    </w:p>
    <w:p w14:paraId="40D866AD" w14:textId="116CEF0C"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16BE1180" wp14:editId="70052BC4">
            <wp:extent cx="361950" cy="33337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7C024B">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8E7E446" w14:textId="680AC063"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14B21D11" wp14:editId="7767E6B6">
            <wp:extent cx="428625" cy="33337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7C024B">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32D1AB7" w14:textId="553C566B"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1011C62F" wp14:editId="43D1732D">
            <wp:extent cx="200025" cy="323850"/>
            <wp:effectExtent l="0" t="0" r="9525"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7C024B">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4668451" w14:textId="77777777" w:rsidR="007C024B" w:rsidRPr="007C024B" w:rsidRDefault="007C024B" w:rsidP="007C024B">
      <w:pPr>
        <w:ind w:firstLine="709"/>
        <w:jc w:val="both"/>
        <w:rPr>
          <w:color w:val="000000"/>
          <w:sz w:val="28"/>
          <w:szCs w:val="28"/>
        </w:rPr>
      </w:pPr>
    </w:p>
    <w:p w14:paraId="1BEF0D38" w14:textId="77777777" w:rsidR="007C024B" w:rsidRPr="007C024B" w:rsidRDefault="007C024B" w:rsidP="007C024B">
      <w:pPr>
        <w:ind w:firstLine="709"/>
        <w:jc w:val="both"/>
        <w:rPr>
          <w:color w:val="000000"/>
          <w:sz w:val="28"/>
          <w:szCs w:val="28"/>
        </w:rPr>
      </w:pPr>
      <w:r w:rsidRPr="007C024B">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r w:rsidRPr="007C024B">
        <w:rPr>
          <w:b/>
          <w:color w:val="000000"/>
          <w:sz w:val="28"/>
          <w:szCs w:val="28"/>
          <w:u w:val="single"/>
        </w:rPr>
        <w:t>питьевой воды, отпущенной на потребительский рынок,</w:t>
      </w:r>
      <w:r w:rsidRPr="007C024B">
        <w:rPr>
          <w:color w:val="000000"/>
          <w:sz w:val="28"/>
          <w:szCs w:val="28"/>
        </w:rPr>
        <w:t xml:space="preserve"> на уровне расчетных значений в соответствии с Методическими указаниями.</w:t>
      </w:r>
    </w:p>
    <w:p w14:paraId="3CDAD637" w14:textId="77777777" w:rsidR="007C024B" w:rsidRPr="007C024B" w:rsidRDefault="007C024B" w:rsidP="007C024B">
      <w:pPr>
        <w:ind w:firstLine="709"/>
        <w:jc w:val="both"/>
        <w:rPr>
          <w:color w:val="000000"/>
          <w:sz w:val="28"/>
          <w:szCs w:val="28"/>
        </w:rPr>
      </w:pPr>
      <w:r w:rsidRPr="007C024B">
        <w:rPr>
          <w:color w:val="000000"/>
          <w:sz w:val="28"/>
          <w:szCs w:val="28"/>
        </w:rPr>
        <w:t>Для расчета объемов реализации питьевой воды специалистом использовались сведения о фактических объемах реализованной воды за 2019 год, в соответствии с представленной в материалах тарифного дела информацией, а также данные о фактических объемах реализованной воды за 2016-2018гг., представленные в предыдущих тарифных делах.</w:t>
      </w:r>
    </w:p>
    <w:p w14:paraId="3258D0A7" w14:textId="77777777" w:rsidR="007C024B" w:rsidRPr="007C024B" w:rsidRDefault="007C024B" w:rsidP="007C024B">
      <w:pPr>
        <w:ind w:firstLine="709"/>
        <w:jc w:val="both"/>
        <w:rPr>
          <w:color w:val="000000"/>
          <w:sz w:val="28"/>
          <w:szCs w:val="28"/>
        </w:rPr>
      </w:pPr>
      <w:r w:rsidRPr="007C024B">
        <w:rPr>
          <w:color w:val="000000"/>
          <w:sz w:val="28"/>
          <w:szCs w:val="28"/>
        </w:rPr>
        <w:t>При определении темпа изменения объемов реализации воды за 2016-2019гг. в соответствии с п. 5 Методических указаний регулятором принимались во внимание следующие моменты:</w:t>
      </w:r>
    </w:p>
    <w:p w14:paraId="144953E3" w14:textId="77777777" w:rsidR="007C024B" w:rsidRPr="007C024B" w:rsidRDefault="007C024B" w:rsidP="007C024B">
      <w:pPr>
        <w:ind w:firstLine="709"/>
        <w:jc w:val="both"/>
        <w:rPr>
          <w:color w:val="000000"/>
          <w:sz w:val="28"/>
          <w:szCs w:val="28"/>
        </w:rPr>
      </w:pPr>
      <w:r w:rsidRPr="007C024B">
        <w:rPr>
          <w:color w:val="000000"/>
          <w:sz w:val="28"/>
          <w:szCs w:val="28"/>
        </w:rPr>
        <w:t xml:space="preserve">1. </w:t>
      </w:r>
      <w:r w:rsidRPr="007C024B">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5C23EE4D" w14:textId="77777777" w:rsidR="007C024B" w:rsidRPr="007C024B" w:rsidRDefault="007C024B" w:rsidP="007C024B">
      <w:pPr>
        <w:ind w:firstLine="709"/>
        <w:jc w:val="both"/>
        <w:rPr>
          <w:sz w:val="28"/>
          <w:szCs w:val="28"/>
        </w:rPr>
      </w:pPr>
      <w:r w:rsidRPr="007C024B">
        <w:rPr>
          <w:color w:val="000000"/>
          <w:sz w:val="28"/>
          <w:szCs w:val="28"/>
        </w:rPr>
        <w:t>2. Т</w:t>
      </w:r>
      <w:r w:rsidRPr="007C024B">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питьевой воды в предыдущие годы составило более 5%, специалистом при расчете принималось значение 5% в соответствии с Методическими указаниями.</w:t>
      </w:r>
    </w:p>
    <w:p w14:paraId="6979DAB5" w14:textId="77777777" w:rsidR="007C024B" w:rsidRPr="007C024B" w:rsidRDefault="007C024B" w:rsidP="007C024B">
      <w:pPr>
        <w:ind w:firstLine="709"/>
        <w:jc w:val="both"/>
        <w:rPr>
          <w:sz w:val="28"/>
          <w:szCs w:val="28"/>
        </w:rPr>
      </w:pPr>
    </w:p>
    <w:p w14:paraId="02C850B0" w14:textId="77777777" w:rsidR="007C024B" w:rsidRPr="007C024B" w:rsidRDefault="007C024B" w:rsidP="007C024B">
      <w:pPr>
        <w:ind w:firstLine="709"/>
        <w:jc w:val="both"/>
        <w:rPr>
          <w:color w:val="000000"/>
          <w:sz w:val="28"/>
          <w:szCs w:val="28"/>
        </w:rPr>
      </w:pPr>
      <w:r w:rsidRPr="007C024B">
        <w:rPr>
          <w:color w:val="000000"/>
          <w:sz w:val="28"/>
          <w:szCs w:val="28"/>
          <w:u w:val="single"/>
        </w:rPr>
        <w:t xml:space="preserve">Расчет объема отпущенной питьевой воды по категории потребителей </w:t>
      </w:r>
      <w:r w:rsidRPr="007C024B">
        <w:rPr>
          <w:b/>
          <w:color w:val="000000"/>
          <w:sz w:val="28"/>
          <w:szCs w:val="28"/>
          <w:u w:val="single"/>
        </w:rPr>
        <w:t>«Население»</w:t>
      </w:r>
      <w:r w:rsidRPr="007C024B">
        <w:rPr>
          <w:color w:val="000000"/>
          <w:sz w:val="28"/>
          <w:szCs w:val="28"/>
        </w:rPr>
        <w:t xml:space="preserve"> в соответствии с вышеуказанными формулами Методических указаний представлен в Таблице 10:</w:t>
      </w:r>
    </w:p>
    <w:p w14:paraId="59CC17DF" w14:textId="77777777" w:rsidR="007C024B" w:rsidRPr="007C024B" w:rsidRDefault="007C024B" w:rsidP="007C024B">
      <w:pPr>
        <w:ind w:firstLine="709"/>
        <w:jc w:val="right"/>
        <w:rPr>
          <w:color w:val="000000"/>
          <w:sz w:val="28"/>
          <w:szCs w:val="28"/>
        </w:rPr>
      </w:pPr>
      <w:r w:rsidRPr="007C024B">
        <w:rPr>
          <w:color w:val="000000"/>
          <w:sz w:val="28"/>
          <w:szCs w:val="28"/>
        </w:rPr>
        <w:t>Таблица 10</w:t>
      </w:r>
    </w:p>
    <w:p w14:paraId="05BCBF1A" w14:textId="71C3178B" w:rsidR="007C024B" w:rsidRPr="007C024B" w:rsidRDefault="007C024B" w:rsidP="007C024B">
      <w:pPr>
        <w:jc w:val="both"/>
        <w:rPr>
          <w:szCs w:val="20"/>
        </w:rPr>
      </w:pPr>
      <w:r w:rsidRPr="007C024B">
        <w:rPr>
          <w:noProof/>
          <w:szCs w:val="20"/>
        </w:rPr>
        <w:drawing>
          <wp:inline distT="0" distB="0" distL="0" distR="0" wp14:anchorId="14ECA49C" wp14:editId="027230B4">
            <wp:extent cx="5934075" cy="1571625"/>
            <wp:effectExtent l="0" t="0" r="9525" b="9525"/>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14:paraId="34FC00F1" w14:textId="77777777" w:rsidR="007C024B" w:rsidRPr="007C024B" w:rsidRDefault="007C024B" w:rsidP="007C024B">
      <w:pPr>
        <w:ind w:firstLine="709"/>
        <w:jc w:val="both"/>
        <w:rPr>
          <w:color w:val="000000"/>
          <w:sz w:val="28"/>
          <w:szCs w:val="28"/>
          <w:u w:val="single"/>
        </w:rPr>
      </w:pPr>
    </w:p>
    <w:p w14:paraId="42BCF5BE" w14:textId="77777777" w:rsidR="007C024B" w:rsidRPr="007C024B" w:rsidRDefault="007C024B" w:rsidP="007C024B">
      <w:pPr>
        <w:ind w:firstLine="709"/>
        <w:jc w:val="both"/>
        <w:rPr>
          <w:color w:val="000000"/>
          <w:sz w:val="28"/>
          <w:szCs w:val="28"/>
        </w:rPr>
      </w:pPr>
      <w:r w:rsidRPr="007C024B">
        <w:rPr>
          <w:color w:val="000000"/>
          <w:sz w:val="28"/>
          <w:szCs w:val="28"/>
          <w:u w:val="single"/>
        </w:rPr>
        <w:t xml:space="preserve">Расчет объема отпущенной питьевой воды по категории потребителей </w:t>
      </w:r>
      <w:r w:rsidRPr="007C024B">
        <w:rPr>
          <w:b/>
          <w:color w:val="000000"/>
          <w:sz w:val="28"/>
          <w:szCs w:val="28"/>
          <w:u w:val="single"/>
        </w:rPr>
        <w:t>«Бюджетные организации»</w:t>
      </w:r>
      <w:r w:rsidRPr="007C024B">
        <w:rPr>
          <w:color w:val="000000"/>
          <w:sz w:val="28"/>
          <w:szCs w:val="28"/>
        </w:rPr>
        <w:t xml:space="preserve"> в соответствии с вышеуказанными формулами Методических указаний представлен в Таблице 11:</w:t>
      </w:r>
    </w:p>
    <w:p w14:paraId="662C4BD8" w14:textId="77777777" w:rsidR="007C024B" w:rsidRPr="007C024B" w:rsidRDefault="007C024B" w:rsidP="007C024B">
      <w:pPr>
        <w:jc w:val="right"/>
        <w:rPr>
          <w:color w:val="000000"/>
          <w:sz w:val="28"/>
          <w:szCs w:val="28"/>
        </w:rPr>
      </w:pPr>
      <w:r w:rsidRPr="007C024B">
        <w:rPr>
          <w:color w:val="000000"/>
          <w:sz w:val="28"/>
          <w:szCs w:val="28"/>
        </w:rPr>
        <w:t>Таблица 11</w:t>
      </w:r>
    </w:p>
    <w:p w14:paraId="4C6684CB" w14:textId="6D201D35" w:rsidR="007C024B" w:rsidRPr="007C024B" w:rsidRDefault="007C024B" w:rsidP="007C024B">
      <w:pPr>
        <w:jc w:val="both"/>
        <w:rPr>
          <w:color w:val="000000"/>
          <w:sz w:val="28"/>
          <w:szCs w:val="28"/>
        </w:rPr>
      </w:pPr>
      <w:r w:rsidRPr="007C024B">
        <w:rPr>
          <w:noProof/>
          <w:szCs w:val="20"/>
        </w:rPr>
        <w:drawing>
          <wp:inline distT="0" distB="0" distL="0" distR="0" wp14:anchorId="5573BC9A" wp14:editId="6528E683">
            <wp:extent cx="5934075" cy="1676400"/>
            <wp:effectExtent l="0" t="0" r="9525"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14:paraId="14014C18" w14:textId="77777777" w:rsidR="007C024B" w:rsidRPr="007C024B" w:rsidRDefault="007C024B" w:rsidP="007C024B">
      <w:pPr>
        <w:ind w:firstLine="709"/>
        <w:jc w:val="both"/>
        <w:rPr>
          <w:color w:val="000000"/>
          <w:sz w:val="28"/>
          <w:szCs w:val="28"/>
          <w:u w:val="single"/>
        </w:rPr>
      </w:pPr>
    </w:p>
    <w:p w14:paraId="10D10139" w14:textId="77777777" w:rsidR="007C024B" w:rsidRPr="007C024B" w:rsidRDefault="007C024B" w:rsidP="007C024B">
      <w:pPr>
        <w:ind w:firstLine="709"/>
        <w:jc w:val="both"/>
        <w:rPr>
          <w:color w:val="000000"/>
          <w:sz w:val="28"/>
          <w:szCs w:val="28"/>
        </w:rPr>
      </w:pPr>
      <w:r w:rsidRPr="007C024B">
        <w:rPr>
          <w:color w:val="000000"/>
          <w:sz w:val="28"/>
          <w:szCs w:val="28"/>
          <w:u w:val="single"/>
        </w:rPr>
        <w:t xml:space="preserve">Расчет объема отпущенной питьевой воды по категории потребителей </w:t>
      </w:r>
      <w:r w:rsidRPr="007C024B">
        <w:rPr>
          <w:b/>
          <w:color w:val="000000"/>
          <w:sz w:val="28"/>
          <w:szCs w:val="28"/>
          <w:u w:val="single"/>
        </w:rPr>
        <w:t>«Прочие потребители»</w:t>
      </w:r>
      <w:r w:rsidRPr="007C024B">
        <w:rPr>
          <w:color w:val="000000"/>
          <w:sz w:val="28"/>
          <w:szCs w:val="28"/>
        </w:rPr>
        <w:t xml:space="preserve"> в соответствии с вышеуказанными формулами Методических указаний представлен в Таблице 12:</w:t>
      </w:r>
    </w:p>
    <w:p w14:paraId="3D28ACA4" w14:textId="77777777" w:rsidR="007C024B" w:rsidRPr="007C024B" w:rsidRDefault="007C024B" w:rsidP="007C024B">
      <w:pPr>
        <w:ind w:firstLine="709"/>
        <w:jc w:val="right"/>
        <w:rPr>
          <w:color w:val="000000"/>
          <w:sz w:val="28"/>
          <w:szCs w:val="28"/>
        </w:rPr>
      </w:pPr>
      <w:r w:rsidRPr="007C024B">
        <w:rPr>
          <w:color w:val="000000"/>
          <w:sz w:val="28"/>
          <w:szCs w:val="28"/>
        </w:rPr>
        <w:t>Таблица 12</w:t>
      </w:r>
    </w:p>
    <w:p w14:paraId="5C73ED9D" w14:textId="558D4783" w:rsidR="007C024B" w:rsidRPr="007C024B" w:rsidRDefault="007C024B" w:rsidP="007C024B">
      <w:pPr>
        <w:jc w:val="both"/>
        <w:rPr>
          <w:color w:val="000000"/>
          <w:sz w:val="28"/>
          <w:szCs w:val="28"/>
        </w:rPr>
      </w:pPr>
      <w:r w:rsidRPr="007C024B">
        <w:rPr>
          <w:noProof/>
          <w:szCs w:val="20"/>
        </w:rPr>
        <w:drawing>
          <wp:inline distT="0" distB="0" distL="0" distR="0" wp14:anchorId="5417482B" wp14:editId="7B1451A6">
            <wp:extent cx="5934075" cy="1676400"/>
            <wp:effectExtent l="0" t="0" r="9525"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14:paraId="666F784C" w14:textId="77777777" w:rsidR="007C024B" w:rsidRPr="007C024B" w:rsidRDefault="007C024B" w:rsidP="007C024B">
      <w:pPr>
        <w:ind w:firstLine="709"/>
        <w:jc w:val="both"/>
        <w:rPr>
          <w:color w:val="000000"/>
          <w:sz w:val="28"/>
          <w:szCs w:val="28"/>
        </w:rPr>
      </w:pPr>
    </w:p>
    <w:p w14:paraId="5D66FAC3" w14:textId="77777777" w:rsidR="007C024B" w:rsidRPr="007C024B" w:rsidRDefault="007C024B" w:rsidP="007C024B">
      <w:pPr>
        <w:ind w:firstLine="709"/>
        <w:jc w:val="both"/>
        <w:rPr>
          <w:sz w:val="28"/>
          <w:szCs w:val="28"/>
        </w:rPr>
      </w:pPr>
      <w:r w:rsidRPr="007C024B">
        <w:rPr>
          <w:color w:val="000000"/>
          <w:sz w:val="28"/>
          <w:szCs w:val="28"/>
        </w:rPr>
        <w:t>Корректировка объемов реализации питьевой воды ООО «Водоканал» на 2021 год представлена в Таблице 13:</w:t>
      </w:r>
      <w:r w:rsidRPr="007C024B">
        <w:rPr>
          <w:sz w:val="28"/>
          <w:szCs w:val="28"/>
        </w:rPr>
        <w:t xml:space="preserve">                      </w:t>
      </w:r>
    </w:p>
    <w:p w14:paraId="52AEEE0B" w14:textId="77777777" w:rsidR="007C024B" w:rsidRPr="007C024B" w:rsidRDefault="007C024B" w:rsidP="007C024B">
      <w:pPr>
        <w:ind w:firstLine="709"/>
        <w:jc w:val="right"/>
        <w:rPr>
          <w:sz w:val="28"/>
          <w:szCs w:val="28"/>
        </w:rPr>
      </w:pPr>
      <w:r w:rsidRPr="007C024B">
        <w:rPr>
          <w:sz w:val="28"/>
          <w:szCs w:val="28"/>
        </w:rPr>
        <w:t xml:space="preserve"> Таблица 13</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488"/>
        <w:gridCol w:w="1539"/>
        <w:gridCol w:w="1539"/>
        <w:gridCol w:w="1595"/>
        <w:gridCol w:w="1476"/>
      </w:tblGrid>
      <w:tr w:rsidR="007C024B" w:rsidRPr="007C024B" w14:paraId="55ECCC58" w14:textId="77777777" w:rsidTr="007C024B">
        <w:tc>
          <w:tcPr>
            <w:tcW w:w="2604" w:type="dxa"/>
            <w:vMerge w:val="restart"/>
            <w:shd w:val="clear" w:color="auto" w:fill="auto"/>
            <w:vAlign w:val="center"/>
          </w:tcPr>
          <w:p w14:paraId="1BEF08B8" w14:textId="77777777" w:rsidR="007C024B" w:rsidRPr="007C024B" w:rsidRDefault="007C024B" w:rsidP="007C024B">
            <w:pPr>
              <w:tabs>
                <w:tab w:val="left" w:pos="10206"/>
              </w:tabs>
              <w:jc w:val="center"/>
            </w:pPr>
          </w:p>
        </w:tc>
        <w:tc>
          <w:tcPr>
            <w:tcW w:w="7637" w:type="dxa"/>
            <w:gridSpan w:val="5"/>
            <w:shd w:val="clear" w:color="auto" w:fill="auto"/>
            <w:vAlign w:val="center"/>
          </w:tcPr>
          <w:p w14:paraId="3C2E43D3" w14:textId="77777777" w:rsidR="007C024B" w:rsidRPr="007C024B" w:rsidRDefault="007C024B" w:rsidP="007C024B">
            <w:pPr>
              <w:tabs>
                <w:tab w:val="left" w:pos="10206"/>
              </w:tabs>
              <w:jc w:val="center"/>
              <w:rPr>
                <w:vertAlign w:val="superscript"/>
              </w:rPr>
            </w:pPr>
            <w:r w:rsidRPr="007C024B">
              <w:t>Отпущено воды по категориям потребителей, м</w:t>
            </w:r>
            <w:r w:rsidRPr="007C024B">
              <w:rPr>
                <w:vertAlign w:val="superscript"/>
              </w:rPr>
              <w:t>3</w:t>
            </w:r>
          </w:p>
        </w:tc>
      </w:tr>
      <w:tr w:rsidR="007C024B" w:rsidRPr="007C024B" w14:paraId="1D766D37" w14:textId="77777777" w:rsidTr="007C024B">
        <w:trPr>
          <w:trHeight w:val="827"/>
        </w:trPr>
        <w:tc>
          <w:tcPr>
            <w:tcW w:w="2604" w:type="dxa"/>
            <w:vMerge/>
            <w:shd w:val="clear" w:color="auto" w:fill="auto"/>
            <w:vAlign w:val="center"/>
          </w:tcPr>
          <w:p w14:paraId="78682BE0" w14:textId="77777777" w:rsidR="007C024B" w:rsidRPr="007C024B" w:rsidRDefault="007C024B" w:rsidP="007C024B">
            <w:pPr>
              <w:tabs>
                <w:tab w:val="left" w:pos="10206"/>
              </w:tabs>
              <w:jc w:val="center"/>
            </w:pPr>
          </w:p>
        </w:tc>
        <w:tc>
          <w:tcPr>
            <w:tcW w:w="1488" w:type="dxa"/>
            <w:shd w:val="clear" w:color="auto" w:fill="auto"/>
            <w:vAlign w:val="center"/>
          </w:tcPr>
          <w:p w14:paraId="4F681D65" w14:textId="77777777" w:rsidR="007C024B" w:rsidRPr="007C024B" w:rsidRDefault="007C024B" w:rsidP="007C024B">
            <w:pPr>
              <w:tabs>
                <w:tab w:val="left" w:pos="10206"/>
              </w:tabs>
              <w:jc w:val="center"/>
            </w:pPr>
            <w:r w:rsidRPr="007C024B">
              <w:t>Население</w:t>
            </w:r>
          </w:p>
        </w:tc>
        <w:tc>
          <w:tcPr>
            <w:tcW w:w="1539" w:type="dxa"/>
            <w:shd w:val="clear" w:color="auto" w:fill="auto"/>
            <w:vAlign w:val="center"/>
          </w:tcPr>
          <w:p w14:paraId="683C909E" w14:textId="77777777" w:rsidR="007C024B" w:rsidRPr="007C024B" w:rsidRDefault="007C024B" w:rsidP="007C024B">
            <w:pPr>
              <w:tabs>
                <w:tab w:val="left" w:pos="10206"/>
              </w:tabs>
              <w:jc w:val="center"/>
            </w:pPr>
            <w:r w:rsidRPr="007C024B">
              <w:t>Бюджетные потребители</w:t>
            </w:r>
          </w:p>
        </w:tc>
        <w:tc>
          <w:tcPr>
            <w:tcW w:w="1539" w:type="dxa"/>
            <w:shd w:val="clear" w:color="auto" w:fill="auto"/>
            <w:vAlign w:val="center"/>
          </w:tcPr>
          <w:p w14:paraId="7684F0EF" w14:textId="77777777" w:rsidR="007C024B" w:rsidRPr="007C024B" w:rsidRDefault="007C024B" w:rsidP="007C024B">
            <w:pPr>
              <w:tabs>
                <w:tab w:val="left" w:pos="10206"/>
              </w:tabs>
              <w:jc w:val="center"/>
            </w:pPr>
            <w:r w:rsidRPr="007C024B">
              <w:t>Прочие потребители</w:t>
            </w:r>
          </w:p>
        </w:tc>
        <w:tc>
          <w:tcPr>
            <w:tcW w:w="1595" w:type="dxa"/>
            <w:shd w:val="clear" w:color="auto" w:fill="auto"/>
            <w:vAlign w:val="center"/>
          </w:tcPr>
          <w:p w14:paraId="651C0479" w14:textId="77777777" w:rsidR="007C024B" w:rsidRPr="007C024B" w:rsidRDefault="007C024B" w:rsidP="007C024B">
            <w:pPr>
              <w:widowControl w:val="0"/>
              <w:autoSpaceDE w:val="0"/>
              <w:autoSpaceDN w:val="0"/>
              <w:adjustRightInd w:val="0"/>
              <w:jc w:val="center"/>
            </w:pPr>
            <w:r w:rsidRPr="007C024B">
              <w:t>Собственные нужды производства</w:t>
            </w:r>
          </w:p>
        </w:tc>
        <w:tc>
          <w:tcPr>
            <w:tcW w:w="1476" w:type="dxa"/>
            <w:shd w:val="clear" w:color="auto" w:fill="auto"/>
            <w:vAlign w:val="center"/>
          </w:tcPr>
          <w:p w14:paraId="7EE47556" w14:textId="77777777" w:rsidR="007C024B" w:rsidRPr="007C024B" w:rsidRDefault="007C024B" w:rsidP="007C024B">
            <w:pPr>
              <w:tabs>
                <w:tab w:val="left" w:pos="10206"/>
              </w:tabs>
              <w:jc w:val="center"/>
            </w:pPr>
            <w:r w:rsidRPr="007C024B">
              <w:t>Всего:</w:t>
            </w:r>
          </w:p>
        </w:tc>
      </w:tr>
      <w:tr w:rsidR="007C024B" w:rsidRPr="007C024B" w14:paraId="712DF996" w14:textId="77777777" w:rsidTr="007C024B">
        <w:tc>
          <w:tcPr>
            <w:tcW w:w="10241" w:type="dxa"/>
            <w:gridSpan w:val="6"/>
            <w:shd w:val="clear" w:color="auto" w:fill="auto"/>
            <w:vAlign w:val="center"/>
          </w:tcPr>
          <w:p w14:paraId="63488BF4" w14:textId="77777777" w:rsidR="007C024B" w:rsidRPr="007C024B" w:rsidRDefault="007C024B" w:rsidP="007C024B">
            <w:pPr>
              <w:tabs>
                <w:tab w:val="left" w:pos="10206"/>
              </w:tabs>
              <w:jc w:val="center"/>
            </w:pPr>
            <w:r w:rsidRPr="007C024B">
              <w:t>2021 год</w:t>
            </w:r>
          </w:p>
        </w:tc>
      </w:tr>
      <w:tr w:rsidR="007C024B" w:rsidRPr="007C024B" w14:paraId="10D7869D" w14:textId="77777777" w:rsidTr="007C024B">
        <w:tc>
          <w:tcPr>
            <w:tcW w:w="2604" w:type="dxa"/>
            <w:shd w:val="clear" w:color="auto" w:fill="auto"/>
            <w:vAlign w:val="center"/>
          </w:tcPr>
          <w:p w14:paraId="0BCCE98E" w14:textId="77777777" w:rsidR="007C024B" w:rsidRPr="007C024B" w:rsidRDefault="007C024B" w:rsidP="007C024B">
            <w:pPr>
              <w:tabs>
                <w:tab w:val="left" w:pos="10206"/>
              </w:tabs>
              <w:jc w:val="center"/>
            </w:pPr>
            <w:r w:rsidRPr="007C024B">
              <w:t>Утверждено РЭК Кузбасса</w:t>
            </w:r>
          </w:p>
        </w:tc>
        <w:tc>
          <w:tcPr>
            <w:tcW w:w="1488" w:type="dxa"/>
            <w:shd w:val="clear" w:color="auto" w:fill="auto"/>
            <w:vAlign w:val="center"/>
          </w:tcPr>
          <w:p w14:paraId="4F289C04" w14:textId="77777777" w:rsidR="007C024B" w:rsidRPr="007C024B" w:rsidRDefault="007C024B" w:rsidP="007C024B">
            <w:pPr>
              <w:tabs>
                <w:tab w:val="left" w:pos="10206"/>
              </w:tabs>
              <w:jc w:val="center"/>
            </w:pPr>
            <w:r w:rsidRPr="007C024B">
              <w:t>20937685,39</w:t>
            </w:r>
          </w:p>
        </w:tc>
        <w:tc>
          <w:tcPr>
            <w:tcW w:w="1539" w:type="dxa"/>
            <w:shd w:val="clear" w:color="auto" w:fill="auto"/>
            <w:vAlign w:val="center"/>
          </w:tcPr>
          <w:p w14:paraId="63F61E77" w14:textId="77777777" w:rsidR="007C024B" w:rsidRPr="007C024B" w:rsidRDefault="007C024B" w:rsidP="007C024B">
            <w:pPr>
              <w:tabs>
                <w:tab w:val="left" w:pos="10206"/>
              </w:tabs>
              <w:jc w:val="center"/>
            </w:pPr>
            <w:r w:rsidRPr="007C024B">
              <w:t>1601778,41</w:t>
            </w:r>
          </w:p>
        </w:tc>
        <w:tc>
          <w:tcPr>
            <w:tcW w:w="1539" w:type="dxa"/>
            <w:shd w:val="clear" w:color="auto" w:fill="auto"/>
            <w:vAlign w:val="center"/>
          </w:tcPr>
          <w:p w14:paraId="73FBB356" w14:textId="77777777" w:rsidR="007C024B" w:rsidRPr="007C024B" w:rsidRDefault="007C024B" w:rsidP="007C024B">
            <w:pPr>
              <w:tabs>
                <w:tab w:val="left" w:pos="10206"/>
              </w:tabs>
              <w:jc w:val="center"/>
            </w:pPr>
            <w:r w:rsidRPr="007C024B">
              <w:t>10010133,71</w:t>
            </w:r>
          </w:p>
        </w:tc>
        <w:tc>
          <w:tcPr>
            <w:tcW w:w="1595" w:type="dxa"/>
            <w:shd w:val="clear" w:color="auto" w:fill="auto"/>
            <w:vAlign w:val="center"/>
          </w:tcPr>
          <w:p w14:paraId="1A1BF0F7" w14:textId="77777777" w:rsidR="007C024B" w:rsidRPr="007C024B" w:rsidRDefault="007C024B" w:rsidP="007C024B">
            <w:pPr>
              <w:tabs>
                <w:tab w:val="left" w:pos="10206"/>
              </w:tabs>
              <w:jc w:val="center"/>
            </w:pPr>
            <w:r w:rsidRPr="007C024B">
              <w:t>-</w:t>
            </w:r>
          </w:p>
        </w:tc>
        <w:tc>
          <w:tcPr>
            <w:tcW w:w="1476" w:type="dxa"/>
            <w:shd w:val="clear" w:color="auto" w:fill="auto"/>
            <w:vAlign w:val="center"/>
          </w:tcPr>
          <w:p w14:paraId="3CF7FDFC" w14:textId="77777777" w:rsidR="007C024B" w:rsidRPr="007C024B" w:rsidRDefault="007C024B" w:rsidP="007C024B">
            <w:pPr>
              <w:tabs>
                <w:tab w:val="left" w:pos="10206"/>
              </w:tabs>
              <w:jc w:val="center"/>
            </w:pPr>
            <w:r w:rsidRPr="007C024B">
              <w:t>32549597,51</w:t>
            </w:r>
          </w:p>
        </w:tc>
      </w:tr>
      <w:tr w:rsidR="007C024B" w:rsidRPr="007C024B" w14:paraId="08557AF4" w14:textId="77777777" w:rsidTr="007C024B">
        <w:tc>
          <w:tcPr>
            <w:tcW w:w="2604" w:type="dxa"/>
            <w:shd w:val="clear" w:color="auto" w:fill="auto"/>
            <w:vAlign w:val="center"/>
          </w:tcPr>
          <w:p w14:paraId="3753F540" w14:textId="77777777" w:rsidR="007C024B" w:rsidRPr="007C024B" w:rsidRDefault="007C024B" w:rsidP="007C024B">
            <w:pPr>
              <w:tabs>
                <w:tab w:val="left" w:pos="10206"/>
              </w:tabs>
              <w:jc w:val="center"/>
            </w:pPr>
            <w:r w:rsidRPr="007C024B">
              <w:t>Предложение организации в целях корректировки</w:t>
            </w:r>
          </w:p>
        </w:tc>
        <w:tc>
          <w:tcPr>
            <w:tcW w:w="1488" w:type="dxa"/>
            <w:shd w:val="clear" w:color="auto" w:fill="auto"/>
            <w:vAlign w:val="center"/>
          </w:tcPr>
          <w:p w14:paraId="2AF46547" w14:textId="77777777" w:rsidR="007C024B" w:rsidRPr="007C024B" w:rsidRDefault="007C024B" w:rsidP="007C024B">
            <w:pPr>
              <w:tabs>
                <w:tab w:val="left" w:pos="10206"/>
              </w:tabs>
              <w:jc w:val="center"/>
            </w:pPr>
            <w:r w:rsidRPr="007C024B">
              <w:t>18826664,96</w:t>
            </w:r>
          </w:p>
        </w:tc>
        <w:tc>
          <w:tcPr>
            <w:tcW w:w="1539" w:type="dxa"/>
            <w:shd w:val="clear" w:color="auto" w:fill="auto"/>
            <w:vAlign w:val="center"/>
          </w:tcPr>
          <w:p w14:paraId="7CDE2423" w14:textId="77777777" w:rsidR="007C024B" w:rsidRPr="007C024B" w:rsidRDefault="007C024B" w:rsidP="007C024B">
            <w:pPr>
              <w:tabs>
                <w:tab w:val="left" w:pos="10206"/>
              </w:tabs>
              <w:jc w:val="center"/>
            </w:pPr>
            <w:r w:rsidRPr="007C024B">
              <w:t>1409516,69</w:t>
            </w:r>
          </w:p>
        </w:tc>
        <w:tc>
          <w:tcPr>
            <w:tcW w:w="1539" w:type="dxa"/>
            <w:shd w:val="clear" w:color="auto" w:fill="auto"/>
            <w:vAlign w:val="center"/>
          </w:tcPr>
          <w:p w14:paraId="711D60A0" w14:textId="77777777" w:rsidR="007C024B" w:rsidRPr="007C024B" w:rsidRDefault="007C024B" w:rsidP="007C024B">
            <w:pPr>
              <w:tabs>
                <w:tab w:val="left" w:pos="10206"/>
              </w:tabs>
              <w:jc w:val="center"/>
            </w:pPr>
            <w:r w:rsidRPr="007C024B">
              <w:t>9180482,35</w:t>
            </w:r>
          </w:p>
        </w:tc>
        <w:tc>
          <w:tcPr>
            <w:tcW w:w="1595" w:type="dxa"/>
            <w:shd w:val="clear" w:color="auto" w:fill="auto"/>
            <w:vAlign w:val="center"/>
          </w:tcPr>
          <w:p w14:paraId="0F10DB88" w14:textId="77777777" w:rsidR="007C024B" w:rsidRPr="007C024B" w:rsidRDefault="007C024B" w:rsidP="007C024B">
            <w:pPr>
              <w:tabs>
                <w:tab w:val="left" w:pos="10206"/>
              </w:tabs>
              <w:jc w:val="center"/>
            </w:pPr>
            <w:r w:rsidRPr="007C024B">
              <w:t>-</w:t>
            </w:r>
          </w:p>
        </w:tc>
        <w:tc>
          <w:tcPr>
            <w:tcW w:w="1476" w:type="dxa"/>
            <w:shd w:val="clear" w:color="auto" w:fill="auto"/>
            <w:vAlign w:val="center"/>
          </w:tcPr>
          <w:p w14:paraId="14C29832" w14:textId="77777777" w:rsidR="007C024B" w:rsidRPr="007C024B" w:rsidRDefault="007C024B" w:rsidP="007C024B">
            <w:pPr>
              <w:tabs>
                <w:tab w:val="left" w:pos="10206"/>
              </w:tabs>
              <w:jc w:val="center"/>
            </w:pPr>
            <w:r w:rsidRPr="007C024B">
              <w:t>29416664,00</w:t>
            </w:r>
          </w:p>
        </w:tc>
      </w:tr>
      <w:tr w:rsidR="007C024B" w:rsidRPr="007C024B" w14:paraId="27433731" w14:textId="77777777" w:rsidTr="007C024B">
        <w:tc>
          <w:tcPr>
            <w:tcW w:w="2604" w:type="dxa"/>
            <w:shd w:val="clear" w:color="auto" w:fill="auto"/>
            <w:vAlign w:val="center"/>
          </w:tcPr>
          <w:p w14:paraId="525A8C60" w14:textId="77777777" w:rsidR="007C024B" w:rsidRPr="007C024B" w:rsidRDefault="007C024B" w:rsidP="007C024B">
            <w:pPr>
              <w:tabs>
                <w:tab w:val="left" w:pos="10206"/>
              </w:tabs>
              <w:jc w:val="center"/>
            </w:pPr>
            <w:r w:rsidRPr="007C024B">
              <w:t xml:space="preserve">Предложение РЭК Кузбасса в целях корректировки </w:t>
            </w:r>
          </w:p>
        </w:tc>
        <w:tc>
          <w:tcPr>
            <w:tcW w:w="1488" w:type="dxa"/>
            <w:shd w:val="clear" w:color="auto" w:fill="auto"/>
            <w:vAlign w:val="center"/>
          </w:tcPr>
          <w:p w14:paraId="76C81F61" w14:textId="77777777" w:rsidR="007C024B" w:rsidRPr="007C024B" w:rsidRDefault="007C024B" w:rsidP="007C024B">
            <w:pPr>
              <w:tabs>
                <w:tab w:val="left" w:pos="10206"/>
              </w:tabs>
              <w:jc w:val="center"/>
            </w:pPr>
            <w:r w:rsidRPr="007C024B">
              <w:t>19003886,02</w:t>
            </w:r>
          </w:p>
        </w:tc>
        <w:tc>
          <w:tcPr>
            <w:tcW w:w="1539" w:type="dxa"/>
            <w:shd w:val="clear" w:color="auto" w:fill="auto"/>
            <w:vAlign w:val="center"/>
          </w:tcPr>
          <w:p w14:paraId="7668CAA4" w14:textId="77777777" w:rsidR="007C024B" w:rsidRPr="007C024B" w:rsidRDefault="007C024B" w:rsidP="007C024B">
            <w:pPr>
              <w:tabs>
                <w:tab w:val="left" w:pos="10206"/>
              </w:tabs>
              <w:jc w:val="center"/>
            </w:pPr>
            <w:r w:rsidRPr="007C024B">
              <w:t>1410661,32</w:t>
            </w:r>
          </w:p>
        </w:tc>
        <w:tc>
          <w:tcPr>
            <w:tcW w:w="1539" w:type="dxa"/>
            <w:shd w:val="clear" w:color="auto" w:fill="auto"/>
            <w:vAlign w:val="center"/>
          </w:tcPr>
          <w:p w14:paraId="2D32DFE7" w14:textId="77777777" w:rsidR="007C024B" w:rsidRPr="007C024B" w:rsidRDefault="007C024B" w:rsidP="007C024B">
            <w:pPr>
              <w:tabs>
                <w:tab w:val="left" w:pos="10206"/>
              </w:tabs>
              <w:jc w:val="center"/>
            </w:pPr>
            <w:r w:rsidRPr="007C024B">
              <w:t>9203797,14</w:t>
            </w:r>
          </w:p>
        </w:tc>
        <w:tc>
          <w:tcPr>
            <w:tcW w:w="1595" w:type="dxa"/>
            <w:shd w:val="clear" w:color="auto" w:fill="auto"/>
            <w:vAlign w:val="center"/>
          </w:tcPr>
          <w:p w14:paraId="13C4712B" w14:textId="77777777" w:rsidR="007C024B" w:rsidRPr="007C024B" w:rsidRDefault="007C024B" w:rsidP="007C024B">
            <w:pPr>
              <w:tabs>
                <w:tab w:val="left" w:pos="10206"/>
              </w:tabs>
              <w:jc w:val="center"/>
            </w:pPr>
            <w:r w:rsidRPr="007C024B">
              <w:t>-</w:t>
            </w:r>
          </w:p>
        </w:tc>
        <w:tc>
          <w:tcPr>
            <w:tcW w:w="1476" w:type="dxa"/>
            <w:shd w:val="clear" w:color="auto" w:fill="auto"/>
            <w:vAlign w:val="center"/>
          </w:tcPr>
          <w:p w14:paraId="723646B3" w14:textId="77777777" w:rsidR="007C024B" w:rsidRPr="007C024B" w:rsidRDefault="007C024B" w:rsidP="007C024B">
            <w:pPr>
              <w:tabs>
                <w:tab w:val="left" w:pos="10206"/>
              </w:tabs>
              <w:jc w:val="center"/>
            </w:pPr>
            <w:r w:rsidRPr="007C024B">
              <w:t>29618344,48</w:t>
            </w:r>
          </w:p>
        </w:tc>
      </w:tr>
    </w:tbl>
    <w:p w14:paraId="58A91782" w14:textId="77777777" w:rsidR="007C024B" w:rsidRPr="007C024B" w:rsidRDefault="007C024B" w:rsidP="007C024B">
      <w:pPr>
        <w:ind w:firstLine="709"/>
        <w:jc w:val="both"/>
        <w:rPr>
          <w:sz w:val="28"/>
          <w:szCs w:val="28"/>
        </w:rPr>
      </w:pPr>
    </w:p>
    <w:p w14:paraId="69F7C5B8" w14:textId="77777777" w:rsidR="007C024B" w:rsidRPr="007C024B" w:rsidRDefault="007C024B" w:rsidP="007C024B">
      <w:pPr>
        <w:ind w:firstLine="709"/>
        <w:jc w:val="both"/>
        <w:rPr>
          <w:sz w:val="28"/>
          <w:szCs w:val="28"/>
        </w:rPr>
      </w:pPr>
      <w:r w:rsidRPr="007C024B">
        <w:rPr>
          <w:sz w:val="28"/>
          <w:szCs w:val="28"/>
        </w:rPr>
        <w:t>По расчету регулирующего органа планируемый   объем   реализации питьевой воды по категориям потребителей с учетом календарной разбивки составил:</w:t>
      </w:r>
    </w:p>
    <w:p w14:paraId="61690879" w14:textId="77777777" w:rsidR="007C024B" w:rsidRPr="007C024B" w:rsidRDefault="007C024B" w:rsidP="007C024B">
      <w:pPr>
        <w:ind w:firstLine="709"/>
        <w:jc w:val="both"/>
        <w:rPr>
          <w:sz w:val="28"/>
          <w:szCs w:val="28"/>
        </w:rPr>
      </w:pPr>
      <w:r w:rsidRPr="007C024B">
        <w:rPr>
          <w:sz w:val="28"/>
          <w:szCs w:val="28"/>
        </w:rPr>
        <w:t>- на период с 01.01.2021 по 30.06.2021 –</w:t>
      </w:r>
      <w:r w:rsidRPr="007C024B">
        <w:rPr>
          <w:color w:val="FF0000"/>
          <w:sz w:val="28"/>
          <w:szCs w:val="28"/>
        </w:rPr>
        <w:t xml:space="preserve"> </w:t>
      </w:r>
      <w:r w:rsidRPr="007C024B">
        <w:rPr>
          <w:b/>
          <w:i/>
          <w:sz w:val="28"/>
          <w:szCs w:val="28"/>
        </w:rPr>
        <w:t xml:space="preserve">14809172,24 </w:t>
      </w:r>
      <w:r w:rsidRPr="007C024B">
        <w:rPr>
          <w:sz w:val="28"/>
          <w:szCs w:val="28"/>
        </w:rPr>
        <w:t>м</w:t>
      </w:r>
      <w:r w:rsidRPr="007C024B">
        <w:rPr>
          <w:sz w:val="28"/>
          <w:szCs w:val="28"/>
          <w:vertAlign w:val="superscript"/>
        </w:rPr>
        <w:t>3</w:t>
      </w:r>
      <w:r w:rsidRPr="007C024B">
        <w:rPr>
          <w:sz w:val="28"/>
          <w:szCs w:val="28"/>
        </w:rPr>
        <w:t>;</w:t>
      </w:r>
    </w:p>
    <w:p w14:paraId="1576E1A0" w14:textId="77777777" w:rsidR="007C024B" w:rsidRPr="007C024B" w:rsidRDefault="007C024B" w:rsidP="007C024B">
      <w:pPr>
        <w:ind w:firstLine="709"/>
        <w:jc w:val="both"/>
        <w:rPr>
          <w:sz w:val="28"/>
          <w:szCs w:val="28"/>
        </w:rPr>
      </w:pPr>
      <w:r w:rsidRPr="007C024B">
        <w:rPr>
          <w:sz w:val="28"/>
          <w:szCs w:val="28"/>
        </w:rPr>
        <w:t xml:space="preserve">- на период с 01.07.2021 по 31.12.2021 – </w:t>
      </w:r>
      <w:r w:rsidRPr="007C024B">
        <w:rPr>
          <w:b/>
          <w:i/>
          <w:sz w:val="28"/>
          <w:szCs w:val="28"/>
        </w:rPr>
        <w:t xml:space="preserve">14809172,24 </w:t>
      </w:r>
      <w:r w:rsidRPr="007C024B">
        <w:rPr>
          <w:sz w:val="28"/>
          <w:szCs w:val="28"/>
        </w:rPr>
        <w:t>м</w:t>
      </w:r>
      <w:r w:rsidRPr="007C024B">
        <w:rPr>
          <w:sz w:val="28"/>
          <w:szCs w:val="28"/>
          <w:vertAlign w:val="superscript"/>
        </w:rPr>
        <w:t>3</w:t>
      </w:r>
      <w:r w:rsidRPr="007C024B">
        <w:rPr>
          <w:sz w:val="28"/>
          <w:szCs w:val="28"/>
        </w:rPr>
        <w:t>.</w:t>
      </w:r>
    </w:p>
    <w:p w14:paraId="0CBA7E89" w14:textId="77777777" w:rsidR="007C024B" w:rsidRPr="007C024B" w:rsidRDefault="007C024B" w:rsidP="007C024B">
      <w:pPr>
        <w:ind w:firstLine="709"/>
        <w:jc w:val="both"/>
        <w:rPr>
          <w:color w:val="000000"/>
          <w:sz w:val="28"/>
          <w:szCs w:val="28"/>
        </w:rPr>
      </w:pPr>
    </w:p>
    <w:p w14:paraId="69950537" w14:textId="77777777" w:rsidR="007C024B" w:rsidRPr="007C024B" w:rsidRDefault="007C024B" w:rsidP="007C024B">
      <w:pPr>
        <w:ind w:firstLine="709"/>
        <w:jc w:val="both"/>
        <w:rPr>
          <w:color w:val="000000"/>
          <w:sz w:val="28"/>
          <w:szCs w:val="28"/>
        </w:rPr>
      </w:pPr>
      <w:r w:rsidRPr="007C024B">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14F5F8B5" w14:textId="77777777" w:rsidR="007C024B" w:rsidRPr="007C024B" w:rsidRDefault="007C024B" w:rsidP="007C024B">
      <w:pPr>
        <w:ind w:firstLine="709"/>
        <w:jc w:val="both"/>
        <w:rPr>
          <w:color w:val="000000"/>
          <w:sz w:val="28"/>
          <w:szCs w:val="28"/>
        </w:rPr>
      </w:pPr>
      <w:r w:rsidRPr="007C024B">
        <w:rPr>
          <w:color w:val="000000"/>
          <w:sz w:val="28"/>
          <w:szCs w:val="28"/>
        </w:rPr>
        <w:t xml:space="preserve">- </w:t>
      </w:r>
      <w:r w:rsidRPr="007C024B">
        <w:rPr>
          <w:color w:val="000000"/>
          <w:sz w:val="28"/>
          <w:szCs w:val="28"/>
          <w:u w:val="single"/>
        </w:rPr>
        <w:t>объем поднятой воды</w:t>
      </w:r>
      <w:r w:rsidRPr="007C024B">
        <w:rPr>
          <w:color w:val="000000"/>
          <w:sz w:val="28"/>
          <w:szCs w:val="28"/>
        </w:rPr>
        <w:t xml:space="preserve"> на уровне фактических значений 2019 года, подтвержденных данными налоговых деклараций по водному налогу за 2019 год и статистической отчетности, с учетом темпа снижения пропорционально снижению объемов реализации (принятой исходя из динамики 3-х лет);</w:t>
      </w:r>
    </w:p>
    <w:p w14:paraId="3B52F68B" w14:textId="77777777" w:rsidR="007C024B" w:rsidRPr="007C024B" w:rsidRDefault="007C024B" w:rsidP="007C024B">
      <w:pPr>
        <w:ind w:firstLine="709"/>
        <w:jc w:val="both"/>
        <w:rPr>
          <w:color w:val="000000"/>
          <w:sz w:val="28"/>
          <w:szCs w:val="28"/>
        </w:rPr>
      </w:pPr>
      <w:r w:rsidRPr="007C024B">
        <w:rPr>
          <w:color w:val="000000"/>
          <w:sz w:val="28"/>
          <w:szCs w:val="28"/>
        </w:rPr>
        <w:t xml:space="preserve">- </w:t>
      </w:r>
      <w:r w:rsidRPr="007C024B">
        <w:rPr>
          <w:color w:val="000000"/>
          <w:sz w:val="28"/>
          <w:szCs w:val="28"/>
          <w:u w:val="single"/>
        </w:rPr>
        <w:t>объем полученной воды со стороны</w:t>
      </w:r>
      <w:r w:rsidRPr="007C024B">
        <w:rPr>
          <w:color w:val="000000"/>
          <w:sz w:val="28"/>
          <w:szCs w:val="28"/>
        </w:rPr>
        <w:t xml:space="preserve"> на уровне фактических значений 2019 года, подтвержденных данными счетов-фактур, выставленных поставщиком ресурса;</w:t>
      </w:r>
    </w:p>
    <w:p w14:paraId="78C91493" w14:textId="77777777" w:rsidR="007C024B" w:rsidRPr="007C024B" w:rsidRDefault="007C024B" w:rsidP="007C024B">
      <w:pPr>
        <w:ind w:firstLine="709"/>
        <w:jc w:val="both"/>
        <w:rPr>
          <w:color w:val="000000"/>
          <w:sz w:val="28"/>
          <w:szCs w:val="28"/>
        </w:rPr>
      </w:pPr>
      <w:r w:rsidRPr="007C024B">
        <w:rPr>
          <w:color w:val="000000"/>
          <w:sz w:val="28"/>
          <w:szCs w:val="28"/>
        </w:rPr>
        <w:t xml:space="preserve">- </w:t>
      </w:r>
      <w:r w:rsidRPr="007C024B">
        <w:rPr>
          <w:color w:val="000000"/>
          <w:sz w:val="28"/>
          <w:szCs w:val="28"/>
          <w:u w:val="single"/>
        </w:rPr>
        <w:t>расход воды на нужды предприятия</w:t>
      </w:r>
      <w:r w:rsidRPr="007C024B">
        <w:rPr>
          <w:color w:val="000000"/>
          <w:sz w:val="28"/>
          <w:szCs w:val="28"/>
        </w:rPr>
        <w:t xml:space="preserve"> принят на уровне фактических значений 2019 года (расход воды на очистные сооружения). Также в целях соблюдения утвержденного долгосрочными параметрами регулирования на 2019-2023 годы уровня потерь воды регулятором учтен объем воды, используемый в системе искусственного восполнения инфильтрационной галереи. Данное значение принято на уровне предложения организации с корректировкой регулятора в целях соблюдения уровня потерь воды, утвержденного долгосрочными параметрами регулирования на 2019-2023 годы;</w:t>
      </w:r>
    </w:p>
    <w:p w14:paraId="552742B0" w14:textId="77777777" w:rsidR="007C024B" w:rsidRPr="007C024B" w:rsidRDefault="007C024B" w:rsidP="007C024B">
      <w:pPr>
        <w:ind w:firstLine="709"/>
        <w:jc w:val="both"/>
        <w:rPr>
          <w:color w:val="000000"/>
          <w:sz w:val="28"/>
          <w:szCs w:val="28"/>
        </w:rPr>
      </w:pPr>
      <w:r w:rsidRPr="007C024B">
        <w:rPr>
          <w:color w:val="000000"/>
          <w:sz w:val="28"/>
          <w:szCs w:val="28"/>
        </w:rPr>
        <w:t xml:space="preserve">- </w:t>
      </w:r>
      <w:r w:rsidRPr="007C024B">
        <w:rPr>
          <w:color w:val="000000"/>
          <w:sz w:val="28"/>
          <w:szCs w:val="28"/>
          <w:u w:val="single"/>
        </w:rPr>
        <w:t>объем потерь воды</w:t>
      </w:r>
      <w:r w:rsidRPr="007C024B">
        <w:rPr>
          <w:color w:val="000000"/>
          <w:sz w:val="28"/>
          <w:szCs w:val="28"/>
        </w:rPr>
        <w:t xml:space="preserve"> принят регулятором на уровне показателя, утвержденного долгосрочными параметрами регулирования на 2019-2023 годы;</w:t>
      </w:r>
    </w:p>
    <w:p w14:paraId="5E363A5E" w14:textId="77777777" w:rsidR="007C024B" w:rsidRPr="007C024B" w:rsidRDefault="007C024B" w:rsidP="007C024B">
      <w:pPr>
        <w:ind w:firstLine="709"/>
        <w:jc w:val="both"/>
        <w:rPr>
          <w:color w:val="000000"/>
          <w:sz w:val="28"/>
          <w:szCs w:val="28"/>
        </w:rPr>
      </w:pPr>
      <w:r w:rsidRPr="007C024B">
        <w:rPr>
          <w:color w:val="000000"/>
          <w:sz w:val="28"/>
          <w:szCs w:val="28"/>
        </w:rPr>
        <w:t xml:space="preserve">- </w:t>
      </w:r>
      <w:r w:rsidRPr="007C024B">
        <w:rPr>
          <w:color w:val="000000"/>
          <w:sz w:val="28"/>
          <w:szCs w:val="28"/>
          <w:u w:val="single"/>
        </w:rPr>
        <w:t>расход воды при транспортировке</w:t>
      </w:r>
      <w:r w:rsidRPr="007C024B">
        <w:rPr>
          <w:color w:val="000000"/>
          <w:sz w:val="28"/>
          <w:szCs w:val="28"/>
        </w:rPr>
        <w:t xml:space="preserve"> на уровне фактических значений 2019 года.</w:t>
      </w:r>
    </w:p>
    <w:p w14:paraId="616A1F95" w14:textId="77777777" w:rsidR="007C024B" w:rsidRPr="007C024B" w:rsidRDefault="007C024B" w:rsidP="007C024B">
      <w:pPr>
        <w:ind w:firstLine="709"/>
        <w:jc w:val="both"/>
        <w:rPr>
          <w:sz w:val="28"/>
          <w:szCs w:val="28"/>
        </w:rPr>
      </w:pPr>
    </w:p>
    <w:p w14:paraId="3F4A8580" w14:textId="77777777" w:rsidR="007C024B" w:rsidRPr="007C024B" w:rsidRDefault="007C024B" w:rsidP="007C024B">
      <w:pPr>
        <w:tabs>
          <w:tab w:val="left" w:pos="1134"/>
        </w:tabs>
        <w:ind w:firstLine="709"/>
        <w:jc w:val="both"/>
        <w:rPr>
          <w:sz w:val="28"/>
          <w:szCs w:val="28"/>
        </w:rPr>
      </w:pPr>
    </w:p>
    <w:p w14:paraId="28F04855" w14:textId="77777777" w:rsidR="007C024B" w:rsidRPr="007C024B" w:rsidRDefault="007C024B" w:rsidP="007C024B">
      <w:pPr>
        <w:autoSpaceDN w:val="0"/>
        <w:jc w:val="center"/>
        <w:rPr>
          <w:b/>
          <w:sz w:val="32"/>
          <w:szCs w:val="32"/>
          <w:u w:val="single"/>
        </w:rPr>
      </w:pPr>
      <w:r w:rsidRPr="007C024B">
        <w:rPr>
          <w:b/>
          <w:sz w:val="32"/>
          <w:szCs w:val="32"/>
          <w:u w:val="single"/>
        </w:rPr>
        <w:t>Водоотведение</w:t>
      </w:r>
    </w:p>
    <w:p w14:paraId="2513ADA3" w14:textId="77777777" w:rsidR="007C024B" w:rsidRPr="007C024B" w:rsidRDefault="007C024B" w:rsidP="007C024B">
      <w:pPr>
        <w:autoSpaceDN w:val="0"/>
        <w:jc w:val="center"/>
        <w:rPr>
          <w:sz w:val="28"/>
          <w:szCs w:val="32"/>
        </w:rPr>
      </w:pPr>
    </w:p>
    <w:p w14:paraId="7EF90800" w14:textId="77777777" w:rsidR="007C024B" w:rsidRPr="007C024B" w:rsidRDefault="007C024B" w:rsidP="007C024B">
      <w:pPr>
        <w:autoSpaceDN w:val="0"/>
        <w:jc w:val="center"/>
        <w:rPr>
          <w:b/>
          <w:sz w:val="32"/>
          <w:szCs w:val="32"/>
        </w:rPr>
      </w:pPr>
      <w:r w:rsidRPr="007C024B">
        <w:rPr>
          <w:b/>
          <w:sz w:val="32"/>
          <w:szCs w:val="32"/>
        </w:rPr>
        <w:t>Корректировка необходимой валовой выручки</w:t>
      </w:r>
    </w:p>
    <w:p w14:paraId="32B4D446" w14:textId="77777777" w:rsidR="007C024B" w:rsidRPr="007C024B" w:rsidRDefault="007C024B" w:rsidP="007C024B">
      <w:pPr>
        <w:widowControl w:val="0"/>
        <w:autoSpaceDE w:val="0"/>
        <w:autoSpaceDN w:val="0"/>
        <w:adjustRightInd w:val="0"/>
        <w:ind w:firstLine="709"/>
        <w:jc w:val="center"/>
        <w:rPr>
          <w:b/>
          <w:sz w:val="20"/>
          <w:szCs w:val="28"/>
          <w:u w:val="single"/>
        </w:rPr>
      </w:pPr>
    </w:p>
    <w:p w14:paraId="5E404709"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Корректировка необходимой валовой выручки осуществляется в соответствии с главой </w:t>
      </w:r>
      <w:r w:rsidRPr="007C024B">
        <w:rPr>
          <w:rFonts w:eastAsia="Calibri"/>
          <w:sz w:val="28"/>
          <w:szCs w:val="28"/>
          <w:lang w:val="en-US" w:eastAsia="en-US"/>
        </w:rPr>
        <w:t>VII</w:t>
      </w:r>
      <w:r w:rsidRPr="007C024B">
        <w:rPr>
          <w:rFonts w:eastAsia="Calibri"/>
          <w:sz w:val="28"/>
          <w:szCs w:val="28"/>
          <w:lang w:eastAsia="en-US"/>
        </w:rPr>
        <w:t xml:space="preserve"> Методических указаний.</w:t>
      </w:r>
    </w:p>
    <w:p w14:paraId="62F21AA8"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7C024B">
        <w:rPr>
          <w:b/>
          <w:sz w:val="28"/>
          <w:szCs w:val="28"/>
          <w:u w:val="single"/>
        </w:rPr>
        <w:t>ежегодно</w:t>
      </w:r>
      <w:r w:rsidRPr="007C024B">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7CF57891"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701F5533"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Корректировка необходимой валовой выручки при методе индексации рассчитывается по формуле (32) Методических указаний:</w:t>
      </w:r>
    </w:p>
    <w:p w14:paraId="7D146F8C" w14:textId="77777777" w:rsidR="007C024B" w:rsidRPr="007C024B" w:rsidRDefault="007C024B" w:rsidP="007C024B">
      <w:pPr>
        <w:autoSpaceDE w:val="0"/>
        <w:autoSpaceDN w:val="0"/>
        <w:adjustRightInd w:val="0"/>
        <w:ind w:firstLine="709"/>
        <w:jc w:val="both"/>
        <w:rPr>
          <w:sz w:val="28"/>
          <w:szCs w:val="28"/>
        </w:rPr>
      </w:pPr>
    </w:p>
    <w:p w14:paraId="14084EF7" w14:textId="30C07132" w:rsidR="007C024B" w:rsidRPr="007C024B" w:rsidRDefault="007C024B" w:rsidP="007C024B">
      <w:pPr>
        <w:autoSpaceDE w:val="0"/>
        <w:autoSpaceDN w:val="0"/>
        <w:adjustRightInd w:val="0"/>
        <w:ind w:left="-567"/>
        <w:jc w:val="both"/>
        <w:rPr>
          <w:sz w:val="28"/>
          <w:szCs w:val="28"/>
        </w:rPr>
      </w:pPr>
      <w:r w:rsidRPr="007C024B">
        <w:rPr>
          <w:noProof/>
          <w:position w:val="-4"/>
        </w:rPr>
        <w:drawing>
          <wp:inline distT="0" distB="0" distL="0" distR="0" wp14:anchorId="1C388CDD" wp14:editId="0A95D2B0">
            <wp:extent cx="5939790" cy="238125"/>
            <wp:effectExtent l="0" t="0" r="3810" b="9525"/>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1DCA0C03" w14:textId="77777777" w:rsidR="007C024B" w:rsidRPr="007C024B" w:rsidRDefault="007C024B" w:rsidP="007C024B">
      <w:pPr>
        <w:autoSpaceDE w:val="0"/>
        <w:autoSpaceDN w:val="0"/>
        <w:adjustRightInd w:val="0"/>
        <w:ind w:firstLine="709"/>
        <w:jc w:val="both"/>
        <w:rPr>
          <w:sz w:val="16"/>
          <w:szCs w:val="28"/>
        </w:rPr>
      </w:pPr>
    </w:p>
    <w:p w14:paraId="6B3B7DF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645D6E3C" w14:textId="66A467EF"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4080BBB3" wp14:editId="728EAD89">
            <wp:extent cx="628650" cy="33337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C024B">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6F5AE277" w14:textId="5E247E0D"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25AD8B76" wp14:editId="69A0F002">
            <wp:extent cx="476250" cy="33337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0CAED3F0" w14:textId="7CDA5863"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DCBE1A5" wp14:editId="5CF34CE8">
            <wp:extent cx="495300" cy="333375"/>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2A055676" w14:textId="4FA63C63"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19C3E1F" wp14:editId="518E0016">
            <wp:extent cx="466725" cy="33337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C024B">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9D2B028" w14:textId="225C4C22"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42081A88" wp14:editId="2DF4C5FD">
            <wp:extent cx="476250" cy="33337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12BCA65B" w14:textId="3C76B344"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4BEEA321" wp14:editId="23923E8F">
            <wp:extent cx="352425" cy="33337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C024B">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A46B0E5" w14:textId="427DECCF"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1CF50D05" wp14:editId="60EB6B3D">
            <wp:extent cx="628650" cy="33337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C024B">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34FD381B" w14:textId="635AB135"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00013F1A" wp14:editId="58663060">
            <wp:extent cx="514350" cy="32385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7C024B">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715E2166" w14:textId="0CD70578"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ADE8A75" wp14:editId="705876EB">
            <wp:extent cx="676275" cy="323850"/>
            <wp:effectExtent l="0" t="0" r="9525"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7C024B">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43342BBC" w14:textId="78F79937"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6728551" wp14:editId="43BE5CB6">
            <wp:extent cx="847725" cy="333375"/>
            <wp:effectExtent l="0" t="0" r="9525"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7C024B">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37E9181" w14:textId="707BF9FA"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27161D3" wp14:editId="1DEB8C8F">
            <wp:extent cx="819150" cy="33337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7C024B">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69A0E345" w14:textId="77777777" w:rsidR="007C024B" w:rsidRPr="007C024B" w:rsidRDefault="007C024B" w:rsidP="007C024B">
      <w:pPr>
        <w:autoSpaceDE w:val="0"/>
        <w:autoSpaceDN w:val="0"/>
        <w:adjustRightInd w:val="0"/>
        <w:ind w:firstLine="540"/>
        <w:jc w:val="both"/>
        <w:rPr>
          <w:sz w:val="28"/>
          <w:szCs w:val="28"/>
        </w:rPr>
      </w:pPr>
    </w:p>
    <w:p w14:paraId="5C3BAD00" w14:textId="77777777" w:rsidR="007C024B" w:rsidRPr="007C024B" w:rsidRDefault="007C024B" w:rsidP="007C024B">
      <w:pPr>
        <w:ind w:firstLine="709"/>
        <w:jc w:val="both"/>
        <w:rPr>
          <w:sz w:val="28"/>
          <w:szCs w:val="28"/>
        </w:rPr>
      </w:pPr>
      <w:r w:rsidRPr="007C024B">
        <w:rPr>
          <w:sz w:val="28"/>
          <w:szCs w:val="28"/>
        </w:rPr>
        <w:t>При расчете статей расходов специалистом использовались:</w:t>
      </w:r>
    </w:p>
    <w:p w14:paraId="7868B828" w14:textId="77777777" w:rsidR="007C024B" w:rsidRPr="007C024B" w:rsidRDefault="007C024B" w:rsidP="007C024B">
      <w:pPr>
        <w:ind w:firstLine="709"/>
        <w:jc w:val="both"/>
        <w:rPr>
          <w:sz w:val="28"/>
          <w:szCs w:val="28"/>
        </w:rPr>
      </w:pPr>
      <w:r w:rsidRPr="007C024B">
        <w:rPr>
          <w:sz w:val="28"/>
          <w:szCs w:val="28"/>
          <w:u w:val="single"/>
        </w:rPr>
        <w:t>индексы потребительских цен</w:t>
      </w:r>
      <w:r w:rsidRPr="007C024B">
        <w:rPr>
          <w:sz w:val="28"/>
          <w:szCs w:val="28"/>
        </w:rPr>
        <w:t xml:space="preserve"> на 2020 год – 103,2%, на 2021 год – 103,6% (далее – ИПЦ Минэкономразвития России); </w:t>
      </w:r>
    </w:p>
    <w:p w14:paraId="646DCA98" w14:textId="77777777" w:rsidR="007C024B" w:rsidRPr="007C024B" w:rsidRDefault="007C024B" w:rsidP="007C024B">
      <w:pPr>
        <w:ind w:firstLine="709"/>
        <w:jc w:val="both"/>
        <w:rPr>
          <w:sz w:val="28"/>
          <w:szCs w:val="28"/>
        </w:rPr>
      </w:pPr>
      <w:r w:rsidRPr="007C024B">
        <w:rPr>
          <w:sz w:val="28"/>
          <w:szCs w:val="28"/>
          <w:u w:val="single"/>
        </w:rPr>
        <w:t>индексы цен производителей электрической энергии</w:t>
      </w:r>
      <w:r w:rsidRPr="007C024B">
        <w:rPr>
          <w:sz w:val="28"/>
          <w:szCs w:val="28"/>
        </w:rPr>
        <w:t xml:space="preserve"> на 2020 год – 103,2%, на 2021 год – 104% (далее – ИЦП Минэкономразвития России).</w:t>
      </w:r>
    </w:p>
    <w:p w14:paraId="630210FE" w14:textId="77777777" w:rsidR="007C024B" w:rsidRPr="007C024B" w:rsidRDefault="007C024B" w:rsidP="007C024B">
      <w:pPr>
        <w:ind w:firstLine="709"/>
        <w:jc w:val="both"/>
        <w:rPr>
          <w:sz w:val="28"/>
          <w:szCs w:val="28"/>
        </w:rPr>
      </w:pPr>
      <w:r w:rsidRPr="007C024B">
        <w:rPr>
          <w:sz w:val="28"/>
          <w:szCs w:val="28"/>
        </w:rPr>
        <w:t xml:space="preserve">Вышеуказанные индексы приняты согласно </w:t>
      </w:r>
      <w:r w:rsidRPr="007C024B">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7C024B">
        <w:rPr>
          <w:sz w:val="28"/>
          <w:szCs w:val="28"/>
        </w:rPr>
        <w:t>прогноз Минэкономразвития России).</w:t>
      </w:r>
    </w:p>
    <w:p w14:paraId="6152D011" w14:textId="77777777" w:rsidR="007C024B" w:rsidRPr="007C024B" w:rsidRDefault="007C024B" w:rsidP="007C024B">
      <w:pPr>
        <w:autoSpaceDE w:val="0"/>
        <w:autoSpaceDN w:val="0"/>
        <w:adjustRightInd w:val="0"/>
        <w:ind w:firstLine="709"/>
        <w:jc w:val="both"/>
        <w:rPr>
          <w:sz w:val="28"/>
          <w:szCs w:val="28"/>
        </w:rPr>
      </w:pPr>
    </w:p>
    <w:p w14:paraId="4104F651" w14:textId="77777777" w:rsidR="007C024B" w:rsidRPr="007C024B" w:rsidRDefault="007C024B" w:rsidP="007C024B">
      <w:pPr>
        <w:autoSpaceDE w:val="0"/>
        <w:autoSpaceDN w:val="0"/>
        <w:adjustRightInd w:val="0"/>
        <w:ind w:firstLine="1157"/>
        <w:rPr>
          <w:b/>
          <w:bCs/>
          <w:sz w:val="28"/>
          <w:szCs w:val="28"/>
        </w:rPr>
      </w:pPr>
      <w:r w:rsidRPr="007C024B">
        <w:rPr>
          <w:b/>
          <w:bCs/>
          <w:sz w:val="28"/>
          <w:szCs w:val="28"/>
        </w:rPr>
        <w:t xml:space="preserve">Анализ экономической обоснованности расходов на 2021 год </w:t>
      </w:r>
    </w:p>
    <w:p w14:paraId="766A489B" w14:textId="77777777" w:rsidR="007C024B" w:rsidRPr="007C024B" w:rsidRDefault="007C024B" w:rsidP="007C024B">
      <w:pPr>
        <w:autoSpaceDE w:val="0"/>
        <w:autoSpaceDN w:val="0"/>
        <w:adjustRightInd w:val="0"/>
        <w:ind w:firstLine="709"/>
        <w:jc w:val="both"/>
        <w:rPr>
          <w:bCs/>
          <w:sz w:val="20"/>
          <w:szCs w:val="28"/>
        </w:rPr>
      </w:pPr>
    </w:p>
    <w:p w14:paraId="66705193" w14:textId="77777777" w:rsidR="007C024B" w:rsidRPr="007C024B" w:rsidRDefault="007C024B" w:rsidP="007C024B">
      <w:pPr>
        <w:autoSpaceDE w:val="0"/>
        <w:autoSpaceDN w:val="0"/>
        <w:adjustRightInd w:val="0"/>
        <w:spacing w:before="38"/>
        <w:ind w:firstLine="709"/>
        <w:jc w:val="both"/>
        <w:rPr>
          <w:b/>
          <w:bCs/>
          <w:sz w:val="28"/>
          <w:szCs w:val="28"/>
          <w:u w:val="single"/>
        </w:rPr>
      </w:pPr>
      <w:r w:rsidRPr="007C024B">
        <w:rPr>
          <w:b/>
          <w:bCs/>
          <w:sz w:val="28"/>
          <w:szCs w:val="28"/>
          <w:u w:val="single"/>
        </w:rPr>
        <w:t>Операционные расходы</w:t>
      </w:r>
    </w:p>
    <w:p w14:paraId="7DF66A9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Согласно п. 95 Методических указаний операционные расходы определяются по формуле:</w:t>
      </w:r>
    </w:p>
    <w:p w14:paraId="7163014F" w14:textId="765C06CC" w:rsidR="007C024B" w:rsidRPr="007C024B" w:rsidRDefault="007C024B" w:rsidP="007C024B">
      <w:pPr>
        <w:widowControl w:val="0"/>
        <w:autoSpaceDE w:val="0"/>
        <w:autoSpaceDN w:val="0"/>
        <w:ind w:firstLine="284"/>
        <w:jc w:val="center"/>
        <w:rPr>
          <w:sz w:val="28"/>
          <w:szCs w:val="28"/>
        </w:rPr>
      </w:pPr>
      <w:r w:rsidRPr="007C024B">
        <w:rPr>
          <w:noProof/>
          <w:position w:val="-33"/>
        </w:rPr>
        <w:drawing>
          <wp:inline distT="0" distB="0" distL="0" distR="0" wp14:anchorId="52C2969F" wp14:editId="122A2863">
            <wp:extent cx="5939790" cy="599440"/>
            <wp:effectExtent l="0" t="0" r="381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E361C39"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7CE59F8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i0 - первый год текущего долгосрочного периода регулирования;</w:t>
      </w:r>
    </w:p>
    <w:p w14:paraId="102602BF" w14:textId="6971D0D0"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E1929BC" wp14:editId="4049C75B">
            <wp:extent cx="476250" cy="33337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D4400E0" w14:textId="77777777" w:rsidR="007C024B" w:rsidRPr="007C024B" w:rsidRDefault="007C024B" w:rsidP="007C024B">
      <w:pPr>
        <w:autoSpaceDE w:val="0"/>
        <w:autoSpaceDN w:val="0"/>
        <w:adjustRightInd w:val="0"/>
        <w:ind w:firstLine="709"/>
        <w:jc w:val="both"/>
        <w:rPr>
          <w:sz w:val="28"/>
          <w:szCs w:val="28"/>
        </w:rPr>
      </w:pPr>
      <w:r w:rsidRPr="007C024B">
        <w:rPr>
          <w:sz w:val="32"/>
          <w:szCs w:val="28"/>
        </w:rPr>
        <w:t>ОР</w:t>
      </w:r>
      <w:r w:rsidRPr="007C024B">
        <w:rPr>
          <w:sz w:val="28"/>
          <w:szCs w:val="28"/>
          <w:vertAlign w:val="subscript"/>
        </w:rPr>
        <w:t>i0</w:t>
      </w:r>
      <w:r w:rsidRPr="007C024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4E260A6" w14:textId="77777777" w:rsidR="007C024B" w:rsidRPr="007C024B" w:rsidRDefault="007C024B" w:rsidP="007C024B">
      <w:pPr>
        <w:autoSpaceDE w:val="0"/>
        <w:autoSpaceDN w:val="0"/>
        <w:adjustRightInd w:val="0"/>
        <w:ind w:firstLine="709"/>
        <w:jc w:val="both"/>
        <w:rPr>
          <w:sz w:val="28"/>
          <w:szCs w:val="28"/>
        </w:rPr>
      </w:pPr>
      <w:r w:rsidRPr="007C024B">
        <w:rPr>
          <w:sz w:val="32"/>
          <w:szCs w:val="28"/>
        </w:rPr>
        <w:t>ИЭР</w:t>
      </w:r>
      <w:r w:rsidRPr="007C024B">
        <w:rPr>
          <w:sz w:val="28"/>
          <w:szCs w:val="28"/>
        </w:rPr>
        <w:t xml:space="preserve"> - индекс эффективности операционных расходов, установленный на j-й год и выраженный в процентах;</w:t>
      </w:r>
    </w:p>
    <w:p w14:paraId="0BA2A0E4" w14:textId="33BB385D"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7662BEDA" wp14:editId="441D510D">
            <wp:extent cx="676275" cy="35242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потребительских цен в j-м году;</w:t>
      </w:r>
    </w:p>
    <w:p w14:paraId="79030379" w14:textId="089B03DF"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45409BD1" wp14:editId="470AE90A">
            <wp:extent cx="657225" cy="35242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3A91F1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Индекс изменения количества активов рассчитывается по формуле:</w:t>
      </w:r>
    </w:p>
    <w:p w14:paraId="0A1A58A6" w14:textId="77777777" w:rsidR="007C024B" w:rsidRPr="007C024B" w:rsidRDefault="007C024B" w:rsidP="007C024B">
      <w:pPr>
        <w:autoSpaceDE w:val="0"/>
        <w:autoSpaceDN w:val="0"/>
        <w:adjustRightInd w:val="0"/>
        <w:jc w:val="both"/>
        <w:outlineLvl w:val="0"/>
        <w:rPr>
          <w:sz w:val="28"/>
          <w:szCs w:val="28"/>
        </w:rPr>
      </w:pPr>
    </w:p>
    <w:p w14:paraId="2FC7A0FD" w14:textId="42D03BE8" w:rsidR="007C024B" w:rsidRPr="007C024B" w:rsidRDefault="007C024B" w:rsidP="007C024B">
      <w:pPr>
        <w:autoSpaceDE w:val="0"/>
        <w:autoSpaceDN w:val="0"/>
        <w:adjustRightInd w:val="0"/>
        <w:jc w:val="center"/>
        <w:rPr>
          <w:sz w:val="28"/>
          <w:szCs w:val="28"/>
        </w:rPr>
      </w:pPr>
      <w:r w:rsidRPr="007C024B">
        <w:rPr>
          <w:noProof/>
          <w:position w:val="-32"/>
          <w:sz w:val="28"/>
          <w:szCs w:val="28"/>
        </w:rPr>
        <w:drawing>
          <wp:inline distT="0" distB="0" distL="0" distR="0" wp14:anchorId="5AA68D0C" wp14:editId="289DA503">
            <wp:extent cx="5743575" cy="590550"/>
            <wp:effectExtent l="0" t="0" r="9525"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7C024B">
        <w:rPr>
          <w:sz w:val="28"/>
          <w:szCs w:val="28"/>
        </w:rPr>
        <w:t>, (8.1)</w:t>
      </w:r>
    </w:p>
    <w:p w14:paraId="1877C4BB" w14:textId="77777777" w:rsidR="007C024B" w:rsidRPr="007C024B" w:rsidRDefault="007C024B" w:rsidP="007C024B">
      <w:pPr>
        <w:autoSpaceDE w:val="0"/>
        <w:autoSpaceDN w:val="0"/>
        <w:adjustRightInd w:val="0"/>
        <w:jc w:val="both"/>
        <w:rPr>
          <w:sz w:val="28"/>
          <w:szCs w:val="28"/>
        </w:rPr>
      </w:pPr>
    </w:p>
    <w:p w14:paraId="45C303F6"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657BDFE3" w14:textId="716EEA6E"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27DE352" wp14:editId="38BACD9E">
            <wp:extent cx="581025" cy="323850"/>
            <wp:effectExtent l="0" t="0" r="952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C024B">
        <w:rPr>
          <w:sz w:val="28"/>
          <w:szCs w:val="28"/>
        </w:rPr>
        <w:t xml:space="preserve"> - индекс изменения количества активов в году i;</w:t>
      </w:r>
    </w:p>
    <w:p w14:paraId="5C48FA67" w14:textId="7128053C"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72869215" wp14:editId="6BCB4BCE">
            <wp:extent cx="409575" cy="323850"/>
            <wp:effectExtent l="0" t="0" r="9525"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7C024B">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6BB33AE" w14:textId="703D60A0"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2F9F32E8" wp14:editId="6F717FB6">
            <wp:extent cx="733425" cy="323850"/>
            <wp:effectExtent l="0" t="0" r="9525"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7C024B">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6BA9A7E" w14:textId="1E640ABF"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0970AAC1" wp14:editId="546E168D">
            <wp:extent cx="504825" cy="323850"/>
            <wp:effectExtent l="0" t="0" r="9525"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7C024B">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FC5860D" w14:textId="77777777" w:rsidR="007C024B" w:rsidRPr="007C024B" w:rsidRDefault="007C024B" w:rsidP="007C024B">
      <w:pPr>
        <w:autoSpaceDE w:val="0"/>
        <w:autoSpaceDN w:val="0"/>
        <w:adjustRightInd w:val="0"/>
        <w:ind w:firstLine="539"/>
        <w:jc w:val="both"/>
        <w:rPr>
          <w:sz w:val="28"/>
          <w:szCs w:val="28"/>
        </w:rPr>
      </w:pPr>
    </w:p>
    <w:p w14:paraId="17B475FE" w14:textId="77777777" w:rsidR="007C024B" w:rsidRPr="007C024B" w:rsidRDefault="007C024B" w:rsidP="007C024B">
      <w:pPr>
        <w:autoSpaceDE w:val="0"/>
        <w:autoSpaceDN w:val="0"/>
        <w:adjustRightInd w:val="0"/>
        <w:spacing w:before="38"/>
        <w:ind w:firstLine="709"/>
        <w:jc w:val="both"/>
        <w:rPr>
          <w:sz w:val="28"/>
          <w:szCs w:val="28"/>
        </w:rPr>
      </w:pPr>
      <w:r w:rsidRPr="007C024B">
        <w:rPr>
          <w:bCs/>
          <w:sz w:val="28"/>
          <w:szCs w:val="28"/>
        </w:rPr>
        <w:t>Операционные расходы</w:t>
      </w:r>
      <w:r w:rsidRPr="007C024B">
        <w:rPr>
          <w:b/>
          <w:bCs/>
          <w:sz w:val="28"/>
          <w:szCs w:val="28"/>
        </w:rPr>
        <w:t xml:space="preserve"> </w:t>
      </w:r>
      <w:r w:rsidRPr="007C024B">
        <w:rPr>
          <w:b/>
          <w:sz w:val="28"/>
          <w:szCs w:val="28"/>
          <w:u w:val="single"/>
        </w:rPr>
        <w:t>утверждены</w:t>
      </w:r>
      <w:r w:rsidRPr="007C024B">
        <w:rPr>
          <w:sz w:val="28"/>
          <w:szCs w:val="28"/>
        </w:rPr>
        <w:t xml:space="preserve"> регулирующим органом на 2021 год в размере 493387,48 тыс. руб.</w:t>
      </w:r>
    </w:p>
    <w:p w14:paraId="011F5FE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При расчете Операционных расходов на 2021 год регулятором использовались следующие показатели:</w:t>
      </w:r>
    </w:p>
    <w:p w14:paraId="2BADDC9C" w14:textId="77777777" w:rsidR="007C024B" w:rsidRPr="007C024B" w:rsidRDefault="007C024B" w:rsidP="002C17E7">
      <w:pPr>
        <w:widowControl w:val="0"/>
        <w:numPr>
          <w:ilvl w:val="0"/>
          <w:numId w:val="8"/>
        </w:numPr>
        <w:tabs>
          <w:tab w:val="left" w:pos="710"/>
        </w:tabs>
        <w:autoSpaceDE w:val="0"/>
        <w:autoSpaceDN w:val="0"/>
        <w:adjustRightInd w:val="0"/>
        <w:ind w:left="720" w:hanging="360"/>
        <w:jc w:val="both"/>
        <w:rPr>
          <w:sz w:val="28"/>
          <w:szCs w:val="28"/>
        </w:rPr>
      </w:pPr>
      <w:r w:rsidRPr="007C024B">
        <w:rPr>
          <w:sz w:val="28"/>
          <w:szCs w:val="28"/>
        </w:rPr>
        <w:t>базовый уровень операционных расходов 2019 года – 468127,18 тыс. руб.;</w:t>
      </w:r>
    </w:p>
    <w:p w14:paraId="47F5040B" w14:textId="77777777" w:rsidR="007C024B" w:rsidRPr="007C024B" w:rsidRDefault="007C024B" w:rsidP="002C17E7">
      <w:pPr>
        <w:widowControl w:val="0"/>
        <w:numPr>
          <w:ilvl w:val="0"/>
          <w:numId w:val="8"/>
        </w:numPr>
        <w:tabs>
          <w:tab w:val="left" w:pos="710"/>
        </w:tabs>
        <w:autoSpaceDE w:val="0"/>
        <w:autoSpaceDN w:val="0"/>
        <w:adjustRightInd w:val="0"/>
        <w:ind w:left="720" w:hanging="360"/>
        <w:jc w:val="both"/>
        <w:rPr>
          <w:sz w:val="28"/>
          <w:szCs w:val="28"/>
        </w:rPr>
      </w:pPr>
      <w:r w:rsidRPr="007C024B">
        <w:rPr>
          <w:sz w:val="28"/>
          <w:szCs w:val="28"/>
        </w:rPr>
        <w:t>индексы потребительских цен на 2020 год – 103,4%, на 2021 год – 104% согласно прогнозу Минэкономразвития РФ;</w:t>
      </w:r>
    </w:p>
    <w:p w14:paraId="1DA90841"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 эффективности операционных расходов 1%;</w:t>
      </w:r>
    </w:p>
    <w:p w14:paraId="78AE7722"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 изменения количества активов 0%;</w:t>
      </w:r>
    </w:p>
    <w:p w14:paraId="581D452B"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коэффициент эластичности операционных расходов 0,75.</w:t>
      </w:r>
    </w:p>
    <w:p w14:paraId="75F35929" w14:textId="77777777" w:rsidR="007C024B" w:rsidRPr="007C024B" w:rsidRDefault="007C024B" w:rsidP="007C024B">
      <w:pPr>
        <w:tabs>
          <w:tab w:val="left" w:pos="715"/>
        </w:tabs>
        <w:autoSpaceDE w:val="0"/>
        <w:autoSpaceDN w:val="0"/>
        <w:adjustRightInd w:val="0"/>
        <w:jc w:val="both"/>
        <w:rPr>
          <w:sz w:val="28"/>
          <w:szCs w:val="28"/>
        </w:rPr>
      </w:pPr>
      <w:r w:rsidRPr="007C024B">
        <w:rPr>
          <w:sz w:val="28"/>
          <w:szCs w:val="28"/>
        </w:rPr>
        <w:tab/>
      </w:r>
    </w:p>
    <w:p w14:paraId="13B0723B" w14:textId="77777777" w:rsidR="007C024B" w:rsidRPr="007C024B" w:rsidRDefault="007C024B" w:rsidP="007C024B">
      <w:pPr>
        <w:tabs>
          <w:tab w:val="left" w:pos="715"/>
        </w:tabs>
        <w:autoSpaceDE w:val="0"/>
        <w:autoSpaceDN w:val="0"/>
        <w:adjustRightInd w:val="0"/>
        <w:jc w:val="both"/>
        <w:rPr>
          <w:sz w:val="28"/>
          <w:szCs w:val="28"/>
        </w:rPr>
      </w:pPr>
      <w:r w:rsidRPr="007C024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31B107B" w14:textId="77777777" w:rsidR="007C024B" w:rsidRPr="007C024B" w:rsidRDefault="007C024B" w:rsidP="007C024B">
      <w:pPr>
        <w:widowControl w:val="0"/>
        <w:tabs>
          <w:tab w:val="left" w:pos="715"/>
        </w:tabs>
        <w:autoSpaceDE w:val="0"/>
        <w:autoSpaceDN w:val="0"/>
        <w:adjustRightInd w:val="0"/>
        <w:ind w:left="709"/>
        <w:jc w:val="both"/>
        <w:rPr>
          <w:sz w:val="28"/>
          <w:szCs w:val="28"/>
        </w:rPr>
      </w:pPr>
    </w:p>
    <w:p w14:paraId="705430B9" w14:textId="77777777" w:rsidR="007C024B" w:rsidRPr="007C024B" w:rsidRDefault="007C024B" w:rsidP="007C024B">
      <w:pPr>
        <w:autoSpaceDE w:val="0"/>
        <w:autoSpaceDN w:val="0"/>
        <w:adjustRightInd w:val="0"/>
        <w:spacing w:before="58"/>
        <w:ind w:firstLine="709"/>
        <w:jc w:val="both"/>
        <w:rPr>
          <w:sz w:val="28"/>
          <w:szCs w:val="28"/>
        </w:rPr>
      </w:pPr>
      <w:r w:rsidRPr="007C024B">
        <w:rPr>
          <w:sz w:val="28"/>
          <w:szCs w:val="28"/>
        </w:rPr>
        <w:t xml:space="preserve">При </w:t>
      </w:r>
      <w:r w:rsidRPr="007C024B">
        <w:rPr>
          <w:b/>
          <w:sz w:val="28"/>
          <w:szCs w:val="28"/>
          <w:u w:val="single"/>
        </w:rPr>
        <w:t>корректировке</w:t>
      </w:r>
      <w:r w:rsidRPr="007C024B">
        <w:rPr>
          <w:sz w:val="28"/>
          <w:szCs w:val="28"/>
        </w:rPr>
        <w:t xml:space="preserve"> Операционных расходов на 2021 год регулятором использовались следующие показатели:</w:t>
      </w:r>
    </w:p>
    <w:p w14:paraId="68DE14BA" w14:textId="77777777" w:rsidR="007C024B" w:rsidRPr="007C024B" w:rsidRDefault="007C024B" w:rsidP="002C17E7">
      <w:pPr>
        <w:widowControl w:val="0"/>
        <w:numPr>
          <w:ilvl w:val="0"/>
          <w:numId w:val="8"/>
        </w:numPr>
        <w:tabs>
          <w:tab w:val="left" w:pos="710"/>
        </w:tabs>
        <w:autoSpaceDE w:val="0"/>
        <w:autoSpaceDN w:val="0"/>
        <w:adjustRightInd w:val="0"/>
        <w:ind w:left="720" w:hanging="360"/>
        <w:jc w:val="both"/>
        <w:rPr>
          <w:sz w:val="28"/>
          <w:szCs w:val="28"/>
        </w:rPr>
      </w:pPr>
      <w:r w:rsidRPr="007C024B">
        <w:rPr>
          <w:sz w:val="28"/>
          <w:szCs w:val="28"/>
        </w:rPr>
        <w:t>базовый уровень операционных расходов 2019 года – 468127,18 тыс. руб.;</w:t>
      </w:r>
    </w:p>
    <w:p w14:paraId="2ACE1696"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индексы потребительских цен на 2020 год – 103,2%, на 2021 год – 103,6%;</w:t>
      </w:r>
    </w:p>
    <w:p w14:paraId="3F454B5D"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 эффективности операционных расходов 1%;</w:t>
      </w:r>
    </w:p>
    <w:p w14:paraId="60690494" w14:textId="77777777" w:rsidR="007C024B" w:rsidRPr="007C024B" w:rsidRDefault="007C024B" w:rsidP="002C17E7">
      <w:pPr>
        <w:widowControl w:val="0"/>
        <w:numPr>
          <w:ilvl w:val="0"/>
          <w:numId w:val="8"/>
        </w:numPr>
        <w:tabs>
          <w:tab w:val="left" w:pos="715"/>
        </w:tabs>
        <w:autoSpaceDE w:val="0"/>
        <w:autoSpaceDN w:val="0"/>
        <w:adjustRightInd w:val="0"/>
        <w:ind w:left="720" w:hanging="360"/>
        <w:jc w:val="both"/>
        <w:rPr>
          <w:sz w:val="28"/>
          <w:szCs w:val="28"/>
        </w:rPr>
      </w:pPr>
      <w:r w:rsidRPr="007C024B">
        <w:rPr>
          <w:sz w:val="28"/>
          <w:szCs w:val="28"/>
        </w:rPr>
        <w:t>индексы изменения количества активов на 2020 год – 0,00%, на 2021 год – 0,85%.</w:t>
      </w:r>
    </w:p>
    <w:p w14:paraId="37E17AC8" w14:textId="77777777" w:rsidR="007C024B" w:rsidRPr="007C024B" w:rsidRDefault="007C024B" w:rsidP="007C024B">
      <w:pPr>
        <w:autoSpaceDE w:val="0"/>
        <w:autoSpaceDN w:val="0"/>
        <w:adjustRightInd w:val="0"/>
        <w:ind w:firstLine="709"/>
        <w:jc w:val="both"/>
        <w:rPr>
          <w:sz w:val="28"/>
          <w:szCs w:val="28"/>
        </w:rPr>
      </w:pPr>
    </w:p>
    <w:p w14:paraId="60301C6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Индекс изменения количества активов (далее – ИКА) </w:t>
      </w:r>
      <w:r w:rsidRPr="007C024B">
        <w:rPr>
          <w:sz w:val="28"/>
          <w:szCs w:val="28"/>
          <w:u w:val="single"/>
        </w:rPr>
        <w:t>на 2021 год</w:t>
      </w:r>
      <w:r w:rsidRPr="007C024B">
        <w:rPr>
          <w:sz w:val="28"/>
          <w:szCs w:val="28"/>
        </w:rPr>
        <w:t xml:space="preserve"> рассчитан на основании предложения предприятия в связи с приобретением канализационных сетей (регулятором учитывались сети, приобретенные/построенные до 01.11.2020).</w:t>
      </w:r>
    </w:p>
    <w:p w14:paraId="30BE7BC7" w14:textId="77777777" w:rsidR="007C024B" w:rsidRPr="007C024B" w:rsidRDefault="007C024B" w:rsidP="007C024B">
      <w:pPr>
        <w:autoSpaceDE w:val="0"/>
        <w:autoSpaceDN w:val="0"/>
        <w:adjustRightInd w:val="0"/>
        <w:ind w:firstLine="709"/>
        <w:jc w:val="both"/>
        <w:rPr>
          <w:sz w:val="28"/>
          <w:szCs w:val="28"/>
        </w:rPr>
      </w:pPr>
      <w:r w:rsidRPr="007C024B">
        <w:rPr>
          <w:sz w:val="28"/>
          <w:szCs w:val="28"/>
          <w:u w:val="single"/>
        </w:rPr>
        <w:t>Индекс изменения количества активов</w:t>
      </w:r>
      <w:r w:rsidRPr="007C024B">
        <w:rPr>
          <w:sz w:val="28"/>
          <w:szCs w:val="28"/>
        </w:rPr>
        <w:t xml:space="preserve"> рассчитан регулятором на основании информации, предоставленной организацией. </w:t>
      </w:r>
    </w:p>
    <w:p w14:paraId="169F4B66"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Доля фактических операционных расходов на транспортировку сточных вод за 2019 г., определенная на основании предоставленных организацией данных, составила 0,552 </w:t>
      </w:r>
    </w:p>
    <w:p w14:paraId="781C542E" w14:textId="02ABD033"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25351A1" wp14:editId="2EC625FB">
            <wp:extent cx="409575" cy="323850"/>
            <wp:effectExtent l="0" t="0" r="9525"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7C024B">
        <w:rPr>
          <w:sz w:val="28"/>
          <w:szCs w:val="28"/>
        </w:rPr>
        <w:t xml:space="preserve"> = 272690,22 тыс. руб. / 493806,51 тыс. руб. = 0,552</w:t>
      </w:r>
    </w:p>
    <w:p w14:paraId="71D6578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46E8C8C2"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272690,22 тыс. руб. - фактически сложившиеся финансовые потребности на транспортировку сточных вод за 2019 год, представленные ООО «Водоканал» в материалах тарифного дела (том 3.1 стр. 111);</w:t>
      </w:r>
    </w:p>
    <w:p w14:paraId="6B6A97E9"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493806,51 тыс. руб. – фактические операционные расходы за 2019 год, представленные ООО «Водоканал» в шаблоне в формате CALC.TARIFF.VODA.6.42.</w:t>
      </w:r>
    </w:p>
    <w:p w14:paraId="7352B2E3" w14:textId="77777777" w:rsidR="007C024B" w:rsidRPr="007C024B" w:rsidRDefault="007C024B" w:rsidP="007C024B">
      <w:pPr>
        <w:autoSpaceDE w:val="0"/>
        <w:autoSpaceDN w:val="0"/>
        <w:adjustRightInd w:val="0"/>
        <w:ind w:firstLine="709"/>
        <w:jc w:val="both"/>
        <w:rPr>
          <w:sz w:val="28"/>
          <w:szCs w:val="28"/>
        </w:rPr>
      </w:pPr>
    </w:p>
    <w:p w14:paraId="46A5A86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Фактическое изменение количества условных метров эксплуатируемых канализационных сетей составило:</w:t>
      </w:r>
    </w:p>
    <w:p w14:paraId="5C3932BB" w14:textId="77777777" w:rsidR="007C024B" w:rsidRPr="007C024B" w:rsidRDefault="007C024B" w:rsidP="007C024B">
      <w:pPr>
        <w:autoSpaceDE w:val="0"/>
        <w:autoSpaceDN w:val="0"/>
        <w:adjustRightInd w:val="0"/>
        <w:ind w:firstLine="709"/>
        <w:jc w:val="both"/>
        <w:rPr>
          <w:position w:val="-11"/>
          <w:sz w:val="16"/>
          <w:szCs w:val="28"/>
        </w:rPr>
      </w:pPr>
    </w:p>
    <w:p w14:paraId="195C1131" w14:textId="062E1F1D"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116F6B14" wp14:editId="44FBAD24">
            <wp:extent cx="685800" cy="30480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7C024B">
        <w:rPr>
          <w:sz w:val="28"/>
          <w:szCs w:val="28"/>
        </w:rPr>
        <w:t xml:space="preserve"> = 11,906 усл. км / 583,09 усл. км *100% = 2,042% (0,02042). </w:t>
      </w:r>
    </w:p>
    <w:p w14:paraId="7C0C55CC" w14:textId="77777777" w:rsidR="007C024B" w:rsidRPr="007C024B" w:rsidRDefault="007C024B" w:rsidP="007C024B">
      <w:pPr>
        <w:autoSpaceDE w:val="0"/>
        <w:autoSpaceDN w:val="0"/>
        <w:adjustRightInd w:val="0"/>
        <w:ind w:firstLine="709"/>
        <w:jc w:val="both"/>
        <w:rPr>
          <w:sz w:val="16"/>
          <w:szCs w:val="28"/>
        </w:rPr>
      </w:pPr>
    </w:p>
    <w:p w14:paraId="00445A84" w14:textId="77777777" w:rsidR="007C024B" w:rsidRPr="007C024B" w:rsidRDefault="007C024B" w:rsidP="007C024B">
      <w:pPr>
        <w:autoSpaceDE w:val="0"/>
        <w:autoSpaceDN w:val="0"/>
        <w:adjustRightInd w:val="0"/>
        <w:ind w:firstLine="709"/>
        <w:jc w:val="both"/>
        <w:rPr>
          <w:b/>
          <w:sz w:val="28"/>
          <w:szCs w:val="28"/>
        </w:rPr>
      </w:pPr>
      <w:r w:rsidRPr="007C024B">
        <w:rPr>
          <w:sz w:val="28"/>
          <w:szCs w:val="28"/>
        </w:rPr>
        <w:t>Протяженность сетей в сопоставимых величинах (условных погонных метрах) рассчитана в соответствии с формулами 3, 3.1 Методических указаний. Расчет представлен в Приложении 2 к экспертному заключению.</w:t>
      </w:r>
    </w:p>
    <w:p w14:paraId="5951208A" w14:textId="1E4C26B1"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Изменения операционных расходов </w:t>
      </w:r>
      <w:r w:rsidRPr="007C024B">
        <w:rPr>
          <w:sz w:val="28"/>
          <w:szCs w:val="28"/>
        </w:rPr>
        <w:t xml:space="preserve">на очистку сточных вод </w:t>
      </w:r>
      <w:r w:rsidRPr="007C024B">
        <w:rPr>
          <w:noProof/>
          <w:position w:val="-11"/>
          <w:sz w:val="28"/>
          <w:szCs w:val="28"/>
        </w:rPr>
        <w:drawing>
          <wp:inline distT="0" distB="0" distL="0" distR="0" wp14:anchorId="7A6B8CB8" wp14:editId="7C3F2A71">
            <wp:extent cx="504825" cy="323850"/>
            <wp:effectExtent l="0" t="0" r="9525"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7C024B">
        <w:rPr>
          <w:rFonts w:eastAsia="Calibri"/>
          <w:sz w:val="28"/>
          <w:szCs w:val="28"/>
          <w:lang w:eastAsia="en-US"/>
        </w:rPr>
        <w:t xml:space="preserve"> не произошло. </w:t>
      </w:r>
    </w:p>
    <w:p w14:paraId="185A3CE2" w14:textId="77777777" w:rsidR="007C024B" w:rsidRPr="007C024B" w:rsidRDefault="007C024B" w:rsidP="007C024B">
      <w:pPr>
        <w:autoSpaceDE w:val="0"/>
        <w:autoSpaceDN w:val="0"/>
        <w:adjustRightInd w:val="0"/>
        <w:ind w:firstLine="709"/>
        <w:jc w:val="both"/>
        <w:rPr>
          <w:sz w:val="12"/>
          <w:szCs w:val="28"/>
        </w:rPr>
      </w:pPr>
    </w:p>
    <w:p w14:paraId="58DE576F" w14:textId="77777777" w:rsidR="007C024B" w:rsidRPr="007C024B" w:rsidRDefault="007C024B" w:rsidP="007C024B">
      <w:pPr>
        <w:autoSpaceDE w:val="0"/>
        <w:autoSpaceDN w:val="0"/>
        <w:adjustRightInd w:val="0"/>
        <w:ind w:firstLine="709"/>
        <w:jc w:val="both"/>
        <w:rPr>
          <w:sz w:val="28"/>
          <w:szCs w:val="28"/>
          <w:u w:val="single"/>
        </w:rPr>
      </w:pPr>
      <w:r w:rsidRPr="007C024B">
        <w:rPr>
          <w:sz w:val="28"/>
          <w:szCs w:val="28"/>
          <w:u w:val="single"/>
        </w:rPr>
        <w:t>Индекс изменения количества активов:</w:t>
      </w:r>
    </w:p>
    <w:p w14:paraId="64CD130A" w14:textId="77777777" w:rsidR="007C024B" w:rsidRPr="007C024B" w:rsidRDefault="007C024B" w:rsidP="007C024B">
      <w:pPr>
        <w:autoSpaceDE w:val="0"/>
        <w:autoSpaceDN w:val="0"/>
        <w:adjustRightInd w:val="0"/>
        <w:ind w:firstLine="576"/>
        <w:jc w:val="both"/>
        <w:rPr>
          <w:rFonts w:eastAsia="Calibri"/>
          <w:noProof/>
          <w:position w:val="-12"/>
          <w:szCs w:val="28"/>
        </w:rPr>
      </w:pPr>
    </w:p>
    <w:p w14:paraId="2A605F0B" w14:textId="63F285C4" w:rsidR="007C024B" w:rsidRPr="007C024B" w:rsidRDefault="007C024B" w:rsidP="007C024B">
      <w:pPr>
        <w:autoSpaceDE w:val="0"/>
        <w:autoSpaceDN w:val="0"/>
        <w:adjustRightInd w:val="0"/>
        <w:jc w:val="center"/>
        <w:rPr>
          <w:sz w:val="28"/>
          <w:szCs w:val="28"/>
        </w:rPr>
      </w:pPr>
      <w:r w:rsidRPr="007C024B">
        <w:rPr>
          <w:rFonts w:eastAsia="Calibri"/>
          <w:noProof/>
          <w:position w:val="-12"/>
          <w:szCs w:val="28"/>
        </w:rPr>
        <w:drawing>
          <wp:inline distT="0" distB="0" distL="0" distR="0" wp14:anchorId="0B02605D" wp14:editId="53EDC6DA">
            <wp:extent cx="495300" cy="276225"/>
            <wp:effectExtent l="0" t="0" r="0" b="952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7C024B">
        <w:rPr>
          <w:b/>
          <w:sz w:val="28"/>
          <w:szCs w:val="28"/>
        </w:rPr>
        <w:t xml:space="preserve"> = </w:t>
      </w:r>
      <w:r w:rsidRPr="007C024B">
        <w:rPr>
          <w:sz w:val="28"/>
          <w:szCs w:val="28"/>
        </w:rPr>
        <w:t>0,75 * 0,552 * 0,02042 = 0,0085 = 0,85%.</w:t>
      </w:r>
    </w:p>
    <w:p w14:paraId="4E2AFEDD" w14:textId="77777777" w:rsidR="007C024B" w:rsidRPr="007C024B" w:rsidRDefault="007C024B" w:rsidP="007C024B">
      <w:pPr>
        <w:autoSpaceDE w:val="0"/>
        <w:autoSpaceDN w:val="0"/>
        <w:adjustRightInd w:val="0"/>
        <w:ind w:firstLine="709"/>
        <w:jc w:val="both"/>
        <w:rPr>
          <w:sz w:val="28"/>
          <w:szCs w:val="28"/>
        </w:rPr>
      </w:pPr>
    </w:p>
    <w:p w14:paraId="62804444"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Таким образом, в процессе экспертизы </w:t>
      </w:r>
      <w:r w:rsidRPr="007C024B">
        <w:rPr>
          <w:b/>
          <w:sz w:val="28"/>
          <w:szCs w:val="28"/>
          <w:u w:val="single"/>
        </w:rPr>
        <w:t>операционные расходы на 2021 год</w:t>
      </w:r>
      <w:r w:rsidRPr="007C024B">
        <w:rPr>
          <w:sz w:val="28"/>
          <w:szCs w:val="28"/>
        </w:rPr>
        <w:t xml:space="preserve"> определены в сумме 494708,76 тыс. руб.</w:t>
      </w:r>
    </w:p>
    <w:p w14:paraId="6DC7D8B1" w14:textId="77777777" w:rsidR="007C024B" w:rsidRPr="007C024B" w:rsidRDefault="007C024B" w:rsidP="007C024B">
      <w:pPr>
        <w:autoSpaceDE w:val="0"/>
        <w:autoSpaceDN w:val="0"/>
        <w:adjustRightInd w:val="0"/>
        <w:rPr>
          <w:sz w:val="28"/>
          <w:szCs w:val="28"/>
        </w:rPr>
      </w:pPr>
    </w:p>
    <w:p w14:paraId="26D0DF09" w14:textId="77777777" w:rsidR="007C024B" w:rsidRPr="007C024B" w:rsidRDefault="007C024B" w:rsidP="007C024B">
      <w:pPr>
        <w:autoSpaceDE w:val="0"/>
        <w:autoSpaceDN w:val="0"/>
        <w:adjustRightInd w:val="0"/>
        <w:jc w:val="both"/>
        <w:rPr>
          <w:sz w:val="28"/>
          <w:szCs w:val="28"/>
        </w:rPr>
      </w:pPr>
      <w:r w:rsidRPr="007C024B">
        <w:rPr>
          <w:sz w:val="28"/>
          <w:szCs w:val="28"/>
        </w:rPr>
        <w:t xml:space="preserve">        ОР</w:t>
      </w:r>
      <w:r w:rsidRPr="007C024B">
        <w:rPr>
          <w:sz w:val="20"/>
          <w:szCs w:val="20"/>
        </w:rPr>
        <w:t>2021</w:t>
      </w:r>
      <w:r w:rsidRPr="007C024B">
        <w:rPr>
          <w:sz w:val="28"/>
          <w:szCs w:val="28"/>
        </w:rPr>
        <w:t xml:space="preserve"> = 468127,18 х [(1- 1%/100%) х (1+0,032)] х (1+0,00) х                              х [(1- 1%/100%) х (1+0,036)] х (1+0,0085) = 494708,76 тыс. руб.</w:t>
      </w:r>
    </w:p>
    <w:p w14:paraId="360922EE" w14:textId="77777777" w:rsidR="007C024B" w:rsidRPr="007C024B" w:rsidRDefault="007C024B" w:rsidP="007C024B">
      <w:pPr>
        <w:autoSpaceDE w:val="0"/>
        <w:autoSpaceDN w:val="0"/>
        <w:adjustRightInd w:val="0"/>
        <w:ind w:firstLine="709"/>
        <w:jc w:val="both"/>
        <w:rPr>
          <w:sz w:val="28"/>
          <w:szCs w:val="28"/>
        </w:rPr>
      </w:pPr>
    </w:p>
    <w:p w14:paraId="178DC2F4"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Увеличение затрат по отношению к утвержденным регулятором составило 1321,28 тыс.руб., отклонение затрат от предложенных организацией составило 4157,61 тыс. руб. в сторону увеличения.</w:t>
      </w:r>
    </w:p>
    <w:p w14:paraId="347CD0D9" w14:textId="77777777" w:rsidR="007C024B" w:rsidRPr="007C024B" w:rsidRDefault="007C024B" w:rsidP="007C024B">
      <w:pPr>
        <w:autoSpaceDE w:val="0"/>
        <w:autoSpaceDN w:val="0"/>
        <w:adjustRightInd w:val="0"/>
        <w:ind w:firstLine="709"/>
        <w:jc w:val="both"/>
        <w:rPr>
          <w:sz w:val="28"/>
          <w:szCs w:val="28"/>
        </w:rPr>
      </w:pPr>
    </w:p>
    <w:p w14:paraId="3364F63D" w14:textId="77777777" w:rsidR="007C024B" w:rsidRPr="007C024B" w:rsidRDefault="007C024B" w:rsidP="007C024B">
      <w:pPr>
        <w:autoSpaceDE w:val="0"/>
        <w:autoSpaceDN w:val="0"/>
        <w:adjustRightInd w:val="0"/>
        <w:jc w:val="both"/>
        <w:rPr>
          <w:b/>
          <w:bCs/>
          <w:sz w:val="28"/>
          <w:szCs w:val="28"/>
        </w:rPr>
      </w:pPr>
      <w:r w:rsidRPr="007C024B">
        <w:rPr>
          <w:b/>
          <w:bCs/>
          <w:sz w:val="28"/>
          <w:szCs w:val="28"/>
        </w:rPr>
        <w:tab/>
      </w:r>
      <w:r w:rsidRPr="007C024B">
        <w:rPr>
          <w:b/>
          <w:bCs/>
          <w:sz w:val="28"/>
          <w:szCs w:val="28"/>
          <w:u w:val="single"/>
        </w:rPr>
        <w:t>Расходы на электрическую энергию</w:t>
      </w:r>
      <w:r w:rsidRPr="007C024B">
        <w:rPr>
          <w:b/>
          <w:bCs/>
          <w:sz w:val="28"/>
          <w:szCs w:val="28"/>
        </w:rPr>
        <w:t xml:space="preserve"> </w:t>
      </w:r>
    </w:p>
    <w:p w14:paraId="43476118"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464B4E1"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467BE970" w14:textId="5D35A7F2" w:rsidR="007C024B" w:rsidRPr="007C024B" w:rsidRDefault="007C024B" w:rsidP="007C024B">
      <w:pPr>
        <w:autoSpaceDE w:val="0"/>
        <w:autoSpaceDN w:val="0"/>
        <w:adjustRightInd w:val="0"/>
        <w:ind w:firstLine="709"/>
        <w:jc w:val="center"/>
        <w:rPr>
          <w:rFonts w:eastAsia="Calibri"/>
          <w:sz w:val="28"/>
          <w:szCs w:val="28"/>
          <w:lang w:eastAsia="en-US"/>
        </w:rPr>
      </w:pPr>
      <w:r w:rsidRPr="007C024B">
        <w:rPr>
          <w:noProof/>
          <w:position w:val="-12"/>
        </w:rPr>
        <w:drawing>
          <wp:inline distT="0" distB="0" distL="0" distR="0" wp14:anchorId="75378A73" wp14:editId="25AF9D63">
            <wp:extent cx="2305050" cy="33337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AB75564" w14:textId="77777777" w:rsidR="007C024B" w:rsidRPr="007C024B" w:rsidRDefault="007C024B" w:rsidP="007C024B">
      <w:pPr>
        <w:autoSpaceDE w:val="0"/>
        <w:autoSpaceDN w:val="0"/>
        <w:adjustRightInd w:val="0"/>
        <w:jc w:val="both"/>
        <w:rPr>
          <w:rFonts w:eastAsia="Calibri"/>
          <w:b/>
          <w:bCs/>
          <w:sz w:val="28"/>
          <w:szCs w:val="28"/>
          <w:lang w:eastAsia="en-US"/>
        </w:rPr>
      </w:pPr>
    </w:p>
    <w:p w14:paraId="06539FCB" w14:textId="6F318C68" w:rsidR="007C024B" w:rsidRPr="007C024B" w:rsidRDefault="007C024B" w:rsidP="007C024B">
      <w:pPr>
        <w:autoSpaceDE w:val="0"/>
        <w:autoSpaceDN w:val="0"/>
        <w:adjustRightInd w:val="0"/>
        <w:ind w:firstLine="540"/>
        <w:jc w:val="center"/>
        <w:rPr>
          <w:position w:val="-12"/>
        </w:rPr>
      </w:pPr>
      <w:r w:rsidRPr="007C024B">
        <w:rPr>
          <w:noProof/>
          <w:position w:val="-12"/>
        </w:rPr>
        <w:drawing>
          <wp:inline distT="0" distB="0" distL="0" distR="0" wp14:anchorId="6EC76698" wp14:editId="73A72B35">
            <wp:extent cx="3076575" cy="333375"/>
            <wp:effectExtent l="0" t="0" r="952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5125E6A4"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где:</w:t>
      </w:r>
    </w:p>
    <w:p w14:paraId="360E0EC0" w14:textId="48ED0159"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72B7C921" wp14:editId="64FFEB26">
            <wp:extent cx="533400" cy="33337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C024B">
        <w:rPr>
          <w:sz w:val="28"/>
          <w:szCs w:val="28"/>
        </w:rPr>
        <w:t xml:space="preserve"> - удельное потребление электрической энергии в i-м году, установленное на соответствующий год, тыс. кВтч/куб. м;</w:t>
      </w:r>
    </w:p>
    <w:p w14:paraId="5458A82D" w14:textId="6B7F8D76"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FABF732" wp14:editId="645D5480">
            <wp:extent cx="352425" cy="333375"/>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C024B">
        <w:rPr>
          <w:sz w:val="28"/>
          <w:szCs w:val="28"/>
        </w:rPr>
        <w:t xml:space="preserve"> - скорректированный объем поданной воды (принятых сточных вод) в i-м году, тыс. куб. м;</w:t>
      </w:r>
    </w:p>
    <w:p w14:paraId="6838AAAD" w14:textId="035C44F5"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336E48C" wp14:editId="52C24EF7">
            <wp:extent cx="495300" cy="33337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скорректированная цена на электрическую энергию, определяемая в i-м году, руб./кВт час.</w:t>
      </w:r>
    </w:p>
    <w:p w14:paraId="60F89101"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p>
    <w:p w14:paraId="3ADFAB41"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Оборудование организации потребляет электрическую энергию по уровням напряжения НН, СН2, ВН. Поставка электрической энергии осуществляется:</w:t>
      </w:r>
    </w:p>
    <w:p w14:paraId="31B9B8ED"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ООО «Русэнергосбыт» по договору энергоснабжения от 01.01.2013              № 5/10/275;</w:t>
      </w:r>
    </w:p>
    <w:p w14:paraId="3CF82D8C"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ООО «ЭнергоРесурс» по договору энергоснабжения                             от 01.11.2016 № 036-Э/16/278.</w:t>
      </w:r>
    </w:p>
    <w:p w14:paraId="17F81859"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В качестве обосновывающих документов, подтверждающих фактические расходы организации за 2019 год, в материалах тарифного дела представлены:</w:t>
      </w:r>
    </w:p>
    <w:p w14:paraId="23CAC28F"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счета-фактуры за потребленную электрическую энергию и мощность за 2019 год (том 5 стр. 103-162); </w:t>
      </w:r>
    </w:p>
    <w:p w14:paraId="3496B294"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свод потребления электрической энергии в разрезе регулируемых видов деятельности за 2019 год (с расчетом средневзвешенных тарифов на электрическую энергию и мощность) (том 5 стр. 2-4);</w:t>
      </w:r>
    </w:p>
    <w:p w14:paraId="144DAE50"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копии договоров энергоснабжения (том 5 стр. 5-102);</w:t>
      </w:r>
    </w:p>
    <w:p w14:paraId="0324DEAD"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бухгалтерские регистры (оборотно-сальдовые ведомости) за 2019 год (том 3.2 стр. 140-163).</w:t>
      </w:r>
    </w:p>
    <w:p w14:paraId="387F3B62" w14:textId="77777777" w:rsidR="007C024B" w:rsidRPr="007C024B" w:rsidRDefault="007C024B" w:rsidP="007C024B">
      <w:pPr>
        <w:tabs>
          <w:tab w:val="left" w:pos="1134"/>
        </w:tabs>
        <w:ind w:firstLine="709"/>
        <w:jc w:val="both"/>
        <w:rPr>
          <w:sz w:val="28"/>
          <w:szCs w:val="28"/>
        </w:rPr>
      </w:pPr>
      <w:r w:rsidRPr="007C024B">
        <w:rPr>
          <w:sz w:val="28"/>
          <w:szCs w:val="28"/>
        </w:rPr>
        <w:t xml:space="preserve">Расчет расходов на электрическую энергию на 2021 год, выполненный в соответствии с приложениями к Методическим указаниям, в материалах тарифного дела </w:t>
      </w:r>
      <w:r w:rsidRPr="007C024B">
        <w:rPr>
          <w:b/>
          <w:sz w:val="28"/>
          <w:szCs w:val="28"/>
          <w:u w:val="single"/>
        </w:rPr>
        <w:t>не представлен</w:t>
      </w:r>
      <w:r w:rsidRPr="007C024B">
        <w:rPr>
          <w:sz w:val="28"/>
          <w:szCs w:val="28"/>
        </w:rPr>
        <w:t>.</w:t>
      </w:r>
    </w:p>
    <w:p w14:paraId="041602B6" w14:textId="77777777" w:rsidR="007C024B" w:rsidRPr="007C024B" w:rsidRDefault="007C024B" w:rsidP="007C024B">
      <w:pPr>
        <w:tabs>
          <w:tab w:val="left" w:pos="859"/>
        </w:tabs>
        <w:autoSpaceDE w:val="0"/>
        <w:autoSpaceDN w:val="0"/>
        <w:adjustRightInd w:val="0"/>
        <w:ind w:firstLine="709"/>
        <w:jc w:val="both"/>
        <w:rPr>
          <w:bCs/>
          <w:sz w:val="28"/>
          <w:szCs w:val="28"/>
        </w:rPr>
      </w:pPr>
    </w:p>
    <w:p w14:paraId="5B72BE02" w14:textId="77777777" w:rsidR="007C024B" w:rsidRPr="007C024B" w:rsidRDefault="007C024B" w:rsidP="007C024B">
      <w:pPr>
        <w:tabs>
          <w:tab w:val="left" w:pos="859"/>
        </w:tabs>
        <w:autoSpaceDE w:val="0"/>
        <w:autoSpaceDN w:val="0"/>
        <w:adjustRightInd w:val="0"/>
        <w:ind w:firstLine="709"/>
        <w:jc w:val="both"/>
        <w:rPr>
          <w:sz w:val="28"/>
          <w:szCs w:val="28"/>
        </w:rPr>
      </w:pPr>
      <w:r w:rsidRPr="007C024B">
        <w:rPr>
          <w:bCs/>
          <w:sz w:val="28"/>
          <w:szCs w:val="28"/>
        </w:rPr>
        <w:t>Расходы на электрическую энергию</w:t>
      </w:r>
      <w:r w:rsidRPr="007C024B">
        <w:rPr>
          <w:b/>
          <w:bCs/>
          <w:sz w:val="28"/>
          <w:szCs w:val="28"/>
        </w:rPr>
        <w:t xml:space="preserve"> </w:t>
      </w:r>
      <w:r w:rsidRPr="007C024B">
        <w:rPr>
          <w:sz w:val="28"/>
          <w:szCs w:val="28"/>
        </w:rPr>
        <w:t xml:space="preserve">регулирующим органом на 2021 год </w:t>
      </w:r>
      <w:r w:rsidRPr="007C024B">
        <w:rPr>
          <w:b/>
          <w:sz w:val="28"/>
          <w:szCs w:val="28"/>
          <w:u w:val="single"/>
        </w:rPr>
        <w:t>утверждены</w:t>
      </w:r>
      <w:r w:rsidRPr="007C024B">
        <w:rPr>
          <w:sz w:val="28"/>
          <w:szCs w:val="28"/>
        </w:rPr>
        <w:t xml:space="preserve"> в размере 179923,95 тыс.руб. в том числе:</w:t>
      </w:r>
    </w:p>
    <w:p w14:paraId="5BF02DEA" w14:textId="77777777" w:rsidR="007C024B" w:rsidRPr="007C024B" w:rsidRDefault="007C024B" w:rsidP="007C024B">
      <w:pPr>
        <w:tabs>
          <w:tab w:val="left" w:pos="859"/>
        </w:tabs>
        <w:autoSpaceDE w:val="0"/>
        <w:autoSpaceDN w:val="0"/>
        <w:adjustRightInd w:val="0"/>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НН</w:t>
      </w:r>
      <w:r w:rsidRPr="007C024B">
        <w:rPr>
          <w:color w:val="000000"/>
          <w:sz w:val="28"/>
          <w:szCs w:val="28"/>
        </w:rPr>
        <w:t>: расходы на электрическую энергию –               2324,28 тыс.руб. (объем электрической энергии – 361,84 тыс.кВт.ч. в год, цена – 6,42 руб./кВт.ч.);</w:t>
      </w:r>
    </w:p>
    <w:p w14:paraId="281E4606"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СН2</w:t>
      </w:r>
      <w:r w:rsidRPr="007C024B">
        <w:rPr>
          <w:color w:val="000000"/>
          <w:sz w:val="28"/>
          <w:szCs w:val="28"/>
        </w:rPr>
        <w:t>: расходы на электрическую энергию – 67713,58 тыс.руб. (объем электрической энергии – 22664,31 тыс.кВт.ч. в год, цена – 2,99 руб./кВт.ч.), расходы на мощность – 26443,53 тыс.руб. (объем заявленной мощности – 17,67 МВт. в год, цена – 1496,52 руб./кВт.мес.);</w:t>
      </w:r>
    </w:p>
    <w:p w14:paraId="2C7109C1"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ВН</w:t>
      </w:r>
      <w:r w:rsidRPr="007C024B">
        <w:rPr>
          <w:color w:val="000000"/>
          <w:sz w:val="28"/>
          <w:szCs w:val="28"/>
        </w:rPr>
        <w:t>: расходы на электрическую энергию – 35706,15 тыс.руб. (объем электрической энергии – 24659,92 тыс.кВт.ч. в год, цена – 1,45 руб./кВт.ч.), расходы на мощность – 47736,41 тыс.руб. (объем заявленной мощности – 33,68 МВт. в год, цена – 1417,35 руб./кВт.мес.).</w:t>
      </w:r>
    </w:p>
    <w:p w14:paraId="07900616" w14:textId="77777777" w:rsidR="007C024B" w:rsidRPr="007C024B" w:rsidRDefault="007C024B" w:rsidP="007C024B">
      <w:pPr>
        <w:autoSpaceDE w:val="0"/>
        <w:autoSpaceDN w:val="0"/>
        <w:adjustRightInd w:val="0"/>
        <w:ind w:firstLine="709"/>
        <w:jc w:val="both"/>
        <w:rPr>
          <w:sz w:val="28"/>
          <w:szCs w:val="28"/>
        </w:rPr>
      </w:pPr>
    </w:p>
    <w:p w14:paraId="3B462CB8" w14:textId="77777777" w:rsidR="007C024B" w:rsidRPr="007C024B" w:rsidRDefault="007C024B" w:rsidP="007C024B">
      <w:pPr>
        <w:tabs>
          <w:tab w:val="left" w:pos="709"/>
        </w:tabs>
        <w:autoSpaceDE w:val="0"/>
        <w:autoSpaceDN w:val="0"/>
        <w:adjustRightInd w:val="0"/>
        <w:jc w:val="both"/>
        <w:rPr>
          <w:sz w:val="28"/>
          <w:szCs w:val="28"/>
        </w:rPr>
      </w:pPr>
      <w:r w:rsidRPr="007C024B">
        <w:rPr>
          <w:bCs/>
          <w:sz w:val="28"/>
          <w:szCs w:val="28"/>
        </w:rPr>
        <w:tab/>
        <w:t>О</w:t>
      </w:r>
      <w:r w:rsidRPr="007C024B">
        <w:rPr>
          <w:sz w:val="28"/>
          <w:szCs w:val="28"/>
        </w:rPr>
        <w:t xml:space="preserve">рганизацией расходы на электрическую энергию в целях корректировки </w:t>
      </w:r>
      <w:r w:rsidRPr="007C024B">
        <w:rPr>
          <w:b/>
          <w:sz w:val="28"/>
          <w:szCs w:val="28"/>
          <w:u w:val="single"/>
        </w:rPr>
        <w:t>предложены</w:t>
      </w:r>
      <w:r w:rsidRPr="007C024B">
        <w:rPr>
          <w:sz w:val="28"/>
          <w:szCs w:val="28"/>
        </w:rPr>
        <w:t xml:space="preserve"> в размере 170045,62 тыс.руб., в том числе:</w:t>
      </w:r>
    </w:p>
    <w:p w14:paraId="0E2E6790" w14:textId="77777777" w:rsidR="007C024B" w:rsidRPr="007C024B" w:rsidRDefault="007C024B" w:rsidP="007C024B">
      <w:pPr>
        <w:tabs>
          <w:tab w:val="left" w:pos="859"/>
        </w:tabs>
        <w:autoSpaceDE w:val="0"/>
        <w:autoSpaceDN w:val="0"/>
        <w:adjustRightInd w:val="0"/>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НН</w:t>
      </w:r>
      <w:r w:rsidRPr="007C024B">
        <w:rPr>
          <w:color w:val="000000"/>
          <w:sz w:val="28"/>
          <w:szCs w:val="28"/>
        </w:rPr>
        <w:t>: расходы на электрическую энергию –               2141,50 тыс.руб. (объем электрической энергии – 336,56 тыс.кВт.ч. в год, цена – 6,36 руб./кВт.ч.);</w:t>
      </w:r>
    </w:p>
    <w:p w14:paraId="2547B530"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СН2</w:t>
      </w:r>
      <w:r w:rsidRPr="007C024B">
        <w:rPr>
          <w:color w:val="000000"/>
          <w:sz w:val="28"/>
          <w:szCs w:val="28"/>
        </w:rPr>
        <w:t>: расходы на электрическую энергию – 63363,37 тыс.руб. (объем электрической энергии – 21080,93 тыс.кВт.ч. в год, цена – 3,01 руб./кВт.ч.), расходы на мощность – 22685,37 тыс.руб. (объем заявленной мощности – 17,67 МВт. в год, цена – 1283,84 руб./кВт.мес.);</w:t>
      </w:r>
    </w:p>
    <w:p w14:paraId="4AFEBCEA"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ВН</w:t>
      </w:r>
      <w:r w:rsidRPr="007C024B">
        <w:rPr>
          <w:color w:val="000000"/>
          <w:sz w:val="28"/>
          <w:szCs w:val="28"/>
        </w:rPr>
        <w:t>: расходы на электрическую энергию – 34539,57 тыс.руб. (объем электрической энергии – 22937,12 тыс.кВт.ч. в год, цена – 1,51 руб./кВт.ч.), расходы на мощность – 47315,81 тыс.руб. (объем заявленной мощности – 33,68 МВт. в год, цена – 1404,86 руб./кВт.мес.).</w:t>
      </w:r>
    </w:p>
    <w:p w14:paraId="29A24BFA" w14:textId="77777777" w:rsidR="007C024B" w:rsidRPr="007C024B" w:rsidRDefault="007C024B" w:rsidP="007C024B">
      <w:pPr>
        <w:tabs>
          <w:tab w:val="left" w:pos="709"/>
        </w:tabs>
        <w:autoSpaceDE w:val="0"/>
        <w:autoSpaceDN w:val="0"/>
        <w:adjustRightInd w:val="0"/>
        <w:jc w:val="both"/>
        <w:rPr>
          <w:color w:val="000000"/>
          <w:sz w:val="28"/>
          <w:szCs w:val="28"/>
        </w:rPr>
      </w:pPr>
    </w:p>
    <w:p w14:paraId="52499008" w14:textId="77777777" w:rsidR="007C024B" w:rsidRPr="007C024B" w:rsidRDefault="007C024B" w:rsidP="007C024B">
      <w:pPr>
        <w:tabs>
          <w:tab w:val="left" w:pos="709"/>
        </w:tabs>
        <w:autoSpaceDE w:val="0"/>
        <w:autoSpaceDN w:val="0"/>
        <w:adjustRightInd w:val="0"/>
        <w:jc w:val="both"/>
        <w:rPr>
          <w:sz w:val="28"/>
          <w:szCs w:val="28"/>
        </w:rPr>
      </w:pPr>
      <w:r w:rsidRPr="007C024B">
        <w:rPr>
          <w:sz w:val="28"/>
          <w:szCs w:val="28"/>
        </w:rPr>
        <w:tab/>
        <w:t xml:space="preserve">В процессе экспертизы </w:t>
      </w:r>
      <w:r w:rsidRPr="007C024B">
        <w:rPr>
          <w:b/>
          <w:sz w:val="28"/>
          <w:szCs w:val="28"/>
          <w:u w:val="single"/>
        </w:rPr>
        <w:t>определены</w:t>
      </w:r>
      <w:r w:rsidRPr="007C024B">
        <w:rPr>
          <w:sz w:val="28"/>
          <w:szCs w:val="28"/>
        </w:rPr>
        <w:t xml:space="preserve"> расходы в сумме 165792,32 тыс. руб. (объем электроэнергии рассчитан в соответствии с утвержденным на 2021 год удельным расходом электрической энергии – 0,78 кВт.ч/м3, цена на электроэнергию и заявленную мощность принята по фактическим средневзвешенным тарифам 2019 года с учетом ИЦП Минэкономразвития РФ на 2020 год 103,2% и на 2021 год 104%), в том числе:</w:t>
      </w:r>
    </w:p>
    <w:p w14:paraId="6B27776B" w14:textId="77777777" w:rsidR="007C024B" w:rsidRPr="007C024B" w:rsidRDefault="007C024B" w:rsidP="007C024B">
      <w:pPr>
        <w:tabs>
          <w:tab w:val="left" w:pos="426"/>
          <w:tab w:val="left" w:pos="709"/>
          <w:tab w:val="left" w:pos="9356"/>
          <w:tab w:val="left" w:pos="9781"/>
          <w:tab w:val="left" w:pos="9923"/>
        </w:tabs>
        <w:ind w:firstLine="567"/>
        <w:jc w:val="both"/>
        <w:rPr>
          <w:color w:val="000000"/>
          <w:sz w:val="28"/>
          <w:szCs w:val="28"/>
        </w:rPr>
      </w:pPr>
      <w:r w:rsidRPr="007C024B">
        <w:rPr>
          <w:color w:val="000000"/>
          <w:sz w:val="28"/>
          <w:szCs w:val="28"/>
        </w:rPr>
        <w:tab/>
        <w:t xml:space="preserve">- </w:t>
      </w:r>
      <w:r w:rsidRPr="007C024B">
        <w:rPr>
          <w:i/>
          <w:color w:val="000000"/>
          <w:sz w:val="28"/>
          <w:szCs w:val="28"/>
          <w:u w:val="single"/>
        </w:rPr>
        <w:t>по уровню напряжения НН</w:t>
      </w:r>
      <w:r w:rsidRPr="007C024B">
        <w:rPr>
          <w:color w:val="000000"/>
          <w:sz w:val="28"/>
          <w:szCs w:val="28"/>
        </w:rPr>
        <w:t>: расходы на электрическую энергию –               2149,76 тыс.руб. (объем электрической энергии – 336,56 тыс.кВт.ч. в год, цена – 6,39 руб./кВт.ч.);</w:t>
      </w:r>
    </w:p>
    <w:p w14:paraId="641D2F04"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СН2</w:t>
      </w:r>
      <w:r w:rsidRPr="007C024B">
        <w:rPr>
          <w:color w:val="000000"/>
          <w:sz w:val="28"/>
          <w:szCs w:val="28"/>
        </w:rPr>
        <w:t>: расходы на электрическую энергию – 63607,78 тыс.руб. (объем электрической энергии – 21080,93 тыс.кВт.ч. в год, цена – 3,02 руб./кВт.ч.), расходы на мощность – 21182,05 тыс.руб. (объем заявленной мощности – 16,44 МВт. в год, цена – 1288,79 руб./кВт.мес.);</w:t>
      </w:r>
    </w:p>
    <w:p w14:paraId="4EA1A310" w14:textId="77777777" w:rsidR="007C024B" w:rsidRPr="007C024B" w:rsidRDefault="007C024B" w:rsidP="007C024B">
      <w:pPr>
        <w:tabs>
          <w:tab w:val="left" w:pos="1134"/>
          <w:tab w:val="left" w:pos="9356"/>
          <w:tab w:val="left" w:pos="9781"/>
          <w:tab w:val="left" w:pos="9923"/>
        </w:tabs>
        <w:ind w:firstLine="709"/>
        <w:jc w:val="both"/>
        <w:rPr>
          <w:color w:val="000000"/>
          <w:sz w:val="28"/>
          <w:szCs w:val="28"/>
        </w:rPr>
      </w:pPr>
      <w:r w:rsidRPr="007C024B">
        <w:rPr>
          <w:color w:val="000000"/>
          <w:sz w:val="28"/>
          <w:szCs w:val="28"/>
        </w:rPr>
        <w:t xml:space="preserve">- </w:t>
      </w:r>
      <w:r w:rsidRPr="007C024B">
        <w:rPr>
          <w:i/>
          <w:color w:val="000000"/>
          <w:sz w:val="28"/>
          <w:szCs w:val="28"/>
          <w:u w:val="single"/>
        </w:rPr>
        <w:t>по уровню напряжения ВН</w:t>
      </w:r>
      <w:r w:rsidRPr="007C024B">
        <w:rPr>
          <w:color w:val="000000"/>
          <w:sz w:val="28"/>
          <w:szCs w:val="28"/>
        </w:rPr>
        <w:t>: расходы на электрическую энергию – 34672,80 тыс.руб. (объем электрической энергии – 22937,12 тыс.кВт.ч. в год, цена – 1,51 руб./кВт.ч.), расходы на мощность – 44179,93 тыс.руб. (объем заявленной мощности – 31,33 МВт. в год, цена – 1410,28 руб./кВт.мес.).</w:t>
      </w:r>
    </w:p>
    <w:p w14:paraId="29F98B42" w14:textId="77777777" w:rsidR="007C024B" w:rsidRPr="007C024B" w:rsidRDefault="007C024B" w:rsidP="007C024B">
      <w:pPr>
        <w:tabs>
          <w:tab w:val="left" w:pos="709"/>
          <w:tab w:val="left" w:pos="9356"/>
          <w:tab w:val="left" w:pos="9781"/>
          <w:tab w:val="left" w:pos="9923"/>
        </w:tabs>
        <w:jc w:val="both"/>
        <w:rPr>
          <w:b/>
          <w:bCs/>
          <w:sz w:val="28"/>
          <w:szCs w:val="28"/>
        </w:rPr>
      </w:pPr>
      <w:r w:rsidRPr="007C024B">
        <w:rPr>
          <w:sz w:val="28"/>
          <w:szCs w:val="28"/>
        </w:rPr>
        <w:tab/>
        <w:t>Снижение затрат по отношению к утвержденным регулятором составило 14131,63 тыс. руб., отклонение затрат от предложенных организацией составило 4253,30 тыс. руб. в сторону уменьшения.</w:t>
      </w:r>
    </w:p>
    <w:p w14:paraId="656032C6" w14:textId="77777777" w:rsidR="007C024B" w:rsidRPr="007C024B" w:rsidRDefault="007C024B" w:rsidP="007C024B">
      <w:pPr>
        <w:autoSpaceDE w:val="0"/>
        <w:autoSpaceDN w:val="0"/>
        <w:adjustRightInd w:val="0"/>
        <w:ind w:firstLine="709"/>
        <w:jc w:val="both"/>
        <w:rPr>
          <w:sz w:val="28"/>
          <w:szCs w:val="28"/>
        </w:rPr>
      </w:pPr>
    </w:p>
    <w:p w14:paraId="3688C0EE" w14:textId="77777777" w:rsidR="007C024B" w:rsidRPr="007C024B" w:rsidRDefault="007C024B" w:rsidP="007C024B">
      <w:pPr>
        <w:autoSpaceDE w:val="0"/>
        <w:autoSpaceDN w:val="0"/>
        <w:adjustRightInd w:val="0"/>
        <w:ind w:firstLine="709"/>
        <w:jc w:val="both"/>
        <w:rPr>
          <w:b/>
          <w:sz w:val="28"/>
          <w:szCs w:val="28"/>
          <w:u w:val="single"/>
        </w:rPr>
      </w:pPr>
      <w:r w:rsidRPr="007C024B">
        <w:rPr>
          <w:b/>
          <w:sz w:val="28"/>
          <w:szCs w:val="28"/>
          <w:u w:val="single"/>
        </w:rPr>
        <w:t xml:space="preserve">Амортизация </w:t>
      </w:r>
    </w:p>
    <w:p w14:paraId="375E2CA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2E2B883"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Расходы на амортизацию основных средств </w:t>
      </w:r>
      <w:r w:rsidRPr="007C024B">
        <w:rPr>
          <w:b/>
          <w:sz w:val="28"/>
          <w:szCs w:val="28"/>
          <w:u w:val="single"/>
        </w:rPr>
        <w:t>утверждены</w:t>
      </w:r>
      <w:r w:rsidRPr="007C024B">
        <w:rPr>
          <w:sz w:val="28"/>
          <w:szCs w:val="28"/>
        </w:rPr>
        <w:t xml:space="preserve"> регулирующим органом на 2021 год в размере 15431,49 тыс. руб. Предприятием в целях корректировки </w:t>
      </w:r>
      <w:r w:rsidRPr="007C024B">
        <w:rPr>
          <w:b/>
          <w:sz w:val="28"/>
          <w:szCs w:val="28"/>
          <w:u w:val="single"/>
        </w:rPr>
        <w:t>предложены</w:t>
      </w:r>
      <w:r w:rsidRPr="007C024B">
        <w:rPr>
          <w:sz w:val="28"/>
          <w:szCs w:val="28"/>
        </w:rPr>
        <w:t xml:space="preserve"> затраты в размере 10795,89 тыс. руб.</w:t>
      </w:r>
    </w:p>
    <w:p w14:paraId="3ECD50E2" w14:textId="77777777" w:rsidR="007C024B" w:rsidRPr="007C024B" w:rsidRDefault="007C024B" w:rsidP="007C024B">
      <w:pPr>
        <w:tabs>
          <w:tab w:val="left" w:pos="1134"/>
        </w:tabs>
        <w:ind w:firstLine="709"/>
        <w:jc w:val="both"/>
        <w:rPr>
          <w:sz w:val="28"/>
          <w:szCs w:val="28"/>
        </w:rPr>
      </w:pPr>
      <w:r w:rsidRPr="007C024B">
        <w:rPr>
          <w:sz w:val="28"/>
          <w:szCs w:val="28"/>
        </w:rPr>
        <w:t>Расходы по статье включают затраты на «Амортизацию основных средств». Среди обосновывающих документов предприятием представлены отчет об использовании амортизационных отчислений за 2019 год (том 4.4 стр. 419), бухгалтерские регистры за 2019 год (оборотно-сальдовые ведомости по счетам 01, 02) (том 4.4 стр. 339-381), ведомость амортизации основных средств за 2019 год (том 4.4 стр. 382-418).</w:t>
      </w:r>
    </w:p>
    <w:p w14:paraId="65A4B907" w14:textId="77777777" w:rsidR="007C024B" w:rsidRPr="007C024B" w:rsidRDefault="007C024B" w:rsidP="007C024B">
      <w:pPr>
        <w:tabs>
          <w:tab w:val="left" w:pos="1134"/>
        </w:tabs>
        <w:ind w:firstLine="709"/>
        <w:jc w:val="both"/>
        <w:rPr>
          <w:sz w:val="28"/>
          <w:szCs w:val="28"/>
        </w:rPr>
      </w:pPr>
      <w:r w:rsidRPr="007C024B">
        <w:rPr>
          <w:sz w:val="28"/>
          <w:szCs w:val="28"/>
        </w:rPr>
        <w:t xml:space="preserve">Расчет амортизации основных средств на 2021 год, выполненный в соответствии с приложением к Методическим указаниям, в материалах тарифного дела </w:t>
      </w:r>
      <w:r w:rsidRPr="007C024B">
        <w:rPr>
          <w:b/>
          <w:sz w:val="28"/>
          <w:szCs w:val="28"/>
          <w:u w:val="single"/>
        </w:rPr>
        <w:t>не представлен</w:t>
      </w:r>
      <w:r w:rsidRPr="007C024B">
        <w:rPr>
          <w:sz w:val="28"/>
          <w:szCs w:val="28"/>
        </w:rPr>
        <w:t>.</w:t>
      </w:r>
    </w:p>
    <w:p w14:paraId="7B5B33F5" w14:textId="77777777" w:rsidR="007C024B" w:rsidRPr="007C024B" w:rsidRDefault="007C024B" w:rsidP="007C024B">
      <w:pPr>
        <w:tabs>
          <w:tab w:val="left" w:pos="1134"/>
        </w:tabs>
        <w:ind w:firstLine="709"/>
        <w:jc w:val="both"/>
        <w:rPr>
          <w:b/>
          <w:bCs/>
          <w:sz w:val="28"/>
          <w:szCs w:val="28"/>
        </w:rPr>
      </w:pPr>
      <w:r w:rsidRPr="007C024B">
        <w:rPr>
          <w:sz w:val="28"/>
          <w:szCs w:val="28"/>
        </w:rPr>
        <w:t xml:space="preserve">По результатам проведенного анализа расходы на амортизацию основных средств </w:t>
      </w:r>
      <w:r w:rsidRPr="007C024B">
        <w:rPr>
          <w:b/>
          <w:sz w:val="28"/>
          <w:szCs w:val="28"/>
          <w:u w:val="single"/>
        </w:rPr>
        <w:t>приняты</w:t>
      </w:r>
      <w:r w:rsidRPr="007C024B">
        <w:rPr>
          <w:sz w:val="28"/>
          <w:szCs w:val="28"/>
        </w:rPr>
        <w:t xml:space="preserve"> на уровне предложения организации в размере 10795,89 тыс.руб. (что также соответствует фактическим значениям за 2019 год). Снижение затрат по отношению к утвержденным регулятором составило 4635,60 тыс. руб.</w:t>
      </w:r>
    </w:p>
    <w:p w14:paraId="74E525DA" w14:textId="77777777" w:rsidR="007C024B" w:rsidRPr="007C024B" w:rsidRDefault="007C024B" w:rsidP="007C024B">
      <w:pPr>
        <w:widowControl w:val="0"/>
        <w:tabs>
          <w:tab w:val="left" w:pos="709"/>
        </w:tabs>
        <w:autoSpaceDE w:val="0"/>
        <w:autoSpaceDN w:val="0"/>
        <w:adjustRightInd w:val="0"/>
        <w:jc w:val="both"/>
        <w:rPr>
          <w:b/>
          <w:bCs/>
          <w:sz w:val="28"/>
          <w:szCs w:val="28"/>
        </w:rPr>
      </w:pPr>
    </w:p>
    <w:p w14:paraId="15EA131C" w14:textId="77777777" w:rsidR="007C024B" w:rsidRPr="007C024B" w:rsidRDefault="007C024B" w:rsidP="007C024B">
      <w:pPr>
        <w:widowControl w:val="0"/>
        <w:tabs>
          <w:tab w:val="left" w:pos="709"/>
        </w:tabs>
        <w:autoSpaceDE w:val="0"/>
        <w:autoSpaceDN w:val="0"/>
        <w:adjustRightInd w:val="0"/>
        <w:jc w:val="both"/>
        <w:rPr>
          <w:b/>
          <w:bCs/>
          <w:sz w:val="28"/>
          <w:szCs w:val="28"/>
          <w:u w:val="single"/>
        </w:rPr>
      </w:pPr>
      <w:r w:rsidRPr="007C024B">
        <w:rPr>
          <w:b/>
          <w:bCs/>
          <w:sz w:val="28"/>
          <w:szCs w:val="28"/>
        </w:rPr>
        <w:tab/>
      </w:r>
      <w:r w:rsidRPr="007C024B">
        <w:rPr>
          <w:b/>
          <w:bCs/>
          <w:sz w:val="28"/>
          <w:szCs w:val="28"/>
          <w:u w:val="single"/>
        </w:rPr>
        <w:t xml:space="preserve">Неподконтрольные расходы </w:t>
      </w:r>
    </w:p>
    <w:p w14:paraId="4FEBD6D6"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ab/>
        <w:t>Неподконтрольные расходы в соответствии с Методическими указаниями включают в себя:</w:t>
      </w:r>
    </w:p>
    <w:p w14:paraId="259DBC64"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F510A5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306866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C5F9668"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A19DDF6"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D64F97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5C30E9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7129D54"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8) расходы на концессионную плату;</w:t>
      </w:r>
    </w:p>
    <w:p w14:paraId="002A727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775F5A0" w14:textId="77777777" w:rsidR="007C024B" w:rsidRPr="007C024B" w:rsidRDefault="007C024B" w:rsidP="007C024B">
      <w:pPr>
        <w:tabs>
          <w:tab w:val="left" w:pos="709"/>
        </w:tabs>
        <w:jc w:val="both"/>
        <w:rPr>
          <w:sz w:val="28"/>
          <w:szCs w:val="28"/>
        </w:rPr>
      </w:pPr>
      <w:r w:rsidRPr="007C024B">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35CF663" w14:textId="77777777" w:rsidR="007C024B" w:rsidRPr="007C024B" w:rsidRDefault="007C024B" w:rsidP="007C024B">
      <w:pPr>
        <w:widowControl w:val="0"/>
        <w:tabs>
          <w:tab w:val="left" w:pos="709"/>
        </w:tabs>
        <w:autoSpaceDE w:val="0"/>
        <w:autoSpaceDN w:val="0"/>
        <w:adjustRightInd w:val="0"/>
        <w:jc w:val="both"/>
        <w:rPr>
          <w:sz w:val="28"/>
          <w:szCs w:val="28"/>
        </w:rPr>
      </w:pPr>
    </w:p>
    <w:p w14:paraId="2064EE30" w14:textId="77777777" w:rsidR="007C024B" w:rsidRPr="007C024B" w:rsidRDefault="007C024B" w:rsidP="007C024B">
      <w:pPr>
        <w:widowControl w:val="0"/>
        <w:tabs>
          <w:tab w:val="left" w:pos="709"/>
        </w:tabs>
        <w:autoSpaceDE w:val="0"/>
        <w:autoSpaceDN w:val="0"/>
        <w:adjustRightInd w:val="0"/>
        <w:jc w:val="both"/>
        <w:rPr>
          <w:b/>
          <w:bCs/>
          <w:sz w:val="28"/>
          <w:szCs w:val="28"/>
        </w:rPr>
      </w:pPr>
      <w:r w:rsidRPr="007C024B">
        <w:rPr>
          <w:sz w:val="28"/>
          <w:szCs w:val="28"/>
        </w:rPr>
        <w:tab/>
        <w:t>Неподконтрольные расходы на 2021 год по статьям затрат определены на следующем уровне:</w:t>
      </w:r>
    </w:p>
    <w:p w14:paraId="5B126015"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ab/>
      </w:r>
    </w:p>
    <w:p w14:paraId="6AFCEBC1" w14:textId="77777777" w:rsidR="007C024B" w:rsidRPr="007C024B" w:rsidRDefault="007C024B" w:rsidP="007C024B">
      <w:pPr>
        <w:tabs>
          <w:tab w:val="left" w:pos="709"/>
        </w:tabs>
        <w:jc w:val="both"/>
        <w:rPr>
          <w:b/>
          <w:color w:val="000000"/>
          <w:sz w:val="28"/>
          <w:szCs w:val="32"/>
        </w:rPr>
      </w:pPr>
      <w:r w:rsidRPr="007C024B">
        <w:rPr>
          <w:color w:val="000000"/>
          <w:sz w:val="28"/>
          <w:szCs w:val="32"/>
        </w:rPr>
        <w:tab/>
        <w:t>По статье</w:t>
      </w:r>
      <w:r w:rsidRPr="007C024B">
        <w:rPr>
          <w:b/>
          <w:color w:val="000000"/>
          <w:sz w:val="28"/>
          <w:szCs w:val="32"/>
        </w:rPr>
        <w:t xml:space="preserve"> </w:t>
      </w:r>
      <w:r w:rsidRPr="007C024B">
        <w:rPr>
          <w:b/>
          <w:bCs/>
          <w:sz w:val="28"/>
          <w:szCs w:val="28"/>
        </w:rPr>
        <w:t>«Затраты на покупную тепловую энергию»</w:t>
      </w:r>
      <w:r w:rsidRPr="007C024B">
        <w:rPr>
          <w:b/>
          <w:color w:val="000000"/>
          <w:sz w:val="28"/>
          <w:szCs w:val="32"/>
        </w:rPr>
        <w:t xml:space="preserve"> </w:t>
      </w:r>
      <w:r w:rsidRPr="007C024B">
        <w:rPr>
          <w:bCs/>
          <w:sz w:val="28"/>
          <w:szCs w:val="28"/>
        </w:rPr>
        <w:t>регулирующим органом</w:t>
      </w:r>
      <w:r w:rsidRPr="007C024B">
        <w:rPr>
          <w:sz w:val="28"/>
          <w:szCs w:val="28"/>
        </w:rPr>
        <w:t xml:space="preserve"> расходы на 2021 год утверждены в размере 6909,61 тыс. руб., предприятием в целях корректировки затраты по данной статье предложены в размере 7579,27 тыс.руб.</w:t>
      </w:r>
    </w:p>
    <w:p w14:paraId="03ED3B0F" w14:textId="77777777" w:rsidR="007C024B" w:rsidRPr="007C024B" w:rsidRDefault="007C024B" w:rsidP="007C024B">
      <w:pPr>
        <w:ind w:firstLine="720"/>
        <w:jc w:val="both"/>
        <w:rPr>
          <w:sz w:val="28"/>
          <w:szCs w:val="28"/>
        </w:rPr>
      </w:pPr>
      <w:r w:rsidRPr="007C024B">
        <w:rPr>
          <w:sz w:val="28"/>
          <w:szCs w:val="28"/>
        </w:rPr>
        <w:t xml:space="preserve">Фактические расходы предприятия за 2019 год подтверждены данными бухгалтерских регистров (оборотно-сальдовые ведомости по счетам бухгалтерского учета </w:t>
      </w:r>
      <w:r w:rsidRPr="007C024B">
        <w:rPr>
          <w:color w:val="000000"/>
          <w:sz w:val="28"/>
          <w:szCs w:val="28"/>
        </w:rPr>
        <w:t>(том 3.2 стр. 140-163)</w:t>
      </w:r>
      <w:r w:rsidRPr="007C024B">
        <w:rPr>
          <w:sz w:val="28"/>
          <w:szCs w:val="28"/>
        </w:rPr>
        <w:t>). В материалах дела представлены договоры теплоснабжения с поставщиками тепловой энергии:</w:t>
      </w:r>
    </w:p>
    <w:p w14:paraId="3EFF7050" w14:textId="77777777" w:rsidR="007C024B" w:rsidRPr="007C024B" w:rsidRDefault="007C024B" w:rsidP="007C024B">
      <w:pPr>
        <w:ind w:firstLine="720"/>
        <w:jc w:val="both"/>
        <w:rPr>
          <w:sz w:val="28"/>
          <w:szCs w:val="28"/>
        </w:rPr>
      </w:pPr>
      <w:r w:rsidRPr="007C024B">
        <w:rPr>
          <w:sz w:val="28"/>
          <w:szCs w:val="28"/>
        </w:rPr>
        <w:t xml:space="preserve"> - ООО «Кузнецктеплосбыт» от 01.01.2013 № 1045-29 (том 5 стр. 206-212);</w:t>
      </w:r>
    </w:p>
    <w:p w14:paraId="688479F0" w14:textId="77777777" w:rsidR="007C024B" w:rsidRPr="007C024B" w:rsidRDefault="007C024B" w:rsidP="007C024B">
      <w:pPr>
        <w:ind w:firstLine="720"/>
        <w:jc w:val="both"/>
        <w:rPr>
          <w:sz w:val="28"/>
          <w:szCs w:val="28"/>
        </w:rPr>
      </w:pPr>
      <w:r w:rsidRPr="007C024B">
        <w:rPr>
          <w:sz w:val="28"/>
          <w:szCs w:val="28"/>
        </w:rPr>
        <w:t>- ООО «ЭнергоТранзит» от 07.09.2018 № 431/264 (том 5 стр. 163-172);</w:t>
      </w:r>
    </w:p>
    <w:p w14:paraId="3D46D3F7" w14:textId="77777777" w:rsidR="007C024B" w:rsidRPr="007C024B" w:rsidRDefault="007C024B" w:rsidP="007C024B">
      <w:pPr>
        <w:ind w:firstLine="720"/>
        <w:jc w:val="both"/>
        <w:rPr>
          <w:sz w:val="28"/>
          <w:szCs w:val="28"/>
        </w:rPr>
      </w:pPr>
      <w:r w:rsidRPr="007C024B">
        <w:rPr>
          <w:sz w:val="28"/>
          <w:szCs w:val="28"/>
        </w:rPr>
        <w:t>- АО «ЕВРАЗ ЗСМК» от 01.11.2013 № ДГЗС7-011048-312 (том 5 стр. 186-194);</w:t>
      </w:r>
    </w:p>
    <w:p w14:paraId="613E7429" w14:textId="77777777" w:rsidR="007C024B" w:rsidRPr="007C024B" w:rsidRDefault="007C024B" w:rsidP="007C024B">
      <w:pPr>
        <w:ind w:firstLine="720"/>
        <w:jc w:val="both"/>
        <w:rPr>
          <w:sz w:val="28"/>
          <w:szCs w:val="28"/>
        </w:rPr>
      </w:pPr>
      <w:r w:rsidRPr="007C024B">
        <w:rPr>
          <w:sz w:val="28"/>
          <w:szCs w:val="28"/>
        </w:rPr>
        <w:t>- ООО «Запсибспецавтоматика» от 05.01.2004 № 480 (том 5 стр. 184-185);</w:t>
      </w:r>
    </w:p>
    <w:p w14:paraId="33FB2309" w14:textId="77777777" w:rsidR="007C024B" w:rsidRPr="007C024B" w:rsidRDefault="007C024B" w:rsidP="007C024B">
      <w:pPr>
        <w:ind w:firstLine="720"/>
        <w:jc w:val="both"/>
        <w:rPr>
          <w:sz w:val="28"/>
          <w:szCs w:val="28"/>
        </w:rPr>
      </w:pPr>
      <w:r w:rsidRPr="007C024B">
        <w:rPr>
          <w:sz w:val="28"/>
          <w:szCs w:val="28"/>
        </w:rPr>
        <w:t>- ООО «Центральная ТЭЦ» от 27.06.2015 № 410036-235 (том 5 стр. 213-222);</w:t>
      </w:r>
    </w:p>
    <w:p w14:paraId="447BD774" w14:textId="77777777" w:rsidR="007C024B" w:rsidRPr="007C024B" w:rsidRDefault="007C024B" w:rsidP="007C024B">
      <w:pPr>
        <w:ind w:firstLine="720"/>
        <w:jc w:val="both"/>
        <w:rPr>
          <w:sz w:val="28"/>
          <w:szCs w:val="28"/>
        </w:rPr>
      </w:pPr>
      <w:r w:rsidRPr="007C024B">
        <w:rPr>
          <w:sz w:val="28"/>
          <w:szCs w:val="28"/>
        </w:rPr>
        <w:t>- ОАО «Кузнецкая ТЭЦ» от 20.01.2000 № 2251 (том 5 стр. 173-183);</w:t>
      </w:r>
    </w:p>
    <w:p w14:paraId="5E05460B" w14:textId="77777777" w:rsidR="007C024B" w:rsidRPr="007C024B" w:rsidRDefault="007C024B" w:rsidP="007C024B">
      <w:pPr>
        <w:ind w:firstLine="720"/>
        <w:jc w:val="both"/>
        <w:rPr>
          <w:sz w:val="28"/>
          <w:szCs w:val="28"/>
        </w:rPr>
      </w:pPr>
      <w:r w:rsidRPr="007C024B">
        <w:rPr>
          <w:sz w:val="28"/>
          <w:szCs w:val="28"/>
        </w:rPr>
        <w:t>- ООО «СибЭнерго» от 12.09.2017 № 9104/264 (том 5 стр. 195-205).</w:t>
      </w:r>
    </w:p>
    <w:p w14:paraId="0B5D0A16" w14:textId="77777777" w:rsidR="007C024B" w:rsidRPr="007C024B" w:rsidRDefault="007C024B" w:rsidP="007C024B">
      <w:pPr>
        <w:ind w:firstLine="709"/>
        <w:jc w:val="both"/>
        <w:rPr>
          <w:sz w:val="28"/>
          <w:szCs w:val="28"/>
        </w:rPr>
      </w:pPr>
      <w:r w:rsidRPr="007C024B">
        <w:rPr>
          <w:sz w:val="28"/>
          <w:szCs w:val="28"/>
        </w:rPr>
        <w:t xml:space="preserve"> Также в материалах тарифного дела представлены копии выставленных счетов-фактур за 2019 год (том 5 стр. 223-402).</w:t>
      </w:r>
    </w:p>
    <w:p w14:paraId="0B58ABA9" w14:textId="77777777" w:rsidR="007C024B" w:rsidRPr="007C024B" w:rsidRDefault="007C024B" w:rsidP="007C024B">
      <w:pPr>
        <w:tabs>
          <w:tab w:val="left" w:pos="1134"/>
        </w:tabs>
        <w:ind w:firstLine="709"/>
        <w:jc w:val="both"/>
        <w:rPr>
          <w:b/>
          <w:bCs/>
          <w:sz w:val="28"/>
          <w:szCs w:val="28"/>
        </w:rPr>
      </w:pPr>
      <w:r w:rsidRPr="007C024B">
        <w:rPr>
          <w:sz w:val="28"/>
          <w:szCs w:val="28"/>
        </w:rPr>
        <w:t>По результатам проведенного анализа расходы на покупную тепловую энергию приняты на уровне предложения организации в размере 7579,27 тыс.руб. Необходимо отметить, что принятое значение не превышает фактических затрат предприятия за 2019 год с применением ИПЦ Минэкономразвития РФ на 2020-2021 годы.</w:t>
      </w:r>
    </w:p>
    <w:p w14:paraId="63BE38AD" w14:textId="77777777" w:rsidR="007C024B" w:rsidRPr="007C024B" w:rsidRDefault="007C024B" w:rsidP="007C024B">
      <w:pPr>
        <w:tabs>
          <w:tab w:val="left" w:pos="709"/>
          <w:tab w:val="left" w:pos="9356"/>
          <w:tab w:val="left" w:pos="9781"/>
          <w:tab w:val="left" w:pos="9923"/>
        </w:tabs>
        <w:jc w:val="both"/>
        <w:rPr>
          <w:b/>
          <w:bCs/>
          <w:sz w:val="28"/>
          <w:szCs w:val="28"/>
        </w:rPr>
      </w:pPr>
      <w:r w:rsidRPr="007C024B">
        <w:rPr>
          <w:sz w:val="28"/>
          <w:szCs w:val="28"/>
        </w:rPr>
        <w:tab/>
        <w:t>Увеличение затрат по отношению к утвержденным регулятором составило 669,66 тыс. руб.</w:t>
      </w:r>
    </w:p>
    <w:p w14:paraId="13912D3A" w14:textId="77777777" w:rsidR="007C024B" w:rsidRPr="007C024B" w:rsidRDefault="007C024B" w:rsidP="007C024B">
      <w:pPr>
        <w:tabs>
          <w:tab w:val="left" w:pos="709"/>
        </w:tabs>
        <w:jc w:val="both"/>
        <w:rPr>
          <w:sz w:val="28"/>
          <w:szCs w:val="28"/>
        </w:rPr>
      </w:pPr>
    </w:p>
    <w:p w14:paraId="4380BE85"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bCs/>
          <w:sz w:val="28"/>
          <w:szCs w:val="28"/>
        </w:rPr>
        <w:t>По статье</w:t>
      </w:r>
      <w:r w:rsidRPr="007C024B">
        <w:rPr>
          <w:b/>
          <w:bCs/>
          <w:sz w:val="28"/>
          <w:szCs w:val="28"/>
        </w:rPr>
        <w:t xml:space="preserve"> «Расходы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 («Услуги по транспортированию сточных вод, оказываемые сторонними организациями») </w:t>
      </w:r>
      <w:r w:rsidRPr="007C024B">
        <w:rPr>
          <w:bCs/>
          <w:sz w:val="28"/>
          <w:szCs w:val="28"/>
        </w:rPr>
        <w:t>регулирующим органом</w:t>
      </w:r>
      <w:r w:rsidRPr="007C024B">
        <w:rPr>
          <w:sz w:val="28"/>
          <w:szCs w:val="28"/>
        </w:rPr>
        <w:t xml:space="preserve"> </w:t>
      </w:r>
      <w:r w:rsidRPr="007C024B">
        <w:rPr>
          <w:b/>
          <w:sz w:val="28"/>
          <w:szCs w:val="28"/>
          <w:u w:val="single"/>
        </w:rPr>
        <w:t>утверждены</w:t>
      </w:r>
      <w:r w:rsidRPr="007C024B">
        <w:rPr>
          <w:sz w:val="28"/>
          <w:szCs w:val="28"/>
        </w:rPr>
        <w:t xml:space="preserve"> на 2021 год в размере 6858,16 тыс. руб., в том числе по организациям:</w:t>
      </w:r>
    </w:p>
    <w:p w14:paraId="3D19D3DA"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«РУСАЛ Новокузнецкий алюминиевый завод»</w:t>
      </w:r>
      <w:r w:rsidRPr="007C024B">
        <w:rPr>
          <w:sz w:val="28"/>
          <w:szCs w:val="28"/>
        </w:rPr>
        <w:t xml:space="preserve"> - 6217,19 тыс.руб. (объем – 531838,00 м3, тариф – 11,69 руб./м3);</w:t>
      </w:r>
    </w:p>
    <w:p w14:paraId="22E11C60" w14:textId="77777777" w:rsidR="007C024B" w:rsidRPr="007C024B" w:rsidRDefault="007C024B" w:rsidP="007C024B">
      <w:pPr>
        <w:tabs>
          <w:tab w:val="left" w:pos="1134"/>
        </w:tabs>
        <w:ind w:firstLine="709"/>
        <w:jc w:val="both"/>
        <w:rPr>
          <w:sz w:val="28"/>
          <w:szCs w:val="28"/>
        </w:rPr>
      </w:pPr>
      <w:r w:rsidRPr="007C024B">
        <w:rPr>
          <w:i/>
          <w:sz w:val="28"/>
          <w:szCs w:val="28"/>
          <w:u w:val="single"/>
        </w:rPr>
        <w:t>ООО «ЗЖБК-Сервис+»</w:t>
      </w:r>
      <w:r w:rsidRPr="007C024B">
        <w:rPr>
          <w:sz w:val="28"/>
          <w:szCs w:val="28"/>
        </w:rPr>
        <w:t xml:space="preserve"> - 640,97 тыс.руб. (объем – 19899,64 м3, тариф – 32,21 руб./м3).</w:t>
      </w:r>
    </w:p>
    <w:p w14:paraId="310A61F9"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Предприятием в целях корректировки затраты по данной статье </w:t>
      </w:r>
      <w:r w:rsidRPr="007C024B">
        <w:rPr>
          <w:b/>
          <w:sz w:val="28"/>
          <w:szCs w:val="28"/>
          <w:u w:val="single"/>
        </w:rPr>
        <w:t>заявлены</w:t>
      </w:r>
      <w:r w:rsidRPr="007C024B">
        <w:rPr>
          <w:sz w:val="28"/>
          <w:szCs w:val="28"/>
        </w:rPr>
        <w:t xml:space="preserve"> в размере 4995,94 тыс.руб., в том числе:</w:t>
      </w:r>
    </w:p>
    <w:p w14:paraId="765D51CA"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«РУСАЛ Новокузнецкий алюминиевый завод»</w:t>
      </w:r>
      <w:r w:rsidRPr="007C024B">
        <w:rPr>
          <w:sz w:val="28"/>
          <w:szCs w:val="28"/>
        </w:rPr>
        <w:t xml:space="preserve"> - 4653,48 тыс.руб. (объем – 406572,00 м3, тариф – 11,45 руб./м3);</w:t>
      </w:r>
    </w:p>
    <w:p w14:paraId="7517A565" w14:textId="77777777" w:rsidR="007C024B" w:rsidRPr="007C024B" w:rsidRDefault="007C024B" w:rsidP="007C024B">
      <w:pPr>
        <w:tabs>
          <w:tab w:val="left" w:pos="1134"/>
        </w:tabs>
        <w:ind w:firstLine="709"/>
        <w:jc w:val="both"/>
        <w:rPr>
          <w:sz w:val="28"/>
          <w:szCs w:val="28"/>
        </w:rPr>
      </w:pPr>
      <w:r w:rsidRPr="007C024B">
        <w:rPr>
          <w:i/>
          <w:sz w:val="28"/>
          <w:szCs w:val="28"/>
          <w:u w:val="single"/>
        </w:rPr>
        <w:t>ООО «ЗЖБК-Сервис+»</w:t>
      </w:r>
      <w:r w:rsidRPr="007C024B">
        <w:rPr>
          <w:sz w:val="28"/>
          <w:szCs w:val="28"/>
        </w:rPr>
        <w:t xml:space="preserve"> - 342,45 тыс.руб. (объем – 14815,00 м3, тариф – 23,12 руб./м3).</w:t>
      </w:r>
    </w:p>
    <w:p w14:paraId="27310D01" w14:textId="77777777" w:rsidR="007C024B" w:rsidRPr="007C024B" w:rsidRDefault="007C024B" w:rsidP="007C024B">
      <w:pPr>
        <w:tabs>
          <w:tab w:val="left" w:pos="998"/>
        </w:tabs>
        <w:autoSpaceDE w:val="0"/>
        <w:autoSpaceDN w:val="0"/>
        <w:adjustRightInd w:val="0"/>
        <w:ind w:firstLine="709"/>
        <w:jc w:val="both"/>
        <w:rPr>
          <w:sz w:val="28"/>
          <w:szCs w:val="28"/>
        </w:rPr>
      </w:pPr>
    </w:p>
    <w:p w14:paraId="1FCC95D7" w14:textId="77777777" w:rsidR="007C024B" w:rsidRPr="007C024B" w:rsidRDefault="007C024B" w:rsidP="007C024B">
      <w:pPr>
        <w:tabs>
          <w:tab w:val="left" w:pos="1134"/>
        </w:tabs>
        <w:ind w:firstLine="709"/>
        <w:jc w:val="both"/>
        <w:rPr>
          <w:sz w:val="28"/>
          <w:szCs w:val="28"/>
        </w:rPr>
      </w:pPr>
      <w:r w:rsidRPr="007C024B">
        <w:rPr>
          <w:sz w:val="28"/>
          <w:szCs w:val="28"/>
        </w:rPr>
        <w:t>По результатам проведенного анализа в данной статье учтены расходы на оплату услуг организаций, осуществляющих транспортировку сточных вод в границах централизованной системы водоотведения с гарантирующей организацией ООО «Водоканал».</w:t>
      </w:r>
    </w:p>
    <w:p w14:paraId="069D0E9C"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w:t>
      </w:r>
      <w:r w:rsidRPr="007C024B">
        <w:rPr>
          <w:b/>
          <w:sz w:val="28"/>
          <w:szCs w:val="28"/>
          <w:u w:val="single"/>
        </w:rPr>
        <w:t>на 2021 год учтены</w:t>
      </w:r>
      <w:r w:rsidRPr="007C024B">
        <w:rPr>
          <w:sz w:val="28"/>
          <w:szCs w:val="28"/>
        </w:rPr>
        <w:t xml:space="preserve"> в размере 5643,77 тыс.руб., в том числе по организациям:</w:t>
      </w:r>
    </w:p>
    <w:p w14:paraId="52461E4F" w14:textId="77777777" w:rsidR="007C024B" w:rsidRPr="007C024B" w:rsidRDefault="007C024B" w:rsidP="007C024B">
      <w:pPr>
        <w:tabs>
          <w:tab w:val="left" w:pos="1134"/>
        </w:tabs>
        <w:ind w:firstLine="709"/>
        <w:jc w:val="both"/>
        <w:rPr>
          <w:sz w:val="28"/>
          <w:szCs w:val="28"/>
        </w:rPr>
      </w:pPr>
      <w:r w:rsidRPr="007C024B">
        <w:rPr>
          <w:i/>
          <w:sz w:val="28"/>
          <w:szCs w:val="28"/>
          <w:u w:val="single"/>
        </w:rPr>
        <w:t>ОАО «РУСАЛ Новокузнецкий алюминиевый завод»</w:t>
      </w:r>
      <w:r w:rsidRPr="007C024B">
        <w:rPr>
          <w:sz w:val="28"/>
          <w:szCs w:val="28"/>
        </w:rPr>
        <w:t xml:space="preserve"> - 5222,42 тыс.руб. (объем принят в соответствии с утвержденной производственной программой организации-транспортировщика сточных вод на 2021 год – 406572,00 м3 (постановление РЭК Кузбасса от 07.07.2020 № 126), тарифы приняты на уровне утвержденных тарифов транспортировщика (постановление РЭК Кузбасса от 07.07.2020 № 126): на 1-е полугодие 2021 года – 11,23 руб./м3, на 2-е полугодие 2021 года – 14,46 руб./м3);</w:t>
      </w:r>
    </w:p>
    <w:p w14:paraId="670599E8" w14:textId="77777777" w:rsidR="007C024B" w:rsidRPr="007C024B" w:rsidRDefault="007C024B" w:rsidP="007C024B">
      <w:pPr>
        <w:tabs>
          <w:tab w:val="left" w:pos="1134"/>
        </w:tabs>
        <w:ind w:firstLine="709"/>
        <w:jc w:val="both"/>
        <w:rPr>
          <w:sz w:val="28"/>
          <w:szCs w:val="28"/>
        </w:rPr>
      </w:pPr>
      <w:r w:rsidRPr="007C024B">
        <w:rPr>
          <w:i/>
          <w:sz w:val="28"/>
          <w:szCs w:val="28"/>
          <w:u w:val="single"/>
        </w:rPr>
        <w:t>ООО «ЗЖБК-Сервис+»</w:t>
      </w:r>
      <w:r w:rsidRPr="007C024B">
        <w:rPr>
          <w:sz w:val="28"/>
          <w:szCs w:val="28"/>
        </w:rPr>
        <w:t xml:space="preserve"> - 421,35 тыс.руб. (объем принят на уровне утвержденной производственной программы ООО «ЗЖБК-Сервис+» (постановление РЭК Кузбасса от 21.07.2020 № 144) – 14691,50 м3, тарифы приняты на уровне утвержденных тарифов транспортировщика (постановление РЭК Кузбасса от 21.07.2020 № 144): на 1-е полугодие 2021 года – 22,75 руб./м3, на 2-е полугодие 2021 года – 34,61 руб./м3).</w:t>
      </w:r>
    </w:p>
    <w:p w14:paraId="5CEE57FC" w14:textId="77777777" w:rsidR="007C024B" w:rsidRPr="007C024B" w:rsidRDefault="007C024B" w:rsidP="007C024B">
      <w:pPr>
        <w:tabs>
          <w:tab w:val="left" w:pos="709"/>
          <w:tab w:val="left" w:pos="9356"/>
          <w:tab w:val="left" w:pos="9781"/>
          <w:tab w:val="left" w:pos="9923"/>
        </w:tabs>
        <w:jc w:val="both"/>
        <w:rPr>
          <w:b/>
          <w:bCs/>
          <w:sz w:val="28"/>
          <w:szCs w:val="28"/>
        </w:rPr>
      </w:pPr>
      <w:r w:rsidRPr="007C024B">
        <w:rPr>
          <w:sz w:val="28"/>
          <w:szCs w:val="28"/>
        </w:rPr>
        <w:tab/>
        <w:t>Снижение затрат по отношению к утвержденным регулятором составило 1214,39 тыс. руб., отклонение затрат от предложенных организацией составило 647,83 тыс. руб. в сторону увеличения.</w:t>
      </w:r>
    </w:p>
    <w:p w14:paraId="3EB23E4E" w14:textId="77777777" w:rsidR="007C024B" w:rsidRPr="007C024B" w:rsidRDefault="007C024B" w:rsidP="007C024B">
      <w:pPr>
        <w:tabs>
          <w:tab w:val="left" w:pos="1134"/>
        </w:tabs>
        <w:ind w:firstLine="709"/>
        <w:jc w:val="both"/>
        <w:rPr>
          <w:sz w:val="28"/>
          <w:szCs w:val="28"/>
        </w:rPr>
      </w:pPr>
    </w:p>
    <w:p w14:paraId="570D156B"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bCs/>
          <w:sz w:val="28"/>
          <w:szCs w:val="28"/>
        </w:rPr>
        <w:t xml:space="preserve">«Сбытовые расходы гарантирующих организаций» («Расходы по сомнительным долгам, в размере не более 2% от НВВ»): </w:t>
      </w: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7517,03 тыс.руб., предприятием в целях корректировки предложены затраты в размере 9499,42 тыс. руб. </w:t>
      </w:r>
    </w:p>
    <w:p w14:paraId="2BFB96F8" w14:textId="77777777" w:rsidR="007C024B" w:rsidRPr="007C024B" w:rsidRDefault="007C024B" w:rsidP="007C024B">
      <w:pPr>
        <w:tabs>
          <w:tab w:val="left" w:pos="1134"/>
        </w:tabs>
        <w:ind w:firstLine="709"/>
        <w:jc w:val="both"/>
        <w:rPr>
          <w:sz w:val="28"/>
          <w:szCs w:val="28"/>
        </w:rPr>
      </w:pPr>
      <w:r w:rsidRPr="007C024B">
        <w:rPr>
          <w:sz w:val="28"/>
          <w:szCs w:val="28"/>
        </w:rPr>
        <w:t>В соответствии с п. 26 Методических указаний к сбытовым расходам гарантирующей организации относятся расходы по сомнительным долгам (дебиторской задолженности) в размере не более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 за который имеются подтвержденные бухгалтерской и статистической отчетностью данные.</w:t>
      </w:r>
    </w:p>
    <w:p w14:paraId="6DDB6D8D"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по статье включают затраты </w:t>
      </w:r>
      <w:r w:rsidRPr="007C024B">
        <w:rPr>
          <w:sz w:val="28"/>
          <w:szCs w:val="28"/>
          <w:u w:val="single"/>
        </w:rPr>
        <w:t>на безнадежную дебиторскую задолженность</w:t>
      </w:r>
      <w:r w:rsidRPr="007C024B">
        <w:rPr>
          <w:sz w:val="28"/>
          <w:szCs w:val="28"/>
        </w:rPr>
        <w:t xml:space="preserve">. Постановлением администрации Новокузнецкого городского округа от 14.09.2017 № 146 «Об утверждении Схемы водоснабжения и водоотведения в административных границах г. Новокузнецка на период до 2023 г. и определении гарантирующих организаций на территории муниципального образования «Новокузнецкий городской округ»                             ООО «Водоканал» </w:t>
      </w:r>
      <w:r w:rsidRPr="007C024B">
        <w:rPr>
          <w:sz w:val="28"/>
          <w:szCs w:val="28"/>
          <w:u w:val="single"/>
        </w:rPr>
        <w:t>наделено статусом гарантирующей организации в сфере водоотведения</w:t>
      </w:r>
      <w:r w:rsidRPr="007C024B">
        <w:rPr>
          <w:sz w:val="28"/>
          <w:szCs w:val="28"/>
        </w:rPr>
        <w:t xml:space="preserve"> на части территории г. Новокузнецка в границах балансовой принадлежности сетей водоотведения организации и владельцев технологически присоединенных сетей водоотведения (за исключением сетей, относящихся к зоне деятельности других гарантирующих организаций) в соответствии с размещением технологических зон.</w:t>
      </w:r>
    </w:p>
    <w:p w14:paraId="1606A2AD" w14:textId="77777777" w:rsidR="007C024B" w:rsidRPr="007C024B" w:rsidRDefault="007C024B" w:rsidP="007C024B">
      <w:pPr>
        <w:tabs>
          <w:tab w:val="left" w:pos="1134"/>
        </w:tabs>
        <w:ind w:firstLine="709"/>
        <w:jc w:val="both"/>
        <w:rPr>
          <w:sz w:val="28"/>
          <w:szCs w:val="28"/>
        </w:rPr>
      </w:pPr>
      <w:r w:rsidRPr="007C024B">
        <w:rPr>
          <w:sz w:val="28"/>
          <w:szCs w:val="28"/>
        </w:rPr>
        <w:t>В качестве обосновывающих документов по данной статье предприятием представлены:</w:t>
      </w:r>
    </w:p>
    <w:p w14:paraId="179B826B" w14:textId="77777777" w:rsidR="007C024B" w:rsidRPr="007C024B" w:rsidRDefault="007C024B" w:rsidP="007C024B">
      <w:pPr>
        <w:tabs>
          <w:tab w:val="left" w:pos="1134"/>
        </w:tabs>
        <w:ind w:firstLine="709"/>
        <w:jc w:val="both"/>
        <w:rPr>
          <w:sz w:val="28"/>
          <w:szCs w:val="28"/>
        </w:rPr>
      </w:pPr>
      <w:r w:rsidRPr="007C024B">
        <w:rPr>
          <w:sz w:val="28"/>
          <w:szCs w:val="28"/>
        </w:rPr>
        <w:t>- приказы о списании кредиторской и дебиторской задолженности (том 6 стр. 116-118, 206-207, 246-249, 317-321);</w:t>
      </w:r>
    </w:p>
    <w:p w14:paraId="43E705DB" w14:textId="77777777" w:rsidR="007C024B" w:rsidRPr="007C024B" w:rsidRDefault="007C024B" w:rsidP="007C024B">
      <w:pPr>
        <w:tabs>
          <w:tab w:val="left" w:pos="1134"/>
        </w:tabs>
        <w:ind w:firstLine="709"/>
        <w:jc w:val="both"/>
        <w:rPr>
          <w:sz w:val="28"/>
          <w:szCs w:val="28"/>
        </w:rPr>
      </w:pPr>
      <w:r w:rsidRPr="007C024B">
        <w:rPr>
          <w:sz w:val="28"/>
          <w:szCs w:val="28"/>
        </w:rPr>
        <w:t>- копии обосновывающих документов по списанию дебиторской задолженности (постановления о возбуждении и об окончании исполнительного производства, исполнительные листы и т.д. (том 6 стр. 119-205, 208-245, 250-316, 322-360)).</w:t>
      </w:r>
    </w:p>
    <w:p w14:paraId="10D88B3D" w14:textId="77777777" w:rsidR="007C024B" w:rsidRPr="007C024B" w:rsidRDefault="007C024B" w:rsidP="007C024B">
      <w:pPr>
        <w:ind w:firstLine="720"/>
        <w:jc w:val="both"/>
        <w:rPr>
          <w:sz w:val="28"/>
          <w:szCs w:val="28"/>
        </w:rPr>
      </w:pPr>
      <w:r w:rsidRPr="007C024B">
        <w:rPr>
          <w:sz w:val="28"/>
          <w:szCs w:val="28"/>
        </w:rPr>
        <w:t>Регулятором была проведена проверка представленного предприятием расчета расходов по данной статье и выявлено, что расчет предприятия выполнен в соответствии с п. 26 Методических указаний. На основании вышеизложенного регулятор считает экономически обоснованным принять расходы на безнадежную дебиторскую задолженность на уровне предложения организации в размере 9499,42 тыс.руб., что не превышает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E624D1E" w14:textId="77777777" w:rsidR="007C024B" w:rsidRPr="007C024B" w:rsidRDefault="007C024B" w:rsidP="007C024B">
      <w:pPr>
        <w:tabs>
          <w:tab w:val="left" w:pos="1134"/>
        </w:tabs>
        <w:ind w:firstLine="709"/>
        <w:jc w:val="both"/>
        <w:rPr>
          <w:sz w:val="28"/>
          <w:szCs w:val="28"/>
        </w:rPr>
      </w:pPr>
      <w:r w:rsidRPr="007C024B">
        <w:rPr>
          <w:sz w:val="28"/>
          <w:szCs w:val="28"/>
        </w:rPr>
        <w:t>Увеличение затрат по отношению к утвержденным регулятором составило 1982,39 тыс. руб.</w:t>
      </w:r>
    </w:p>
    <w:p w14:paraId="7C356D4F" w14:textId="77777777" w:rsidR="007C024B" w:rsidRPr="007C024B" w:rsidRDefault="007C024B" w:rsidP="007C024B">
      <w:pPr>
        <w:tabs>
          <w:tab w:val="left" w:pos="1134"/>
        </w:tabs>
        <w:ind w:firstLine="709"/>
        <w:jc w:val="both"/>
        <w:rPr>
          <w:sz w:val="28"/>
          <w:szCs w:val="28"/>
        </w:rPr>
      </w:pPr>
    </w:p>
    <w:p w14:paraId="28AF61BE"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bCs/>
          <w:sz w:val="28"/>
          <w:szCs w:val="28"/>
        </w:rPr>
        <w:t xml:space="preserve">«Расходы на арендную плату»: </w:t>
      </w: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60299,30 тыс.руб., предприятием в целях корректировки затраты по данной статье не заявлены. </w:t>
      </w:r>
    </w:p>
    <w:p w14:paraId="6B457B2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данным пунктом.</w:t>
      </w:r>
    </w:p>
    <w:p w14:paraId="639386A6"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2DA180B9"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по статье включают затраты на аренду имущества и земельных участков. Среди обосновывающих документов предприятием представлены договоры аренды имущества и земельных участков (с приложениями) (том 1.2), копии выставленных счетов-фактур за 2019 год (том 3.1 стр. 118-195), расшифровка арендной платы по видам деятельности, статьям расходов, контрагентам и договорам за 2019 год (том 3.1 стр. 116-117). Фактические расходы организации также подтверждены данными бухгалтерских регистров </w:t>
      </w:r>
      <w:r w:rsidRPr="007C024B">
        <w:rPr>
          <w:color w:val="000000"/>
          <w:sz w:val="28"/>
          <w:szCs w:val="28"/>
        </w:rPr>
        <w:t>(том 3.2 стр. 140-163)</w:t>
      </w:r>
      <w:r w:rsidRPr="007C024B">
        <w:rPr>
          <w:sz w:val="28"/>
          <w:szCs w:val="28"/>
        </w:rPr>
        <w:t>.</w:t>
      </w:r>
    </w:p>
    <w:p w14:paraId="27D3FAB2" w14:textId="77777777" w:rsidR="007C024B" w:rsidRPr="007C024B" w:rsidRDefault="007C024B" w:rsidP="007C024B">
      <w:pPr>
        <w:ind w:firstLine="709"/>
        <w:jc w:val="both"/>
        <w:rPr>
          <w:sz w:val="28"/>
          <w:szCs w:val="28"/>
        </w:rPr>
      </w:pPr>
      <w:r w:rsidRPr="007C024B">
        <w:rPr>
          <w:b/>
          <w:sz w:val="28"/>
          <w:szCs w:val="28"/>
          <w:u w:val="single"/>
        </w:rPr>
        <w:t>Необходимо отметить</w:t>
      </w:r>
      <w:r w:rsidRPr="007C024B">
        <w:rPr>
          <w:sz w:val="28"/>
          <w:szCs w:val="28"/>
        </w:rPr>
        <w:t>, что расходы на аренду земельных участков заявлены ООО «Водоканал» в составе статьи «Налог на землю».</w:t>
      </w:r>
    </w:p>
    <w:p w14:paraId="0A454F11" w14:textId="77777777" w:rsidR="007C024B" w:rsidRPr="007C024B" w:rsidRDefault="007C024B" w:rsidP="007C024B">
      <w:pPr>
        <w:ind w:firstLine="720"/>
        <w:jc w:val="both"/>
        <w:rPr>
          <w:sz w:val="28"/>
          <w:szCs w:val="28"/>
          <w:u w:val="single"/>
        </w:rPr>
      </w:pPr>
      <w:r w:rsidRPr="007C024B">
        <w:rPr>
          <w:sz w:val="28"/>
          <w:szCs w:val="28"/>
        </w:rPr>
        <w:t xml:space="preserve">По результатам проведенного анализа регулятор считает экономически обоснованным принять расходы по данной статье </w:t>
      </w:r>
      <w:r w:rsidRPr="007C024B">
        <w:rPr>
          <w:sz w:val="28"/>
          <w:szCs w:val="28"/>
          <w:u w:val="single"/>
        </w:rPr>
        <w:t>на следующем уровне:</w:t>
      </w:r>
    </w:p>
    <w:p w14:paraId="1FF6EED5" w14:textId="77777777" w:rsidR="007C024B" w:rsidRPr="007C024B" w:rsidRDefault="007C024B" w:rsidP="007C024B">
      <w:pPr>
        <w:ind w:firstLine="720"/>
        <w:jc w:val="both"/>
        <w:rPr>
          <w:sz w:val="28"/>
          <w:szCs w:val="28"/>
        </w:rPr>
      </w:pPr>
      <w:r w:rsidRPr="007C024B">
        <w:rPr>
          <w:sz w:val="28"/>
          <w:szCs w:val="28"/>
          <w:u w:val="single"/>
        </w:rPr>
        <w:t>1). Затраты на аренду имущества – на уровне предложения организации</w:t>
      </w:r>
      <w:r w:rsidRPr="007C024B">
        <w:rPr>
          <w:sz w:val="28"/>
          <w:szCs w:val="28"/>
        </w:rPr>
        <w:t xml:space="preserve"> на основании представленных документов в размере 60299,30 тыс.руб., что также соответствует п. 29 Методических указаний.</w:t>
      </w:r>
    </w:p>
    <w:p w14:paraId="5F3528EF" w14:textId="77777777" w:rsidR="007C024B" w:rsidRPr="007C024B" w:rsidRDefault="007C024B" w:rsidP="007C024B">
      <w:pPr>
        <w:ind w:firstLine="720"/>
        <w:jc w:val="both"/>
        <w:rPr>
          <w:sz w:val="28"/>
          <w:szCs w:val="28"/>
        </w:rPr>
      </w:pPr>
      <w:r w:rsidRPr="007C024B">
        <w:rPr>
          <w:sz w:val="28"/>
          <w:szCs w:val="28"/>
        </w:rPr>
        <w:t>2). Затраты на аренду земельных участков – на уровне фактических расходов 2019 года (согласно данных представленной оборотно-сальдовой ведомости по счету 20) в сумме 100,77 тыс.руб.</w:t>
      </w:r>
    </w:p>
    <w:p w14:paraId="15704493" w14:textId="77777777" w:rsidR="007C024B" w:rsidRPr="007C024B" w:rsidRDefault="007C024B" w:rsidP="007C024B">
      <w:pPr>
        <w:ind w:firstLine="720"/>
        <w:jc w:val="both"/>
        <w:rPr>
          <w:sz w:val="28"/>
          <w:szCs w:val="28"/>
        </w:rPr>
      </w:pPr>
      <w:r w:rsidRPr="007C024B">
        <w:rPr>
          <w:sz w:val="28"/>
          <w:szCs w:val="28"/>
        </w:rPr>
        <w:t>Общая сумма расходов по статье составила 60400,07 тыс.руб.</w:t>
      </w:r>
    </w:p>
    <w:p w14:paraId="0F037686" w14:textId="77777777" w:rsidR="007C024B" w:rsidRPr="007C024B" w:rsidRDefault="007C024B" w:rsidP="007C024B">
      <w:pPr>
        <w:tabs>
          <w:tab w:val="left" w:pos="998"/>
        </w:tabs>
        <w:autoSpaceDE w:val="0"/>
        <w:autoSpaceDN w:val="0"/>
        <w:adjustRightInd w:val="0"/>
        <w:ind w:firstLine="709"/>
        <w:jc w:val="both"/>
        <w:rPr>
          <w:sz w:val="28"/>
          <w:szCs w:val="28"/>
        </w:rPr>
      </w:pPr>
    </w:p>
    <w:p w14:paraId="12E6B239" w14:textId="77777777" w:rsidR="007C024B" w:rsidRPr="007C024B" w:rsidRDefault="007C024B" w:rsidP="007C024B">
      <w:pPr>
        <w:tabs>
          <w:tab w:val="left" w:pos="709"/>
        </w:tabs>
        <w:autoSpaceDE w:val="0"/>
        <w:autoSpaceDN w:val="0"/>
        <w:adjustRightInd w:val="0"/>
        <w:ind w:firstLine="709"/>
        <w:jc w:val="both"/>
        <w:rPr>
          <w:b/>
          <w:bCs/>
          <w:sz w:val="28"/>
          <w:szCs w:val="28"/>
        </w:rPr>
      </w:pPr>
      <w:r w:rsidRPr="007C024B">
        <w:rPr>
          <w:sz w:val="28"/>
          <w:szCs w:val="28"/>
        </w:rPr>
        <w:t xml:space="preserve">По статье </w:t>
      </w:r>
      <w:r w:rsidRPr="007C024B">
        <w:rPr>
          <w:b/>
          <w:bCs/>
          <w:sz w:val="28"/>
          <w:szCs w:val="28"/>
        </w:rPr>
        <w:t xml:space="preserve">«Расходы, связанные с оплатой налогов и сборов»: </w:t>
      </w:r>
    </w:p>
    <w:p w14:paraId="374FE962"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При определении размера расходов, связанных с уплатой налогов и сборов, учитываются:</w:t>
      </w:r>
    </w:p>
    <w:p w14:paraId="0FB922AE"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налог на прибыль;</w:t>
      </w:r>
    </w:p>
    <w:p w14:paraId="4C742B07"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налог на имущество организаций;</w:t>
      </w:r>
    </w:p>
    <w:p w14:paraId="1FA37FC4"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земельный налог;</w:t>
      </w:r>
    </w:p>
    <w:p w14:paraId="5E693BF9"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водный налог и плата за пользование водным объектом;</w:t>
      </w:r>
    </w:p>
    <w:p w14:paraId="062E9B06"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транспортный налог;</w:t>
      </w:r>
    </w:p>
    <w:p w14:paraId="44FDE74F"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B9F8908" w14:textId="77777777" w:rsidR="007C024B" w:rsidRPr="007C024B" w:rsidRDefault="007C024B" w:rsidP="007C024B">
      <w:pPr>
        <w:widowControl w:val="0"/>
        <w:autoSpaceDE w:val="0"/>
        <w:autoSpaceDN w:val="0"/>
        <w:adjustRightInd w:val="0"/>
        <w:ind w:firstLine="709"/>
        <w:jc w:val="both"/>
        <w:rPr>
          <w:sz w:val="28"/>
          <w:szCs w:val="28"/>
        </w:rPr>
      </w:pPr>
      <w:r w:rsidRPr="007C024B">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258CEC0" w14:textId="77777777" w:rsidR="007C024B" w:rsidRPr="007C024B" w:rsidRDefault="007C024B" w:rsidP="007C024B">
      <w:pPr>
        <w:tabs>
          <w:tab w:val="left" w:pos="709"/>
        </w:tabs>
        <w:autoSpaceDE w:val="0"/>
        <w:autoSpaceDN w:val="0"/>
        <w:adjustRightInd w:val="0"/>
        <w:ind w:firstLine="709"/>
        <w:jc w:val="both"/>
        <w:rPr>
          <w:b/>
          <w:bCs/>
          <w:sz w:val="28"/>
          <w:szCs w:val="28"/>
        </w:rPr>
      </w:pPr>
    </w:p>
    <w:p w14:paraId="7400633B"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bCs/>
          <w:sz w:val="28"/>
          <w:szCs w:val="28"/>
        </w:rPr>
        <w:t>Регулирующим органом</w:t>
      </w:r>
      <w:r w:rsidRPr="007C024B">
        <w:rPr>
          <w:sz w:val="28"/>
          <w:szCs w:val="28"/>
        </w:rPr>
        <w:t xml:space="preserve"> расходы по статье утверждены на 2021 год в размере 7249,74 тыс. руб., предприятием в целях корректировки предложены затраты в размере 8564,54 тыс. руб., в процессе экспертизы определены расходы в сумме 7068,01 тыс. руб., снижение затрат по отношению к утвержденным регулятором составило 181,72 тыс. руб., отклонение затрат от предложенных организацией в сторону уменьшения составило 1496,53 тыс. руб., в том числе:</w:t>
      </w:r>
    </w:p>
    <w:p w14:paraId="4DEBB336" w14:textId="77777777" w:rsidR="007C024B" w:rsidRPr="007C024B" w:rsidRDefault="007C024B" w:rsidP="007C024B">
      <w:pPr>
        <w:tabs>
          <w:tab w:val="left" w:pos="730"/>
        </w:tabs>
        <w:autoSpaceDE w:val="0"/>
        <w:autoSpaceDN w:val="0"/>
        <w:adjustRightInd w:val="0"/>
        <w:ind w:firstLine="709"/>
        <w:jc w:val="both"/>
        <w:rPr>
          <w:sz w:val="16"/>
          <w:szCs w:val="28"/>
        </w:rPr>
      </w:pPr>
    </w:p>
    <w:p w14:paraId="6647044B"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«Плата за негативное воздействие на окружающую среду»</w:t>
      </w:r>
      <w:r w:rsidRPr="007C024B">
        <w:rPr>
          <w:sz w:val="28"/>
          <w:szCs w:val="28"/>
        </w:rPr>
        <w:t xml:space="preserve"> регулирующим органом на 2021 год затраты утверждены в размере 528,86 тыс.руб., предприятием в целях корректировки расходы по статье не заявлены. В качестве обосновывающих документов по данной статье предприятием представлена налоговая декларация по плате за негативное воздействие на окружающую среду за 2019 год (том 4.4 стр. 112-139), бухгалтерские регистры (оборотно-сальдовые ведомости по счетам бухгалтерского учета </w:t>
      </w:r>
      <w:r w:rsidRPr="007C024B">
        <w:rPr>
          <w:color w:val="000000"/>
          <w:sz w:val="28"/>
          <w:szCs w:val="28"/>
        </w:rPr>
        <w:t>(том 3.2 стр. 140-163)</w:t>
      </w:r>
      <w:r w:rsidRPr="007C024B">
        <w:rPr>
          <w:sz w:val="28"/>
          <w:szCs w:val="28"/>
        </w:rPr>
        <w:t xml:space="preserve">). </w:t>
      </w:r>
    </w:p>
    <w:p w14:paraId="4D7C9DBE" w14:textId="77777777" w:rsidR="007C024B" w:rsidRPr="007C024B" w:rsidRDefault="007C024B" w:rsidP="007C024B">
      <w:pPr>
        <w:tabs>
          <w:tab w:val="left" w:pos="1134"/>
        </w:tabs>
        <w:ind w:firstLine="709"/>
        <w:jc w:val="both"/>
        <w:rPr>
          <w:sz w:val="28"/>
          <w:szCs w:val="28"/>
        </w:rPr>
      </w:pPr>
      <w:r w:rsidRPr="007C024B">
        <w:rPr>
          <w:sz w:val="28"/>
          <w:szCs w:val="28"/>
        </w:rPr>
        <w:t xml:space="preserve">В результате проведенного анализа представленных документов было выявлено несоответствие расходов по данной статье в декларации по плате за негативное воздействие на окружающую среду за 2019 год и оборотно-сальдовых ведомостях по счету 20. Согласно письменным пояснениям предприятия (исх. от 16.11.2020 № ВДК-Исх-8885/2020) в бухгалтерском учете при проведении суммы расходов по данной статье </w:t>
      </w:r>
      <w:r w:rsidRPr="007C024B">
        <w:rPr>
          <w:sz w:val="28"/>
          <w:szCs w:val="28"/>
          <w:u w:val="single"/>
        </w:rPr>
        <w:t>произошла ошибка</w:t>
      </w:r>
      <w:r w:rsidRPr="007C024B">
        <w:rPr>
          <w:sz w:val="28"/>
          <w:szCs w:val="28"/>
        </w:rPr>
        <w:t>, которая будет скорректирована в текущем году. Также предприятием представлено скорректированное распределение суммы, указанной в декларации, между регулируемыми видами деятельности.</w:t>
      </w:r>
    </w:p>
    <w:p w14:paraId="40BC5C76" w14:textId="77777777" w:rsidR="007C024B" w:rsidRPr="007C024B" w:rsidRDefault="007C024B" w:rsidP="007C024B">
      <w:pPr>
        <w:tabs>
          <w:tab w:val="left" w:pos="1134"/>
        </w:tabs>
        <w:ind w:firstLine="709"/>
        <w:jc w:val="both"/>
        <w:rPr>
          <w:sz w:val="28"/>
          <w:szCs w:val="28"/>
        </w:rPr>
      </w:pPr>
      <w:r w:rsidRPr="007C024B">
        <w:rPr>
          <w:sz w:val="28"/>
          <w:szCs w:val="28"/>
        </w:rPr>
        <w:t>На основании вышеизложенного, расходы по статье приняты на уровне фактических расходов за 2019 год (согласно представленной налоговой декларации (в пределах установленных лимитов) и скорректированному распределению предприятия) в размере 180,90 тыс.руб. Документы, подтверждающие необходимость увеличения данных расходов от фактического уровня в материалах тарифного дела не представлены.</w:t>
      </w:r>
    </w:p>
    <w:p w14:paraId="1533FDED" w14:textId="77777777" w:rsidR="007C024B" w:rsidRPr="007C024B" w:rsidRDefault="007C024B" w:rsidP="007C024B">
      <w:pPr>
        <w:tabs>
          <w:tab w:val="left" w:pos="1134"/>
        </w:tabs>
        <w:ind w:firstLine="709"/>
        <w:jc w:val="both"/>
        <w:rPr>
          <w:sz w:val="16"/>
          <w:szCs w:val="28"/>
        </w:rPr>
      </w:pPr>
    </w:p>
    <w:p w14:paraId="06A12586"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«Налог на землю»</w:t>
      </w:r>
      <w:r w:rsidRPr="007C024B">
        <w:rPr>
          <w:sz w:val="28"/>
          <w:szCs w:val="28"/>
        </w:rPr>
        <w:t xml:space="preserve"> регулирующим органом на 2021 год затраты утверждены в размере 142,98 тыс.руб., предприятием в целях корректировки расходы по статье заявлены в размере 106,52 тыс.руб. </w:t>
      </w:r>
    </w:p>
    <w:p w14:paraId="6F293089" w14:textId="77777777" w:rsidR="007C024B" w:rsidRPr="007C024B" w:rsidRDefault="007C024B" w:rsidP="007C024B">
      <w:pPr>
        <w:tabs>
          <w:tab w:val="left" w:pos="1134"/>
        </w:tabs>
        <w:ind w:firstLine="709"/>
        <w:jc w:val="both"/>
        <w:rPr>
          <w:sz w:val="28"/>
          <w:szCs w:val="28"/>
        </w:rPr>
      </w:pPr>
      <w:r w:rsidRPr="007C024B">
        <w:rPr>
          <w:b/>
          <w:sz w:val="28"/>
          <w:szCs w:val="28"/>
          <w:u w:val="single"/>
        </w:rPr>
        <w:t>Необходимо отметить</w:t>
      </w:r>
      <w:r w:rsidRPr="007C024B">
        <w:rPr>
          <w:sz w:val="28"/>
          <w:szCs w:val="28"/>
        </w:rPr>
        <w:t>, что в составе данной статьи предприятием также заявлены расходы на «Аренду земельных участков». Данные расходы учтены регулятором в составе статьи «Расходы на арендную плату» в соответствии с Методическими указаниями.</w:t>
      </w:r>
    </w:p>
    <w:p w14:paraId="1A37F414" w14:textId="77777777" w:rsidR="007C024B" w:rsidRPr="007C024B" w:rsidRDefault="007C024B" w:rsidP="007C024B">
      <w:pPr>
        <w:tabs>
          <w:tab w:val="left" w:pos="1134"/>
        </w:tabs>
        <w:ind w:firstLine="709"/>
        <w:jc w:val="both"/>
        <w:rPr>
          <w:sz w:val="28"/>
          <w:szCs w:val="28"/>
        </w:rPr>
      </w:pPr>
      <w:r w:rsidRPr="007C024B">
        <w:rPr>
          <w:sz w:val="28"/>
          <w:szCs w:val="28"/>
        </w:rPr>
        <w:t xml:space="preserve">В качестве обосновывающих документов по данной статье предприятием представлена налоговая декларация по земельному налогу за 2019 год (том 4.4 стр. 91-99), бухгалтерские регистры (оборотно-сальдовые ведомости по счетам бухгалтерского учета </w:t>
      </w:r>
      <w:r w:rsidRPr="007C024B">
        <w:rPr>
          <w:color w:val="000000"/>
          <w:sz w:val="28"/>
          <w:szCs w:val="28"/>
        </w:rPr>
        <w:t>(том 3.2 стр. 140-163)</w:t>
      </w:r>
      <w:r w:rsidRPr="007C024B">
        <w:rPr>
          <w:sz w:val="28"/>
          <w:szCs w:val="28"/>
        </w:rPr>
        <w:t>). Согласно представленных документов, расходы по статье приняты на уровне фактических расходов за 2019 год (согласно данных представленной оборотно-сальдовой ведомости по счету 20) в размере 5,34 тыс.руб. Документы, подтверждающие необходимость увеличения данных расходов от фактического уровня в материалах тарифного дела не представлены.</w:t>
      </w:r>
    </w:p>
    <w:p w14:paraId="6F9B63ED" w14:textId="77777777" w:rsidR="007C024B" w:rsidRPr="007C024B" w:rsidRDefault="007C024B" w:rsidP="007C024B">
      <w:pPr>
        <w:tabs>
          <w:tab w:val="left" w:pos="1134"/>
        </w:tabs>
        <w:ind w:firstLine="709"/>
        <w:jc w:val="both"/>
        <w:rPr>
          <w:sz w:val="16"/>
          <w:szCs w:val="28"/>
        </w:rPr>
      </w:pPr>
    </w:p>
    <w:p w14:paraId="375571EF"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«Налог на имущество»</w:t>
      </w:r>
      <w:r w:rsidRPr="007C024B">
        <w:rPr>
          <w:sz w:val="28"/>
          <w:szCs w:val="28"/>
        </w:rPr>
        <w:t xml:space="preserve"> регулирующим органом на 2021 год затраты утверждены в размере 2105,40 тыс.руб., предприятием в целях корректировки расходы по статье заявлены в сумме 2409,28 тыс.руб. В качестве обосновывающих документов по данной статье предприятием представлена налоговая декларация по налогу на имущество за 2019 год (тома 4.1-4.3, том 4.4 стр. 2-83), (оборотно-сальдовые ведомости по счетам бухгалтерского учета </w:t>
      </w:r>
      <w:r w:rsidRPr="007C024B">
        <w:rPr>
          <w:color w:val="000000"/>
          <w:sz w:val="28"/>
          <w:szCs w:val="28"/>
        </w:rPr>
        <w:t>(том 3.2 стр. 140-163)</w:t>
      </w:r>
      <w:r w:rsidRPr="007C024B">
        <w:rPr>
          <w:sz w:val="28"/>
          <w:szCs w:val="28"/>
        </w:rPr>
        <w:t>). Расходы по статье приняты на уровне предложения организации (что также соответствует фактическим значениям 2019 года) в размере 2409,28 тыс.руб. Документы, подтверждающие необходимость увеличения данных расходов от фактического уровня в материалах тарифного дела не представлены.</w:t>
      </w:r>
    </w:p>
    <w:p w14:paraId="6400BAF5" w14:textId="77777777" w:rsidR="007C024B" w:rsidRPr="007C024B" w:rsidRDefault="007C024B" w:rsidP="007C024B">
      <w:pPr>
        <w:tabs>
          <w:tab w:val="left" w:pos="1134"/>
        </w:tabs>
        <w:ind w:firstLine="709"/>
        <w:jc w:val="both"/>
        <w:rPr>
          <w:sz w:val="16"/>
          <w:szCs w:val="28"/>
        </w:rPr>
      </w:pPr>
    </w:p>
    <w:p w14:paraId="0B1140BE" w14:textId="77777777" w:rsidR="007C024B" w:rsidRPr="007C024B" w:rsidRDefault="007C024B" w:rsidP="007C024B">
      <w:pPr>
        <w:tabs>
          <w:tab w:val="left" w:pos="1134"/>
        </w:tabs>
        <w:ind w:firstLine="709"/>
        <w:jc w:val="both"/>
        <w:rPr>
          <w:sz w:val="28"/>
          <w:szCs w:val="28"/>
        </w:rPr>
      </w:pPr>
      <w:r w:rsidRPr="007C024B">
        <w:rPr>
          <w:sz w:val="28"/>
          <w:szCs w:val="28"/>
        </w:rPr>
        <w:t xml:space="preserve">- по статье </w:t>
      </w:r>
      <w:r w:rsidRPr="007C024B">
        <w:rPr>
          <w:i/>
          <w:sz w:val="28"/>
          <w:szCs w:val="28"/>
          <w:u w:val="single"/>
        </w:rPr>
        <w:t>«Налог на прибыль»</w:t>
      </w:r>
      <w:r w:rsidRPr="007C024B">
        <w:rPr>
          <w:sz w:val="28"/>
          <w:szCs w:val="28"/>
        </w:rPr>
        <w:t xml:space="preserve"> регулирующим органом на 2021 год затраты утверждены в размере 4472,50 тыс.руб., предприятием в целях корректировки расходы по статье заявлены в размере 5519,87 тыс.руб., в том числе: 4472,50 тыс.руб. – на реализацию мероприятий инвестиционной программы, 1047,37 тыс.руб. – на реализацию производственной программы.</w:t>
      </w:r>
    </w:p>
    <w:p w14:paraId="2FED768A" w14:textId="77777777" w:rsidR="007C024B" w:rsidRPr="007C024B" w:rsidRDefault="007C024B" w:rsidP="007C024B">
      <w:pPr>
        <w:tabs>
          <w:tab w:val="left" w:pos="1134"/>
        </w:tabs>
        <w:ind w:firstLine="709"/>
        <w:jc w:val="both"/>
        <w:rPr>
          <w:sz w:val="28"/>
          <w:szCs w:val="28"/>
        </w:rPr>
      </w:pPr>
      <w:r w:rsidRPr="007C024B">
        <w:rPr>
          <w:sz w:val="28"/>
          <w:szCs w:val="28"/>
        </w:rPr>
        <w:t>Заявленный предприятием налог на прибыль на реализацию производственной программы рассчитан от суммы прибыли на социальное развитие, поощрение. Такой подход не соответствует положениям Налогового кодекса РФ, так как прибыль на социальное развитие, поощрение не входит в налогооблагаемую базу для определения налога на прибыль. В связи с чем данные расходы регулятором отклонены.</w:t>
      </w:r>
    </w:p>
    <w:p w14:paraId="43E96AD8" w14:textId="77777777" w:rsidR="007C024B" w:rsidRPr="007C024B" w:rsidRDefault="007C024B" w:rsidP="007C024B">
      <w:pPr>
        <w:tabs>
          <w:tab w:val="left" w:pos="1134"/>
        </w:tabs>
        <w:ind w:firstLine="709"/>
        <w:jc w:val="both"/>
        <w:rPr>
          <w:sz w:val="28"/>
          <w:szCs w:val="28"/>
        </w:rPr>
      </w:pPr>
      <w:r w:rsidRPr="007C024B">
        <w:rPr>
          <w:sz w:val="28"/>
          <w:szCs w:val="28"/>
        </w:rPr>
        <w:t>В соответствии с Налоговым кодексом РФ в данной статье учтены расходы на налог на прибыль от налогооблагаемой базы (расходы из прибыли на реализацию мероприятий инвестиционной программы), выступающей в качестве источника финансирования мероприятий инвестиционной программы, в размере 4472,50 тыс.руб.</w:t>
      </w:r>
    </w:p>
    <w:p w14:paraId="6CB4AAB8" w14:textId="77777777" w:rsidR="007C024B" w:rsidRPr="007C024B" w:rsidRDefault="007C024B" w:rsidP="007C024B">
      <w:pPr>
        <w:tabs>
          <w:tab w:val="left" w:pos="1134"/>
        </w:tabs>
        <w:ind w:firstLine="709"/>
        <w:jc w:val="both"/>
        <w:rPr>
          <w:sz w:val="28"/>
          <w:szCs w:val="28"/>
        </w:rPr>
      </w:pPr>
    </w:p>
    <w:p w14:paraId="6A065545" w14:textId="77777777" w:rsidR="007C024B" w:rsidRPr="007C024B" w:rsidRDefault="007C024B" w:rsidP="007C024B">
      <w:pPr>
        <w:tabs>
          <w:tab w:val="left" w:pos="709"/>
        </w:tabs>
        <w:autoSpaceDE w:val="0"/>
        <w:autoSpaceDN w:val="0"/>
        <w:adjustRightInd w:val="0"/>
        <w:ind w:firstLine="709"/>
        <w:jc w:val="both"/>
        <w:rPr>
          <w:b/>
          <w:sz w:val="28"/>
          <w:szCs w:val="28"/>
        </w:rPr>
      </w:pPr>
      <w:r w:rsidRPr="007C024B">
        <w:rPr>
          <w:b/>
          <w:sz w:val="28"/>
          <w:szCs w:val="28"/>
          <w:u w:val="single"/>
        </w:rPr>
        <w:t>«Недополученные доходы / выпадающие расходы»</w:t>
      </w:r>
    </w:p>
    <w:p w14:paraId="10021ECC" w14:textId="77777777" w:rsidR="007C024B" w:rsidRPr="007C024B" w:rsidRDefault="007C024B" w:rsidP="007C024B">
      <w:pPr>
        <w:tabs>
          <w:tab w:val="left" w:pos="709"/>
        </w:tabs>
        <w:autoSpaceDE w:val="0"/>
        <w:autoSpaceDN w:val="0"/>
        <w:adjustRightInd w:val="0"/>
        <w:ind w:firstLine="709"/>
        <w:jc w:val="both"/>
        <w:rPr>
          <w:b/>
          <w:sz w:val="28"/>
          <w:szCs w:val="32"/>
        </w:rPr>
      </w:pPr>
      <w:r w:rsidRPr="007C024B">
        <w:rPr>
          <w:b/>
          <w:sz w:val="28"/>
          <w:szCs w:val="32"/>
        </w:rPr>
        <w:tab/>
      </w:r>
      <w:r w:rsidRPr="007C024B">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3C642CB6" w14:textId="77777777" w:rsidR="007C024B" w:rsidRPr="007C024B" w:rsidRDefault="007C024B" w:rsidP="007C024B">
      <w:pPr>
        <w:tabs>
          <w:tab w:val="left" w:pos="709"/>
        </w:tabs>
        <w:autoSpaceDE w:val="0"/>
        <w:autoSpaceDN w:val="0"/>
        <w:adjustRightInd w:val="0"/>
        <w:ind w:firstLine="709"/>
        <w:jc w:val="both"/>
        <w:rPr>
          <w:sz w:val="28"/>
          <w:szCs w:val="28"/>
        </w:rPr>
      </w:pPr>
    </w:p>
    <w:p w14:paraId="6A140939"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sz w:val="28"/>
          <w:szCs w:val="28"/>
        </w:rPr>
        <w:t>«Отклонение фактически достигнутого объема поданной воды или принятых сточных вод»</w:t>
      </w:r>
      <w:r w:rsidRPr="007C024B">
        <w:rPr>
          <w:bCs/>
          <w:sz w:val="28"/>
          <w:szCs w:val="28"/>
        </w:rPr>
        <w:t xml:space="preserve"> регулирующим органом</w:t>
      </w:r>
      <w:r w:rsidRPr="007C024B">
        <w:rPr>
          <w:sz w:val="28"/>
          <w:szCs w:val="28"/>
        </w:rPr>
        <w:t xml:space="preserve"> затраты по данной статье на 2021 год не утверждены. </w:t>
      </w:r>
    </w:p>
    <w:p w14:paraId="1DB2B802" w14:textId="77777777" w:rsidR="007C024B" w:rsidRPr="007C024B" w:rsidRDefault="007C024B" w:rsidP="007C024B">
      <w:pPr>
        <w:tabs>
          <w:tab w:val="left" w:pos="709"/>
        </w:tabs>
        <w:autoSpaceDE w:val="0"/>
        <w:autoSpaceDN w:val="0"/>
        <w:adjustRightInd w:val="0"/>
        <w:ind w:firstLine="709"/>
        <w:jc w:val="both"/>
        <w:rPr>
          <w:sz w:val="28"/>
          <w:szCs w:val="32"/>
        </w:rPr>
      </w:pPr>
      <w:r w:rsidRPr="007C024B">
        <w:rPr>
          <w:sz w:val="28"/>
          <w:szCs w:val="28"/>
        </w:rPr>
        <w:t xml:space="preserve">В данной статье предприятием предложено учесть доходы организации, не полученные в связи со снижением объемов принятых от потребительского рынка сточных вод по сравнению с плановыми за 2018 год, возникшие в результате корректировки фактических объемных показателей 2018 года, произведенной в 2019 году. Возникшие недополученные доходы за 2018 год заявлены предприятием при расчете общей суммы товарной выручки 2019 года при формировании статьи </w:t>
      </w:r>
      <w:r w:rsidRPr="007C024B">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7C024B">
        <w:rPr>
          <w:sz w:val="28"/>
          <w:szCs w:val="28"/>
        </w:rPr>
        <w:t xml:space="preserve">в соответствии с главой </w:t>
      </w:r>
      <w:r w:rsidRPr="007C024B">
        <w:rPr>
          <w:rFonts w:eastAsia="Calibri"/>
          <w:sz w:val="28"/>
          <w:szCs w:val="28"/>
          <w:lang w:val="en-US" w:eastAsia="en-US"/>
        </w:rPr>
        <w:t>VII</w:t>
      </w:r>
      <w:r w:rsidRPr="007C024B">
        <w:rPr>
          <w:rFonts w:eastAsia="Calibri"/>
          <w:sz w:val="28"/>
          <w:szCs w:val="28"/>
          <w:lang w:eastAsia="en-US"/>
        </w:rPr>
        <w:t xml:space="preserve"> Методических указаний</w:t>
      </w:r>
      <w:r w:rsidRPr="007C024B">
        <w:rPr>
          <w:sz w:val="28"/>
          <w:szCs w:val="28"/>
        </w:rPr>
        <w:t>.</w:t>
      </w:r>
    </w:p>
    <w:p w14:paraId="6C49F892"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u w:val="single"/>
        </w:rPr>
        <w:t>Необходимо отметить</w:t>
      </w:r>
      <w:r w:rsidRPr="007C024B">
        <w:rPr>
          <w:sz w:val="28"/>
          <w:szCs w:val="28"/>
        </w:rPr>
        <w:t>, что недополученные доходы за 2018 год были заявлены предприятием при корректировке тарифов на 2020 год и приняты к учету регулятором в полном объеме.</w:t>
      </w:r>
    </w:p>
    <w:p w14:paraId="6CD1DCB1"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Однако, при корректировке тарифов на 2021 год было выявлено, что в 2019 году предприятием была проведена корректировка объемов принятых от потребительского рынка сточных вод за 2018 год (в части объемов на общедомовые нужды) на основании определения Верховного суда РФ от 19.02.2019 № 304-ЭС18-25515. Корректировка объемов 2018 года и, соответственно, начисленной выручки в сторону уменьшения по услуге водоотведения была проведена по счету 91 в 2019 году в соответствии с учетной политикой предприятия. В качестве подтверждения предприятием были представлены служебная записка главному бухгалтеру ООО «Водоканал» и оборотно-сальдовые ведомости по счетам бухгалтерского учета 91.01 и 91.02 «Реализуемые активы» (на бумажном носителе представлены письмом от 11.12.2020 № ВДК-Исх-9581/2020, вх. от 14.12.2020 № 6102).</w:t>
      </w:r>
    </w:p>
    <w:p w14:paraId="4A0C629E"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Согласно представленным документам корректировка принятого объема сточных вод за 2018 год составила 707259,45 м3 (в сторону уменьшения), корректировка начисленной выручки по данной услуге составила 11604,67 тыс.руб. (в сторону уменьшения).</w:t>
      </w:r>
    </w:p>
    <w:p w14:paraId="58302C07" w14:textId="77777777" w:rsidR="007C024B" w:rsidRPr="007C024B" w:rsidRDefault="007C024B" w:rsidP="007C024B">
      <w:pPr>
        <w:tabs>
          <w:tab w:val="left" w:pos="709"/>
        </w:tabs>
        <w:autoSpaceDE w:val="0"/>
        <w:autoSpaceDN w:val="0"/>
        <w:adjustRightInd w:val="0"/>
        <w:ind w:firstLine="709"/>
        <w:jc w:val="both"/>
        <w:rPr>
          <w:rFonts w:eastAsia="Calibri"/>
          <w:sz w:val="28"/>
          <w:szCs w:val="28"/>
          <w:lang w:eastAsia="en-US"/>
        </w:rPr>
      </w:pPr>
      <w:r w:rsidRPr="007C024B">
        <w:rPr>
          <w:sz w:val="28"/>
          <w:szCs w:val="28"/>
        </w:rPr>
        <w:t xml:space="preserve">Необходимо также отметить, что корректировка объемных показателей зафиксирована предприятием в </w:t>
      </w:r>
      <w:r w:rsidRPr="007C024B">
        <w:rPr>
          <w:rFonts w:eastAsia="Calibri"/>
          <w:sz w:val="28"/>
          <w:szCs w:val="28"/>
          <w:lang w:eastAsia="en-US"/>
        </w:rPr>
        <w:t>разделе 2 «Работа канализаций» формы федерального статистического наблюдения № 1- Канализация «Сведения о работе канализации (отдельной канализационной сети)» за 2019 год (том 3.1 стр. 76-77).</w:t>
      </w:r>
    </w:p>
    <w:p w14:paraId="4B15E035" w14:textId="77777777" w:rsidR="007C024B" w:rsidRPr="007C024B" w:rsidRDefault="007C024B" w:rsidP="007C024B">
      <w:pPr>
        <w:tabs>
          <w:tab w:val="left" w:pos="709"/>
        </w:tabs>
        <w:autoSpaceDE w:val="0"/>
        <w:autoSpaceDN w:val="0"/>
        <w:adjustRightInd w:val="0"/>
        <w:ind w:firstLine="709"/>
        <w:jc w:val="both"/>
        <w:rPr>
          <w:b/>
          <w:sz w:val="28"/>
          <w:szCs w:val="32"/>
        </w:rPr>
      </w:pPr>
      <w:r w:rsidRPr="007C024B">
        <w:rPr>
          <w:rFonts w:eastAsia="Calibri"/>
          <w:sz w:val="28"/>
          <w:szCs w:val="28"/>
          <w:lang w:eastAsia="en-US"/>
        </w:rPr>
        <w:t>На основании вышеизложенного и в соответствии с п. 15 Основ ценообразования, в данной статье регулятором учтена дополнительно возникшая в результате решения суда недополученная выручка организации за 2018 год в размере 11604,67 тыс.руб.</w:t>
      </w:r>
    </w:p>
    <w:p w14:paraId="21473F07" w14:textId="77777777" w:rsidR="007C024B" w:rsidRPr="007C024B" w:rsidRDefault="007C024B" w:rsidP="007C024B">
      <w:pPr>
        <w:tabs>
          <w:tab w:val="left" w:pos="998"/>
        </w:tabs>
        <w:autoSpaceDE w:val="0"/>
        <w:autoSpaceDN w:val="0"/>
        <w:adjustRightInd w:val="0"/>
        <w:ind w:firstLine="709"/>
        <w:jc w:val="both"/>
        <w:rPr>
          <w:sz w:val="28"/>
          <w:szCs w:val="28"/>
        </w:rPr>
      </w:pPr>
    </w:p>
    <w:p w14:paraId="4549A6FD"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По статье </w:t>
      </w:r>
      <w:r w:rsidRPr="007C024B">
        <w:rPr>
          <w:b/>
          <w:bCs/>
          <w:sz w:val="28"/>
          <w:szCs w:val="28"/>
        </w:rPr>
        <w:t xml:space="preserve">«Экономия средств, достигнутая в результате снижения расходов предыдущего долгосрочного периода регулирования»: </w:t>
      </w: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2852,00 тыс.руб. Регулятором в данной статье учтена экономия средств, достигнутая регулируемой организацией в результате снижения расходов </w:t>
      </w:r>
      <w:r w:rsidRPr="007C024B">
        <w:rPr>
          <w:sz w:val="28"/>
          <w:szCs w:val="28"/>
          <w:u w:val="single"/>
        </w:rPr>
        <w:t>в предыдущий долгосрочный период регулирования,</w:t>
      </w:r>
      <w:r w:rsidRPr="007C024B">
        <w:rPr>
          <w:sz w:val="28"/>
          <w:szCs w:val="28"/>
        </w:rPr>
        <w:t xml:space="preserve"> в соответствии с п. 53-55 Методических указаний. Учтена экономия расходов от снижения операционных расходов за 2016-2018 годы.</w:t>
      </w:r>
    </w:p>
    <w:p w14:paraId="359821A3"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 Предприятием в целях корректировки предложены затраты в размере 2852,00 тыс. руб., что соответствует утвержденному уровню.</w:t>
      </w:r>
    </w:p>
    <w:p w14:paraId="284F2902" w14:textId="77777777" w:rsidR="007C024B" w:rsidRPr="007C024B" w:rsidRDefault="007C024B" w:rsidP="007C024B">
      <w:pPr>
        <w:tabs>
          <w:tab w:val="left" w:pos="998"/>
        </w:tabs>
        <w:autoSpaceDE w:val="0"/>
        <w:autoSpaceDN w:val="0"/>
        <w:adjustRightInd w:val="0"/>
        <w:ind w:firstLine="709"/>
        <w:jc w:val="both"/>
        <w:rPr>
          <w:sz w:val="28"/>
          <w:szCs w:val="28"/>
        </w:rPr>
      </w:pPr>
    </w:p>
    <w:p w14:paraId="7FE4ED7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sidRPr="007C024B">
        <w:rPr>
          <w:b/>
          <w:sz w:val="28"/>
          <w:szCs w:val="28"/>
          <w:u w:val="single"/>
        </w:rPr>
        <w:t>в предыдущий долгосрочный период регулирования</w:t>
      </w:r>
      <w:r w:rsidRPr="007C024B">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0C75FF57"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Экономия средств, </w:t>
      </w:r>
      <w:r w:rsidRPr="007C024B">
        <w:rPr>
          <w:sz w:val="28"/>
          <w:szCs w:val="28"/>
          <w:u w:val="single"/>
        </w:rPr>
        <w:t>достигнутая</w:t>
      </w:r>
      <w:r w:rsidRPr="007C024B">
        <w:rPr>
          <w:sz w:val="28"/>
          <w:szCs w:val="28"/>
        </w:rPr>
        <w:t xml:space="preserve"> регулируемой организацией в результате снижения расходов </w:t>
      </w:r>
      <w:r w:rsidRPr="007C024B">
        <w:rPr>
          <w:sz w:val="28"/>
          <w:szCs w:val="28"/>
          <w:u w:val="single"/>
        </w:rPr>
        <w:t>в каждом году долгосрочного периода регулирования</w:t>
      </w:r>
      <w:r w:rsidRPr="007C024B">
        <w:rPr>
          <w:sz w:val="28"/>
          <w:szCs w:val="28"/>
        </w:rPr>
        <w:t xml:space="preserve">, </w:t>
      </w:r>
      <w:r w:rsidRPr="007C024B">
        <w:rPr>
          <w:b/>
          <w:sz w:val="28"/>
          <w:szCs w:val="28"/>
        </w:rPr>
        <w:t>учитывается</w:t>
      </w:r>
      <w:r w:rsidRPr="007C024B">
        <w:rPr>
          <w:sz w:val="28"/>
          <w:szCs w:val="28"/>
        </w:rPr>
        <w:t xml:space="preserve"> в составе необходимой валовой выручки                         </w:t>
      </w:r>
      <w:r w:rsidRPr="007C024B">
        <w:rPr>
          <w:b/>
          <w:sz w:val="28"/>
          <w:szCs w:val="28"/>
        </w:rPr>
        <w:t>в течение последующих 5 лет</w:t>
      </w:r>
      <w:r w:rsidRPr="007C024B">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240" w:history="1">
        <w:r w:rsidRPr="007C024B">
          <w:rPr>
            <w:sz w:val="28"/>
            <w:szCs w:val="28"/>
          </w:rPr>
          <w:t>п.</w:t>
        </w:r>
      </w:hyperlink>
      <w:r w:rsidRPr="007C024B">
        <w:rPr>
          <w:sz w:val="28"/>
          <w:szCs w:val="28"/>
        </w:rPr>
        <w:t xml:space="preserve"> 49 Методических указаний.</w:t>
      </w:r>
    </w:p>
    <w:p w14:paraId="25D166AD"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 При этом прирост экономии от снижения потребления энергетических ресурсов и воды </w:t>
      </w:r>
      <w:r w:rsidRPr="007C024B">
        <w:rPr>
          <w:sz w:val="28"/>
          <w:szCs w:val="28"/>
          <w:u w:val="single"/>
        </w:rPr>
        <w:t>в последний год долгосрочного периода регулирования учитывается в объеме, прогнозируемом регулирующим органом с учетом данных, предоставленных регулируемой организацией</w:t>
      </w:r>
      <w:r w:rsidRPr="007C024B">
        <w:rPr>
          <w:sz w:val="28"/>
          <w:szCs w:val="28"/>
        </w:rPr>
        <w:t>.</w:t>
      </w:r>
    </w:p>
    <w:p w14:paraId="6D5CCBEB"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sidRPr="007C024B">
        <w:rPr>
          <w:sz w:val="28"/>
          <w:szCs w:val="28"/>
          <w:u w:val="single"/>
        </w:rPr>
        <w:t>включается в неподконтрольные расходы</w:t>
      </w:r>
      <w:r w:rsidRPr="007C024B">
        <w:rPr>
          <w:sz w:val="28"/>
          <w:szCs w:val="28"/>
        </w:rPr>
        <w:t xml:space="preserve"> и учитывается в составе необходимой валовой выручки в течение очередного долгосрочного периода регулирования.</w:t>
      </w:r>
    </w:p>
    <w:p w14:paraId="1C07E4BE"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Заявленная предприятием экономия от снижения операционных расходов по итогам первого долгосрочного периода регулирования (2016-2018гг.) была рассчитана регулирующим органом в соответствии с Методическими указаниями при установлении тарифов на второй долгосрочный период 2019-2023гг. и </w:t>
      </w:r>
      <w:r w:rsidRPr="007C024B">
        <w:rPr>
          <w:sz w:val="28"/>
          <w:szCs w:val="28"/>
          <w:u w:val="single"/>
        </w:rPr>
        <w:t>учтена</w:t>
      </w:r>
      <w:r w:rsidRPr="007C024B">
        <w:rPr>
          <w:sz w:val="28"/>
          <w:szCs w:val="28"/>
        </w:rPr>
        <w:t xml:space="preserve"> в составе НВВ в течение 5 лет. </w:t>
      </w:r>
    </w:p>
    <w:p w14:paraId="75DF15ED"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Корректировка расходов по данной статье в течение 5 лет </w:t>
      </w:r>
      <w:r w:rsidRPr="007C024B">
        <w:rPr>
          <w:b/>
          <w:sz w:val="28"/>
          <w:szCs w:val="28"/>
          <w:u w:val="single"/>
        </w:rPr>
        <w:t>не предусмотрена</w:t>
      </w:r>
      <w:r w:rsidRPr="007C024B">
        <w:rPr>
          <w:sz w:val="28"/>
          <w:szCs w:val="28"/>
        </w:rPr>
        <w:t xml:space="preserve"> Методическими указаниями.</w:t>
      </w:r>
    </w:p>
    <w:p w14:paraId="0A591B30" w14:textId="77777777" w:rsidR="007C024B" w:rsidRPr="007C024B" w:rsidRDefault="007C024B" w:rsidP="007C024B">
      <w:pPr>
        <w:tabs>
          <w:tab w:val="left" w:pos="709"/>
        </w:tabs>
        <w:autoSpaceDE w:val="0"/>
        <w:autoSpaceDN w:val="0"/>
        <w:adjustRightInd w:val="0"/>
        <w:ind w:firstLine="709"/>
        <w:jc w:val="both"/>
        <w:rPr>
          <w:b/>
          <w:sz w:val="28"/>
          <w:szCs w:val="32"/>
        </w:rPr>
      </w:pPr>
      <w:r w:rsidRPr="007C024B">
        <w:rPr>
          <w:sz w:val="28"/>
          <w:szCs w:val="28"/>
        </w:rPr>
        <w:t>На основании вышеизложенного, расходы по данной статье учтены на уровне, утвержденном на 2021 год, в размере 2852,00 тыс.руб.</w:t>
      </w:r>
    </w:p>
    <w:p w14:paraId="1774BE1B" w14:textId="77777777" w:rsidR="007C024B" w:rsidRPr="007C024B" w:rsidRDefault="007C024B" w:rsidP="007C024B">
      <w:pPr>
        <w:tabs>
          <w:tab w:val="left" w:pos="709"/>
        </w:tabs>
        <w:autoSpaceDE w:val="0"/>
        <w:autoSpaceDN w:val="0"/>
        <w:adjustRightInd w:val="0"/>
        <w:ind w:firstLine="709"/>
        <w:jc w:val="both"/>
        <w:rPr>
          <w:sz w:val="28"/>
          <w:szCs w:val="28"/>
        </w:rPr>
      </w:pPr>
    </w:p>
    <w:p w14:paraId="74ADD817" w14:textId="77777777" w:rsidR="007C024B" w:rsidRPr="007C024B" w:rsidRDefault="007C024B" w:rsidP="007C024B">
      <w:pPr>
        <w:tabs>
          <w:tab w:val="left" w:pos="709"/>
        </w:tabs>
        <w:autoSpaceDE w:val="0"/>
        <w:autoSpaceDN w:val="0"/>
        <w:adjustRightInd w:val="0"/>
        <w:ind w:firstLine="709"/>
        <w:jc w:val="both"/>
        <w:rPr>
          <w:b/>
          <w:sz w:val="28"/>
          <w:szCs w:val="28"/>
        </w:rPr>
      </w:pPr>
      <w:r w:rsidRPr="007C024B">
        <w:rPr>
          <w:sz w:val="28"/>
          <w:szCs w:val="28"/>
        </w:rPr>
        <w:t xml:space="preserve">По статье </w:t>
      </w:r>
      <w:r w:rsidRPr="007C024B">
        <w:rPr>
          <w:b/>
          <w:sz w:val="28"/>
          <w:szCs w:val="28"/>
        </w:rPr>
        <w:t>«Экономически обоснованные расходы, не учтенные при установлении регулируемых тарифов в предыдущие периоды регулирования».</w:t>
      </w:r>
    </w:p>
    <w:p w14:paraId="4C47D2BB"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1698,46 тыс.руб. (экономически обоснованные расходы 2017 года, принятые регулятором с распределением на 2020-2021 годы). Предприятием в целях корректировки предложены затраты в размере 1698,46 тыс. руб., что соответствует утвержденному уровню.</w:t>
      </w:r>
    </w:p>
    <w:p w14:paraId="7A6C2AD2" w14:textId="77777777" w:rsidR="007C024B" w:rsidRPr="007C024B" w:rsidRDefault="007C024B" w:rsidP="007C024B">
      <w:pPr>
        <w:ind w:firstLine="709"/>
        <w:jc w:val="both"/>
        <w:rPr>
          <w:sz w:val="28"/>
          <w:szCs w:val="28"/>
        </w:rPr>
      </w:pPr>
      <w:r w:rsidRPr="007C024B">
        <w:rPr>
          <w:sz w:val="28"/>
          <w:szCs w:val="28"/>
        </w:rPr>
        <w:t>Расходы по данной статье учтены на уровне, утвержденном на 2021 год, в размере 1698,46 тыс.руб.</w:t>
      </w:r>
    </w:p>
    <w:p w14:paraId="22B3A0CB" w14:textId="77777777" w:rsidR="007C024B" w:rsidRPr="007C024B" w:rsidRDefault="007C024B" w:rsidP="007C024B">
      <w:pPr>
        <w:ind w:firstLine="709"/>
        <w:jc w:val="both"/>
        <w:rPr>
          <w:sz w:val="28"/>
          <w:szCs w:val="28"/>
        </w:rPr>
      </w:pPr>
    </w:p>
    <w:p w14:paraId="602C51CD" w14:textId="77777777" w:rsidR="007C024B" w:rsidRPr="007C024B" w:rsidRDefault="007C024B" w:rsidP="007C024B">
      <w:pPr>
        <w:ind w:firstLine="709"/>
        <w:jc w:val="both"/>
        <w:rPr>
          <w:sz w:val="28"/>
          <w:szCs w:val="28"/>
        </w:rPr>
      </w:pPr>
      <w:r w:rsidRPr="007C024B">
        <w:rPr>
          <w:sz w:val="28"/>
          <w:szCs w:val="28"/>
        </w:rPr>
        <w:t xml:space="preserve">По статье </w:t>
      </w:r>
      <w:r w:rsidRPr="007C024B">
        <w:rPr>
          <w:b/>
          <w:sz w:val="28"/>
          <w:szCs w:val="28"/>
        </w:rPr>
        <w:t>«Экономически не обоснованные доходы прошлых периодов регулирования».</w:t>
      </w:r>
    </w:p>
    <w:p w14:paraId="1F4B1F4F" w14:textId="77777777" w:rsidR="007C024B" w:rsidRPr="007C024B" w:rsidRDefault="007C024B" w:rsidP="007C024B">
      <w:pPr>
        <w:ind w:firstLine="709"/>
        <w:jc w:val="both"/>
        <w:rPr>
          <w:sz w:val="28"/>
        </w:rPr>
      </w:pPr>
      <w:r w:rsidRPr="007C024B">
        <w:rPr>
          <w:bCs/>
          <w:sz w:val="28"/>
          <w:szCs w:val="28"/>
        </w:rPr>
        <w:t>Регулирующим органом</w:t>
      </w:r>
      <w:r w:rsidRPr="007C024B">
        <w:rPr>
          <w:sz w:val="28"/>
          <w:szCs w:val="28"/>
        </w:rPr>
        <w:t xml:space="preserve"> затраты по данной статье на 2021 год не утверждены, предприятием в целях корректировки расходы по статье не заявлены.</w:t>
      </w:r>
    </w:p>
    <w:p w14:paraId="1FFCDA84" w14:textId="77777777" w:rsidR="007C024B" w:rsidRPr="007C024B" w:rsidRDefault="007C024B" w:rsidP="007C024B">
      <w:pPr>
        <w:tabs>
          <w:tab w:val="left" w:pos="1134"/>
        </w:tabs>
        <w:ind w:firstLine="709"/>
        <w:jc w:val="both"/>
        <w:rPr>
          <w:color w:val="000000"/>
          <w:sz w:val="28"/>
          <w:szCs w:val="28"/>
        </w:rPr>
      </w:pPr>
      <w:r w:rsidRPr="007C024B">
        <w:rPr>
          <w:color w:val="000000"/>
          <w:sz w:val="28"/>
          <w:szCs w:val="28"/>
        </w:rPr>
        <w:t>В процессе экспертизы в соответствии с п. 14 Методических указаний в данной статье</w:t>
      </w:r>
      <w:r w:rsidRPr="007C024B">
        <w:rPr>
          <w:sz w:val="28"/>
          <w:szCs w:val="28"/>
        </w:rPr>
        <w:t xml:space="preserve"> </w:t>
      </w:r>
      <w:r w:rsidRPr="007C024B">
        <w:rPr>
          <w:color w:val="000000"/>
          <w:sz w:val="28"/>
          <w:szCs w:val="28"/>
        </w:rPr>
        <w:t xml:space="preserve">учтены </w:t>
      </w:r>
      <w:r w:rsidRPr="007C024B">
        <w:rPr>
          <w:color w:val="000000"/>
          <w:sz w:val="28"/>
          <w:szCs w:val="28"/>
          <w:u w:val="single"/>
        </w:rPr>
        <w:t>доходы регулируемой организации от взимания платы за нарушение нормативов по объему и составу сточных вод</w:t>
      </w:r>
      <w:r w:rsidRPr="007C024B">
        <w:rPr>
          <w:color w:val="000000"/>
          <w:sz w:val="28"/>
          <w:szCs w:val="28"/>
        </w:rPr>
        <w:t xml:space="preserve"> за 2019 год в размере 156265,71 тыс.руб. Информация получена регулятором из представленных в материалах тарифного дела документов (оборотно-сальдовая ведомость по счетам 90, 91 (том 3.2 стр. 151, 153-154), декларация по плате за негативное воздействие на окружающую среду за 2019 год с приложением фактических расчетов </w:t>
      </w:r>
      <w:r w:rsidRPr="007C024B">
        <w:rPr>
          <w:sz w:val="28"/>
          <w:szCs w:val="28"/>
        </w:rPr>
        <w:t>(том 4.4 стр. 112-139)</w:t>
      </w:r>
      <w:r w:rsidRPr="007C024B">
        <w:rPr>
          <w:color w:val="000000"/>
          <w:sz w:val="28"/>
          <w:szCs w:val="28"/>
        </w:rPr>
        <w:t>).</w:t>
      </w:r>
      <w:r w:rsidRPr="007C024B">
        <w:rPr>
          <w:sz w:val="28"/>
          <w:szCs w:val="28"/>
        </w:rPr>
        <w:t xml:space="preserve"> </w:t>
      </w:r>
    </w:p>
    <w:p w14:paraId="4257B200" w14:textId="77777777" w:rsidR="007C024B" w:rsidRPr="007C024B" w:rsidRDefault="007C024B" w:rsidP="007C024B">
      <w:pPr>
        <w:tabs>
          <w:tab w:val="left" w:pos="1134"/>
        </w:tabs>
        <w:ind w:firstLine="709"/>
        <w:jc w:val="both"/>
        <w:rPr>
          <w:sz w:val="28"/>
          <w:szCs w:val="28"/>
        </w:rPr>
      </w:pPr>
      <w:r w:rsidRPr="007C024B">
        <w:rPr>
          <w:sz w:val="28"/>
          <w:szCs w:val="28"/>
        </w:rPr>
        <w:t xml:space="preserve">В соответствии с Методическими указаниями </w:t>
      </w:r>
      <w:r w:rsidRPr="007C024B">
        <w:rPr>
          <w:b/>
          <w:sz w:val="28"/>
          <w:szCs w:val="28"/>
          <w:u w:val="single"/>
        </w:rPr>
        <w:t>данная сумма подлежит исключению</w:t>
      </w:r>
      <w:r w:rsidRPr="007C024B">
        <w:rPr>
          <w:sz w:val="28"/>
          <w:szCs w:val="28"/>
        </w:rPr>
        <w:t xml:space="preserve"> из необходимой валовой выручки на 2021 год. </w:t>
      </w:r>
    </w:p>
    <w:p w14:paraId="39547EBF" w14:textId="77777777" w:rsidR="007C024B" w:rsidRPr="007C024B" w:rsidRDefault="007C024B" w:rsidP="007C024B">
      <w:pPr>
        <w:tabs>
          <w:tab w:val="left" w:pos="1134"/>
        </w:tabs>
        <w:ind w:firstLine="709"/>
        <w:jc w:val="both"/>
        <w:rPr>
          <w:sz w:val="28"/>
          <w:szCs w:val="28"/>
        </w:rPr>
      </w:pPr>
      <w:r w:rsidRPr="007C024B">
        <w:rPr>
          <w:sz w:val="28"/>
          <w:szCs w:val="28"/>
        </w:rPr>
        <w:t>В материалах тарифного дела содержится предложение предприятия с просьбой учесть за счет доходов, полученных регулируемой организацией от взимания платы за нарушение нормативов по объему и составу сточных вод в 2019 году, следующие расходы:</w:t>
      </w:r>
    </w:p>
    <w:p w14:paraId="798F2991" w14:textId="77777777" w:rsidR="007C024B" w:rsidRPr="007C024B" w:rsidRDefault="007C024B" w:rsidP="007C024B">
      <w:pPr>
        <w:tabs>
          <w:tab w:val="left" w:pos="1134"/>
        </w:tabs>
        <w:ind w:firstLine="709"/>
        <w:jc w:val="both"/>
        <w:rPr>
          <w:sz w:val="28"/>
          <w:szCs w:val="28"/>
        </w:rPr>
      </w:pPr>
      <w:r w:rsidRPr="007C024B">
        <w:rPr>
          <w:sz w:val="28"/>
          <w:szCs w:val="28"/>
        </w:rPr>
        <w:t>- внесение платы за негативное воздействие сверх установленных лимитов в сумме 9900,36 тыс.руб.;</w:t>
      </w:r>
    </w:p>
    <w:p w14:paraId="043AAB1F" w14:textId="77777777" w:rsidR="007C024B" w:rsidRPr="007C024B" w:rsidRDefault="007C024B" w:rsidP="007C024B">
      <w:pPr>
        <w:tabs>
          <w:tab w:val="left" w:pos="1134"/>
        </w:tabs>
        <w:ind w:firstLine="709"/>
        <w:jc w:val="both"/>
        <w:rPr>
          <w:sz w:val="28"/>
          <w:szCs w:val="28"/>
        </w:rPr>
      </w:pPr>
      <w:r w:rsidRPr="007C024B">
        <w:rPr>
          <w:sz w:val="28"/>
          <w:szCs w:val="28"/>
        </w:rPr>
        <w:t xml:space="preserve">- перерасход по мероприятиям инвестиционной программы 2016-2018гг. (по письму исх. от 30.11.2018 № М-5-5/4857-02) в сумме 9850,00 тыс.руб.; </w:t>
      </w:r>
    </w:p>
    <w:p w14:paraId="59C37916" w14:textId="77777777" w:rsidR="007C024B" w:rsidRPr="007C024B" w:rsidRDefault="007C024B" w:rsidP="007C024B">
      <w:pPr>
        <w:tabs>
          <w:tab w:val="left" w:pos="1134"/>
        </w:tabs>
        <w:ind w:firstLine="709"/>
        <w:jc w:val="both"/>
        <w:rPr>
          <w:sz w:val="28"/>
          <w:szCs w:val="28"/>
        </w:rPr>
      </w:pPr>
      <w:r w:rsidRPr="007C024B">
        <w:rPr>
          <w:sz w:val="28"/>
          <w:szCs w:val="28"/>
        </w:rPr>
        <w:t>- расходы на промывку сетей водоотведения с целью приведения в надлежащее состояние сетей от абонентов, сбрасывающих ненормативно очищенные сточные воды, для предотвращения их заиливания и зажиривания в размере 17999,69 тыс.руб.;</w:t>
      </w:r>
    </w:p>
    <w:p w14:paraId="3B091D01" w14:textId="77777777" w:rsidR="007C024B" w:rsidRPr="007C024B" w:rsidRDefault="007C024B" w:rsidP="007C024B">
      <w:pPr>
        <w:tabs>
          <w:tab w:val="left" w:pos="1134"/>
        </w:tabs>
        <w:ind w:firstLine="709"/>
        <w:jc w:val="both"/>
        <w:rPr>
          <w:sz w:val="28"/>
          <w:szCs w:val="28"/>
        </w:rPr>
      </w:pPr>
      <w:r w:rsidRPr="007C024B">
        <w:rPr>
          <w:sz w:val="28"/>
          <w:szCs w:val="28"/>
        </w:rPr>
        <w:t>- расходы на техническое обслуживание объектов технологии обработки осадков сточных вод ЦОСК в сумме 9282,86 тыс.руб.;</w:t>
      </w:r>
    </w:p>
    <w:p w14:paraId="67AA8B4C" w14:textId="77777777" w:rsidR="007C024B" w:rsidRPr="007C024B" w:rsidRDefault="007C024B" w:rsidP="007C024B">
      <w:pPr>
        <w:tabs>
          <w:tab w:val="left" w:pos="1134"/>
        </w:tabs>
        <w:ind w:firstLine="709"/>
        <w:jc w:val="both"/>
        <w:rPr>
          <w:sz w:val="28"/>
          <w:szCs w:val="28"/>
        </w:rPr>
      </w:pPr>
      <w:r w:rsidRPr="007C024B">
        <w:rPr>
          <w:sz w:val="28"/>
          <w:szCs w:val="28"/>
        </w:rPr>
        <w:t>- сверхлимитные расходы, направленные непосредственно на очистку сильно загрязненного стока (реагенты, электроэнергия, лабораторные анализы) в размере 5389,53 тыс.руб.;</w:t>
      </w:r>
    </w:p>
    <w:p w14:paraId="14AEDDF2" w14:textId="77777777" w:rsidR="007C024B" w:rsidRPr="007C024B" w:rsidRDefault="007C024B" w:rsidP="007C024B">
      <w:pPr>
        <w:tabs>
          <w:tab w:val="left" w:pos="1134"/>
        </w:tabs>
        <w:ind w:firstLine="709"/>
        <w:jc w:val="both"/>
        <w:rPr>
          <w:sz w:val="28"/>
          <w:szCs w:val="28"/>
        </w:rPr>
      </w:pPr>
      <w:r w:rsidRPr="007C024B">
        <w:rPr>
          <w:sz w:val="28"/>
          <w:szCs w:val="28"/>
        </w:rPr>
        <w:t>- расходы в части фактического перевыполнения мероприятий по капитальному ремонту по итогу 2019 года по сравнению с плановым объемом работ в размере 27436,38 тыс.руб.</w:t>
      </w:r>
    </w:p>
    <w:p w14:paraId="13853FA5" w14:textId="77777777" w:rsidR="007C024B" w:rsidRPr="007C024B" w:rsidRDefault="007C024B" w:rsidP="007C024B">
      <w:pPr>
        <w:tabs>
          <w:tab w:val="left" w:pos="1134"/>
        </w:tabs>
        <w:ind w:firstLine="709"/>
        <w:jc w:val="both"/>
        <w:rPr>
          <w:sz w:val="28"/>
          <w:szCs w:val="28"/>
        </w:rPr>
      </w:pPr>
    </w:p>
    <w:p w14:paraId="79E74F4A" w14:textId="77777777" w:rsidR="007C024B" w:rsidRPr="007C024B" w:rsidRDefault="007C024B" w:rsidP="007C024B">
      <w:pPr>
        <w:tabs>
          <w:tab w:val="left" w:pos="1134"/>
        </w:tabs>
        <w:ind w:firstLine="709"/>
        <w:jc w:val="both"/>
        <w:rPr>
          <w:sz w:val="28"/>
          <w:szCs w:val="28"/>
        </w:rPr>
      </w:pPr>
      <w:r w:rsidRPr="007C024B">
        <w:rPr>
          <w:sz w:val="28"/>
          <w:szCs w:val="28"/>
        </w:rPr>
        <w:t xml:space="preserve">Согласно п. 14 Методических указаний доходы регулируемой организации от взимания платы за нарушение нормативов по объему и (или) составу сточных вод </w:t>
      </w:r>
      <w:r w:rsidRPr="007C024B">
        <w:rPr>
          <w:sz w:val="28"/>
          <w:szCs w:val="28"/>
          <w:u w:val="single"/>
        </w:rPr>
        <w:t>не учитываются</w:t>
      </w:r>
      <w:r w:rsidRPr="007C024B">
        <w:rPr>
          <w:sz w:val="28"/>
          <w:szCs w:val="28"/>
        </w:rPr>
        <w:t xml:space="preserve"> при расчете необходимой валовой выручки в случае, если они направляются целевым образом на внесение платы за негативное воздействие на окружающую среду, компенсацию вреда, причиненного водному объекту, и финансирование мероприятий инвестиционной программы по строительству, реконструкции и модернизации объектов централизованной системы водоотведения.</w:t>
      </w:r>
    </w:p>
    <w:p w14:paraId="39D9CC7C" w14:textId="77777777" w:rsidR="007C024B" w:rsidRPr="007C024B" w:rsidRDefault="007C024B" w:rsidP="007C024B">
      <w:pPr>
        <w:tabs>
          <w:tab w:val="left" w:pos="1134"/>
        </w:tabs>
        <w:ind w:firstLine="709"/>
        <w:jc w:val="both"/>
        <w:rPr>
          <w:sz w:val="28"/>
          <w:szCs w:val="28"/>
        </w:rPr>
      </w:pPr>
      <w:r w:rsidRPr="007C024B">
        <w:rPr>
          <w:sz w:val="28"/>
          <w:szCs w:val="28"/>
        </w:rPr>
        <w:t xml:space="preserve">Доходы от взимания платы за негативное воздействие на работу централизованной системы водоотведения </w:t>
      </w:r>
      <w:r w:rsidRPr="007C024B">
        <w:rPr>
          <w:sz w:val="28"/>
          <w:szCs w:val="28"/>
          <w:u w:val="single"/>
        </w:rPr>
        <w:t>не учитываются</w:t>
      </w:r>
      <w:r w:rsidRPr="007C024B">
        <w:rPr>
          <w:sz w:val="28"/>
          <w:szCs w:val="28"/>
        </w:rPr>
        <w:t xml:space="preserve"> при расчете необходимой валовой выручки регулируемой организации в случае, если они направляются целевым образом на финансирование мероприятий инвестиционной и (или) </w:t>
      </w:r>
      <w:r w:rsidRPr="007C024B">
        <w:rPr>
          <w:b/>
          <w:sz w:val="28"/>
          <w:szCs w:val="28"/>
          <w:u w:val="single"/>
        </w:rPr>
        <w:t>производственной программы</w:t>
      </w:r>
      <w:r w:rsidRPr="007C024B">
        <w:rPr>
          <w:sz w:val="28"/>
          <w:szCs w:val="28"/>
        </w:rPr>
        <w:t xml:space="preserve"> регулируемой организации.</w:t>
      </w:r>
    </w:p>
    <w:p w14:paraId="73867B99" w14:textId="77777777" w:rsidR="007C024B" w:rsidRPr="007C024B" w:rsidRDefault="007C024B" w:rsidP="007C024B">
      <w:pPr>
        <w:tabs>
          <w:tab w:val="left" w:pos="1134"/>
        </w:tabs>
        <w:ind w:firstLine="709"/>
        <w:jc w:val="both"/>
        <w:rPr>
          <w:sz w:val="28"/>
          <w:szCs w:val="28"/>
        </w:rPr>
      </w:pPr>
      <w:r w:rsidRPr="007C024B">
        <w:rPr>
          <w:sz w:val="28"/>
          <w:szCs w:val="28"/>
        </w:rPr>
        <w:t xml:space="preserve">На основании вышеизложенного регулятор полагает, что расходы на финансирование мероприятий производственной программы на капитальный ремонт, внесение платы за негативное воздействие сверх установленных лимитов и перерасход по мероприятиям инвестиционной программы 2016-2018гг. (в части 2018 года) </w:t>
      </w:r>
      <w:r w:rsidRPr="007C024B">
        <w:rPr>
          <w:b/>
          <w:sz w:val="28"/>
          <w:szCs w:val="28"/>
          <w:u w:val="single"/>
        </w:rPr>
        <w:t>могут быть учтены</w:t>
      </w:r>
      <w:r w:rsidRPr="007C024B">
        <w:rPr>
          <w:sz w:val="28"/>
          <w:szCs w:val="28"/>
        </w:rPr>
        <w:t xml:space="preserve"> за счет доходов, полученных регулируемой организацией от взимания платы за нарушение нормативов по объему и составу сточных вод в 2019 году. Расчет представлен в Таблице 14.</w:t>
      </w:r>
    </w:p>
    <w:p w14:paraId="09409286" w14:textId="77777777" w:rsidR="007C024B" w:rsidRPr="007C024B" w:rsidRDefault="007C024B" w:rsidP="007C024B">
      <w:pPr>
        <w:tabs>
          <w:tab w:val="left" w:pos="1134"/>
        </w:tabs>
        <w:jc w:val="right"/>
        <w:rPr>
          <w:sz w:val="28"/>
          <w:szCs w:val="28"/>
        </w:rPr>
      </w:pPr>
      <w:r w:rsidRPr="007C024B">
        <w:rPr>
          <w:sz w:val="28"/>
          <w:szCs w:val="28"/>
        </w:rPr>
        <w:t>Таблица 14</w:t>
      </w:r>
    </w:p>
    <w:p w14:paraId="0D41CE90" w14:textId="0CD4221A" w:rsidR="007C024B" w:rsidRPr="007C024B" w:rsidRDefault="007C024B" w:rsidP="007C024B">
      <w:pPr>
        <w:tabs>
          <w:tab w:val="left" w:pos="1134"/>
        </w:tabs>
        <w:jc w:val="both"/>
        <w:rPr>
          <w:sz w:val="28"/>
          <w:szCs w:val="28"/>
        </w:rPr>
      </w:pPr>
      <w:r w:rsidRPr="007C024B">
        <w:rPr>
          <w:noProof/>
          <w:szCs w:val="20"/>
        </w:rPr>
        <w:drawing>
          <wp:inline distT="0" distB="0" distL="0" distR="0" wp14:anchorId="7BEAAF37" wp14:editId="50ACB622">
            <wp:extent cx="5934075" cy="3857625"/>
            <wp:effectExtent l="0" t="0" r="9525" b="9525"/>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p w14:paraId="309E2069" w14:textId="77777777" w:rsidR="007C024B" w:rsidRPr="007C024B" w:rsidRDefault="007C024B" w:rsidP="007C024B">
      <w:pPr>
        <w:tabs>
          <w:tab w:val="left" w:pos="1134"/>
        </w:tabs>
        <w:ind w:firstLine="709"/>
        <w:jc w:val="both"/>
        <w:rPr>
          <w:sz w:val="28"/>
          <w:szCs w:val="28"/>
        </w:rPr>
      </w:pPr>
    </w:p>
    <w:p w14:paraId="3D4E3B87" w14:textId="77777777" w:rsidR="007C024B" w:rsidRPr="007C024B" w:rsidRDefault="007C024B" w:rsidP="007C024B">
      <w:pPr>
        <w:tabs>
          <w:tab w:val="left" w:pos="1134"/>
        </w:tabs>
        <w:ind w:firstLine="709"/>
        <w:jc w:val="both"/>
        <w:rPr>
          <w:sz w:val="28"/>
          <w:szCs w:val="28"/>
        </w:rPr>
      </w:pPr>
      <w:r w:rsidRPr="007C024B">
        <w:rPr>
          <w:sz w:val="28"/>
          <w:szCs w:val="28"/>
        </w:rPr>
        <w:t>Таким образом, общая сумма полученных доходов (</w:t>
      </w:r>
      <w:r w:rsidRPr="007C024B">
        <w:rPr>
          <w:color w:val="000000"/>
          <w:sz w:val="28"/>
          <w:szCs w:val="28"/>
        </w:rPr>
        <w:t>156265,71</w:t>
      </w:r>
      <w:r w:rsidRPr="007C024B">
        <w:rPr>
          <w:sz w:val="28"/>
          <w:szCs w:val="28"/>
        </w:rPr>
        <w:t xml:space="preserve"> тыс.руб.) была уменьшена регулятором на сумму экономически обоснованных расходов, финансируемых за счет платы за нарушение нормативов по объему и составу сточных вод за 2019 год в размере 37601,54 тыс.руб. </w:t>
      </w:r>
    </w:p>
    <w:p w14:paraId="7D4E8CA5" w14:textId="77777777" w:rsidR="007C024B" w:rsidRPr="007C024B" w:rsidRDefault="007C024B" w:rsidP="007C024B">
      <w:pPr>
        <w:tabs>
          <w:tab w:val="left" w:pos="1134"/>
        </w:tabs>
        <w:ind w:firstLine="709"/>
        <w:jc w:val="both"/>
        <w:rPr>
          <w:sz w:val="28"/>
          <w:szCs w:val="28"/>
          <w:u w:val="single"/>
        </w:rPr>
      </w:pPr>
      <w:r w:rsidRPr="007C024B">
        <w:rPr>
          <w:sz w:val="28"/>
          <w:szCs w:val="28"/>
        </w:rPr>
        <w:t xml:space="preserve">Оставшаяся часть доходов, полученных регулируемой организацией от взимания платы за нарушение нормативов по объему и составу сточных вод в 2019 году, в сумме 118664,17 тыс.руб. </w:t>
      </w:r>
      <w:r w:rsidRPr="007C024B">
        <w:rPr>
          <w:sz w:val="28"/>
          <w:szCs w:val="28"/>
          <w:u w:val="single"/>
        </w:rPr>
        <w:t>исключена из необходимой валовой выручки на 2021 год.</w:t>
      </w:r>
    </w:p>
    <w:p w14:paraId="497697A4" w14:textId="77777777" w:rsidR="007C024B" w:rsidRPr="007C024B" w:rsidRDefault="007C024B" w:rsidP="007C024B">
      <w:pPr>
        <w:autoSpaceDE w:val="0"/>
        <w:autoSpaceDN w:val="0"/>
        <w:adjustRightInd w:val="0"/>
        <w:ind w:firstLine="709"/>
        <w:jc w:val="both"/>
        <w:rPr>
          <w:sz w:val="28"/>
          <w:szCs w:val="28"/>
        </w:rPr>
      </w:pPr>
      <w:r w:rsidRPr="007C024B">
        <w:rPr>
          <w:b/>
          <w:sz w:val="28"/>
          <w:szCs w:val="28"/>
          <w:u w:val="single"/>
        </w:rPr>
        <w:t>Необходимо отметить</w:t>
      </w:r>
      <w:r w:rsidRPr="007C024B">
        <w:rPr>
          <w:sz w:val="28"/>
          <w:szCs w:val="28"/>
        </w:rPr>
        <w:t>, что в целях соблюдения сбалансированного роста тарифов для потребителей услуг регулятором часть доходов от взимания платы за нарушение нормативов по объему и составу сточных вод в размере (-94887,37) тыс.руб. учтена при формировании тарифа на питьевую воду.</w:t>
      </w:r>
    </w:p>
    <w:p w14:paraId="65A4589A" w14:textId="77777777" w:rsidR="007C024B" w:rsidRPr="007C024B" w:rsidRDefault="007C024B" w:rsidP="007C024B">
      <w:pPr>
        <w:tabs>
          <w:tab w:val="left" w:pos="816"/>
        </w:tabs>
        <w:autoSpaceDE w:val="0"/>
        <w:autoSpaceDN w:val="0"/>
        <w:adjustRightInd w:val="0"/>
        <w:ind w:firstLine="709"/>
        <w:jc w:val="both"/>
        <w:rPr>
          <w:sz w:val="28"/>
          <w:szCs w:val="28"/>
        </w:rPr>
      </w:pPr>
      <w:r w:rsidRPr="007C024B">
        <w:rPr>
          <w:sz w:val="28"/>
          <w:szCs w:val="28"/>
        </w:rPr>
        <w:t>Сумма расходов по данной статье, предлагаемая к учету регулятором, составляет (-23776,80) тыс.руб.</w:t>
      </w:r>
    </w:p>
    <w:p w14:paraId="6CE7E69B" w14:textId="77777777" w:rsidR="007C024B" w:rsidRPr="007C024B" w:rsidRDefault="007C024B" w:rsidP="007C024B">
      <w:pPr>
        <w:tabs>
          <w:tab w:val="left" w:pos="874"/>
        </w:tabs>
        <w:autoSpaceDE w:val="0"/>
        <w:autoSpaceDN w:val="0"/>
        <w:adjustRightInd w:val="0"/>
        <w:ind w:firstLine="709"/>
        <w:jc w:val="both"/>
        <w:rPr>
          <w:b/>
          <w:sz w:val="28"/>
          <w:szCs w:val="28"/>
          <w:u w:val="single"/>
        </w:rPr>
      </w:pPr>
    </w:p>
    <w:p w14:paraId="1786C046" w14:textId="77777777" w:rsidR="007C024B" w:rsidRPr="007C024B" w:rsidRDefault="007C024B" w:rsidP="007C024B">
      <w:pPr>
        <w:tabs>
          <w:tab w:val="left" w:pos="874"/>
        </w:tabs>
        <w:autoSpaceDE w:val="0"/>
        <w:autoSpaceDN w:val="0"/>
        <w:adjustRightInd w:val="0"/>
        <w:ind w:firstLine="709"/>
        <w:jc w:val="both"/>
        <w:rPr>
          <w:b/>
          <w:sz w:val="28"/>
          <w:szCs w:val="28"/>
          <w:u w:val="single"/>
        </w:rPr>
      </w:pPr>
      <w:r w:rsidRPr="007C024B">
        <w:rPr>
          <w:b/>
          <w:sz w:val="28"/>
          <w:szCs w:val="28"/>
          <w:u w:val="single"/>
        </w:rPr>
        <w:t xml:space="preserve">Нормативная прибыль </w:t>
      </w:r>
    </w:p>
    <w:p w14:paraId="278AE990" w14:textId="77777777" w:rsidR="007C024B" w:rsidRPr="007C024B" w:rsidRDefault="007C024B" w:rsidP="007C024B">
      <w:pPr>
        <w:tabs>
          <w:tab w:val="left" w:pos="1134"/>
        </w:tabs>
        <w:ind w:firstLine="709"/>
        <w:jc w:val="both"/>
        <w:rPr>
          <w:bCs/>
          <w:sz w:val="28"/>
          <w:szCs w:val="28"/>
        </w:rPr>
      </w:pPr>
      <w:r w:rsidRPr="007C024B">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72F12A1" w14:textId="77777777" w:rsidR="007C024B" w:rsidRPr="007C024B" w:rsidRDefault="007C024B" w:rsidP="007C024B">
      <w:pPr>
        <w:tabs>
          <w:tab w:val="left" w:pos="1134"/>
        </w:tabs>
        <w:ind w:firstLine="709"/>
        <w:jc w:val="both"/>
        <w:rPr>
          <w:bCs/>
          <w:sz w:val="28"/>
          <w:szCs w:val="28"/>
        </w:rPr>
      </w:pPr>
      <w:r w:rsidRPr="007C024B">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03EA71C0" w14:textId="77777777" w:rsidR="007C024B" w:rsidRPr="007C024B" w:rsidRDefault="007C024B" w:rsidP="007C024B">
      <w:pPr>
        <w:tabs>
          <w:tab w:val="left" w:pos="1134"/>
        </w:tabs>
        <w:ind w:firstLine="709"/>
        <w:jc w:val="both"/>
        <w:rPr>
          <w:bCs/>
          <w:sz w:val="12"/>
          <w:szCs w:val="28"/>
        </w:rPr>
      </w:pPr>
    </w:p>
    <w:p w14:paraId="541A7C42" w14:textId="13C9AA7C" w:rsidR="007C024B" w:rsidRPr="007C024B" w:rsidRDefault="007C024B" w:rsidP="007C024B">
      <w:pPr>
        <w:tabs>
          <w:tab w:val="left" w:pos="1134"/>
        </w:tabs>
        <w:jc w:val="center"/>
        <w:rPr>
          <w:position w:val="-11"/>
          <w:sz w:val="28"/>
          <w:szCs w:val="20"/>
        </w:rPr>
      </w:pPr>
      <w:r w:rsidRPr="007C024B">
        <w:rPr>
          <w:noProof/>
          <w:position w:val="-11"/>
          <w:sz w:val="28"/>
          <w:szCs w:val="20"/>
        </w:rPr>
        <w:drawing>
          <wp:inline distT="0" distB="0" distL="0" distR="0" wp14:anchorId="7550C172" wp14:editId="4173D546">
            <wp:extent cx="3381375" cy="39052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71DE1F2" w14:textId="77777777" w:rsidR="007C024B" w:rsidRPr="007C024B" w:rsidRDefault="007C024B" w:rsidP="007C024B">
      <w:pPr>
        <w:tabs>
          <w:tab w:val="left" w:pos="1134"/>
        </w:tabs>
        <w:jc w:val="center"/>
        <w:rPr>
          <w:position w:val="-11"/>
          <w:sz w:val="4"/>
          <w:szCs w:val="20"/>
        </w:rPr>
      </w:pPr>
    </w:p>
    <w:p w14:paraId="7071BEF4" w14:textId="63D6C6CB" w:rsidR="007C024B" w:rsidRPr="007C024B" w:rsidRDefault="007C024B" w:rsidP="007C024B">
      <w:pPr>
        <w:tabs>
          <w:tab w:val="left" w:pos="1134"/>
        </w:tabs>
        <w:jc w:val="center"/>
        <w:rPr>
          <w:bCs/>
          <w:sz w:val="28"/>
          <w:szCs w:val="28"/>
        </w:rPr>
      </w:pPr>
      <w:r w:rsidRPr="007C024B">
        <w:rPr>
          <w:noProof/>
          <w:position w:val="-11"/>
          <w:szCs w:val="20"/>
        </w:rPr>
        <w:drawing>
          <wp:inline distT="0" distB="0" distL="0" distR="0" wp14:anchorId="361A24FB" wp14:editId="3E3A763D">
            <wp:extent cx="2505075" cy="371475"/>
            <wp:effectExtent l="0" t="0" r="9525"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56B77FC4" w14:textId="77777777" w:rsidR="007C024B" w:rsidRPr="007C024B" w:rsidRDefault="007C024B" w:rsidP="007C024B">
      <w:pPr>
        <w:tabs>
          <w:tab w:val="left" w:pos="1134"/>
        </w:tabs>
        <w:ind w:firstLine="709"/>
        <w:jc w:val="both"/>
        <w:rPr>
          <w:bCs/>
          <w:sz w:val="28"/>
          <w:szCs w:val="28"/>
        </w:rPr>
      </w:pPr>
      <w:r w:rsidRPr="007C024B">
        <w:rPr>
          <w:bCs/>
          <w:sz w:val="28"/>
          <w:szCs w:val="28"/>
        </w:rPr>
        <w:t>где:</w:t>
      </w:r>
    </w:p>
    <w:p w14:paraId="58AD560C" w14:textId="25C63CC8" w:rsidR="007C024B" w:rsidRPr="007C024B" w:rsidRDefault="007C024B" w:rsidP="007C024B">
      <w:pPr>
        <w:tabs>
          <w:tab w:val="left" w:pos="1134"/>
        </w:tabs>
        <w:ind w:firstLine="709"/>
        <w:jc w:val="both"/>
        <w:rPr>
          <w:bCs/>
          <w:sz w:val="28"/>
          <w:szCs w:val="28"/>
        </w:rPr>
      </w:pPr>
      <w:r w:rsidRPr="007C024B">
        <w:rPr>
          <w:noProof/>
          <w:position w:val="-9"/>
          <w:szCs w:val="20"/>
        </w:rPr>
        <w:drawing>
          <wp:inline distT="0" distB="0" distL="0" distR="0" wp14:anchorId="240980AF" wp14:editId="0493663F">
            <wp:extent cx="390525" cy="323850"/>
            <wp:effectExtent l="0" t="0" r="9525"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C024B">
        <w:rPr>
          <w:bCs/>
          <w:sz w:val="28"/>
          <w:szCs w:val="28"/>
        </w:rPr>
        <w:t xml:space="preserve"> - величина нормативной прибыли, тыс. руб.;</w:t>
      </w:r>
    </w:p>
    <w:p w14:paraId="0CCAEE04" w14:textId="00217D50" w:rsidR="007C024B" w:rsidRPr="007C024B" w:rsidRDefault="007C024B" w:rsidP="007C024B">
      <w:pPr>
        <w:tabs>
          <w:tab w:val="left" w:pos="1134"/>
        </w:tabs>
        <w:ind w:firstLine="709"/>
        <w:jc w:val="both"/>
        <w:rPr>
          <w:bCs/>
          <w:sz w:val="28"/>
          <w:szCs w:val="28"/>
        </w:rPr>
      </w:pPr>
      <w:r w:rsidRPr="007C024B">
        <w:rPr>
          <w:noProof/>
          <w:position w:val="-11"/>
          <w:szCs w:val="20"/>
        </w:rPr>
        <w:drawing>
          <wp:inline distT="0" distB="0" distL="0" distR="0" wp14:anchorId="1B9A88B3" wp14:editId="4F8A1A58">
            <wp:extent cx="419100" cy="33337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7C024B">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019D942" w14:textId="0F23610D" w:rsidR="007C024B" w:rsidRPr="007C024B" w:rsidRDefault="007C024B" w:rsidP="007C024B">
      <w:pPr>
        <w:tabs>
          <w:tab w:val="left" w:pos="1134"/>
        </w:tabs>
        <w:ind w:firstLine="709"/>
        <w:jc w:val="both"/>
        <w:rPr>
          <w:bCs/>
          <w:sz w:val="28"/>
          <w:szCs w:val="28"/>
        </w:rPr>
      </w:pPr>
      <w:r w:rsidRPr="007C024B">
        <w:rPr>
          <w:noProof/>
          <w:szCs w:val="20"/>
        </w:rPr>
        <w:drawing>
          <wp:inline distT="0" distB="0" distL="0" distR="0" wp14:anchorId="127B0DAD" wp14:editId="382F7189">
            <wp:extent cx="238125" cy="23812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C024B">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AB08F98" w14:textId="0189D460" w:rsidR="007C024B" w:rsidRPr="007C024B" w:rsidRDefault="007C024B" w:rsidP="007C024B">
      <w:pPr>
        <w:tabs>
          <w:tab w:val="left" w:pos="1134"/>
        </w:tabs>
        <w:ind w:firstLine="709"/>
        <w:jc w:val="both"/>
        <w:rPr>
          <w:bCs/>
          <w:sz w:val="28"/>
          <w:szCs w:val="28"/>
        </w:rPr>
      </w:pPr>
      <w:r w:rsidRPr="007C024B">
        <w:rPr>
          <w:noProof/>
          <w:position w:val="-11"/>
          <w:szCs w:val="20"/>
        </w:rPr>
        <w:drawing>
          <wp:inline distT="0" distB="0" distL="0" distR="0" wp14:anchorId="15C866BD" wp14:editId="4D5CF0AC">
            <wp:extent cx="676275" cy="33337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7C024B">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2819329" w14:textId="77777777" w:rsidR="007C024B" w:rsidRPr="007C024B" w:rsidRDefault="007C024B" w:rsidP="007C024B">
      <w:pPr>
        <w:tabs>
          <w:tab w:val="left" w:pos="1134"/>
        </w:tabs>
        <w:ind w:firstLine="709"/>
        <w:jc w:val="both"/>
        <w:rPr>
          <w:bCs/>
          <w:sz w:val="28"/>
          <w:szCs w:val="28"/>
        </w:rPr>
      </w:pPr>
      <w:r w:rsidRPr="007C024B">
        <w:rPr>
          <w:sz w:val="32"/>
          <w:szCs w:val="20"/>
        </w:rPr>
        <w:t>КВ</w:t>
      </w:r>
      <w:r w:rsidRPr="007C024B">
        <w:rPr>
          <w:szCs w:val="20"/>
        </w:rPr>
        <w:t>i</w:t>
      </w:r>
      <w:r w:rsidRPr="007C024B">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FF756AB" w14:textId="04CAD610" w:rsidR="007C024B" w:rsidRPr="007C024B" w:rsidRDefault="007C024B" w:rsidP="007C024B">
      <w:pPr>
        <w:tabs>
          <w:tab w:val="left" w:pos="1134"/>
        </w:tabs>
        <w:ind w:firstLine="709"/>
        <w:jc w:val="both"/>
        <w:rPr>
          <w:bCs/>
          <w:sz w:val="28"/>
          <w:szCs w:val="28"/>
        </w:rPr>
      </w:pPr>
      <w:r w:rsidRPr="007C024B">
        <w:rPr>
          <w:noProof/>
          <w:position w:val="-11"/>
          <w:szCs w:val="20"/>
        </w:rPr>
        <w:drawing>
          <wp:inline distT="0" distB="0" distL="0" distR="0" wp14:anchorId="441A1FAD" wp14:editId="47117BE5">
            <wp:extent cx="533400" cy="3429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7C024B">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EC4E8F6" w14:textId="77777777" w:rsidR="007C024B" w:rsidRPr="007C024B" w:rsidRDefault="007C024B" w:rsidP="007C024B">
      <w:pPr>
        <w:tabs>
          <w:tab w:val="left" w:pos="1134"/>
        </w:tabs>
        <w:ind w:firstLine="709"/>
        <w:jc w:val="both"/>
        <w:rPr>
          <w:sz w:val="28"/>
          <w:szCs w:val="28"/>
        </w:rPr>
      </w:pPr>
      <w:r w:rsidRPr="007C024B">
        <w:rPr>
          <w:bCs/>
          <w:sz w:val="32"/>
          <w:szCs w:val="28"/>
        </w:rPr>
        <w:t>КД</w:t>
      </w:r>
      <w:r w:rsidRPr="007C024B">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32A1588" w14:textId="77777777" w:rsidR="007C024B" w:rsidRPr="007C024B" w:rsidRDefault="007C024B" w:rsidP="007C024B">
      <w:pPr>
        <w:tabs>
          <w:tab w:val="left" w:pos="1134"/>
        </w:tabs>
        <w:ind w:firstLine="709"/>
        <w:jc w:val="both"/>
        <w:rPr>
          <w:sz w:val="28"/>
          <w:szCs w:val="28"/>
        </w:rPr>
      </w:pPr>
      <w:r w:rsidRPr="007C024B">
        <w:rPr>
          <w:bCs/>
          <w:sz w:val="28"/>
          <w:szCs w:val="28"/>
        </w:rPr>
        <w:t>Регулирующим органом</w:t>
      </w:r>
      <w:r w:rsidRPr="007C024B">
        <w:rPr>
          <w:sz w:val="28"/>
          <w:szCs w:val="28"/>
        </w:rPr>
        <w:t xml:space="preserve"> расходы по статье </w:t>
      </w:r>
      <w:r w:rsidRPr="007C024B">
        <w:rPr>
          <w:b/>
          <w:sz w:val="28"/>
          <w:szCs w:val="28"/>
          <w:u w:val="single"/>
        </w:rPr>
        <w:t>утверждены</w:t>
      </w:r>
      <w:r w:rsidRPr="007C024B">
        <w:rPr>
          <w:sz w:val="28"/>
          <w:szCs w:val="28"/>
        </w:rPr>
        <w:t xml:space="preserve"> на 2021 год в размере 22663,79 тыс. руб., в том числе «На реализацию инвестиционной программы» - 17890,00 тыс.руб., «Прибыль на социальное развитие, поощрение» - 4773,79 тыс.руб.</w:t>
      </w:r>
    </w:p>
    <w:p w14:paraId="3088FF63" w14:textId="77777777" w:rsidR="007C024B" w:rsidRPr="007C024B" w:rsidRDefault="007C024B" w:rsidP="007C024B">
      <w:pPr>
        <w:tabs>
          <w:tab w:val="left" w:pos="1134"/>
        </w:tabs>
        <w:ind w:firstLine="709"/>
        <w:jc w:val="both"/>
        <w:rPr>
          <w:sz w:val="28"/>
          <w:szCs w:val="28"/>
        </w:rPr>
      </w:pPr>
      <w:r w:rsidRPr="007C024B">
        <w:rPr>
          <w:sz w:val="28"/>
          <w:szCs w:val="28"/>
        </w:rPr>
        <w:t xml:space="preserve">Предприятием в целях корректировки </w:t>
      </w:r>
      <w:r w:rsidRPr="007C024B">
        <w:rPr>
          <w:b/>
          <w:sz w:val="28"/>
          <w:szCs w:val="28"/>
          <w:u w:val="single"/>
        </w:rPr>
        <w:t>предложены</w:t>
      </w:r>
      <w:r w:rsidRPr="007C024B">
        <w:rPr>
          <w:sz w:val="28"/>
          <w:szCs w:val="28"/>
        </w:rPr>
        <w:t xml:space="preserve"> затраты в размере 22079,49 тыс. руб., в том числе «На реализацию инвестиционной программы» - 17890,00 тыс.руб., «Прибыль на социальное развитие, поощрение» - 4189,49 тыс.руб.</w:t>
      </w:r>
    </w:p>
    <w:p w14:paraId="12BA51E8" w14:textId="77777777" w:rsidR="007C024B" w:rsidRPr="007C024B" w:rsidRDefault="007C024B" w:rsidP="007C024B">
      <w:pPr>
        <w:tabs>
          <w:tab w:val="left" w:pos="1134"/>
        </w:tabs>
        <w:ind w:firstLine="709"/>
        <w:jc w:val="both"/>
        <w:rPr>
          <w:sz w:val="28"/>
          <w:szCs w:val="28"/>
        </w:rPr>
      </w:pPr>
      <w:r w:rsidRPr="007C024B">
        <w:rPr>
          <w:sz w:val="28"/>
          <w:szCs w:val="28"/>
        </w:rPr>
        <w:t xml:space="preserve">В процессе экспертизы в данной статье на 2021 год регулятором </w:t>
      </w:r>
      <w:r w:rsidRPr="007C024B">
        <w:rPr>
          <w:b/>
          <w:sz w:val="28"/>
          <w:szCs w:val="28"/>
          <w:u w:val="single"/>
        </w:rPr>
        <w:t>учтены</w:t>
      </w:r>
      <w:r w:rsidRPr="007C024B">
        <w:rPr>
          <w:sz w:val="28"/>
          <w:szCs w:val="28"/>
        </w:rPr>
        <w:t xml:space="preserve"> расходы в сумме 21682,11 тыс.руб., в том числе:</w:t>
      </w:r>
    </w:p>
    <w:p w14:paraId="10E4FC10" w14:textId="77777777" w:rsidR="007C024B" w:rsidRPr="007C024B" w:rsidRDefault="007C024B" w:rsidP="007C024B">
      <w:pPr>
        <w:tabs>
          <w:tab w:val="left" w:pos="1134"/>
        </w:tabs>
        <w:ind w:firstLine="709"/>
        <w:jc w:val="both"/>
        <w:rPr>
          <w:sz w:val="28"/>
          <w:szCs w:val="28"/>
        </w:rPr>
      </w:pPr>
      <w:r w:rsidRPr="007C024B">
        <w:rPr>
          <w:sz w:val="28"/>
          <w:szCs w:val="28"/>
        </w:rPr>
        <w:t xml:space="preserve">- </w:t>
      </w:r>
      <w:r w:rsidRPr="007C024B">
        <w:rPr>
          <w:i/>
          <w:sz w:val="28"/>
          <w:szCs w:val="28"/>
          <w:u w:val="single"/>
        </w:rPr>
        <w:t>«На реализацию инвестиционной программы»</w:t>
      </w:r>
      <w:r w:rsidRPr="007C024B">
        <w:rPr>
          <w:sz w:val="28"/>
          <w:szCs w:val="28"/>
        </w:rPr>
        <w:t xml:space="preserve"> - 17890,00 тыс.руб.</w:t>
      </w:r>
    </w:p>
    <w:p w14:paraId="3BA6AFEE" w14:textId="77777777" w:rsidR="007C024B" w:rsidRPr="007C024B" w:rsidRDefault="007C024B" w:rsidP="007C024B">
      <w:pPr>
        <w:tabs>
          <w:tab w:val="left" w:pos="1134"/>
        </w:tabs>
        <w:ind w:firstLine="709"/>
        <w:jc w:val="both"/>
        <w:rPr>
          <w:sz w:val="28"/>
          <w:szCs w:val="28"/>
        </w:rPr>
      </w:pPr>
      <w:r w:rsidRPr="007C024B">
        <w:rPr>
          <w:sz w:val="28"/>
          <w:szCs w:val="28"/>
        </w:rPr>
        <w:t>Инвестиционная программа в сфере водоотведения для ООО «Водоканал» утверждена постановлением региональной энергетической комиссии Кемеровской области от 30.10.2018 № 315 «Об утверждении инвестиционной программы ООО «Водоканал» (г. Новокузнецк) в сфере холодного водоснабжения и водоотведения Новокузнецкого городского округа на 2019-2023 годы» (в редакции постановлений от 13.11.2019 № 411, от 30.01.2020 № 10).</w:t>
      </w:r>
    </w:p>
    <w:p w14:paraId="04B80732"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из прибыли </w:t>
      </w:r>
      <w:r w:rsidRPr="007C024B">
        <w:rPr>
          <w:sz w:val="28"/>
          <w:szCs w:val="28"/>
          <w:u w:val="single"/>
        </w:rPr>
        <w:t>на реализацию мероприятий инвестиционной программы учтены регулятором в соответствии с утвержденной инвестиционной программой</w:t>
      </w:r>
      <w:r w:rsidRPr="007C024B">
        <w:rPr>
          <w:sz w:val="28"/>
          <w:szCs w:val="28"/>
        </w:rPr>
        <w:t>, с учетом корректировок, внесенных</w:t>
      </w:r>
      <w:r w:rsidRPr="007C024B">
        <w:rPr>
          <w:sz w:val="28"/>
          <w:szCs w:val="28"/>
          <w:u w:val="single"/>
        </w:rPr>
        <w:t xml:space="preserve"> </w:t>
      </w:r>
      <w:r w:rsidRPr="007C024B">
        <w:rPr>
          <w:sz w:val="28"/>
          <w:szCs w:val="28"/>
        </w:rPr>
        <w:t>постановлениями РЭК от 13.11.2019 № 411, от 30.01.2020 № 10.</w:t>
      </w:r>
    </w:p>
    <w:p w14:paraId="22F8B274" w14:textId="77777777" w:rsidR="007C024B" w:rsidRPr="007C024B" w:rsidRDefault="007C024B" w:rsidP="007C024B">
      <w:pPr>
        <w:tabs>
          <w:tab w:val="left" w:pos="1134"/>
        </w:tabs>
        <w:ind w:firstLine="709"/>
        <w:jc w:val="both"/>
        <w:rPr>
          <w:sz w:val="28"/>
          <w:szCs w:val="28"/>
        </w:rPr>
      </w:pPr>
      <w:r w:rsidRPr="007C024B">
        <w:rPr>
          <w:sz w:val="28"/>
          <w:szCs w:val="28"/>
        </w:rPr>
        <w:t xml:space="preserve">- </w:t>
      </w:r>
      <w:r w:rsidRPr="007C024B">
        <w:rPr>
          <w:i/>
          <w:sz w:val="28"/>
          <w:szCs w:val="28"/>
          <w:u w:val="single"/>
        </w:rPr>
        <w:t>«Прибыль на социальное развитие, поощрение»</w:t>
      </w:r>
      <w:r w:rsidRPr="007C024B">
        <w:rPr>
          <w:sz w:val="28"/>
          <w:szCs w:val="28"/>
        </w:rPr>
        <w:t xml:space="preserve"> - 3972,11 тыс.руб.</w:t>
      </w:r>
    </w:p>
    <w:p w14:paraId="39E2C2D7" w14:textId="77777777" w:rsidR="007C024B" w:rsidRPr="007C024B" w:rsidRDefault="007C024B" w:rsidP="007C024B">
      <w:pPr>
        <w:tabs>
          <w:tab w:val="left" w:pos="1134"/>
        </w:tabs>
        <w:ind w:firstLine="709"/>
        <w:jc w:val="both"/>
        <w:rPr>
          <w:sz w:val="28"/>
          <w:szCs w:val="28"/>
        </w:rPr>
      </w:pPr>
      <w:r w:rsidRPr="007C024B">
        <w:rPr>
          <w:sz w:val="28"/>
          <w:szCs w:val="28"/>
        </w:rPr>
        <w:t xml:space="preserve">Расходы по данной статье учтены регулятором на уровне фактических расходов 2019 года (в данную статью вошли фактические расходы предприятия на </w:t>
      </w:r>
      <w:r w:rsidRPr="007C024B">
        <w:rPr>
          <w:color w:val="000000"/>
          <w:sz w:val="28"/>
          <w:szCs w:val="28"/>
        </w:rPr>
        <w:t>содержание здравпункта и социальную поддержку персонала (новогодние подарки, детские путевки, погребальные услуги, проездные билеты))</w:t>
      </w:r>
      <w:r w:rsidRPr="007C024B">
        <w:rPr>
          <w:sz w:val="28"/>
          <w:szCs w:val="28"/>
        </w:rPr>
        <w:t xml:space="preserve"> с применением ИПЦ Минэкономразвития РФ на 2020 год 103,2%, на 2021 год 103,6%. Сумма расходов по данной статье принята с корректировкой регулятора в целях соблюдения нормативного уровня прибыли (2,90%), утвержденного долгосрочными параметрами регулирования тарифов на 2021 год.</w:t>
      </w:r>
    </w:p>
    <w:p w14:paraId="4B597C82" w14:textId="77777777" w:rsidR="007C024B" w:rsidRPr="007C024B" w:rsidRDefault="007C024B" w:rsidP="007C024B">
      <w:pPr>
        <w:tabs>
          <w:tab w:val="left" w:pos="1134"/>
        </w:tabs>
        <w:ind w:firstLine="709"/>
        <w:jc w:val="both"/>
        <w:rPr>
          <w:sz w:val="28"/>
          <w:szCs w:val="28"/>
        </w:rPr>
      </w:pPr>
      <w:r w:rsidRPr="007C024B">
        <w:rPr>
          <w:b/>
          <w:sz w:val="28"/>
          <w:szCs w:val="28"/>
          <w:u w:val="single"/>
        </w:rPr>
        <w:t>Расчетная предпринимательская прибыль</w:t>
      </w:r>
    </w:p>
    <w:p w14:paraId="430A6F3A" w14:textId="77777777" w:rsidR="007C024B" w:rsidRPr="007C024B" w:rsidRDefault="007C024B" w:rsidP="007C024B">
      <w:pPr>
        <w:tabs>
          <w:tab w:val="left" w:pos="1134"/>
        </w:tabs>
        <w:ind w:firstLine="709"/>
        <w:jc w:val="both"/>
        <w:rPr>
          <w:bCs/>
          <w:sz w:val="28"/>
          <w:szCs w:val="28"/>
        </w:rPr>
      </w:pPr>
      <w:r w:rsidRPr="007C024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259E269"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Расчетная предпринимательская прибыль гарантирующей организации рассчитывается по формуле:</w:t>
      </w:r>
    </w:p>
    <w:p w14:paraId="4D4F7D8E" w14:textId="77777777" w:rsidR="007C024B" w:rsidRPr="007C024B" w:rsidRDefault="007C024B" w:rsidP="007C024B">
      <w:pPr>
        <w:autoSpaceDE w:val="0"/>
        <w:autoSpaceDN w:val="0"/>
        <w:adjustRightInd w:val="0"/>
        <w:ind w:firstLine="709"/>
        <w:jc w:val="both"/>
        <w:rPr>
          <w:sz w:val="14"/>
          <w:szCs w:val="28"/>
        </w:rPr>
      </w:pPr>
    </w:p>
    <w:p w14:paraId="7D909F41" w14:textId="42A617B2" w:rsidR="007C024B" w:rsidRPr="007C024B" w:rsidRDefault="007C024B" w:rsidP="007C024B">
      <w:pPr>
        <w:autoSpaceDE w:val="0"/>
        <w:autoSpaceDN w:val="0"/>
        <w:adjustRightInd w:val="0"/>
        <w:jc w:val="center"/>
        <w:rPr>
          <w:sz w:val="28"/>
          <w:szCs w:val="28"/>
        </w:rPr>
      </w:pPr>
      <w:r w:rsidRPr="007C024B">
        <w:rPr>
          <w:noProof/>
          <w:position w:val="-14"/>
          <w:sz w:val="28"/>
          <w:szCs w:val="28"/>
        </w:rPr>
        <w:drawing>
          <wp:inline distT="0" distB="0" distL="0" distR="0" wp14:anchorId="393E0079" wp14:editId="29627EC5">
            <wp:extent cx="2381250" cy="36195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7C024B">
        <w:rPr>
          <w:sz w:val="28"/>
          <w:szCs w:val="28"/>
        </w:rPr>
        <w:t>,</w:t>
      </w:r>
    </w:p>
    <w:p w14:paraId="303A7C52"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4EC02B6E" w14:textId="77777777" w:rsidR="007C024B" w:rsidRPr="007C024B" w:rsidRDefault="007C024B" w:rsidP="007C024B">
      <w:pPr>
        <w:autoSpaceDE w:val="0"/>
        <w:autoSpaceDN w:val="0"/>
        <w:adjustRightInd w:val="0"/>
        <w:ind w:firstLine="539"/>
        <w:jc w:val="both"/>
        <w:rPr>
          <w:sz w:val="18"/>
          <w:szCs w:val="28"/>
        </w:rPr>
      </w:pPr>
    </w:p>
    <w:p w14:paraId="3D4F0C67" w14:textId="6DD006E4" w:rsidR="007C024B" w:rsidRPr="007C024B" w:rsidRDefault="007C024B" w:rsidP="007C024B">
      <w:pPr>
        <w:autoSpaceDE w:val="0"/>
        <w:autoSpaceDN w:val="0"/>
        <w:adjustRightInd w:val="0"/>
        <w:ind w:firstLine="709"/>
        <w:jc w:val="both"/>
        <w:rPr>
          <w:sz w:val="28"/>
          <w:szCs w:val="28"/>
        </w:rPr>
      </w:pPr>
      <w:r w:rsidRPr="007C024B">
        <w:rPr>
          <w:noProof/>
          <w:position w:val="-8"/>
          <w:sz w:val="28"/>
          <w:szCs w:val="28"/>
        </w:rPr>
        <w:drawing>
          <wp:inline distT="0" distB="0" distL="0" distR="0" wp14:anchorId="1AA4E685" wp14:editId="51A6246B">
            <wp:extent cx="361950" cy="27622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C024B">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1C9BA569" w14:textId="2ABB35FE"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32C3783" wp14:editId="0D525608">
            <wp:extent cx="361950" cy="32385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7C024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A256664" w14:textId="77777777" w:rsidR="007C024B" w:rsidRPr="007C024B" w:rsidRDefault="007C024B" w:rsidP="007C024B">
      <w:pPr>
        <w:ind w:firstLine="709"/>
        <w:jc w:val="both"/>
        <w:rPr>
          <w:bCs/>
          <w:sz w:val="28"/>
          <w:szCs w:val="28"/>
        </w:rPr>
      </w:pPr>
    </w:p>
    <w:p w14:paraId="27D5DB7A" w14:textId="77777777" w:rsidR="007C024B" w:rsidRPr="007C024B" w:rsidRDefault="007C024B" w:rsidP="007C024B">
      <w:pPr>
        <w:ind w:firstLine="709"/>
        <w:jc w:val="both"/>
        <w:rPr>
          <w:sz w:val="28"/>
        </w:rPr>
      </w:pPr>
      <w:r w:rsidRPr="007C024B">
        <w:rPr>
          <w:bCs/>
          <w:sz w:val="28"/>
          <w:szCs w:val="28"/>
        </w:rPr>
        <w:t>Регулирующим органом</w:t>
      </w:r>
      <w:r w:rsidRPr="007C024B">
        <w:rPr>
          <w:sz w:val="28"/>
          <w:szCs w:val="28"/>
        </w:rPr>
        <w:t xml:space="preserve"> затраты по данной статье на 2021 год утверждены в размере 39106,36 тыс.руб., предприятием в целях корректировки расходы по статье предложены в сумме 38344,08 тыс.руб.</w:t>
      </w:r>
    </w:p>
    <w:p w14:paraId="5251A64B" w14:textId="77777777" w:rsidR="007C024B" w:rsidRPr="007C024B" w:rsidRDefault="007C024B" w:rsidP="007C024B">
      <w:pPr>
        <w:tabs>
          <w:tab w:val="left" w:pos="1134"/>
        </w:tabs>
        <w:ind w:firstLine="709"/>
        <w:jc w:val="both"/>
        <w:rPr>
          <w:sz w:val="28"/>
          <w:szCs w:val="28"/>
        </w:rPr>
      </w:pPr>
      <w:r w:rsidRPr="007C024B">
        <w:rPr>
          <w:sz w:val="28"/>
          <w:szCs w:val="28"/>
        </w:rPr>
        <w:t xml:space="preserve">В соответствии с Методическими указаниями расходы по данной статье подлежат включению в состав затрат </w:t>
      </w:r>
      <w:r w:rsidRPr="007C024B">
        <w:rPr>
          <w:b/>
          <w:sz w:val="28"/>
          <w:szCs w:val="28"/>
          <w:u w:val="single"/>
        </w:rPr>
        <w:t>гарантирующих организаций</w:t>
      </w:r>
      <w:r w:rsidRPr="007C024B">
        <w:rPr>
          <w:sz w:val="28"/>
          <w:szCs w:val="28"/>
        </w:rPr>
        <w:t xml:space="preserve"> Постановлением администрации Новокузнецкого городского округа от 14.09.2017 № 146 «Об утверждении Схемы водоснабжения и водоотведения в административных границах г. Новокузнецка на период до 2023 г. и определении гарантирующих организаций на территории муниципального образования «Новокузнецкий городской округ» ООО «Водоканал» </w:t>
      </w:r>
      <w:r w:rsidRPr="007C024B">
        <w:rPr>
          <w:sz w:val="28"/>
          <w:szCs w:val="28"/>
          <w:u w:val="single"/>
        </w:rPr>
        <w:t>наделено статусом гарантирующей организации в сфере водоотведения</w:t>
      </w:r>
      <w:r w:rsidRPr="007C024B">
        <w:rPr>
          <w:sz w:val="28"/>
          <w:szCs w:val="28"/>
        </w:rPr>
        <w:t xml:space="preserve"> на части территории г. Новокузнецка в границах балансовой принадлежности сетей водоотведения организации и владельцев технологически присоединенных сетей водоотведения (за исключением сетей, относящихся к зоне деятельности других гарантирующих организаций) в соответствии с размещением технологических зон.</w:t>
      </w:r>
    </w:p>
    <w:p w14:paraId="21657652" w14:textId="77777777" w:rsidR="007C024B" w:rsidRPr="007C024B" w:rsidRDefault="007C024B" w:rsidP="007C024B">
      <w:pPr>
        <w:tabs>
          <w:tab w:val="left" w:pos="1134"/>
        </w:tabs>
        <w:ind w:firstLine="709"/>
        <w:jc w:val="both"/>
        <w:rPr>
          <w:sz w:val="28"/>
          <w:szCs w:val="28"/>
        </w:rPr>
      </w:pPr>
      <w:r w:rsidRPr="007C024B">
        <w:rPr>
          <w:sz w:val="28"/>
          <w:szCs w:val="28"/>
        </w:rPr>
        <w:t>В результате проведенного анализа расчетная предпринимательская прибыль ООО «Водоканал» рассчитана регулятором в соответствии с вышеуказанной формулой Методических указаний (в размере 5% от суммы текущих расходов (за исключением расходов по займам и кредитам) и расходов на амортизацию основных средств) на 2021 год в размере 37693,29 тыс.руб.</w:t>
      </w:r>
    </w:p>
    <w:p w14:paraId="4C78F0EB" w14:textId="77777777" w:rsidR="007C024B" w:rsidRPr="007C024B" w:rsidRDefault="007C024B" w:rsidP="007C024B">
      <w:pPr>
        <w:tabs>
          <w:tab w:val="left" w:pos="1134"/>
        </w:tabs>
        <w:ind w:firstLine="709"/>
        <w:jc w:val="both"/>
        <w:rPr>
          <w:sz w:val="28"/>
          <w:szCs w:val="28"/>
        </w:rPr>
      </w:pPr>
    </w:p>
    <w:p w14:paraId="56BF4C00" w14:textId="77777777" w:rsidR="007C024B" w:rsidRPr="007C024B" w:rsidRDefault="007C024B" w:rsidP="007C024B">
      <w:pPr>
        <w:tabs>
          <w:tab w:val="left" w:pos="709"/>
        </w:tabs>
        <w:autoSpaceDE w:val="0"/>
        <w:autoSpaceDN w:val="0"/>
        <w:adjustRightInd w:val="0"/>
        <w:ind w:firstLine="709"/>
        <w:rPr>
          <w:b/>
          <w:sz w:val="28"/>
          <w:szCs w:val="28"/>
          <w:u w:val="single"/>
        </w:rPr>
      </w:pPr>
      <w:r w:rsidRPr="007C024B">
        <w:rPr>
          <w:b/>
          <w:sz w:val="28"/>
          <w:szCs w:val="28"/>
          <w:u w:val="single"/>
        </w:rPr>
        <w:t>Корректировки необходимой валовой выручки</w:t>
      </w:r>
    </w:p>
    <w:p w14:paraId="03D373AC" w14:textId="77777777" w:rsidR="007C024B" w:rsidRPr="007C024B" w:rsidRDefault="007C024B" w:rsidP="007C024B">
      <w:pPr>
        <w:tabs>
          <w:tab w:val="left" w:pos="998"/>
        </w:tabs>
        <w:autoSpaceDE w:val="0"/>
        <w:autoSpaceDN w:val="0"/>
        <w:adjustRightInd w:val="0"/>
        <w:ind w:firstLine="709"/>
        <w:jc w:val="both"/>
        <w:rPr>
          <w:b/>
          <w:sz w:val="28"/>
          <w:szCs w:val="28"/>
          <w:u w:val="single"/>
        </w:rPr>
      </w:pPr>
    </w:p>
    <w:p w14:paraId="62092E87" w14:textId="77777777" w:rsidR="007C024B" w:rsidRPr="007C024B" w:rsidRDefault="007C024B" w:rsidP="007C024B">
      <w:pPr>
        <w:tabs>
          <w:tab w:val="left" w:pos="998"/>
        </w:tabs>
        <w:autoSpaceDE w:val="0"/>
        <w:autoSpaceDN w:val="0"/>
        <w:adjustRightInd w:val="0"/>
        <w:ind w:firstLine="709"/>
        <w:jc w:val="both"/>
        <w:rPr>
          <w:b/>
          <w:sz w:val="28"/>
          <w:szCs w:val="28"/>
        </w:rPr>
      </w:pPr>
      <w:r w:rsidRPr="007C024B">
        <w:rPr>
          <w:b/>
          <w:sz w:val="28"/>
          <w:szCs w:val="28"/>
        </w:rPr>
        <w:t>«Корректировка необходимой валовой выручки в целях сглаживания тарифов»</w:t>
      </w:r>
    </w:p>
    <w:p w14:paraId="154ACEDB" w14:textId="77777777" w:rsidR="007C024B" w:rsidRPr="007C024B" w:rsidRDefault="007C024B" w:rsidP="007C024B">
      <w:pPr>
        <w:jc w:val="both"/>
        <w:rPr>
          <w:sz w:val="28"/>
          <w:szCs w:val="28"/>
        </w:rPr>
      </w:pPr>
      <w:r w:rsidRPr="007C024B">
        <w:rPr>
          <w:sz w:val="28"/>
          <w:szCs w:val="28"/>
        </w:rPr>
        <w:tab/>
      </w: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не заявлены.</w:t>
      </w:r>
    </w:p>
    <w:p w14:paraId="71EE6AEB" w14:textId="77777777" w:rsidR="007C024B" w:rsidRPr="007C024B" w:rsidRDefault="007C024B" w:rsidP="007C024B">
      <w:pPr>
        <w:ind w:firstLine="709"/>
        <w:jc w:val="both"/>
        <w:rPr>
          <w:sz w:val="28"/>
          <w:szCs w:val="28"/>
        </w:rPr>
      </w:pPr>
      <w:r w:rsidRPr="007C024B">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2889E86" w14:textId="77777777" w:rsidR="007C024B" w:rsidRPr="007C024B" w:rsidRDefault="007C024B" w:rsidP="007C024B">
      <w:pPr>
        <w:ind w:firstLine="709"/>
        <w:jc w:val="both"/>
        <w:rPr>
          <w:sz w:val="4"/>
          <w:szCs w:val="28"/>
        </w:rPr>
      </w:pPr>
    </w:p>
    <w:p w14:paraId="2E365CE9" w14:textId="29C1B3AE" w:rsidR="007C024B" w:rsidRPr="007C024B" w:rsidRDefault="007C024B" w:rsidP="007C024B">
      <w:pPr>
        <w:ind w:firstLine="709"/>
        <w:jc w:val="center"/>
        <w:rPr>
          <w:position w:val="-16"/>
        </w:rPr>
      </w:pPr>
      <w:r w:rsidRPr="007C024B">
        <w:rPr>
          <w:noProof/>
          <w:position w:val="-16"/>
        </w:rPr>
        <w:drawing>
          <wp:inline distT="0" distB="0" distL="0" distR="0" wp14:anchorId="125A631A" wp14:editId="1A7C331E">
            <wp:extent cx="3409950" cy="390525"/>
            <wp:effectExtent l="0" t="0" r="0" b="9525"/>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7C024B">
        <w:rPr>
          <w:position w:val="-16"/>
        </w:rPr>
        <w:t>,</w:t>
      </w:r>
    </w:p>
    <w:p w14:paraId="76973580" w14:textId="77777777" w:rsidR="007C024B" w:rsidRPr="007C024B" w:rsidRDefault="007C024B" w:rsidP="007C024B">
      <w:pPr>
        <w:ind w:firstLine="709"/>
        <w:jc w:val="both"/>
        <w:rPr>
          <w:sz w:val="28"/>
          <w:szCs w:val="28"/>
        </w:rPr>
      </w:pPr>
      <w:r w:rsidRPr="007C024B">
        <w:rPr>
          <w:sz w:val="28"/>
          <w:szCs w:val="28"/>
        </w:rPr>
        <w:t>где:</w:t>
      </w:r>
    </w:p>
    <w:p w14:paraId="21EC6E0E" w14:textId="77777777" w:rsidR="007C024B" w:rsidRPr="007C024B" w:rsidRDefault="007C024B" w:rsidP="007C024B">
      <w:pPr>
        <w:ind w:firstLine="709"/>
        <w:jc w:val="both"/>
        <w:rPr>
          <w:sz w:val="6"/>
          <w:szCs w:val="28"/>
        </w:rPr>
      </w:pPr>
    </w:p>
    <w:p w14:paraId="0646E0FD" w14:textId="00335E66"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0988D00" wp14:editId="3ECAABF3">
            <wp:extent cx="666750" cy="352425"/>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7C024B">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831EB7A" w14:textId="77777777" w:rsidR="007C024B" w:rsidRPr="007C024B" w:rsidRDefault="007C024B" w:rsidP="007C024B">
      <w:pPr>
        <w:autoSpaceDE w:val="0"/>
        <w:autoSpaceDN w:val="0"/>
        <w:adjustRightInd w:val="0"/>
        <w:ind w:firstLine="540"/>
        <w:jc w:val="both"/>
        <w:rPr>
          <w:sz w:val="18"/>
          <w:szCs w:val="28"/>
        </w:rPr>
      </w:pPr>
    </w:p>
    <w:p w14:paraId="5E238F8B" w14:textId="5526E398"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67660773" wp14:editId="41A795B4">
            <wp:extent cx="704850" cy="35242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C024B">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1546BABD" w14:textId="61D82AD2"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038A76F" wp14:editId="44894991">
            <wp:extent cx="619125" cy="35242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7C024B">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576A612" w14:textId="77777777" w:rsidR="007C024B" w:rsidRPr="007C024B" w:rsidRDefault="007C024B" w:rsidP="007C024B">
      <w:pPr>
        <w:autoSpaceDE w:val="0"/>
        <w:autoSpaceDN w:val="0"/>
        <w:adjustRightInd w:val="0"/>
        <w:ind w:firstLine="539"/>
        <w:jc w:val="both"/>
        <w:rPr>
          <w:sz w:val="20"/>
          <w:szCs w:val="28"/>
        </w:rPr>
      </w:pPr>
    </w:p>
    <w:p w14:paraId="43CDF055" w14:textId="77777777" w:rsidR="007C024B" w:rsidRPr="007C024B" w:rsidRDefault="007C024B" w:rsidP="007C024B">
      <w:pPr>
        <w:tabs>
          <w:tab w:val="left" w:pos="816"/>
        </w:tabs>
        <w:autoSpaceDE w:val="0"/>
        <w:autoSpaceDN w:val="0"/>
        <w:adjustRightInd w:val="0"/>
        <w:ind w:firstLine="709"/>
        <w:jc w:val="both"/>
        <w:rPr>
          <w:sz w:val="28"/>
          <w:szCs w:val="28"/>
        </w:rPr>
      </w:pPr>
      <w:r w:rsidRPr="007C024B">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предлагается произвести корректировку общей суммы необходимой валовой выручки 2021 года в сторону уменьшения на сумму 33150,22 тыс.руб.</w:t>
      </w:r>
    </w:p>
    <w:p w14:paraId="4E89C704" w14:textId="77777777" w:rsidR="007C024B" w:rsidRPr="007C024B" w:rsidRDefault="007C024B" w:rsidP="007C024B">
      <w:pPr>
        <w:ind w:firstLine="709"/>
        <w:jc w:val="both"/>
        <w:rPr>
          <w:sz w:val="28"/>
          <w:szCs w:val="28"/>
        </w:rPr>
      </w:pPr>
      <w:r w:rsidRPr="007C024B">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16A4D200" w14:textId="77777777" w:rsidR="007C024B" w:rsidRPr="007C024B" w:rsidRDefault="007C024B" w:rsidP="007C024B">
      <w:pPr>
        <w:autoSpaceDE w:val="0"/>
        <w:autoSpaceDN w:val="0"/>
        <w:adjustRightInd w:val="0"/>
        <w:ind w:firstLine="709"/>
        <w:jc w:val="both"/>
        <w:rPr>
          <w:b/>
          <w:sz w:val="28"/>
          <w:szCs w:val="28"/>
        </w:rPr>
      </w:pPr>
      <w:r w:rsidRPr="007C024B">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C1912E8" w14:textId="77777777" w:rsidR="007C024B" w:rsidRPr="007C024B" w:rsidRDefault="007C024B" w:rsidP="007C024B">
      <w:pPr>
        <w:ind w:firstLine="709"/>
        <w:jc w:val="both"/>
        <w:rPr>
          <w:sz w:val="28"/>
          <w:szCs w:val="28"/>
        </w:rPr>
      </w:pP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заявлены в размере 20231,43 тыс.руб.</w:t>
      </w:r>
    </w:p>
    <w:p w14:paraId="78F71E00" w14:textId="77777777" w:rsidR="007C024B" w:rsidRPr="007C024B" w:rsidRDefault="007C024B" w:rsidP="007C024B">
      <w:pPr>
        <w:autoSpaceDE w:val="0"/>
        <w:autoSpaceDN w:val="0"/>
        <w:adjustRightInd w:val="0"/>
        <w:ind w:firstLine="709"/>
        <w:jc w:val="both"/>
        <w:rPr>
          <w:bCs/>
          <w:sz w:val="28"/>
          <w:szCs w:val="28"/>
        </w:rPr>
      </w:pPr>
      <w:r w:rsidRPr="007C024B">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3B46F065" w14:textId="77777777" w:rsidR="007C024B" w:rsidRPr="007C024B" w:rsidRDefault="007C024B" w:rsidP="007C024B">
      <w:pPr>
        <w:autoSpaceDE w:val="0"/>
        <w:autoSpaceDN w:val="0"/>
        <w:adjustRightInd w:val="0"/>
        <w:jc w:val="both"/>
        <w:outlineLvl w:val="0"/>
        <w:rPr>
          <w:bCs/>
          <w:sz w:val="16"/>
          <w:szCs w:val="28"/>
        </w:rPr>
      </w:pPr>
    </w:p>
    <w:p w14:paraId="2B81190D" w14:textId="50F0F475" w:rsidR="007C024B" w:rsidRPr="007C024B" w:rsidRDefault="007C024B" w:rsidP="007C024B">
      <w:pPr>
        <w:autoSpaceDE w:val="0"/>
        <w:autoSpaceDN w:val="0"/>
        <w:adjustRightInd w:val="0"/>
        <w:jc w:val="center"/>
        <w:rPr>
          <w:bCs/>
          <w:sz w:val="28"/>
          <w:szCs w:val="28"/>
        </w:rPr>
      </w:pPr>
      <w:r w:rsidRPr="007C024B">
        <w:rPr>
          <w:bCs/>
          <w:noProof/>
          <w:position w:val="-12"/>
          <w:sz w:val="28"/>
          <w:szCs w:val="28"/>
        </w:rPr>
        <w:drawing>
          <wp:inline distT="0" distB="0" distL="0" distR="0" wp14:anchorId="287C334E" wp14:editId="414D638D">
            <wp:extent cx="2790825" cy="33337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12AAD0B5" w14:textId="77777777" w:rsidR="007C024B" w:rsidRPr="007C024B" w:rsidRDefault="007C024B" w:rsidP="007C024B">
      <w:pPr>
        <w:autoSpaceDE w:val="0"/>
        <w:autoSpaceDN w:val="0"/>
        <w:adjustRightInd w:val="0"/>
        <w:ind w:firstLine="540"/>
        <w:jc w:val="both"/>
        <w:rPr>
          <w:bCs/>
          <w:sz w:val="28"/>
          <w:szCs w:val="28"/>
        </w:rPr>
      </w:pPr>
      <w:r w:rsidRPr="007C024B">
        <w:rPr>
          <w:bCs/>
          <w:sz w:val="28"/>
          <w:szCs w:val="28"/>
        </w:rPr>
        <w:t>где:</w:t>
      </w:r>
    </w:p>
    <w:p w14:paraId="3E156015" w14:textId="79096CFD" w:rsidR="007C024B" w:rsidRPr="007C024B" w:rsidRDefault="007C024B" w:rsidP="007C024B">
      <w:pPr>
        <w:autoSpaceDE w:val="0"/>
        <w:autoSpaceDN w:val="0"/>
        <w:adjustRightInd w:val="0"/>
        <w:ind w:firstLine="540"/>
        <w:jc w:val="both"/>
        <w:rPr>
          <w:bCs/>
          <w:sz w:val="28"/>
          <w:szCs w:val="28"/>
        </w:rPr>
      </w:pPr>
      <w:r w:rsidRPr="007C024B">
        <w:rPr>
          <w:bCs/>
          <w:noProof/>
          <w:position w:val="-12"/>
          <w:sz w:val="28"/>
          <w:szCs w:val="28"/>
        </w:rPr>
        <w:drawing>
          <wp:inline distT="0" distB="0" distL="0" distR="0" wp14:anchorId="3FC8F2FB" wp14:editId="3A340750">
            <wp:extent cx="695325" cy="333375"/>
            <wp:effectExtent l="0" t="0" r="9525"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5513E589" w14:textId="273BAB5C" w:rsidR="007C024B" w:rsidRPr="007C024B" w:rsidRDefault="007C024B" w:rsidP="007C024B">
      <w:pPr>
        <w:autoSpaceDE w:val="0"/>
        <w:autoSpaceDN w:val="0"/>
        <w:adjustRightInd w:val="0"/>
        <w:ind w:firstLine="540"/>
        <w:jc w:val="both"/>
        <w:rPr>
          <w:bCs/>
          <w:sz w:val="28"/>
          <w:szCs w:val="28"/>
        </w:rPr>
      </w:pPr>
      <w:r w:rsidRPr="007C024B">
        <w:rPr>
          <w:bCs/>
          <w:noProof/>
          <w:position w:val="-12"/>
          <w:sz w:val="28"/>
          <w:szCs w:val="28"/>
        </w:rPr>
        <w:drawing>
          <wp:inline distT="0" distB="0" distL="0" distR="0" wp14:anchorId="1B1E5124" wp14:editId="7AA857C2">
            <wp:extent cx="514350" cy="33337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C024B">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7759A5CA"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453A1B3C"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242" w:history="1">
        <w:r w:rsidRPr="007C024B">
          <w:rPr>
            <w:sz w:val="28"/>
            <w:szCs w:val="28"/>
          </w:rPr>
          <w:t>23</w:t>
        </w:r>
      </w:hyperlink>
      <w:r w:rsidRPr="007C024B">
        <w:rPr>
          <w:sz w:val="28"/>
          <w:szCs w:val="28"/>
        </w:rPr>
        <w:t xml:space="preserve"> Основ ценообразования по формуле (38):</w:t>
      </w:r>
    </w:p>
    <w:p w14:paraId="6133B984" w14:textId="77777777" w:rsidR="007C024B" w:rsidRPr="007C024B" w:rsidRDefault="007C024B" w:rsidP="007C024B">
      <w:pPr>
        <w:autoSpaceDE w:val="0"/>
        <w:autoSpaceDN w:val="0"/>
        <w:adjustRightInd w:val="0"/>
        <w:ind w:firstLine="709"/>
        <w:jc w:val="both"/>
        <w:rPr>
          <w:sz w:val="16"/>
          <w:szCs w:val="28"/>
        </w:rPr>
      </w:pPr>
    </w:p>
    <w:p w14:paraId="1860EC4D" w14:textId="5171CB7B" w:rsidR="007C024B" w:rsidRPr="007C024B" w:rsidRDefault="007C024B" w:rsidP="007C024B">
      <w:pPr>
        <w:autoSpaceDE w:val="0"/>
        <w:autoSpaceDN w:val="0"/>
        <w:adjustRightInd w:val="0"/>
        <w:ind w:left="-284" w:hanging="283"/>
        <w:jc w:val="both"/>
        <w:rPr>
          <w:sz w:val="28"/>
          <w:szCs w:val="28"/>
        </w:rPr>
      </w:pPr>
      <w:r w:rsidRPr="007C024B">
        <w:rPr>
          <w:noProof/>
          <w:position w:val="-4"/>
        </w:rPr>
        <w:drawing>
          <wp:inline distT="0" distB="0" distL="0" distR="0" wp14:anchorId="751B9044" wp14:editId="2C4796D2">
            <wp:extent cx="5939790" cy="228600"/>
            <wp:effectExtent l="0" t="0" r="381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5955F64D" w14:textId="77777777" w:rsidR="007C024B" w:rsidRPr="007C024B" w:rsidRDefault="007C024B" w:rsidP="007C024B">
      <w:pPr>
        <w:autoSpaceDE w:val="0"/>
        <w:autoSpaceDN w:val="0"/>
        <w:adjustRightInd w:val="0"/>
        <w:ind w:firstLine="709"/>
        <w:jc w:val="both"/>
        <w:rPr>
          <w:rFonts w:eastAsia="Calibri"/>
          <w:sz w:val="18"/>
          <w:szCs w:val="28"/>
          <w:lang w:eastAsia="en-US"/>
        </w:rPr>
      </w:pPr>
    </w:p>
    <w:p w14:paraId="51D6C7E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37BEEFC3" w14:textId="6FFD6747"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D7A77C4" wp14:editId="1A70AF2F">
            <wp:extent cx="514350" cy="333375"/>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C024B">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3300CA55" w14:textId="1D8B07C8"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1E5165CF" wp14:editId="02E16FCF">
            <wp:extent cx="495300" cy="33337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243" w:history="1">
        <w:r w:rsidRPr="007C024B">
          <w:rPr>
            <w:sz w:val="28"/>
            <w:szCs w:val="28"/>
          </w:rPr>
          <w:t>51</w:t>
        </w:r>
      </w:hyperlink>
      <w:r w:rsidRPr="007C024B">
        <w:rPr>
          <w:sz w:val="28"/>
          <w:szCs w:val="28"/>
        </w:rPr>
        <w:t xml:space="preserve"> - 60 и 88 Методических указаний;</w:t>
      </w:r>
    </w:p>
    <w:p w14:paraId="405EE516" w14:textId="492DB04C"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3BB743E" wp14:editId="5DBD7B3D">
            <wp:extent cx="466725" cy="333375"/>
            <wp:effectExtent l="0" t="0" r="9525"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C024B">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13875E67" w14:textId="4DCA28E9"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9673149" wp14:editId="79EE80A5">
            <wp:extent cx="371475" cy="333375"/>
            <wp:effectExtent l="0" t="0" r="9525"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C024B">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4B3D4DFD" w14:textId="6693A7DF"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46DA914A" wp14:editId="42022008">
            <wp:extent cx="476250" cy="32385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C024B">
        <w:rPr>
          <w:sz w:val="28"/>
          <w:szCs w:val="28"/>
        </w:rPr>
        <w:t xml:space="preserve"> - величина нормативной прибыли в (i-2)-м году, определяемая в соответствии с пунктом 86 Методический указаний, тыс. руб.;</w:t>
      </w:r>
    </w:p>
    <w:p w14:paraId="09E5C213" w14:textId="16BCBD4D"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4A04A092" wp14:editId="2027177C">
            <wp:extent cx="581025" cy="333375"/>
            <wp:effectExtent l="0" t="0" r="9525"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7C024B">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4E52FA3D" w14:textId="1866E03E"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2E90CEF7" wp14:editId="3F9A2AC0">
            <wp:extent cx="495300" cy="32385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C024B">
        <w:rPr>
          <w:sz w:val="28"/>
          <w:szCs w:val="28"/>
        </w:rPr>
        <w:t>,</w:t>
      </w:r>
      <w:r w:rsidRPr="007C024B">
        <w:rPr>
          <w:noProof/>
          <w:position w:val="-11"/>
          <w:sz w:val="28"/>
          <w:szCs w:val="28"/>
        </w:rPr>
        <w:drawing>
          <wp:inline distT="0" distB="0" distL="0" distR="0" wp14:anchorId="0460AFFA" wp14:editId="725CE1D3">
            <wp:extent cx="714375" cy="323850"/>
            <wp:effectExtent l="0" t="0" r="9525"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7C024B">
        <w:rPr>
          <w:sz w:val="28"/>
          <w:szCs w:val="28"/>
        </w:rPr>
        <w:t xml:space="preserve">, </w:t>
      </w:r>
      <w:r w:rsidRPr="007C024B">
        <w:rPr>
          <w:noProof/>
          <w:position w:val="-12"/>
          <w:sz w:val="28"/>
          <w:szCs w:val="28"/>
        </w:rPr>
        <w:drawing>
          <wp:inline distT="0" distB="0" distL="0" distR="0" wp14:anchorId="0C4BBFEC" wp14:editId="63562BAA">
            <wp:extent cx="771525" cy="333375"/>
            <wp:effectExtent l="0" t="0" r="9525"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7C024B">
        <w:rPr>
          <w:sz w:val="28"/>
          <w:szCs w:val="28"/>
        </w:rPr>
        <w:t xml:space="preserve">, </w:t>
      </w:r>
      <w:r w:rsidRPr="007C024B">
        <w:rPr>
          <w:noProof/>
          <w:position w:val="-12"/>
          <w:sz w:val="28"/>
          <w:szCs w:val="28"/>
        </w:rPr>
        <w:drawing>
          <wp:inline distT="0" distB="0" distL="0" distR="0" wp14:anchorId="510E79C1" wp14:editId="5993EE08">
            <wp:extent cx="781050" cy="333375"/>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7C024B">
        <w:rPr>
          <w:sz w:val="28"/>
          <w:szCs w:val="28"/>
        </w:rPr>
        <w:t xml:space="preserve"> - показатели, утвержденные и учтенные органом регулирования в i-2 году, тыс. руб.</w:t>
      </w:r>
    </w:p>
    <w:p w14:paraId="6056DDDC"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7F8A29B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Операционные расходы и расходы на приобретение энергетических</w:t>
      </w:r>
    </w:p>
    <w:p w14:paraId="727062A5" w14:textId="77777777" w:rsidR="007C024B" w:rsidRPr="007C024B" w:rsidRDefault="007C024B" w:rsidP="007C024B">
      <w:pPr>
        <w:autoSpaceDE w:val="0"/>
        <w:autoSpaceDN w:val="0"/>
        <w:adjustRightInd w:val="0"/>
        <w:ind w:firstLine="709"/>
        <w:jc w:val="both"/>
        <w:outlineLvl w:val="0"/>
        <w:rPr>
          <w:sz w:val="14"/>
          <w:szCs w:val="28"/>
        </w:rPr>
      </w:pPr>
    </w:p>
    <w:p w14:paraId="5C854143" w14:textId="76F38ADB" w:rsidR="007C024B" w:rsidRPr="007C024B" w:rsidRDefault="007C024B" w:rsidP="007C024B">
      <w:pPr>
        <w:autoSpaceDE w:val="0"/>
        <w:autoSpaceDN w:val="0"/>
        <w:adjustRightInd w:val="0"/>
        <w:ind w:firstLine="142"/>
        <w:jc w:val="center"/>
        <w:rPr>
          <w:sz w:val="28"/>
          <w:szCs w:val="28"/>
        </w:rPr>
      </w:pPr>
      <w:r w:rsidRPr="007C024B">
        <w:rPr>
          <w:noProof/>
          <w:position w:val="-33"/>
          <w:sz w:val="28"/>
          <w:szCs w:val="28"/>
        </w:rPr>
        <w:drawing>
          <wp:inline distT="0" distB="0" distL="0" distR="0" wp14:anchorId="3361C3B8" wp14:editId="1EFD5005">
            <wp:extent cx="5939790" cy="599440"/>
            <wp:effectExtent l="0" t="0" r="381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7F2581C6" w14:textId="77777777" w:rsidR="007C024B" w:rsidRPr="007C024B" w:rsidRDefault="007C024B" w:rsidP="007C024B">
      <w:pPr>
        <w:autoSpaceDE w:val="0"/>
        <w:autoSpaceDN w:val="0"/>
        <w:adjustRightInd w:val="0"/>
        <w:ind w:firstLine="709"/>
        <w:jc w:val="center"/>
        <w:rPr>
          <w:position w:val="-12"/>
          <w:sz w:val="16"/>
          <w:szCs w:val="28"/>
        </w:rPr>
      </w:pPr>
    </w:p>
    <w:p w14:paraId="5CF09259" w14:textId="7DF3D9FC"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489E452E" wp14:editId="24557846">
            <wp:extent cx="2305050" cy="33337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42B3F45"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A26F2DC" w14:textId="77777777" w:rsidR="007C024B" w:rsidRPr="007C024B" w:rsidRDefault="007C024B" w:rsidP="007C024B">
      <w:pPr>
        <w:autoSpaceDE w:val="0"/>
        <w:autoSpaceDN w:val="0"/>
        <w:adjustRightInd w:val="0"/>
        <w:ind w:firstLine="709"/>
        <w:jc w:val="both"/>
        <w:rPr>
          <w:sz w:val="14"/>
          <w:szCs w:val="28"/>
        </w:rPr>
      </w:pPr>
    </w:p>
    <w:p w14:paraId="233FD5FD" w14:textId="3C6753F0"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7AD0DFA8" wp14:editId="74C4C931">
            <wp:extent cx="3076575" cy="333375"/>
            <wp:effectExtent l="0" t="0" r="9525"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3010C3F" w14:textId="77777777" w:rsidR="007C024B" w:rsidRPr="007C024B" w:rsidRDefault="007C024B" w:rsidP="007C024B">
      <w:pPr>
        <w:autoSpaceDE w:val="0"/>
        <w:autoSpaceDN w:val="0"/>
        <w:adjustRightInd w:val="0"/>
        <w:ind w:firstLine="709"/>
        <w:jc w:val="both"/>
        <w:rPr>
          <w:sz w:val="18"/>
          <w:szCs w:val="28"/>
        </w:rPr>
      </w:pPr>
    </w:p>
    <w:p w14:paraId="3A3FB5B6" w14:textId="530AC9B0" w:rsidR="007C024B" w:rsidRPr="007C024B" w:rsidRDefault="007C024B" w:rsidP="007C024B">
      <w:pPr>
        <w:autoSpaceDE w:val="0"/>
        <w:autoSpaceDN w:val="0"/>
        <w:adjustRightInd w:val="0"/>
        <w:ind w:firstLine="709"/>
        <w:jc w:val="center"/>
        <w:rPr>
          <w:sz w:val="28"/>
          <w:szCs w:val="28"/>
        </w:rPr>
      </w:pPr>
      <w:r w:rsidRPr="007C024B">
        <w:rPr>
          <w:noProof/>
          <w:position w:val="-15"/>
          <w:sz w:val="28"/>
          <w:szCs w:val="28"/>
        </w:rPr>
        <w:drawing>
          <wp:inline distT="0" distB="0" distL="0" distR="0" wp14:anchorId="3A212A17" wp14:editId="44001AA3">
            <wp:extent cx="2638425" cy="371475"/>
            <wp:effectExtent l="0" t="0" r="9525"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392AE56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3DAE810C"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i0 - первый год текущего долгосрочного периода регулирования;</w:t>
      </w:r>
    </w:p>
    <w:p w14:paraId="6A9975C9" w14:textId="03871BFB"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25588A26" wp14:editId="3CB4EA23">
            <wp:extent cx="476250" cy="33337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C48845A"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ОР</w:t>
      </w:r>
      <w:r w:rsidRPr="007C024B">
        <w:rPr>
          <w:sz w:val="28"/>
          <w:szCs w:val="28"/>
          <w:vertAlign w:val="subscript"/>
        </w:rPr>
        <w:t>i0</w:t>
      </w:r>
      <w:r w:rsidRPr="007C024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50A2C7D"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ИЭР - индекс эффективности операционных расходов, установленный на j-й год и выраженный в процентах;</w:t>
      </w:r>
    </w:p>
    <w:p w14:paraId="12598F4E" w14:textId="09AE46FB"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50B8ACD2" wp14:editId="77B22E7C">
            <wp:extent cx="676275" cy="35242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потребительских цен в j-м году;</w:t>
      </w:r>
    </w:p>
    <w:p w14:paraId="10DB594A" w14:textId="67B05827"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57CAC609" wp14:editId="737196BA">
            <wp:extent cx="657225" cy="35242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C024B">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49FD16F7" w14:textId="2BB507FA"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191C27A1" wp14:editId="48E59C96">
            <wp:extent cx="533400" cy="33337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C024B">
        <w:rPr>
          <w:sz w:val="28"/>
          <w:szCs w:val="28"/>
        </w:rPr>
        <w:t xml:space="preserve"> - удельное потребление электрической энергии в i-м году, установленное на соответствующий год, тыс. кВтч/куб. м;</w:t>
      </w:r>
    </w:p>
    <w:p w14:paraId="0D66EC95" w14:textId="41AE95CD"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8291597" wp14:editId="266311CC">
            <wp:extent cx="352425" cy="3333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C024B">
        <w:rPr>
          <w:sz w:val="28"/>
          <w:szCs w:val="28"/>
        </w:rPr>
        <w:t xml:space="preserve"> - скорректированный объем поданной воды (принятых сточных вод) в i-м году, тыс. куб. м;</w:t>
      </w:r>
    </w:p>
    <w:p w14:paraId="408EC45B" w14:textId="66212C4D"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0B2E3459" wp14:editId="1CD302DA">
            <wp:extent cx="49530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скорректированная цена на электрическую энергию, определяемая в i-м году, руб./кВт час;</w:t>
      </w:r>
    </w:p>
    <w:p w14:paraId="400FA1B0" w14:textId="09B15933"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069B02CB" wp14:editId="5AF525A0">
            <wp:extent cx="333375" cy="3524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7C024B">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2BAB37B" w14:textId="66F79303"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03C6CBAA" wp14:editId="49D0B689">
            <wp:extent cx="495300" cy="3524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7C024B">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F8447A8" w14:textId="057C06DE" w:rsidR="007C024B" w:rsidRPr="007C024B" w:rsidRDefault="007C024B" w:rsidP="007C024B">
      <w:pPr>
        <w:autoSpaceDE w:val="0"/>
        <w:autoSpaceDN w:val="0"/>
        <w:adjustRightInd w:val="0"/>
        <w:ind w:firstLine="142"/>
        <w:jc w:val="center"/>
        <w:rPr>
          <w:sz w:val="28"/>
          <w:szCs w:val="28"/>
        </w:rPr>
      </w:pPr>
      <w:r w:rsidRPr="007C024B">
        <w:rPr>
          <w:noProof/>
          <w:position w:val="-33"/>
          <w:sz w:val="28"/>
          <w:szCs w:val="28"/>
        </w:rPr>
        <w:drawing>
          <wp:inline distT="0" distB="0" distL="0" distR="0" wp14:anchorId="7C7FE8C9" wp14:editId="198B0643">
            <wp:extent cx="5939790" cy="599440"/>
            <wp:effectExtent l="0" t="0" r="381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0BDC6EE"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i-м году;</w:t>
      </w:r>
    </w:p>
    <w:p w14:paraId="1B857C91" w14:textId="234EEAF5"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5212516B" wp14:editId="3CC9C31C">
            <wp:extent cx="2486025" cy="333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6B0893ED" w14:textId="77777777" w:rsidR="007C024B" w:rsidRPr="007C024B" w:rsidRDefault="007C024B" w:rsidP="007C024B">
      <w:pPr>
        <w:autoSpaceDE w:val="0"/>
        <w:autoSpaceDN w:val="0"/>
        <w:adjustRightInd w:val="0"/>
        <w:ind w:firstLine="709"/>
        <w:jc w:val="both"/>
        <w:rPr>
          <w:sz w:val="14"/>
          <w:szCs w:val="28"/>
        </w:rPr>
      </w:pPr>
    </w:p>
    <w:p w14:paraId="431FCF5A" w14:textId="07D7C8D3" w:rsidR="007C024B" w:rsidRPr="007C024B" w:rsidRDefault="007C024B" w:rsidP="007C024B">
      <w:pPr>
        <w:autoSpaceDE w:val="0"/>
        <w:autoSpaceDN w:val="0"/>
        <w:adjustRightInd w:val="0"/>
        <w:ind w:firstLine="709"/>
        <w:jc w:val="center"/>
        <w:rPr>
          <w:sz w:val="28"/>
          <w:szCs w:val="28"/>
        </w:rPr>
      </w:pPr>
      <w:r w:rsidRPr="007C024B">
        <w:rPr>
          <w:noProof/>
          <w:position w:val="-12"/>
          <w:sz w:val="28"/>
          <w:szCs w:val="28"/>
        </w:rPr>
        <w:drawing>
          <wp:inline distT="0" distB="0" distL="0" distR="0" wp14:anchorId="23CA4D04" wp14:editId="6FA42978">
            <wp:extent cx="3467100" cy="3333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36628B09" w14:textId="77777777" w:rsidR="007C024B" w:rsidRPr="007C024B" w:rsidRDefault="007C024B" w:rsidP="007C024B">
      <w:pPr>
        <w:autoSpaceDE w:val="0"/>
        <w:autoSpaceDN w:val="0"/>
        <w:adjustRightInd w:val="0"/>
        <w:ind w:firstLine="709"/>
        <w:jc w:val="both"/>
        <w:rPr>
          <w:sz w:val="16"/>
          <w:szCs w:val="28"/>
        </w:rPr>
      </w:pPr>
    </w:p>
    <w:p w14:paraId="7D7C9BDA" w14:textId="110F25FE" w:rsidR="007C024B" w:rsidRPr="007C024B" w:rsidRDefault="007C024B" w:rsidP="007C024B">
      <w:pPr>
        <w:autoSpaceDE w:val="0"/>
        <w:autoSpaceDN w:val="0"/>
        <w:adjustRightInd w:val="0"/>
        <w:ind w:firstLine="709"/>
        <w:jc w:val="center"/>
        <w:rPr>
          <w:sz w:val="28"/>
          <w:szCs w:val="28"/>
        </w:rPr>
      </w:pPr>
      <w:r w:rsidRPr="007C024B">
        <w:rPr>
          <w:noProof/>
          <w:position w:val="-15"/>
          <w:sz w:val="28"/>
          <w:szCs w:val="28"/>
        </w:rPr>
        <w:drawing>
          <wp:inline distT="0" distB="0" distL="0" distR="0" wp14:anchorId="22F94F72" wp14:editId="76FE339E">
            <wp:extent cx="2914650" cy="3714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3073F441" w14:textId="77777777" w:rsidR="007C024B" w:rsidRPr="007C024B" w:rsidRDefault="007C024B" w:rsidP="007C024B">
      <w:pPr>
        <w:autoSpaceDE w:val="0"/>
        <w:autoSpaceDN w:val="0"/>
        <w:adjustRightInd w:val="0"/>
        <w:ind w:firstLine="709"/>
        <w:jc w:val="both"/>
        <w:rPr>
          <w:sz w:val="18"/>
          <w:szCs w:val="28"/>
        </w:rPr>
      </w:pPr>
    </w:p>
    <w:p w14:paraId="6B6E3767" w14:textId="35B26C96" w:rsidR="007C024B" w:rsidRPr="007C024B" w:rsidRDefault="007C024B" w:rsidP="007C024B">
      <w:pPr>
        <w:autoSpaceDE w:val="0"/>
        <w:autoSpaceDN w:val="0"/>
        <w:adjustRightInd w:val="0"/>
        <w:ind w:firstLine="709"/>
        <w:jc w:val="center"/>
        <w:rPr>
          <w:sz w:val="28"/>
          <w:szCs w:val="28"/>
        </w:rPr>
      </w:pPr>
      <w:r w:rsidRPr="007C024B">
        <w:rPr>
          <w:noProof/>
          <w:position w:val="-14"/>
          <w:sz w:val="28"/>
          <w:szCs w:val="28"/>
        </w:rPr>
        <w:drawing>
          <wp:inline distT="0" distB="0" distL="0" distR="0" wp14:anchorId="51699CB5" wp14:editId="5C9E0854">
            <wp:extent cx="5391150" cy="3524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7E5069C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где:</w:t>
      </w:r>
    </w:p>
    <w:p w14:paraId="6DF788D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i0 - первый год текущего долгосрочного периода регулирования;</w:t>
      </w:r>
    </w:p>
    <w:p w14:paraId="4C4A19FE" w14:textId="0421EB79"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BADB2DB" wp14:editId="1BA7818E">
            <wp:extent cx="476250" cy="3333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C024B">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51D3F66C" w14:textId="706C636E"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31B35300" wp14:editId="33B98D3E">
            <wp:extent cx="447675" cy="3238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C024B">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BA15C35" w14:textId="7CFECAEA"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4783FFDD" wp14:editId="222EEB1F">
            <wp:extent cx="552450" cy="3333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C024B">
        <w:rPr>
          <w:sz w:val="28"/>
          <w:szCs w:val="28"/>
        </w:rPr>
        <w:t xml:space="preserve"> - индекс эффективности операционных расходов, установленный на j-й год и выраженный в процентах;</w:t>
      </w:r>
    </w:p>
    <w:p w14:paraId="085B4855" w14:textId="17929974"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2DFBAB76" wp14:editId="15D7EC58">
            <wp:extent cx="628650" cy="3524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C024B">
        <w:rPr>
          <w:sz w:val="28"/>
          <w:szCs w:val="28"/>
        </w:rPr>
        <w:t xml:space="preserve"> - фактический индекс изменения потребительских цен в j-м году;</w:t>
      </w:r>
    </w:p>
    <w:p w14:paraId="30F287A6" w14:textId="20B33E8B"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2AED901B" wp14:editId="30895CA0">
            <wp:extent cx="600075" cy="352425"/>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7C024B">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634AA991" w14:textId="55AABAAF"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76BE2529" wp14:editId="666BEE88">
            <wp:extent cx="514350" cy="333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C024B">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42581DB5" w14:textId="68B48096"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77A48F6D" wp14:editId="6F3894E1">
            <wp:extent cx="533400" cy="3333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C024B">
        <w:rPr>
          <w:sz w:val="28"/>
          <w:szCs w:val="28"/>
        </w:rPr>
        <w:t xml:space="preserve"> - удельное потребление электрической энергии в (i-2)-м году, установленное на соответствующий год, тыс. кВтч/куб. м;</w:t>
      </w:r>
    </w:p>
    <w:p w14:paraId="49787029" w14:textId="6754EA7B"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7F1F3A69" wp14:editId="2519BC2E">
            <wp:extent cx="371475" cy="3333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C024B">
        <w:rPr>
          <w:sz w:val="28"/>
          <w:szCs w:val="28"/>
        </w:rPr>
        <w:t xml:space="preserve"> - фактический объем поданной воды (принятых сточных вод) в i-2 году, тыс. куб. м;</w:t>
      </w:r>
    </w:p>
    <w:p w14:paraId="2C73B2B5" w14:textId="3C7529F7"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6C10CB0C" wp14:editId="43EED52E">
            <wp:extent cx="742950" cy="3333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7C024B">
        <w:rPr>
          <w:sz w:val="28"/>
          <w:szCs w:val="28"/>
        </w:rPr>
        <w:t xml:space="preserve"> - фактическая (расчетная) цена на электрическую энергию, определяемая в i-2 году, руб./кВт час;</w:t>
      </w:r>
    </w:p>
    <w:p w14:paraId="6D9B8D1D" w14:textId="5FB6B746"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5B4A83C5" wp14:editId="18FDE7EA">
            <wp:extent cx="495300" cy="3333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38176B1" w14:textId="40A4C8AA"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54ADF282" wp14:editId="144BF28D">
            <wp:extent cx="447675" cy="35242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7C024B">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18B3202C" w14:textId="76402406" w:rsidR="007C024B" w:rsidRPr="007C024B" w:rsidRDefault="007C024B" w:rsidP="007C024B">
      <w:pPr>
        <w:autoSpaceDE w:val="0"/>
        <w:autoSpaceDN w:val="0"/>
        <w:adjustRightInd w:val="0"/>
        <w:ind w:firstLine="709"/>
        <w:jc w:val="both"/>
        <w:rPr>
          <w:sz w:val="28"/>
          <w:szCs w:val="28"/>
        </w:rPr>
      </w:pPr>
      <w:r w:rsidRPr="007C024B">
        <w:rPr>
          <w:noProof/>
          <w:position w:val="-14"/>
          <w:sz w:val="28"/>
          <w:szCs w:val="28"/>
        </w:rPr>
        <w:drawing>
          <wp:inline distT="0" distB="0" distL="0" distR="0" wp14:anchorId="303D4C2E" wp14:editId="2931CADC">
            <wp:extent cx="628650" cy="3524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C024B">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AE5F07B" w14:textId="1AD4F876" w:rsidR="007C024B" w:rsidRPr="007C024B" w:rsidRDefault="007C024B" w:rsidP="007C024B">
      <w:pPr>
        <w:autoSpaceDE w:val="0"/>
        <w:autoSpaceDN w:val="0"/>
        <w:adjustRightInd w:val="0"/>
        <w:ind w:firstLine="709"/>
        <w:jc w:val="both"/>
        <w:rPr>
          <w:sz w:val="28"/>
          <w:szCs w:val="28"/>
        </w:rPr>
      </w:pPr>
      <w:r w:rsidRPr="007C024B">
        <w:rPr>
          <w:noProof/>
          <w:position w:val="-12"/>
          <w:sz w:val="28"/>
          <w:szCs w:val="28"/>
        </w:rPr>
        <w:drawing>
          <wp:inline distT="0" distB="0" distL="0" distR="0" wp14:anchorId="3AA04A37" wp14:editId="5410929A">
            <wp:extent cx="495300" cy="333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C024B">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24776E0" w14:textId="649C57FA" w:rsidR="007C024B" w:rsidRPr="007C024B" w:rsidRDefault="007C024B" w:rsidP="007C024B">
      <w:pPr>
        <w:autoSpaceDE w:val="0"/>
        <w:autoSpaceDN w:val="0"/>
        <w:adjustRightInd w:val="0"/>
        <w:ind w:firstLine="709"/>
        <w:jc w:val="both"/>
        <w:rPr>
          <w:sz w:val="28"/>
          <w:szCs w:val="28"/>
        </w:rPr>
      </w:pPr>
      <w:r w:rsidRPr="007C024B">
        <w:rPr>
          <w:noProof/>
          <w:position w:val="-11"/>
          <w:sz w:val="28"/>
          <w:szCs w:val="28"/>
        </w:rPr>
        <w:drawing>
          <wp:inline distT="0" distB="0" distL="0" distR="0" wp14:anchorId="324C0117" wp14:editId="517DDD37">
            <wp:extent cx="495300" cy="3238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C024B">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1AA84133"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На основании вышеизложенного </w:t>
      </w:r>
      <w:r w:rsidRPr="007C024B">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w:t>
      </w:r>
      <w:r w:rsidRPr="007C024B">
        <w:rPr>
          <w:sz w:val="28"/>
          <w:szCs w:val="28"/>
        </w:rPr>
        <w:t>представлен в Таблице 15.</w:t>
      </w:r>
    </w:p>
    <w:p w14:paraId="43DA027E" w14:textId="77777777" w:rsidR="007C024B" w:rsidRPr="007C024B" w:rsidRDefault="007C024B" w:rsidP="007C024B">
      <w:pPr>
        <w:autoSpaceDE w:val="0"/>
        <w:autoSpaceDN w:val="0"/>
        <w:adjustRightInd w:val="0"/>
        <w:ind w:firstLine="709"/>
        <w:jc w:val="right"/>
        <w:rPr>
          <w:sz w:val="28"/>
          <w:szCs w:val="28"/>
        </w:rPr>
      </w:pPr>
      <w:r w:rsidRPr="007C024B">
        <w:rPr>
          <w:sz w:val="28"/>
          <w:szCs w:val="28"/>
        </w:rPr>
        <w:t>Таблица 15</w:t>
      </w:r>
    </w:p>
    <w:p w14:paraId="1D9E61C2" w14:textId="2439FA64" w:rsidR="007C024B" w:rsidRPr="007C024B" w:rsidRDefault="007C024B" w:rsidP="007C024B">
      <w:pPr>
        <w:autoSpaceDE w:val="0"/>
        <w:autoSpaceDN w:val="0"/>
        <w:adjustRightInd w:val="0"/>
        <w:jc w:val="both"/>
        <w:rPr>
          <w:sz w:val="28"/>
          <w:szCs w:val="28"/>
        </w:rPr>
      </w:pPr>
      <w:r w:rsidRPr="007C024B">
        <w:rPr>
          <w:noProof/>
          <w:szCs w:val="20"/>
        </w:rPr>
        <w:drawing>
          <wp:inline distT="0" distB="0" distL="0" distR="0" wp14:anchorId="28D2926B" wp14:editId="61D785EF">
            <wp:extent cx="5934075" cy="77343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34075" cy="7734300"/>
                    </a:xfrm>
                    <a:prstGeom prst="rect">
                      <a:avLst/>
                    </a:prstGeom>
                    <a:noFill/>
                    <a:ln>
                      <a:noFill/>
                    </a:ln>
                  </pic:spPr>
                </pic:pic>
              </a:graphicData>
            </a:graphic>
          </wp:inline>
        </w:drawing>
      </w:r>
    </w:p>
    <w:p w14:paraId="60191BFA" w14:textId="77777777" w:rsidR="007C024B" w:rsidRPr="007C024B" w:rsidRDefault="007C024B" w:rsidP="007C024B">
      <w:pPr>
        <w:autoSpaceDE w:val="0"/>
        <w:autoSpaceDN w:val="0"/>
        <w:adjustRightInd w:val="0"/>
        <w:jc w:val="both"/>
        <w:rPr>
          <w:rFonts w:eastAsia="Calibri"/>
          <w:sz w:val="28"/>
          <w:szCs w:val="28"/>
          <w:lang w:eastAsia="en-US"/>
        </w:rPr>
      </w:pPr>
    </w:p>
    <w:p w14:paraId="3E53311E"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u w:val="single"/>
          <w:lang w:eastAsia="en-US"/>
        </w:rPr>
        <w:t>В части определения фактических расходов на покупную электрическую энергию</w:t>
      </w:r>
      <w:r w:rsidRPr="007C024B">
        <w:rPr>
          <w:rFonts w:eastAsia="Calibri"/>
          <w:sz w:val="28"/>
          <w:szCs w:val="28"/>
          <w:lang w:eastAsia="en-US"/>
        </w:rPr>
        <w:t xml:space="preserve"> за 2019 год </w:t>
      </w:r>
      <w:r w:rsidRPr="007C024B">
        <w:rPr>
          <w:rFonts w:eastAsia="Calibri"/>
          <w:b/>
          <w:sz w:val="28"/>
          <w:szCs w:val="28"/>
          <w:u w:val="single"/>
          <w:lang w:eastAsia="en-US"/>
        </w:rPr>
        <w:t>необходимо отметить</w:t>
      </w:r>
      <w:r w:rsidRPr="007C024B">
        <w:rPr>
          <w:rFonts w:eastAsia="Calibri"/>
          <w:sz w:val="28"/>
          <w:szCs w:val="28"/>
          <w:lang w:eastAsia="en-US"/>
        </w:rPr>
        <w:t xml:space="preserve">, что предприятием в шаблоне формата </w:t>
      </w:r>
      <w:r w:rsidRPr="007C024B">
        <w:rPr>
          <w:rFonts w:eastAsia="Calibri"/>
          <w:sz w:val="28"/>
          <w:szCs w:val="28"/>
          <w:lang w:val="en-US" w:eastAsia="en-US"/>
        </w:rPr>
        <w:t>CALC</w:t>
      </w:r>
      <w:r w:rsidRPr="007C024B">
        <w:rPr>
          <w:rFonts w:eastAsia="Calibri"/>
          <w:sz w:val="28"/>
          <w:szCs w:val="28"/>
          <w:lang w:eastAsia="en-US"/>
        </w:rPr>
        <w:t>.</w:t>
      </w:r>
      <w:r w:rsidRPr="007C024B">
        <w:rPr>
          <w:rFonts w:eastAsia="Calibri"/>
          <w:sz w:val="28"/>
          <w:szCs w:val="28"/>
          <w:lang w:val="en-US" w:eastAsia="en-US"/>
        </w:rPr>
        <w:t>TARIFF</w:t>
      </w:r>
      <w:r w:rsidRPr="007C024B">
        <w:rPr>
          <w:rFonts w:eastAsia="Calibri"/>
          <w:sz w:val="28"/>
          <w:szCs w:val="28"/>
          <w:lang w:eastAsia="en-US"/>
        </w:rPr>
        <w:t>.6.42.</w:t>
      </w:r>
      <w:r w:rsidRPr="007C024B">
        <w:rPr>
          <w:rFonts w:eastAsia="Calibri"/>
          <w:sz w:val="28"/>
          <w:szCs w:val="28"/>
          <w:lang w:val="en-US" w:eastAsia="en-US"/>
        </w:rPr>
        <w:t>VODA</w:t>
      </w:r>
      <w:r w:rsidRPr="007C024B">
        <w:rPr>
          <w:rFonts w:eastAsia="Calibri"/>
          <w:sz w:val="28"/>
          <w:szCs w:val="28"/>
          <w:lang w:eastAsia="en-US"/>
        </w:rPr>
        <w:t xml:space="preserve"> расходы на потребленную электрическую энергию по водоотведению за 2019 год представлены не в полном объеме. Так, часть затрат на электроэнергию предприятием предложено учесть за счет доходов </w:t>
      </w:r>
      <w:r w:rsidRPr="007C024B">
        <w:rPr>
          <w:color w:val="000000"/>
          <w:sz w:val="28"/>
          <w:szCs w:val="28"/>
        </w:rPr>
        <w:t>от взимания платы за нарушение нормативов по объему и составу сточных вод за 2019 год. Регулятором данные расходы в полном объеме учтены в данной статье в соответствии с формулами Методических указаний (при расчете фактического средневзвешенного тарифа на электрическую энергию и мощность за 2019 год).</w:t>
      </w:r>
    </w:p>
    <w:p w14:paraId="189029F0" w14:textId="77777777" w:rsidR="007C024B" w:rsidRPr="007C024B" w:rsidRDefault="007C024B" w:rsidP="007C024B">
      <w:pPr>
        <w:autoSpaceDE w:val="0"/>
        <w:autoSpaceDN w:val="0"/>
        <w:adjustRightInd w:val="0"/>
        <w:ind w:firstLine="709"/>
        <w:jc w:val="both"/>
        <w:rPr>
          <w:rFonts w:eastAsia="Calibri"/>
          <w:sz w:val="28"/>
          <w:szCs w:val="28"/>
          <w:u w:val="single"/>
          <w:lang w:eastAsia="en-US"/>
        </w:rPr>
      </w:pPr>
    </w:p>
    <w:p w14:paraId="6DA58E16"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u w:val="single"/>
          <w:lang w:eastAsia="en-US"/>
        </w:rPr>
        <w:t>В части определения фактических объемов</w:t>
      </w:r>
      <w:r w:rsidRPr="007C024B">
        <w:rPr>
          <w:rFonts w:eastAsia="Calibri"/>
          <w:sz w:val="28"/>
          <w:szCs w:val="28"/>
          <w:lang w:eastAsia="en-US"/>
        </w:rPr>
        <w:t xml:space="preserve"> принятых от потребительского рынка сточных вод за 2019 год </w:t>
      </w:r>
      <w:r w:rsidRPr="007C024B">
        <w:rPr>
          <w:rFonts w:eastAsia="Calibri"/>
          <w:b/>
          <w:sz w:val="28"/>
          <w:szCs w:val="28"/>
          <w:u w:val="single"/>
          <w:lang w:eastAsia="en-US"/>
        </w:rPr>
        <w:t>необходимо отметить,</w:t>
      </w:r>
      <w:r w:rsidRPr="007C024B">
        <w:rPr>
          <w:rFonts w:eastAsia="Calibri"/>
          <w:sz w:val="28"/>
          <w:szCs w:val="28"/>
          <w:lang w:eastAsia="en-US"/>
        </w:rPr>
        <w:t xml:space="preserve"> что при определении товарной выручки в соответствии с формулами Методических указаний регулятором приняты фактические объемы только за 2019 год. Заявленные предприятием корректировки объемов 2018 года, произведенные в 2019 году, учтены регулятором при расчете статьи </w:t>
      </w:r>
      <w:r w:rsidRPr="007C024B">
        <w:rPr>
          <w:b/>
          <w:sz w:val="28"/>
          <w:szCs w:val="28"/>
        </w:rPr>
        <w:t>«Отклонение фактически достигнутого объема поданной воды или принятых сточных вод».</w:t>
      </w:r>
    </w:p>
    <w:p w14:paraId="0348E126" w14:textId="77777777" w:rsidR="007C024B" w:rsidRPr="007C024B" w:rsidRDefault="007C024B" w:rsidP="007C024B">
      <w:pPr>
        <w:tabs>
          <w:tab w:val="left" w:pos="998"/>
        </w:tabs>
        <w:autoSpaceDE w:val="0"/>
        <w:autoSpaceDN w:val="0"/>
        <w:adjustRightInd w:val="0"/>
        <w:ind w:firstLine="709"/>
        <w:jc w:val="both"/>
        <w:rPr>
          <w:rFonts w:eastAsia="Calibri"/>
          <w:sz w:val="28"/>
          <w:szCs w:val="28"/>
          <w:u w:val="single"/>
          <w:lang w:eastAsia="en-US"/>
        </w:rPr>
      </w:pPr>
    </w:p>
    <w:p w14:paraId="1DF22BB9"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rFonts w:eastAsia="Calibri"/>
          <w:sz w:val="28"/>
          <w:szCs w:val="28"/>
          <w:u w:val="single"/>
          <w:lang w:eastAsia="en-US"/>
        </w:rPr>
        <w:t>В части определения фактических расходов</w:t>
      </w:r>
      <w:r w:rsidRPr="007C024B">
        <w:rPr>
          <w:szCs w:val="20"/>
          <w:u w:val="single"/>
        </w:rPr>
        <w:t xml:space="preserve"> </w:t>
      </w:r>
      <w:r w:rsidRPr="007C024B">
        <w:rPr>
          <w:rFonts w:eastAsia="Calibri"/>
          <w:sz w:val="28"/>
          <w:szCs w:val="28"/>
          <w:u w:val="single"/>
          <w:lang w:eastAsia="en-US"/>
        </w:rPr>
        <w:t>на возврат займов и кредитов, процентов по займам и кредитам, привлекаемым на реализацию инвестиционной программы и пополнение оборотных средств</w:t>
      </w:r>
      <w:r w:rsidRPr="007C024B">
        <w:rPr>
          <w:rFonts w:eastAsia="Calibri"/>
          <w:sz w:val="28"/>
          <w:szCs w:val="28"/>
          <w:lang w:eastAsia="en-US"/>
        </w:rPr>
        <w:t xml:space="preserve"> за 2019 год </w:t>
      </w:r>
      <w:r w:rsidRPr="007C024B">
        <w:rPr>
          <w:rFonts w:eastAsia="Calibri"/>
          <w:b/>
          <w:sz w:val="28"/>
          <w:szCs w:val="28"/>
          <w:u w:val="single"/>
          <w:lang w:eastAsia="en-US"/>
        </w:rPr>
        <w:t>необходимо отметить</w:t>
      </w:r>
      <w:r w:rsidRPr="007C024B">
        <w:rPr>
          <w:rFonts w:eastAsia="Calibri"/>
          <w:sz w:val="28"/>
          <w:szCs w:val="28"/>
          <w:lang w:eastAsia="en-US"/>
        </w:rPr>
        <w:t xml:space="preserve">, что </w:t>
      </w:r>
      <w:r w:rsidRPr="007C024B">
        <w:rPr>
          <w:sz w:val="28"/>
          <w:szCs w:val="28"/>
        </w:rPr>
        <w:t xml:space="preserve">согласно Методическим указаниям, </w:t>
      </w:r>
      <w:r w:rsidRPr="007C024B">
        <w:rPr>
          <w:sz w:val="28"/>
          <w:szCs w:val="28"/>
          <w:u w:val="single"/>
        </w:rPr>
        <w:t>заемные средства могут привлекаться</w:t>
      </w:r>
      <w:r w:rsidRPr="007C024B">
        <w:rPr>
          <w:sz w:val="28"/>
          <w:szCs w:val="28"/>
        </w:rPr>
        <w:t xml:space="preserve"> на финансирование мероприятий </w:t>
      </w:r>
      <w:r w:rsidRPr="007C024B">
        <w:rPr>
          <w:b/>
          <w:sz w:val="28"/>
          <w:szCs w:val="28"/>
        </w:rPr>
        <w:t>инвестиционной программы</w:t>
      </w:r>
      <w:r w:rsidRPr="007C024B">
        <w:rPr>
          <w:sz w:val="28"/>
          <w:szCs w:val="28"/>
        </w:rPr>
        <w:t xml:space="preserve"> (если такой источник финансирования предусмотрен утвержденной инвестиционной программой) и </w:t>
      </w:r>
      <w:r w:rsidRPr="007C024B">
        <w:rPr>
          <w:b/>
          <w:sz w:val="28"/>
          <w:szCs w:val="28"/>
        </w:rPr>
        <w:t>на пополнение оборотных средств</w:t>
      </w:r>
      <w:r w:rsidRPr="007C024B">
        <w:rPr>
          <w:sz w:val="28"/>
          <w:szCs w:val="28"/>
        </w:rPr>
        <w:t xml:space="preserve"> (на покрытие кассовых разрывов).</w:t>
      </w:r>
    </w:p>
    <w:p w14:paraId="6E842588"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Расходы на обслуживание займов и кредитов, привлекаемых с целью реализации инвестиционной программы регулируемой организации, определяются в соответствии с объемами, предусмотренными в источниках финансирования инвестиционной программы.</w:t>
      </w:r>
    </w:p>
    <w:p w14:paraId="5EA0D4A1" w14:textId="77777777" w:rsidR="007C024B" w:rsidRPr="007C024B" w:rsidRDefault="007C024B" w:rsidP="007C024B">
      <w:pPr>
        <w:tabs>
          <w:tab w:val="left" w:pos="998"/>
        </w:tabs>
        <w:autoSpaceDE w:val="0"/>
        <w:autoSpaceDN w:val="0"/>
        <w:adjustRightInd w:val="0"/>
        <w:ind w:firstLine="709"/>
        <w:jc w:val="both"/>
        <w:rPr>
          <w:sz w:val="28"/>
          <w:szCs w:val="28"/>
        </w:rPr>
      </w:pPr>
      <w:r w:rsidRPr="007C024B">
        <w:rPr>
          <w:sz w:val="28"/>
          <w:szCs w:val="28"/>
        </w:rPr>
        <w:t xml:space="preserve">Утвержденной для ООО «Водоканал» инвестиционной программой (постановление РЭК КО от 30.10.2018 № 315) в качестве источника финансирования мероприятий займы и кредиты </w:t>
      </w:r>
      <w:r w:rsidRPr="007C024B">
        <w:rPr>
          <w:b/>
          <w:sz w:val="28"/>
          <w:szCs w:val="28"/>
          <w:u w:val="single"/>
        </w:rPr>
        <w:t>не предусмотрены</w:t>
      </w:r>
      <w:r w:rsidRPr="007C024B">
        <w:rPr>
          <w:sz w:val="28"/>
          <w:szCs w:val="28"/>
        </w:rPr>
        <w:t>.</w:t>
      </w:r>
    </w:p>
    <w:p w14:paraId="5B0A1900"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ООО «Водоканал» в адрес регулятора были представлены договоры займов, содержащие их целевое назначение – на пополнение оборотных средств.</w:t>
      </w:r>
    </w:p>
    <w:p w14:paraId="2D6E0026" w14:textId="77777777" w:rsidR="007C024B" w:rsidRPr="007C024B" w:rsidRDefault="007C024B" w:rsidP="007C024B">
      <w:pPr>
        <w:tabs>
          <w:tab w:val="left" w:pos="709"/>
        </w:tabs>
        <w:autoSpaceDE w:val="0"/>
        <w:autoSpaceDN w:val="0"/>
        <w:adjustRightInd w:val="0"/>
        <w:ind w:firstLine="709"/>
        <w:jc w:val="both"/>
        <w:rPr>
          <w:sz w:val="28"/>
          <w:szCs w:val="28"/>
        </w:rPr>
      </w:pPr>
      <w:r w:rsidRPr="007C024B">
        <w:rPr>
          <w:sz w:val="28"/>
          <w:szCs w:val="28"/>
        </w:rPr>
        <w:t xml:space="preserve">Однако, анализ представленных предприятием документов (исх. от 23.11.2020 № ВДК-Исх-9133/2020, вх. от 24.11.2020) на запрос регулятора от 11.11.2020 № М-10-79/3996-02, а именно: плановых и фактических данных о расходах и доходах в разрезе регулируемых видов деятельности за 2018-2019 годы помесячно, показал </w:t>
      </w:r>
      <w:r w:rsidRPr="007C024B">
        <w:rPr>
          <w:sz w:val="28"/>
          <w:szCs w:val="28"/>
          <w:u w:val="single"/>
        </w:rPr>
        <w:t>отсутствие фактических убытков предприятия</w:t>
      </w:r>
      <w:r w:rsidRPr="007C024B">
        <w:rPr>
          <w:sz w:val="28"/>
          <w:szCs w:val="28"/>
        </w:rPr>
        <w:t xml:space="preserve"> за истекший период и, как следствие, </w:t>
      </w:r>
      <w:r w:rsidRPr="007C024B">
        <w:rPr>
          <w:sz w:val="28"/>
          <w:szCs w:val="28"/>
          <w:u w:val="single"/>
        </w:rPr>
        <w:t>отсутствие необходимости в привлечении заемных средств</w:t>
      </w:r>
      <w:r w:rsidRPr="007C024B">
        <w:rPr>
          <w:sz w:val="28"/>
          <w:szCs w:val="28"/>
        </w:rPr>
        <w:t>. В связи с чем данные расходы не были приняты регулятором к учету при расчете данной статьи затрат.</w:t>
      </w:r>
    </w:p>
    <w:p w14:paraId="700881E7"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116C5B6E"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Таким образом общая сумма расходов по статье на 2021 год по расчету регулятора составила 15447,18 тыс.руб. в сторону увеличения.</w:t>
      </w:r>
    </w:p>
    <w:p w14:paraId="04FC3CA4"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5BAF2376" w14:textId="77777777" w:rsidR="007C024B" w:rsidRPr="007C024B" w:rsidRDefault="007C024B" w:rsidP="007C024B">
      <w:pPr>
        <w:autoSpaceDE w:val="0"/>
        <w:autoSpaceDN w:val="0"/>
        <w:adjustRightInd w:val="0"/>
        <w:ind w:firstLine="709"/>
        <w:jc w:val="both"/>
        <w:rPr>
          <w:rFonts w:eastAsia="Calibri"/>
          <w:b/>
          <w:sz w:val="28"/>
          <w:szCs w:val="28"/>
          <w:lang w:eastAsia="en-US"/>
        </w:rPr>
      </w:pPr>
      <w:r w:rsidRPr="007C024B">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8F0556F" w14:textId="77777777" w:rsidR="007C024B" w:rsidRPr="007C024B" w:rsidRDefault="007C024B" w:rsidP="007C024B">
      <w:pPr>
        <w:ind w:firstLine="709"/>
        <w:jc w:val="both"/>
        <w:rPr>
          <w:sz w:val="28"/>
          <w:szCs w:val="28"/>
        </w:rPr>
      </w:pP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не заявлены.</w:t>
      </w:r>
    </w:p>
    <w:p w14:paraId="670A6EEB"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164E2748"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F45BCF0" w14:textId="200F35A0" w:rsidR="007C024B" w:rsidRPr="007C024B" w:rsidRDefault="007C024B" w:rsidP="007C024B">
      <w:pPr>
        <w:autoSpaceDE w:val="0"/>
        <w:autoSpaceDN w:val="0"/>
        <w:adjustRightInd w:val="0"/>
        <w:ind w:firstLine="709"/>
        <w:jc w:val="center"/>
        <w:rPr>
          <w:rFonts w:eastAsia="Calibri"/>
          <w:sz w:val="28"/>
          <w:szCs w:val="28"/>
          <w:lang w:eastAsia="en-US"/>
        </w:rPr>
      </w:pPr>
      <w:r w:rsidRPr="007C024B">
        <w:rPr>
          <w:rFonts w:eastAsia="Calibri"/>
          <w:noProof/>
          <w:sz w:val="28"/>
          <w:szCs w:val="28"/>
          <w:lang w:eastAsia="en-US"/>
        </w:rPr>
        <w:drawing>
          <wp:inline distT="0" distB="0" distL="0" distR="0" wp14:anchorId="3147DC27" wp14:editId="778ABA04">
            <wp:extent cx="3038475" cy="6381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16E1D7A"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где:</w:t>
      </w:r>
    </w:p>
    <w:p w14:paraId="386DA671" w14:textId="7EA2AA40"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2CD5905F" wp14:editId="326F9B39">
            <wp:extent cx="552450"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C024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196FDB6" w14:textId="483D635C"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18105BF0" wp14:editId="592A564B">
            <wp:extent cx="571500" cy="3333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C024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789025F3" w14:textId="0290C3AC"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46A3CE58" wp14:editId="52E05103">
            <wp:extent cx="571500" cy="3333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C024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D0CDEA0"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01C58A01"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На 2019 год в соответствии с инвестиционной программой, утвержденной постановлением региональной энергетической комиссии Кемеровской области от 30.10.2018 № 315 «Об утверждении инвестиционной программы ООО «Водоканал» (г. Новокузнецк) в сфере холодного водоснабжения и водоотведения Новокузнецкого городского округа на 2019-2023 годы»  (в редакции постановлений от 13.11.2019     № 411, от 30.01.2020 № 10), в составе необходимой валовой выручки были предусмотрены расходы на мероприятия инвестиционной программы в размере 28897,00 тыс.руб., в том числе за счет «Амортизации основных средств» - 15859,00 тыс.руб., за счет «Нормативной прибыли» - 13038,00 тыс.руб. Согласно справке о выполнении инвестиционной программы за 2019 год, представленной специалистами технического отдела РЭК Кузбасса, плановые показатели </w:t>
      </w:r>
      <w:r w:rsidRPr="007C024B">
        <w:rPr>
          <w:sz w:val="28"/>
          <w:szCs w:val="28"/>
          <w:u w:val="single"/>
        </w:rPr>
        <w:t>не были достигнуты</w:t>
      </w:r>
      <w:r w:rsidRPr="007C024B">
        <w:rPr>
          <w:sz w:val="28"/>
          <w:szCs w:val="28"/>
        </w:rPr>
        <w:t xml:space="preserve"> ООО «Водоканал».</w:t>
      </w:r>
    </w:p>
    <w:p w14:paraId="124BEEBB"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При этом в соответствии с п. 17 Основ ценообразования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7C024B">
        <w:rPr>
          <w:sz w:val="28"/>
          <w:szCs w:val="28"/>
          <w:u w:val="single"/>
        </w:rPr>
        <w:t>не были введены в эксплуатацию</w:t>
      </w:r>
      <w:r w:rsidRPr="007C024B">
        <w:rPr>
          <w:sz w:val="28"/>
          <w:szCs w:val="28"/>
        </w:rPr>
        <w:t xml:space="preserve"> и при этом регулируемая организация не осуществляет их фактическое использование, </w:t>
      </w:r>
      <w:r w:rsidRPr="007C024B">
        <w:rPr>
          <w:sz w:val="28"/>
          <w:szCs w:val="28"/>
          <w:u w:val="single"/>
        </w:rPr>
        <w:t xml:space="preserve">при установлении тарифов </w:t>
      </w:r>
      <w:r w:rsidRPr="007C024B">
        <w:rPr>
          <w:b/>
          <w:sz w:val="28"/>
          <w:szCs w:val="28"/>
          <w:u w:val="single"/>
        </w:rPr>
        <w:t>на очередной период</w:t>
      </w:r>
      <w:r w:rsidRPr="007C024B">
        <w:rPr>
          <w:sz w:val="28"/>
          <w:szCs w:val="28"/>
          <w:u w:val="single"/>
        </w:rPr>
        <w:t xml:space="preserve"> регулирования из необходимой валовой выручки </w:t>
      </w:r>
      <w:r w:rsidRPr="007C024B">
        <w:rPr>
          <w:b/>
          <w:sz w:val="28"/>
          <w:szCs w:val="28"/>
          <w:u w:val="single"/>
        </w:rPr>
        <w:t>исключаются</w:t>
      </w:r>
      <w:r w:rsidRPr="007C024B">
        <w:rPr>
          <w:sz w:val="28"/>
          <w:szCs w:val="28"/>
          <w:u w:val="single"/>
        </w:rPr>
        <w:t xml:space="preserve"> расходы</w:t>
      </w:r>
      <w:r w:rsidRPr="007C024B">
        <w:rPr>
          <w:sz w:val="28"/>
          <w:szCs w:val="28"/>
        </w:rPr>
        <w:t>, связанные со строительством, реконструкцией и (или) модернизацией таких объектов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06122F6A"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На основании вышеизложенного при корректировке 2021 года неосвоенные средства на мероприятия инвестиционной программы 2019 года подлежат исключению из необходимой валовой выручки. Расчет произведен в соответствии с вышеуказанной формулой Методических указаний:</w:t>
      </w:r>
    </w:p>
    <w:p w14:paraId="02B1B7D3" w14:textId="77777777" w:rsidR="007C024B" w:rsidRPr="007C024B" w:rsidRDefault="007C024B" w:rsidP="007C024B">
      <w:pPr>
        <w:autoSpaceDE w:val="0"/>
        <w:autoSpaceDN w:val="0"/>
        <w:adjustRightInd w:val="0"/>
        <w:ind w:firstLine="142"/>
        <w:jc w:val="both"/>
        <w:rPr>
          <w:sz w:val="22"/>
          <w:szCs w:val="28"/>
        </w:rPr>
      </w:pPr>
    </w:p>
    <w:p w14:paraId="76E5C39C" w14:textId="77777777" w:rsidR="007C024B" w:rsidRPr="007C024B" w:rsidRDefault="007C024B" w:rsidP="007C024B">
      <w:pPr>
        <w:autoSpaceDE w:val="0"/>
        <w:autoSpaceDN w:val="0"/>
        <w:adjustRightInd w:val="0"/>
        <w:ind w:firstLine="284"/>
        <w:jc w:val="center"/>
        <w:rPr>
          <w:sz w:val="28"/>
          <w:szCs w:val="28"/>
        </w:rPr>
      </w:pPr>
      <w:r w:rsidRPr="007C024B">
        <w:rPr>
          <w:sz w:val="32"/>
          <w:szCs w:val="28"/>
        </w:rPr>
        <w:t>ΔИ</w:t>
      </w:r>
      <w:r w:rsidRPr="007C024B">
        <w:rPr>
          <w:sz w:val="32"/>
          <w:szCs w:val="28"/>
          <w:vertAlign w:val="subscript"/>
          <w:lang w:val="en-US"/>
        </w:rPr>
        <w:t>i</w:t>
      </w:r>
      <w:r w:rsidRPr="007C024B">
        <w:rPr>
          <w:sz w:val="32"/>
          <w:szCs w:val="28"/>
          <w:vertAlign w:val="subscript"/>
        </w:rPr>
        <w:t xml:space="preserve">-2 </w:t>
      </w:r>
      <w:r w:rsidRPr="007C024B">
        <w:rPr>
          <w:sz w:val="28"/>
          <w:szCs w:val="28"/>
        </w:rPr>
        <w:t>= 28897,00 * (17465,00 / 28897,00 – 1) = - 11432,00 тыс.руб.</w:t>
      </w:r>
    </w:p>
    <w:p w14:paraId="678E2D16" w14:textId="77777777" w:rsidR="007C024B" w:rsidRPr="007C024B" w:rsidRDefault="007C024B" w:rsidP="007C024B">
      <w:pPr>
        <w:autoSpaceDE w:val="0"/>
        <w:autoSpaceDN w:val="0"/>
        <w:adjustRightInd w:val="0"/>
        <w:ind w:firstLine="709"/>
        <w:jc w:val="both"/>
        <w:rPr>
          <w:szCs w:val="28"/>
        </w:rPr>
      </w:pPr>
    </w:p>
    <w:p w14:paraId="546487AC"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Таким образом общая сумма расходов по статье на 2021 год по расчету регулятора составила (-11432,00) тыс.руб.</w:t>
      </w:r>
    </w:p>
    <w:p w14:paraId="2FB5B3CB"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68BF3235" w14:textId="77777777" w:rsidR="007C024B" w:rsidRPr="007C024B" w:rsidRDefault="007C024B" w:rsidP="007C024B">
      <w:pPr>
        <w:autoSpaceDE w:val="0"/>
        <w:autoSpaceDN w:val="0"/>
        <w:adjustRightInd w:val="0"/>
        <w:ind w:firstLine="709"/>
        <w:jc w:val="both"/>
        <w:rPr>
          <w:rFonts w:eastAsia="Calibri"/>
          <w:b/>
          <w:sz w:val="28"/>
          <w:szCs w:val="28"/>
          <w:lang w:eastAsia="en-US"/>
        </w:rPr>
      </w:pPr>
      <w:r w:rsidRPr="007C024B">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9F615B1" w14:textId="77777777" w:rsidR="007C024B" w:rsidRPr="007C024B" w:rsidRDefault="007C024B" w:rsidP="007C024B">
      <w:pPr>
        <w:ind w:firstLine="709"/>
        <w:jc w:val="both"/>
        <w:rPr>
          <w:sz w:val="28"/>
          <w:szCs w:val="28"/>
        </w:rPr>
      </w:pPr>
      <w:r w:rsidRPr="007C024B">
        <w:rPr>
          <w:sz w:val="28"/>
          <w:szCs w:val="32"/>
        </w:rPr>
        <w:t xml:space="preserve">Регулирующим органом расходы по статье на 2021 год не утверждены. </w:t>
      </w:r>
      <w:r w:rsidRPr="007C024B">
        <w:rPr>
          <w:sz w:val="28"/>
          <w:szCs w:val="28"/>
        </w:rPr>
        <w:t>Организацией расходы по данной статье для учета в необходимой валовой выручке не заявлены.</w:t>
      </w:r>
    </w:p>
    <w:p w14:paraId="40AAD322"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7472A327"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CEA0D45" w14:textId="73DFDC6F" w:rsidR="007C024B" w:rsidRPr="007C024B" w:rsidRDefault="007C024B" w:rsidP="007C024B">
      <w:pPr>
        <w:autoSpaceDE w:val="0"/>
        <w:autoSpaceDN w:val="0"/>
        <w:adjustRightInd w:val="0"/>
        <w:ind w:firstLine="284"/>
        <w:jc w:val="both"/>
        <w:rPr>
          <w:rFonts w:eastAsia="Calibri"/>
          <w:sz w:val="28"/>
          <w:szCs w:val="28"/>
          <w:lang w:eastAsia="en-US"/>
        </w:rPr>
      </w:pPr>
      <w:r w:rsidRPr="007C024B">
        <w:rPr>
          <w:rFonts w:eastAsia="Calibri"/>
          <w:noProof/>
          <w:sz w:val="28"/>
          <w:szCs w:val="28"/>
          <w:lang w:eastAsia="en-US"/>
        </w:rPr>
        <w:drawing>
          <wp:inline distT="0" distB="0" distL="0" distR="0" wp14:anchorId="152FDCBD" wp14:editId="18C90C0C">
            <wp:extent cx="5362575" cy="5905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7C024B">
        <w:rPr>
          <w:rFonts w:eastAsia="Calibri"/>
          <w:sz w:val="28"/>
          <w:szCs w:val="28"/>
          <w:lang w:eastAsia="en-US"/>
        </w:rPr>
        <w:t>, (36)</w:t>
      </w:r>
    </w:p>
    <w:p w14:paraId="6A0C04E1" w14:textId="77777777"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где:</w:t>
      </w:r>
    </w:p>
    <w:p w14:paraId="6A240C78" w14:textId="42C7487D"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6833FF2C" wp14:editId="5A8F33E9">
            <wp:extent cx="371475" cy="32385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C024B">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3FF448B" w14:textId="223765D5"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noProof/>
          <w:sz w:val="28"/>
          <w:szCs w:val="28"/>
          <w:lang w:eastAsia="en-US"/>
        </w:rPr>
        <w:drawing>
          <wp:inline distT="0" distB="0" distL="0" distR="0" wp14:anchorId="2DD123E3" wp14:editId="298D064C">
            <wp:extent cx="590550" cy="3238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7C024B">
        <w:rPr>
          <w:rFonts w:eastAsia="Calibri"/>
          <w:sz w:val="28"/>
          <w:szCs w:val="28"/>
          <w:lang w:eastAsia="en-US"/>
        </w:rPr>
        <w:t xml:space="preserve"> - максимальный процент корректировки i-го года, определяемый следующим образом:</w:t>
      </w:r>
    </w:p>
    <w:p w14:paraId="72F54004" w14:textId="14F543BB"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для 2015 года: </w:t>
      </w:r>
      <w:r w:rsidRPr="007C024B">
        <w:rPr>
          <w:rFonts w:eastAsia="Calibri"/>
          <w:noProof/>
          <w:sz w:val="28"/>
          <w:szCs w:val="28"/>
          <w:lang w:eastAsia="en-US"/>
        </w:rPr>
        <w:drawing>
          <wp:inline distT="0" distB="0" distL="0" distR="0" wp14:anchorId="4B5A7A54" wp14:editId="0E95694C">
            <wp:extent cx="695325" cy="333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rFonts w:eastAsia="Calibri"/>
          <w:sz w:val="28"/>
          <w:szCs w:val="28"/>
          <w:lang w:eastAsia="en-US"/>
        </w:rPr>
        <w:t xml:space="preserve"> = 1%;</w:t>
      </w:r>
    </w:p>
    <w:p w14:paraId="45A5CA25" w14:textId="3FB98B1B"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для 2016 года: </w:t>
      </w:r>
      <w:r w:rsidRPr="007C024B">
        <w:rPr>
          <w:rFonts w:eastAsia="Calibri"/>
          <w:noProof/>
          <w:sz w:val="28"/>
          <w:szCs w:val="28"/>
          <w:lang w:eastAsia="en-US"/>
        </w:rPr>
        <w:drawing>
          <wp:inline distT="0" distB="0" distL="0" distR="0" wp14:anchorId="6913D190" wp14:editId="31485A36">
            <wp:extent cx="695325"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rFonts w:eastAsia="Calibri"/>
          <w:sz w:val="28"/>
          <w:szCs w:val="28"/>
          <w:lang w:eastAsia="en-US"/>
        </w:rPr>
        <w:t xml:space="preserve"> = 1%;</w:t>
      </w:r>
    </w:p>
    <w:p w14:paraId="0448CE7A" w14:textId="459CBEDF"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для 2017 года: </w:t>
      </w:r>
      <w:r w:rsidRPr="007C024B">
        <w:rPr>
          <w:rFonts w:eastAsia="Calibri"/>
          <w:noProof/>
          <w:sz w:val="28"/>
          <w:szCs w:val="28"/>
          <w:lang w:eastAsia="en-US"/>
        </w:rPr>
        <w:drawing>
          <wp:inline distT="0" distB="0" distL="0" distR="0" wp14:anchorId="385B747A" wp14:editId="26EBF82E">
            <wp:extent cx="695325" cy="3333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C024B">
        <w:rPr>
          <w:rFonts w:eastAsia="Calibri"/>
          <w:sz w:val="28"/>
          <w:szCs w:val="28"/>
          <w:lang w:eastAsia="en-US"/>
        </w:rPr>
        <w:t xml:space="preserve"> = 2%;</w:t>
      </w:r>
    </w:p>
    <w:p w14:paraId="7825DA69" w14:textId="31560245"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начиная с 2018 года: </w:t>
      </w:r>
      <w:r w:rsidRPr="007C024B">
        <w:rPr>
          <w:rFonts w:eastAsia="Calibri"/>
          <w:noProof/>
          <w:sz w:val="28"/>
          <w:szCs w:val="28"/>
          <w:lang w:eastAsia="en-US"/>
        </w:rPr>
        <w:drawing>
          <wp:inline distT="0" distB="0" distL="0" distR="0" wp14:anchorId="27904D21" wp14:editId="127BC58A">
            <wp:extent cx="657225" cy="3238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7C024B">
        <w:rPr>
          <w:rFonts w:eastAsia="Calibri"/>
          <w:sz w:val="28"/>
          <w:szCs w:val="28"/>
          <w:lang w:eastAsia="en-US"/>
        </w:rPr>
        <w:t xml:space="preserve"> = 3%.</w:t>
      </w:r>
    </w:p>
    <w:p w14:paraId="5F38E1E8" w14:textId="77777777" w:rsidR="007C024B" w:rsidRPr="007C024B" w:rsidRDefault="007C024B" w:rsidP="007C024B">
      <w:pPr>
        <w:autoSpaceDE w:val="0"/>
        <w:autoSpaceDN w:val="0"/>
        <w:adjustRightInd w:val="0"/>
        <w:ind w:firstLine="709"/>
        <w:jc w:val="both"/>
        <w:rPr>
          <w:rFonts w:eastAsia="Calibri"/>
          <w:sz w:val="28"/>
          <w:szCs w:val="28"/>
          <w:lang w:eastAsia="en-US"/>
        </w:rPr>
      </w:pPr>
    </w:p>
    <w:p w14:paraId="243F738D" w14:textId="77777777" w:rsidR="007C024B" w:rsidRPr="007C024B" w:rsidRDefault="007C024B" w:rsidP="007C024B">
      <w:pPr>
        <w:autoSpaceDE w:val="0"/>
        <w:autoSpaceDN w:val="0"/>
        <w:adjustRightInd w:val="0"/>
        <w:ind w:firstLine="709"/>
        <w:jc w:val="both"/>
        <w:rPr>
          <w:rFonts w:eastAsia="Calibri"/>
          <w:sz w:val="28"/>
          <w:szCs w:val="28"/>
          <w:highlight w:val="yellow"/>
          <w:lang w:eastAsia="en-US"/>
        </w:rPr>
      </w:pPr>
      <w:r w:rsidRPr="007C024B">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представлены в Таблице 16.</w:t>
      </w:r>
      <w:r w:rsidRPr="007C024B">
        <w:rPr>
          <w:rFonts w:eastAsia="Calibri"/>
          <w:sz w:val="28"/>
          <w:szCs w:val="28"/>
          <w:highlight w:val="yellow"/>
          <w:lang w:eastAsia="en-US"/>
        </w:rPr>
        <w:t xml:space="preserve"> </w:t>
      </w:r>
    </w:p>
    <w:p w14:paraId="31409BC6" w14:textId="77777777" w:rsidR="007C024B" w:rsidRPr="007C024B" w:rsidRDefault="007C024B" w:rsidP="007C024B">
      <w:pPr>
        <w:autoSpaceDE w:val="0"/>
        <w:autoSpaceDN w:val="0"/>
        <w:adjustRightInd w:val="0"/>
        <w:ind w:firstLine="709"/>
        <w:jc w:val="right"/>
        <w:rPr>
          <w:rFonts w:eastAsia="Calibri"/>
          <w:sz w:val="28"/>
          <w:szCs w:val="28"/>
          <w:lang w:eastAsia="en-US"/>
        </w:rPr>
      </w:pPr>
      <w:r w:rsidRPr="007C024B">
        <w:rPr>
          <w:rFonts w:eastAsia="Calibri"/>
          <w:sz w:val="28"/>
          <w:szCs w:val="28"/>
          <w:lang w:eastAsia="en-US"/>
        </w:rPr>
        <w:t>Таблица 16</w:t>
      </w:r>
    </w:p>
    <w:p w14:paraId="16A4D393" w14:textId="6B471181" w:rsidR="007C024B" w:rsidRPr="007C024B" w:rsidRDefault="007C024B" w:rsidP="007C024B">
      <w:pPr>
        <w:autoSpaceDE w:val="0"/>
        <w:autoSpaceDN w:val="0"/>
        <w:adjustRightInd w:val="0"/>
        <w:jc w:val="both"/>
        <w:rPr>
          <w:rFonts w:eastAsia="Calibri"/>
          <w:sz w:val="28"/>
          <w:szCs w:val="28"/>
          <w:lang w:eastAsia="en-US"/>
        </w:rPr>
      </w:pPr>
      <w:r w:rsidRPr="007C024B">
        <w:rPr>
          <w:rFonts w:eastAsia="Calibri"/>
          <w:noProof/>
          <w:szCs w:val="20"/>
        </w:rPr>
        <w:drawing>
          <wp:inline distT="0" distB="0" distL="0" distR="0" wp14:anchorId="65EBB889" wp14:editId="504B13E5">
            <wp:extent cx="5934075" cy="47244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34075" cy="4724400"/>
                    </a:xfrm>
                    <a:prstGeom prst="rect">
                      <a:avLst/>
                    </a:prstGeom>
                    <a:noFill/>
                    <a:ln>
                      <a:noFill/>
                    </a:ln>
                  </pic:spPr>
                </pic:pic>
              </a:graphicData>
            </a:graphic>
          </wp:inline>
        </w:drawing>
      </w:r>
    </w:p>
    <w:p w14:paraId="4C555D4F" w14:textId="3590B7CC" w:rsidR="007C024B" w:rsidRPr="007C024B" w:rsidRDefault="007C024B" w:rsidP="007C024B">
      <w:pPr>
        <w:autoSpaceDE w:val="0"/>
        <w:autoSpaceDN w:val="0"/>
        <w:adjustRightInd w:val="0"/>
        <w:ind w:firstLine="709"/>
        <w:jc w:val="both"/>
        <w:rPr>
          <w:rFonts w:eastAsia="Calibri"/>
          <w:sz w:val="28"/>
          <w:szCs w:val="28"/>
          <w:lang w:eastAsia="en-US"/>
        </w:rPr>
      </w:pPr>
      <w:r w:rsidRPr="007C024B">
        <w:rPr>
          <w:rFonts w:eastAsia="Calibri"/>
          <w:sz w:val="28"/>
          <w:szCs w:val="28"/>
          <w:lang w:eastAsia="en-US"/>
        </w:rPr>
        <w:t xml:space="preserve">При корректировке НВВ на 2021 год показатель </w:t>
      </w:r>
      <w:r w:rsidRPr="007C024B">
        <w:rPr>
          <w:rFonts w:eastAsia="Calibri"/>
          <w:noProof/>
          <w:position w:val="-11"/>
          <w:sz w:val="28"/>
          <w:szCs w:val="28"/>
        </w:rPr>
        <w:drawing>
          <wp:inline distT="0" distB="0" distL="0" distR="0" wp14:anchorId="1F135FE6" wp14:editId="3317DD47">
            <wp:extent cx="571500" cy="2667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7C024B">
        <w:rPr>
          <w:rFonts w:eastAsia="Calibri"/>
          <w:sz w:val="28"/>
          <w:szCs w:val="28"/>
          <w:lang w:eastAsia="en-US"/>
        </w:rPr>
        <w:t xml:space="preserve">  равен нулю.</w:t>
      </w:r>
    </w:p>
    <w:p w14:paraId="01E96E4E" w14:textId="77777777" w:rsidR="007C024B" w:rsidRPr="007C024B" w:rsidRDefault="007C024B" w:rsidP="007C024B">
      <w:pPr>
        <w:autoSpaceDE w:val="0"/>
        <w:autoSpaceDN w:val="0"/>
        <w:adjustRightInd w:val="0"/>
        <w:ind w:firstLine="709"/>
        <w:jc w:val="both"/>
        <w:rPr>
          <w:sz w:val="28"/>
          <w:szCs w:val="28"/>
        </w:rPr>
      </w:pPr>
    </w:p>
    <w:p w14:paraId="73394833" w14:textId="77777777" w:rsidR="007C024B" w:rsidRPr="007C024B" w:rsidRDefault="007C024B" w:rsidP="007C024B">
      <w:pPr>
        <w:autoSpaceDE w:val="0"/>
        <w:autoSpaceDN w:val="0"/>
        <w:adjustRightInd w:val="0"/>
        <w:ind w:firstLine="709"/>
        <w:jc w:val="both"/>
        <w:rPr>
          <w:sz w:val="28"/>
          <w:szCs w:val="28"/>
        </w:rPr>
      </w:pPr>
    </w:p>
    <w:p w14:paraId="7793D0A0"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 xml:space="preserve">Исходя из анализа экономической обоснованности расходов </w:t>
      </w:r>
      <w:r w:rsidRPr="007C024B">
        <w:rPr>
          <w:b/>
          <w:sz w:val="28"/>
          <w:szCs w:val="28"/>
          <w:u w:val="single"/>
        </w:rPr>
        <w:t>скорректированная величина необходимой валовой выручки</w:t>
      </w:r>
      <w:r w:rsidRPr="007C024B">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водоотведения ООО «Водоканал»                        (г. Новокузнецк) </w:t>
      </w:r>
      <w:r w:rsidRPr="007C024B">
        <w:rPr>
          <w:b/>
          <w:sz w:val="28"/>
          <w:szCs w:val="28"/>
          <w:u w:val="single"/>
        </w:rPr>
        <w:t>на 2021 год</w:t>
      </w:r>
      <w:r w:rsidRPr="007C024B">
        <w:rPr>
          <w:sz w:val="28"/>
          <w:szCs w:val="28"/>
        </w:rPr>
        <w:t xml:space="preserve"> составляет:</w:t>
      </w:r>
    </w:p>
    <w:p w14:paraId="7CB783E1" w14:textId="77777777" w:rsidR="007C024B" w:rsidRPr="007C024B" w:rsidRDefault="007C024B" w:rsidP="007C024B">
      <w:pPr>
        <w:tabs>
          <w:tab w:val="left" w:pos="567"/>
        </w:tabs>
        <w:autoSpaceDE w:val="0"/>
        <w:autoSpaceDN w:val="0"/>
        <w:adjustRightInd w:val="0"/>
        <w:ind w:firstLine="709"/>
        <w:jc w:val="both"/>
        <w:rPr>
          <w:b/>
          <w:bCs/>
          <w:sz w:val="28"/>
          <w:szCs w:val="28"/>
        </w:rPr>
      </w:pPr>
    </w:p>
    <w:p w14:paraId="274B5563" w14:textId="77777777" w:rsidR="007C024B" w:rsidRPr="007C024B" w:rsidRDefault="007C024B" w:rsidP="007C024B">
      <w:pPr>
        <w:tabs>
          <w:tab w:val="left" w:pos="567"/>
        </w:tabs>
        <w:autoSpaceDE w:val="0"/>
        <w:autoSpaceDN w:val="0"/>
        <w:adjustRightInd w:val="0"/>
        <w:ind w:firstLine="709"/>
        <w:jc w:val="both"/>
        <w:rPr>
          <w:bCs/>
          <w:sz w:val="28"/>
          <w:szCs w:val="28"/>
        </w:rPr>
      </w:pPr>
      <w:r w:rsidRPr="007C024B">
        <w:rPr>
          <w:b/>
          <w:bCs/>
          <w:sz w:val="28"/>
          <w:szCs w:val="28"/>
        </w:rPr>
        <w:t>НВВ</w:t>
      </w:r>
      <w:r w:rsidRPr="007C024B">
        <w:rPr>
          <w:b/>
          <w:bCs/>
          <w:sz w:val="28"/>
          <w:szCs w:val="28"/>
          <w:vertAlign w:val="superscript"/>
        </w:rPr>
        <w:t>ск</w:t>
      </w:r>
      <w:r w:rsidRPr="007C024B">
        <w:rPr>
          <w:b/>
          <w:bCs/>
          <w:sz w:val="28"/>
          <w:szCs w:val="28"/>
        </w:rPr>
        <w:t xml:space="preserve"> </w:t>
      </w:r>
      <w:r w:rsidRPr="007C024B">
        <w:rPr>
          <w:b/>
          <w:bCs/>
          <w:sz w:val="28"/>
          <w:szCs w:val="28"/>
          <w:vertAlign w:val="subscript"/>
        </w:rPr>
        <w:t>2021</w:t>
      </w:r>
      <w:r w:rsidRPr="007C024B">
        <w:rPr>
          <w:b/>
          <w:bCs/>
          <w:sz w:val="28"/>
          <w:szCs w:val="28"/>
        </w:rPr>
        <w:t xml:space="preserve"> = 494708,76 + 82568,87 + 165792,32 + 21862,11 + 10795,89 + + 37693,29 + (-11432,00) – 0 + (-33150,22) + 15447,18 = 784286,20 тыс. руб.</w:t>
      </w:r>
      <w:r w:rsidRPr="007C024B">
        <w:rPr>
          <w:bCs/>
          <w:sz w:val="28"/>
          <w:szCs w:val="28"/>
        </w:rPr>
        <w:t>,</w:t>
      </w:r>
    </w:p>
    <w:p w14:paraId="10177A2E" w14:textId="77777777" w:rsidR="007C024B" w:rsidRPr="007C024B" w:rsidRDefault="007C024B" w:rsidP="007C024B">
      <w:pPr>
        <w:tabs>
          <w:tab w:val="left" w:pos="567"/>
        </w:tabs>
        <w:autoSpaceDE w:val="0"/>
        <w:autoSpaceDN w:val="0"/>
        <w:adjustRightInd w:val="0"/>
        <w:ind w:firstLine="709"/>
        <w:jc w:val="both"/>
        <w:rPr>
          <w:bCs/>
          <w:sz w:val="14"/>
          <w:szCs w:val="28"/>
        </w:rPr>
      </w:pPr>
    </w:p>
    <w:p w14:paraId="6FB6E790" w14:textId="77777777" w:rsidR="007C024B" w:rsidRPr="007C024B" w:rsidRDefault="007C024B" w:rsidP="007C024B">
      <w:pPr>
        <w:tabs>
          <w:tab w:val="left" w:pos="567"/>
        </w:tabs>
        <w:autoSpaceDE w:val="0"/>
        <w:autoSpaceDN w:val="0"/>
        <w:adjustRightInd w:val="0"/>
        <w:ind w:firstLine="709"/>
        <w:jc w:val="both"/>
        <w:rPr>
          <w:bCs/>
          <w:sz w:val="28"/>
          <w:szCs w:val="28"/>
        </w:rPr>
      </w:pPr>
      <w:r w:rsidRPr="007C024B">
        <w:rPr>
          <w:bCs/>
          <w:sz w:val="28"/>
          <w:szCs w:val="28"/>
        </w:rPr>
        <w:t>в том числе с учетом календарной разбивки по периодам:</w:t>
      </w:r>
    </w:p>
    <w:p w14:paraId="56DE69A2" w14:textId="77777777" w:rsidR="007C024B" w:rsidRPr="007C024B" w:rsidRDefault="007C024B" w:rsidP="007C024B">
      <w:pPr>
        <w:widowControl w:val="0"/>
        <w:tabs>
          <w:tab w:val="left" w:pos="284"/>
        </w:tabs>
        <w:autoSpaceDE w:val="0"/>
        <w:autoSpaceDN w:val="0"/>
        <w:adjustRightInd w:val="0"/>
        <w:jc w:val="both"/>
        <w:rPr>
          <w:sz w:val="28"/>
          <w:szCs w:val="28"/>
        </w:rPr>
      </w:pPr>
      <w:r w:rsidRPr="007C024B">
        <w:rPr>
          <w:sz w:val="28"/>
          <w:szCs w:val="28"/>
        </w:rPr>
        <w:t xml:space="preserve">          - с 01.01.2021 по 30.06.2021 – 385164,73 тыс. руб.;</w:t>
      </w:r>
    </w:p>
    <w:p w14:paraId="2D876277" w14:textId="77777777" w:rsidR="007C024B" w:rsidRPr="007C024B" w:rsidRDefault="007C024B" w:rsidP="007C024B">
      <w:pPr>
        <w:widowControl w:val="0"/>
        <w:tabs>
          <w:tab w:val="left" w:pos="284"/>
        </w:tabs>
        <w:autoSpaceDE w:val="0"/>
        <w:autoSpaceDN w:val="0"/>
        <w:adjustRightInd w:val="0"/>
        <w:jc w:val="both"/>
        <w:rPr>
          <w:sz w:val="28"/>
          <w:szCs w:val="28"/>
        </w:rPr>
      </w:pPr>
      <w:r w:rsidRPr="007C024B">
        <w:rPr>
          <w:sz w:val="28"/>
          <w:szCs w:val="28"/>
        </w:rPr>
        <w:t xml:space="preserve">          - с 01.07.2021 по 31.12.2021 – 399121,48 тыс. руб.</w:t>
      </w:r>
    </w:p>
    <w:p w14:paraId="3DD93750" w14:textId="77777777" w:rsidR="007C024B" w:rsidRPr="007C024B" w:rsidRDefault="007C024B" w:rsidP="007C024B">
      <w:pPr>
        <w:tabs>
          <w:tab w:val="left" w:pos="2925"/>
        </w:tabs>
        <w:autoSpaceDE w:val="0"/>
        <w:autoSpaceDN w:val="0"/>
        <w:adjustRightInd w:val="0"/>
        <w:spacing w:before="48"/>
        <w:ind w:left="1886" w:firstLine="709"/>
        <w:rPr>
          <w:b/>
          <w:bCs/>
          <w:sz w:val="28"/>
          <w:szCs w:val="28"/>
        </w:rPr>
      </w:pPr>
    </w:p>
    <w:p w14:paraId="512BC7DC" w14:textId="77777777" w:rsidR="007C024B" w:rsidRPr="007C024B" w:rsidRDefault="007C024B" w:rsidP="007C024B">
      <w:pPr>
        <w:tabs>
          <w:tab w:val="left" w:pos="567"/>
        </w:tabs>
        <w:autoSpaceDE w:val="0"/>
        <w:autoSpaceDN w:val="0"/>
        <w:adjustRightInd w:val="0"/>
        <w:ind w:firstLine="709"/>
        <w:jc w:val="both"/>
        <w:rPr>
          <w:bCs/>
          <w:sz w:val="28"/>
          <w:szCs w:val="28"/>
        </w:rPr>
      </w:pPr>
      <w:r w:rsidRPr="007C024B">
        <w:rPr>
          <w:bCs/>
          <w:sz w:val="28"/>
          <w:szCs w:val="28"/>
        </w:rPr>
        <w:t>Распределение НВВ по периодам произведено исходя из не превышения уровня тарифа в 1 полугодии 2021 года над уровнем тарифа, действующим по состоянию на 31 декабря 2020 года (18,49 руб./м</w:t>
      </w:r>
      <w:r w:rsidRPr="007C024B">
        <w:rPr>
          <w:bCs/>
          <w:sz w:val="28"/>
          <w:szCs w:val="28"/>
          <w:vertAlign w:val="superscript"/>
        </w:rPr>
        <w:t>3</w:t>
      </w:r>
      <w:r w:rsidRPr="007C024B">
        <w:rPr>
          <w:bCs/>
          <w:sz w:val="28"/>
          <w:szCs w:val="28"/>
        </w:rPr>
        <w:t>) на основании положений п. 9 Основ ценообразования.</w:t>
      </w:r>
    </w:p>
    <w:p w14:paraId="179F2DEC" w14:textId="77777777" w:rsidR="007C024B" w:rsidRPr="007C024B" w:rsidRDefault="007C024B" w:rsidP="007C024B">
      <w:pPr>
        <w:autoSpaceDE w:val="0"/>
        <w:autoSpaceDN w:val="0"/>
        <w:adjustRightInd w:val="0"/>
        <w:ind w:firstLine="709"/>
        <w:jc w:val="both"/>
        <w:rPr>
          <w:sz w:val="28"/>
          <w:szCs w:val="28"/>
        </w:rPr>
      </w:pPr>
    </w:p>
    <w:p w14:paraId="50B178E5" w14:textId="77777777" w:rsidR="007C024B" w:rsidRPr="007C024B" w:rsidRDefault="007C024B" w:rsidP="007C024B">
      <w:pPr>
        <w:autoSpaceDE w:val="0"/>
        <w:autoSpaceDN w:val="0"/>
        <w:adjustRightInd w:val="0"/>
        <w:ind w:firstLine="709"/>
        <w:jc w:val="both"/>
        <w:rPr>
          <w:sz w:val="28"/>
          <w:szCs w:val="28"/>
        </w:rPr>
      </w:pPr>
      <w:r w:rsidRPr="007C024B">
        <w:rPr>
          <w:sz w:val="28"/>
          <w:szCs w:val="28"/>
        </w:rPr>
        <w:t>Снижение необходимой валовой выручки к установленной составляет 59611,16 тыс. руб., отклонение от предложенной организацией составило                  63250,39 тыс. руб. в сторону уменьшения.</w:t>
      </w:r>
    </w:p>
    <w:p w14:paraId="4377D1F1" w14:textId="77777777" w:rsidR="007C024B" w:rsidRPr="007C024B" w:rsidRDefault="007C024B" w:rsidP="007C024B">
      <w:pPr>
        <w:autoSpaceDN w:val="0"/>
        <w:jc w:val="center"/>
        <w:rPr>
          <w:b/>
          <w:sz w:val="32"/>
          <w:szCs w:val="32"/>
          <w:u w:val="single"/>
        </w:rPr>
      </w:pPr>
    </w:p>
    <w:p w14:paraId="66BDE1D7" w14:textId="77777777" w:rsidR="007C024B" w:rsidRPr="007C024B" w:rsidRDefault="007C024B" w:rsidP="007C024B">
      <w:pPr>
        <w:autoSpaceDN w:val="0"/>
        <w:jc w:val="center"/>
        <w:rPr>
          <w:b/>
          <w:sz w:val="32"/>
          <w:szCs w:val="32"/>
          <w:u w:val="single"/>
        </w:rPr>
      </w:pPr>
      <w:r w:rsidRPr="007C024B">
        <w:rPr>
          <w:b/>
          <w:sz w:val="32"/>
          <w:szCs w:val="32"/>
          <w:u w:val="single"/>
        </w:rPr>
        <w:t>Натуральные показатели по водоотведению</w:t>
      </w:r>
    </w:p>
    <w:p w14:paraId="1D8DE666" w14:textId="77777777" w:rsidR="007C024B" w:rsidRPr="007C024B" w:rsidRDefault="007C024B" w:rsidP="007C024B">
      <w:pPr>
        <w:widowControl w:val="0"/>
        <w:tabs>
          <w:tab w:val="left" w:pos="284"/>
        </w:tabs>
        <w:autoSpaceDE w:val="0"/>
        <w:autoSpaceDN w:val="0"/>
        <w:adjustRightInd w:val="0"/>
        <w:ind w:left="1069"/>
        <w:rPr>
          <w:b/>
          <w:color w:val="000000"/>
          <w:sz w:val="20"/>
          <w:szCs w:val="28"/>
          <w:highlight w:val="yellow"/>
          <w:u w:val="single"/>
        </w:rPr>
      </w:pPr>
    </w:p>
    <w:p w14:paraId="67CCA31B" w14:textId="77777777" w:rsidR="007C024B" w:rsidRPr="007C024B" w:rsidRDefault="007C024B" w:rsidP="007C024B">
      <w:pPr>
        <w:ind w:firstLine="709"/>
        <w:jc w:val="both"/>
        <w:rPr>
          <w:sz w:val="28"/>
          <w:szCs w:val="28"/>
        </w:rPr>
      </w:pPr>
      <w:r w:rsidRPr="007C024B">
        <w:rPr>
          <w:sz w:val="28"/>
          <w:szCs w:val="28"/>
        </w:rPr>
        <w:t>Регулирующим органом утвержден объем принятых от потребительского рынка сточных вод на 2021 год в размере 44852371,00 м3, предприятием в целях корректировки предложен объем в размере 40854716,00 м3 (корректировка от утвержденного объема составляет 3997655,00 м3 в сторону уменьшения).</w:t>
      </w:r>
    </w:p>
    <w:p w14:paraId="309A2AA9" w14:textId="77777777" w:rsidR="007C024B" w:rsidRPr="007C024B" w:rsidRDefault="007C024B" w:rsidP="007C024B">
      <w:pPr>
        <w:ind w:firstLine="709"/>
        <w:jc w:val="both"/>
        <w:rPr>
          <w:color w:val="000000"/>
          <w:sz w:val="28"/>
          <w:szCs w:val="28"/>
        </w:rPr>
      </w:pPr>
      <w:r w:rsidRPr="007C024B">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56365CB" w14:textId="77777777" w:rsidR="007C024B" w:rsidRPr="007C024B" w:rsidRDefault="007C024B" w:rsidP="007C024B">
      <w:pPr>
        <w:ind w:firstLine="709"/>
        <w:jc w:val="both"/>
        <w:rPr>
          <w:color w:val="000000"/>
          <w:sz w:val="28"/>
          <w:szCs w:val="28"/>
        </w:rPr>
      </w:pPr>
      <w:r w:rsidRPr="007C024B">
        <w:rPr>
          <w:color w:val="000000"/>
          <w:sz w:val="28"/>
          <w:szCs w:val="28"/>
        </w:rPr>
        <w:t>В соответствии с п. 5 Методических указаний объем отпускаемой воды определяется по формулам:</w:t>
      </w:r>
    </w:p>
    <w:p w14:paraId="7144F2C3" w14:textId="77777777" w:rsidR="007C024B" w:rsidRPr="007C024B" w:rsidRDefault="007C024B" w:rsidP="007C024B">
      <w:pPr>
        <w:ind w:firstLine="709"/>
        <w:jc w:val="both"/>
        <w:rPr>
          <w:color w:val="000000"/>
          <w:sz w:val="14"/>
          <w:szCs w:val="28"/>
        </w:rPr>
      </w:pPr>
    </w:p>
    <w:p w14:paraId="7D2210C2" w14:textId="4840071B" w:rsidR="007C024B" w:rsidRPr="007C024B" w:rsidRDefault="007C024B" w:rsidP="007C024B">
      <w:pPr>
        <w:ind w:firstLine="709"/>
        <w:jc w:val="center"/>
        <w:rPr>
          <w:position w:val="-12"/>
        </w:rPr>
      </w:pPr>
      <w:r w:rsidRPr="007C024B">
        <w:rPr>
          <w:noProof/>
          <w:position w:val="-12"/>
        </w:rPr>
        <w:drawing>
          <wp:inline distT="0" distB="0" distL="0" distR="0" wp14:anchorId="4552C542" wp14:editId="3232219B">
            <wp:extent cx="2867025" cy="352425"/>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1EE9CE4D" w14:textId="77777777" w:rsidR="007C024B" w:rsidRPr="007C024B" w:rsidRDefault="007C024B" w:rsidP="007C024B">
      <w:pPr>
        <w:ind w:firstLine="709"/>
        <w:jc w:val="center"/>
        <w:rPr>
          <w:position w:val="-36"/>
          <w:sz w:val="8"/>
        </w:rPr>
      </w:pPr>
    </w:p>
    <w:p w14:paraId="0A9C2223" w14:textId="69A53CE6" w:rsidR="007C024B" w:rsidRPr="007C024B" w:rsidRDefault="007C024B" w:rsidP="007C024B">
      <w:pPr>
        <w:ind w:firstLine="709"/>
        <w:jc w:val="center"/>
        <w:rPr>
          <w:color w:val="000000"/>
          <w:sz w:val="28"/>
          <w:szCs w:val="28"/>
        </w:rPr>
      </w:pPr>
      <w:r w:rsidRPr="007C024B">
        <w:rPr>
          <w:noProof/>
          <w:position w:val="-36"/>
        </w:rPr>
        <w:drawing>
          <wp:inline distT="0" distB="0" distL="0" distR="0" wp14:anchorId="1366527D" wp14:editId="022BE963">
            <wp:extent cx="3181350" cy="6477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2D65B1A" w14:textId="77777777" w:rsidR="007C024B" w:rsidRPr="007C024B" w:rsidRDefault="007C024B" w:rsidP="007C024B">
      <w:pPr>
        <w:ind w:firstLine="709"/>
        <w:jc w:val="both"/>
        <w:rPr>
          <w:color w:val="000000"/>
          <w:sz w:val="14"/>
          <w:szCs w:val="28"/>
        </w:rPr>
      </w:pPr>
    </w:p>
    <w:p w14:paraId="1471CBBD" w14:textId="77777777" w:rsidR="007C024B" w:rsidRPr="007C024B" w:rsidRDefault="007C024B" w:rsidP="007C024B">
      <w:pPr>
        <w:autoSpaceDE w:val="0"/>
        <w:autoSpaceDN w:val="0"/>
        <w:adjustRightInd w:val="0"/>
        <w:ind w:firstLine="540"/>
        <w:jc w:val="both"/>
        <w:rPr>
          <w:sz w:val="28"/>
          <w:szCs w:val="28"/>
        </w:rPr>
      </w:pPr>
      <w:r w:rsidRPr="007C024B">
        <w:rPr>
          <w:sz w:val="28"/>
          <w:szCs w:val="28"/>
        </w:rPr>
        <w:t>где:</w:t>
      </w:r>
    </w:p>
    <w:p w14:paraId="6CA1DC96" w14:textId="29144C8E" w:rsidR="007C024B" w:rsidRPr="007C024B" w:rsidRDefault="007C024B" w:rsidP="007C024B">
      <w:pPr>
        <w:autoSpaceDE w:val="0"/>
        <w:autoSpaceDN w:val="0"/>
        <w:adjustRightInd w:val="0"/>
        <w:ind w:firstLine="540"/>
        <w:jc w:val="both"/>
        <w:rPr>
          <w:sz w:val="28"/>
          <w:szCs w:val="28"/>
        </w:rPr>
      </w:pPr>
      <w:r w:rsidRPr="007C024B">
        <w:rPr>
          <w:noProof/>
          <w:position w:val="-11"/>
          <w:sz w:val="28"/>
          <w:szCs w:val="28"/>
        </w:rPr>
        <w:drawing>
          <wp:inline distT="0" distB="0" distL="0" distR="0" wp14:anchorId="57775342" wp14:editId="372888C9">
            <wp:extent cx="266700" cy="3238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C024B">
        <w:rPr>
          <w:sz w:val="28"/>
          <w:szCs w:val="28"/>
        </w:rPr>
        <w:t xml:space="preserve"> - объем воды, отпускаемой абонентам (планируемой к отпуску) в году i, тыс. куб. м;</w:t>
      </w:r>
    </w:p>
    <w:p w14:paraId="189858E9" w14:textId="582864B0" w:rsidR="007C024B" w:rsidRPr="007C024B" w:rsidRDefault="007C024B" w:rsidP="007C024B">
      <w:pPr>
        <w:autoSpaceDE w:val="0"/>
        <w:autoSpaceDN w:val="0"/>
        <w:adjustRightInd w:val="0"/>
        <w:ind w:firstLine="540"/>
        <w:jc w:val="both"/>
        <w:rPr>
          <w:sz w:val="28"/>
          <w:szCs w:val="28"/>
        </w:rPr>
      </w:pPr>
      <w:r w:rsidRPr="007C024B">
        <w:rPr>
          <w:noProof/>
          <w:position w:val="-12"/>
          <w:sz w:val="28"/>
          <w:szCs w:val="28"/>
        </w:rPr>
        <w:drawing>
          <wp:inline distT="0" distB="0" distL="0" distR="0" wp14:anchorId="17C2009E" wp14:editId="1BE9171D">
            <wp:extent cx="36195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7C024B">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797A435" w14:textId="426C9485" w:rsidR="007C024B" w:rsidRPr="007C024B" w:rsidRDefault="007C024B" w:rsidP="007C024B">
      <w:pPr>
        <w:autoSpaceDE w:val="0"/>
        <w:autoSpaceDN w:val="0"/>
        <w:adjustRightInd w:val="0"/>
        <w:ind w:firstLine="540"/>
        <w:jc w:val="both"/>
        <w:rPr>
          <w:sz w:val="28"/>
          <w:szCs w:val="28"/>
        </w:rPr>
      </w:pPr>
      <w:r w:rsidRPr="007C024B">
        <w:rPr>
          <w:noProof/>
          <w:position w:val="-12"/>
          <w:sz w:val="28"/>
          <w:szCs w:val="28"/>
        </w:rPr>
        <w:drawing>
          <wp:inline distT="0" distB="0" distL="0" distR="0" wp14:anchorId="089E679F" wp14:editId="67BFC16E">
            <wp:extent cx="428625" cy="3333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7C024B">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F835C9E" w14:textId="74503C54" w:rsidR="007C024B" w:rsidRPr="007C024B" w:rsidRDefault="007C024B" w:rsidP="007C024B">
      <w:pPr>
        <w:autoSpaceDE w:val="0"/>
        <w:autoSpaceDN w:val="0"/>
        <w:adjustRightInd w:val="0"/>
        <w:ind w:firstLine="540"/>
        <w:jc w:val="both"/>
        <w:rPr>
          <w:sz w:val="28"/>
          <w:szCs w:val="28"/>
        </w:rPr>
      </w:pPr>
      <w:r w:rsidRPr="007C024B">
        <w:rPr>
          <w:noProof/>
          <w:position w:val="-11"/>
          <w:sz w:val="28"/>
          <w:szCs w:val="28"/>
        </w:rPr>
        <w:drawing>
          <wp:inline distT="0" distB="0" distL="0" distR="0" wp14:anchorId="3FF9F768" wp14:editId="370FCDA0">
            <wp:extent cx="200025" cy="3238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7C024B">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D8511A8" w14:textId="77777777" w:rsidR="007C024B" w:rsidRPr="007C024B" w:rsidRDefault="007C024B" w:rsidP="007C024B">
      <w:pPr>
        <w:ind w:firstLine="709"/>
        <w:jc w:val="both"/>
        <w:rPr>
          <w:color w:val="000000"/>
          <w:sz w:val="28"/>
          <w:szCs w:val="28"/>
        </w:rPr>
      </w:pPr>
    </w:p>
    <w:p w14:paraId="25034867" w14:textId="77777777" w:rsidR="007C024B" w:rsidRPr="007C024B" w:rsidRDefault="007C024B" w:rsidP="007C024B">
      <w:pPr>
        <w:ind w:firstLine="709"/>
        <w:jc w:val="both"/>
        <w:rPr>
          <w:color w:val="000000"/>
          <w:sz w:val="28"/>
          <w:szCs w:val="28"/>
        </w:rPr>
      </w:pPr>
      <w:r w:rsidRPr="007C024B">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r w:rsidRPr="007C024B">
        <w:rPr>
          <w:b/>
          <w:color w:val="000000"/>
          <w:sz w:val="28"/>
          <w:szCs w:val="28"/>
          <w:u w:val="single"/>
        </w:rPr>
        <w:t>принятых от потребительского рынка сточных вод</w:t>
      </w:r>
      <w:r w:rsidRPr="007C024B">
        <w:rPr>
          <w:color w:val="000000"/>
          <w:sz w:val="28"/>
          <w:szCs w:val="28"/>
        </w:rPr>
        <w:t xml:space="preserve"> на уровне расчетных значений в соответствии с Методическими указаниями.</w:t>
      </w:r>
    </w:p>
    <w:p w14:paraId="09FD6054" w14:textId="77777777" w:rsidR="007C024B" w:rsidRPr="007C024B" w:rsidRDefault="007C024B" w:rsidP="007C024B">
      <w:pPr>
        <w:ind w:firstLine="709"/>
        <w:jc w:val="both"/>
        <w:rPr>
          <w:color w:val="000000"/>
          <w:sz w:val="28"/>
          <w:szCs w:val="28"/>
        </w:rPr>
      </w:pPr>
      <w:r w:rsidRPr="007C024B">
        <w:rPr>
          <w:color w:val="000000"/>
          <w:sz w:val="28"/>
          <w:szCs w:val="28"/>
        </w:rPr>
        <w:t>Для расчета объемов принятых сточных вод специалистом использовались сведения о фактических объемах принятых сточных вод за 2019 год, в соответствии с представленной в материалах тарифного дела информацией, а также данные о фактических объемах принятых сточных вод за 2016-2018гг., представленные в предыдущих тарифных делах.</w:t>
      </w:r>
    </w:p>
    <w:p w14:paraId="58651FE0" w14:textId="77777777" w:rsidR="007C024B" w:rsidRPr="007C024B" w:rsidRDefault="007C024B" w:rsidP="007C024B">
      <w:pPr>
        <w:ind w:firstLine="709"/>
        <w:jc w:val="both"/>
        <w:rPr>
          <w:color w:val="000000"/>
          <w:sz w:val="28"/>
          <w:szCs w:val="28"/>
        </w:rPr>
      </w:pPr>
      <w:r w:rsidRPr="007C024B">
        <w:rPr>
          <w:color w:val="000000"/>
          <w:sz w:val="28"/>
          <w:szCs w:val="28"/>
        </w:rPr>
        <w:t>При определении темпа изменения принятых сточных вод за 2016-2019гг. в соответствии с п. 5 Методических указаний регулятором принимались во внимание следующие моменты:</w:t>
      </w:r>
    </w:p>
    <w:p w14:paraId="3A84B868" w14:textId="77777777" w:rsidR="007C024B" w:rsidRPr="007C024B" w:rsidRDefault="007C024B" w:rsidP="007C024B">
      <w:pPr>
        <w:ind w:firstLine="709"/>
        <w:jc w:val="both"/>
        <w:rPr>
          <w:color w:val="000000"/>
          <w:sz w:val="28"/>
          <w:szCs w:val="28"/>
        </w:rPr>
      </w:pPr>
      <w:r w:rsidRPr="007C024B">
        <w:rPr>
          <w:color w:val="000000"/>
          <w:sz w:val="28"/>
          <w:szCs w:val="28"/>
        </w:rPr>
        <w:t xml:space="preserve">1. </w:t>
      </w:r>
      <w:r w:rsidRPr="007C024B">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10A33411" w14:textId="77777777" w:rsidR="007C024B" w:rsidRPr="007C024B" w:rsidRDefault="007C024B" w:rsidP="007C024B">
      <w:pPr>
        <w:ind w:firstLine="709"/>
        <w:jc w:val="both"/>
        <w:rPr>
          <w:sz w:val="28"/>
          <w:szCs w:val="28"/>
        </w:rPr>
      </w:pPr>
      <w:r w:rsidRPr="007C024B">
        <w:rPr>
          <w:color w:val="000000"/>
          <w:sz w:val="28"/>
          <w:szCs w:val="28"/>
        </w:rPr>
        <w:t>2. Т</w:t>
      </w:r>
      <w:r w:rsidRPr="007C024B">
        <w:rPr>
          <w:sz w:val="28"/>
          <w:szCs w:val="28"/>
        </w:rPr>
        <w:t xml:space="preserve">емп изменения (снижения) потребления воды (пропуска сточных вод) не должен превышать 5 процентов в год. В связи с тем, что фактическое изменение объемов </w:t>
      </w:r>
      <w:r w:rsidRPr="007C024B">
        <w:rPr>
          <w:color w:val="000000"/>
          <w:sz w:val="28"/>
          <w:szCs w:val="28"/>
        </w:rPr>
        <w:t xml:space="preserve">принятых сточных вод </w:t>
      </w:r>
      <w:r w:rsidRPr="007C024B">
        <w:rPr>
          <w:sz w:val="28"/>
          <w:szCs w:val="28"/>
        </w:rPr>
        <w:t>в предыдущие годы составило более 5%, специалистом при расчете принималось значение 5% в соответствии с Методическими указаниями.</w:t>
      </w:r>
    </w:p>
    <w:p w14:paraId="60113230" w14:textId="77777777" w:rsidR="007C024B" w:rsidRPr="007C024B" w:rsidRDefault="007C024B" w:rsidP="007C024B">
      <w:pPr>
        <w:ind w:firstLine="709"/>
        <w:jc w:val="both"/>
        <w:rPr>
          <w:sz w:val="28"/>
          <w:szCs w:val="28"/>
        </w:rPr>
      </w:pPr>
    </w:p>
    <w:p w14:paraId="0EBF3641" w14:textId="77777777" w:rsidR="007C024B" w:rsidRPr="007C024B" w:rsidRDefault="007C024B" w:rsidP="007C024B">
      <w:pPr>
        <w:ind w:firstLine="709"/>
        <w:jc w:val="both"/>
        <w:rPr>
          <w:color w:val="000000"/>
          <w:sz w:val="28"/>
          <w:szCs w:val="28"/>
        </w:rPr>
      </w:pPr>
      <w:r w:rsidRPr="007C024B">
        <w:rPr>
          <w:color w:val="000000"/>
          <w:sz w:val="28"/>
          <w:szCs w:val="28"/>
          <w:u w:val="single"/>
        </w:rPr>
        <w:t xml:space="preserve">Расчет объема принятых сточных вод от категории потребителей </w:t>
      </w:r>
      <w:r w:rsidRPr="007C024B">
        <w:rPr>
          <w:b/>
          <w:color w:val="000000"/>
          <w:sz w:val="28"/>
          <w:szCs w:val="28"/>
          <w:u w:val="single"/>
        </w:rPr>
        <w:t>«Население»</w:t>
      </w:r>
      <w:r w:rsidRPr="007C024B">
        <w:rPr>
          <w:color w:val="000000"/>
          <w:sz w:val="28"/>
          <w:szCs w:val="28"/>
        </w:rPr>
        <w:t xml:space="preserve"> в соответствии с вышеуказанными формулами Методических указаний представлен в Таблице 17:</w:t>
      </w:r>
    </w:p>
    <w:p w14:paraId="589114C8" w14:textId="77777777" w:rsidR="007C024B" w:rsidRPr="007C024B" w:rsidRDefault="007C024B" w:rsidP="007C024B">
      <w:pPr>
        <w:ind w:firstLine="709"/>
        <w:jc w:val="right"/>
        <w:rPr>
          <w:color w:val="000000"/>
          <w:sz w:val="28"/>
          <w:szCs w:val="28"/>
        </w:rPr>
      </w:pPr>
      <w:r w:rsidRPr="007C024B">
        <w:rPr>
          <w:color w:val="000000"/>
          <w:sz w:val="28"/>
          <w:szCs w:val="28"/>
        </w:rPr>
        <w:t>Таблица 17</w:t>
      </w:r>
    </w:p>
    <w:p w14:paraId="50D72D33" w14:textId="68408AFE" w:rsidR="007C024B" w:rsidRPr="007C024B" w:rsidRDefault="007C024B" w:rsidP="007C024B">
      <w:pPr>
        <w:jc w:val="both"/>
        <w:rPr>
          <w:szCs w:val="20"/>
        </w:rPr>
      </w:pPr>
      <w:r w:rsidRPr="007C024B">
        <w:rPr>
          <w:noProof/>
          <w:szCs w:val="20"/>
        </w:rPr>
        <w:drawing>
          <wp:inline distT="0" distB="0" distL="0" distR="0" wp14:anchorId="739536E8" wp14:editId="4C1F4FAD">
            <wp:extent cx="5939790" cy="1637030"/>
            <wp:effectExtent l="0" t="0" r="3810" b="127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39790" cy="1637030"/>
                    </a:xfrm>
                    <a:prstGeom prst="rect">
                      <a:avLst/>
                    </a:prstGeom>
                    <a:noFill/>
                    <a:ln>
                      <a:noFill/>
                    </a:ln>
                  </pic:spPr>
                </pic:pic>
              </a:graphicData>
            </a:graphic>
          </wp:inline>
        </w:drawing>
      </w:r>
    </w:p>
    <w:p w14:paraId="69EDD09F" w14:textId="77777777" w:rsidR="007C024B" w:rsidRPr="007C024B" w:rsidRDefault="007C024B" w:rsidP="007C024B">
      <w:pPr>
        <w:ind w:firstLine="709"/>
        <w:jc w:val="both"/>
        <w:rPr>
          <w:color w:val="000000"/>
          <w:sz w:val="28"/>
          <w:szCs w:val="28"/>
        </w:rPr>
      </w:pPr>
      <w:r w:rsidRPr="007C024B">
        <w:rPr>
          <w:color w:val="000000"/>
          <w:sz w:val="28"/>
          <w:szCs w:val="28"/>
          <w:u w:val="single"/>
        </w:rPr>
        <w:t xml:space="preserve">Расчет объема принятых сточных вод от категории потребителей </w:t>
      </w:r>
      <w:r w:rsidRPr="007C024B">
        <w:rPr>
          <w:b/>
          <w:color w:val="000000"/>
          <w:sz w:val="28"/>
          <w:szCs w:val="28"/>
          <w:u w:val="single"/>
        </w:rPr>
        <w:t>«Бюджетные организации»</w:t>
      </w:r>
      <w:r w:rsidRPr="007C024B">
        <w:rPr>
          <w:color w:val="000000"/>
          <w:sz w:val="28"/>
          <w:szCs w:val="28"/>
        </w:rPr>
        <w:t xml:space="preserve"> в соответствии с вышеуказанными формулами Методических указаний представлен в Таблице 18:</w:t>
      </w:r>
    </w:p>
    <w:p w14:paraId="63694E75" w14:textId="77777777" w:rsidR="007C024B" w:rsidRPr="007C024B" w:rsidRDefault="007C024B" w:rsidP="007C024B">
      <w:pPr>
        <w:jc w:val="right"/>
        <w:rPr>
          <w:color w:val="000000"/>
          <w:sz w:val="28"/>
          <w:szCs w:val="28"/>
        </w:rPr>
      </w:pPr>
      <w:r w:rsidRPr="007C024B">
        <w:rPr>
          <w:color w:val="000000"/>
          <w:sz w:val="28"/>
          <w:szCs w:val="28"/>
        </w:rPr>
        <w:t>Таблица 18</w:t>
      </w:r>
    </w:p>
    <w:p w14:paraId="59F3D184" w14:textId="6F0EBA0C" w:rsidR="007C024B" w:rsidRPr="007C024B" w:rsidRDefault="007C024B" w:rsidP="007C024B">
      <w:pPr>
        <w:jc w:val="both"/>
        <w:rPr>
          <w:color w:val="000000"/>
          <w:sz w:val="28"/>
          <w:szCs w:val="28"/>
        </w:rPr>
      </w:pPr>
      <w:r w:rsidRPr="007C024B">
        <w:rPr>
          <w:noProof/>
          <w:szCs w:val="20"/>
        </w:rPr>
        <w:drawing>
          <wp:inline distT="0" distB="0" distL="0" distR="0" wp14:anchorId="3E685239" wp14:editId="68CBD747">
            <wp:extent cx="5939790" cy="1741805"/>
            <wp:effectExtent l="0" t="0" r="381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39790" cy="1741805"/>
                    </a:xfrm>
                    <a:prstGeom prst="rect">
                      <a:avLst/>
                    </a:prstGeom>
                    <a:noFill/>
                    <a:ln>
                      <a:noFill/>
                    </a:ln>
                  </pic:spPr>
                </pic:pic>
              </a:graphicData>
            </a:graphic>
          </wp:inline>
        </w:drawing>
      </w:r>
    </w:p>
    <w:p w14:paraId="79B9AE2F" w14:textId="77777777" w:rsidR="007C024B" w:rsidRPr="007C024B" w:rsidRDefault="007C024B" w:rsidP="007C024B">
      <w:pPr>
        <w:ind w:firstLine="709"/>
        <w:jc w:val="both"/>
        <w:rPr>
          <w:color w:val="000000"/>
          <w:sz w:val="28"/>
          <w:szCs w:val="28"/>
        </w:rPr>
      </w:pPr>
    </w:p>
    <w:p w14:paraId="635C3D3B" w14:textId="77777777" w:rsidR="007C024B" w:rsidRPr="007C024B" w:rsidRDefault="007C024B" w:rsidP="007C024B">
      <w:pPr>
        <w:ind w:firstLine="709"/>
        <w:jc w:val="both"/>
        <w:rPr>
          <w:color w:val="000000"/>
          <w:sz w:val="28"/>
          <w:szCs w:val="28"/>
        </w:rPr>
      </w:pPr>
      <w:r w:rsidRPr="007C024B">
        <w:rPr>
          <w:color w:val="000000"/>
          <w:sz w:val="28"/>
          <w:szCs w:val="28"/>
          <w:u w:val="single"/>
        </w:rPr>
        <w:t xml:space="preserve">Расчет объема принятых сточных вод от категории потребителей </w:t>
      </w:r>
      <w:r w:rsidRPr="007C024B">
        <w:rPr>
          <w:b/>
          <w:color w:val="000000"/>
          <w:sz w:val="28"/>
          <w:szCs w:val="28"/>
          <w:u w:val="single"/>
        </w:rPr>
        <w:t>«Прочие потребители»</w:t>
      </w:r>
      <w:r w:rsidRPr="007C024B">
        <w:rPr>
          <w:color w:val="000000"/>
          <w:sz w:val="28"/>
          <w:szCs w:val="28"/>
        </w:rPr>
        <w:t xml:space="preserve"> в соответствии с вышеуказанными формулами Методических указаний представлен в Таблице 19:</w:t>
      </w:r>
    </w:p>
    <w:p w14:paraId="64A5D985" w14:textId="77777777" w:rsidR="007C024B" w:rsidRPr="007C024B" w:rsidRDefault="007C024B" w:rsidP="007C024B">
      <w:pPr>
        <w:ind w:firstLine="709"/>
        <w:jc w:val="right"/>
        <w:rPr>
          <w:color w:val="000000"/>
          <w:sz w:val="28"/>
          <w:szCs w:val="28"/>
        </w:rPr>
      </w:pPr>
      <w:r w:rsidRPr="007C024B">
        <w:rPr>
          <w:color w:val="000000"/>
          <w:sz w:val="28"/>
          <w:szCs w:val="28"/>
        </w:rPr>
        <w:t>Таблица 19</w:t>
      </w:r>
    </w:p>
    <w:p w14:paraId="4996C265" w14:textId="4F938EE4" w:rsidR="007C024B" w:rsidRPr="007C024B" w:rsidRDefault="007C024B" w:rsidP="007C024B">
      <w:pPr>
        <w:jc w:val="both"/>
        <w:rPr>
          <w:color w:val="000000"/>
          <w:sz w:val="28"/>
          <w:szCs w:val="28"/>
        </w:rPr>
      </w:pPr>
      <w:r w:rsidRPr="007C024B">
        <w:rPr>
          <w:noProof/>
          <w:szCs w:val="20"/>
        </w:rPr>
        <w:drawing>
          <wp:inline distT="0" distB="0" distL="0" distR="0" wp14:anchorId="43273CEF" wp14:editId="124DD93C">
            <wp:extent cx="5939790" cy="1741805"/>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39790" cy="1741805"/>
                    </a:xfrm>
                    <a:prstGeom prst="rect">
                      <a:avLst/>
                    </a:prstGeom>
                    <a:noFill/>
                    <a:ln>
                      <a:noFill/>
                    </a:ln>
                  </pic:spPr>
                </pic:pic>
              </a:graphicData>
            </a:graphic>
          </wp:inline>
        </w:drawing>
      </w:r>
    </w:p>
    <w:p w14:paraId="37AC78EE" w14:textId="77777777" w:rsidR="007C024B" w:rsidRPr="007C024B" w:rsidRDefault="007C024B" w:rsidP="007C024B">
      <w:pPr>
        <w:ind w:firstLine="709"/>
        <w:jc w:val="both"/>
        <w:rPr>
          <w:color w:val="000000"/>
          <w:sz w:val="28"/>
          <w:szCs w:val="28"/>
        </w:rPr>
      </w:pPr>
    </w:p>
    <w:p w14:paraId="6EA80CF0" w14:textId="77777777" w:rsidR="007C024B" w:rsidRPr="007C024B" w:rsidRDefault="007C024B" w:rsidP="007C024B">
      <w:pPr>
        <w:ind w:firstLine="709"/>
        <w:jc w:val="both"/>
        <w:rPr>
          <w:sz w:val="28"/>
          <w:szCs w:val="28"/>
        </w:rPr>
      </w:pPr>
      <w:r w:rsidRPr="007C024B">
        <w:rPr>
          <w:color w:val="000000"/>
          <w:sz w:val="28"/>
          <w:szCs w:val="28"/>
        </w:rPr>
        <w:t>Корректировка объемов принятых от потребительского рынка сточных вод ООО «Водоканал» на 2021 год представлена в Таблице 20.</w:t>
      </w:r>
      <w:r w:rsidRPr="007C024B">
        <w:rPr>
          <w:sz w:val="28"/>
          <w:szCs w:val="28"/>
        </w:rPr>
        <w:t xml:space="preserve">        </w:t>
      </w:r>
    </w:p>
    <w:p w14:paraId="40054228" w14:textId="77777777" w:rsidR="007C024B" w:rsidRPr="007C024B" w:rsidRDefault="007C024B" w:rsidP="007C024B">
      <w:pPr>
        <w:ind w:firstLine="709"/>
        <w:jc w:val="right"/>
        <w:rPr>
          <w:sz w:val="28"/>
          <w:szCs w:val="28"/>
        </w:rPr>
      </w:pPr>
      <w:r w:rsidRPr="007C024B">
        <w:rPr>
          <w:sz w:val="28"/>
          <w:szCs w:val="28"/>
        </w:rPr>
        <w:t xml:space="preserve"> Таблица 20</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488"/>
        <w:gridCol w:w="1539"/>
        <w:gridCol w:w="1539"/>
        <w:gridCol w:w="1595"/>
        <w:gridCol w:w="1476"/>
      </w:tblGrid>
      <w:tr w:rsidR="007C024B" w:rsidRPr="007C024B" w14:paraId="229057CF" w14:textId="77777777" w:rsidTr="007C024B">
        <w:tc>
          <w:tcPr>
            <w:tcW w:w="2604" w:type="dxa"/>
            <w:vMerge w:val="restart"/>
            <w:shd w:val="clear" w:color="auto" w:fill="auto"/>
            <w:vAlign w:val="center"/>
          </w:tcPr>
          <w:p w14:paraId="24C7D2D2" w14:textId="77777777" w:rsidR="007C024B" w:rsidRPr="007C024B" w:rsidRDefault="007C024B" w:rsidP="007C024B">
            <w:pPr>
              <w:tabs>
                <w:tab w:val="left" w:pos="10206"/>
              </w:tabs>
              <w:jc w:val="center"/>
            </w:pPr>
          </w:p>
        </w:tc>
        <w:tc>
          <w:tcPr>
            <w:tcW w:w="7637" w:type="dxa"/>
            <w:gridSpan w:val="5"/>
            <w:shd w:val="clear" w:color="auto" w:fill="auto"/>
            <w:vAlign w:val="center"/>
          </w:tcPr>
          <w:p w14:paraId="20EF9769" w14:textId="77777777" w:rsidR="007C024B" w:rsidRPr="007C024B" w:rsidRDefault="007C024B" w:rsidP="007C024B">
            <w:pPr>
              <w:tabs>
                <w:tab w:val="left" w:pos="10206"/>
              </w:tabs>
              <w:jc w:val="center"/>
              <w:rPr>
                <w:vertAlign w:val="superscript"/>
              </w:rPr>
            </w:pPr>
            <w:r w:rsidRPr="007C024B">
              <w:t>Принято сточных вод по категориям потребителей, м</w:t>
            </w:r>
            <w:r w:rsidRPr="007C024B">
              <w:rPr>
                <w:vertAlign w:val="superscript"/>
              </w:rPr>
              <w:t>3</w:t>
            </w:r>
          </w:p>
        </w:tc>
      </w:tr>
      <w:tr w:rsidR="007C024B" w:rsidRPr="007C024B" w14:paraId="065AB832" w14:textId="77777777" w:rsidTr="007C024B">
        <w:trPr>
          <w:trHeight w:val="827"/>
        </w:trPr>
        <w:tc>
          <w:tcPr>
            <w:tcW w:w="2604" w:type="dxa"/>
            <w:vMerge/>
            <w:shd w:val="clear" w:color="auto" w:fill="auto"/>
            <w:vAlign w:val="center"/>
          </w:tcPr>
          <w:p w14:paraId="168570AD" w14:textId="77777777" w:rsidR="007C024B" w:rsidRPr="007C024B" w:rsidRDefault="007C024B" w:rsidP="007C024B">
            <w:pPr>
              <w:tabs>
                <w:tab w:val="left" w:pos="10206"/>
              </w:tabs>
              <w:jc w:val="center"/>
            </w:pPr>
          </w:p>
        </w:tc>
        <w:tc>
          <w:tcPr>
            <w:tcW w:w="1488" w:type="dxa"/>
            <w:shd w:val="clear" w:color="auto" w:fill="auto"/>
            <w:vAlign w:val="center"/>
          </w:tcPr>
          <w:p w14:paraId="18405379" w14:textId="77777777" w:rsidR="007C024B" w:rsidRPr="007C024B" w:rsidRDefault="007C024B" w:rsidP="007C024B">
            <w:pPr>
              <w:tabs>
                <w:tab w:val="left" w:pos="10206"/>
              </w:tabs>
              <w:jc w:val="center"/>
            </w:pPr>
            <w:r w:rsidRPr="007C024B">
              <w:t>Население</w:t>
            </w:r>
          </w:p>
        </w:tc>
        <w:tc>
          <w:tcPr>
            <w:tcW w:w="1539" w:type="dxa"/>
            <w:shd w:val="clear" w:color="auto" w:fill="auto"/>
            <w:vAlign w:val="center"/>
          </w:tcPr>
          <w:p w14:paraId="76CF0C64" w14:textId="77777777" w:rsidR="007C024B" w:rsidRPr="007C024B" w:rsidRDefault="007C024B" w:rsidP="007C024B">
            <w:pPr>
              <w:tabs>
                <w:tab w:val="left" w:pos="10206"/>
              </w:tabs>
              <w:jc w:val="center"/>
            </w:pPr>
            <w:r w:rsidRPr="007C024B">
              <w:t>Бюджетные потребители</w:t>
            </w:r>
          </w:p>
        </w:tc>
        <w:tc>
          <w:tcPr>
            <w:tcW w:w="1539" w:type="dxa"/>
            <w:shd w:val="clear" w:color="auto" w:fill="auto"/>
            <w:vAlign w:val="center"/>
          </w:tcPr>
          <w:p w14:paraId="001B4474" w14:textId="77777777" w:rsidR="007C024B" w:rsidRPr="007C024B" w:rsidRDefault="007C024B" w:rsidP="007C024B">
            <w:pPr>
              <w:tabs>
                <w:tab w:val="left" w:pos="10206"/>
              </w:tabs>
              <w:jc w:val="center"/>
            </w:pPr>
            <w:r w:rsidRPr="007C024B">
              <w:t>Прочие потребители</w:t>
            </w:r>
          </w:p>
        </w:tc>
        <w:tc>
          <w:tcPr>
            <w:tcW w:w="1595" w:type="dxa"/>
            <w:shd w:val="clear" w:color="auto" w:fill="auto"/>
            <w:vAlign w:val="center"/>
          </w:tcPr>
          <w:p w14:paraId="311DCDD0" w14:textId="77777777" w:rsidR="007C024B" w:rsidRPr="007C024B" w:rsidRDefault="007C024B" w:rsidP="007C024B">
            <w:pPr>
              <w:widowControl w:val="0"/>
              <w:autoSpaceDE w:val="0"/>
              <w:autoSpaceDN w:val="0"/>
              <w:adjustRightInd w:val="0"/>
              <w:jc w:val="center"/>
            </w:pPr>
            <w:r w:rsidRPr="007C024B">
              <w:t>Собственные нужды производства</w:t>
            </w:r>
          </w:p>
        </w:tc>
        <w:tc>
          <w:tcPr>
            <w:tcW w:w="1476" w:type="dxa"/>
            <w:shd w:val="clear" w:color="auto" w:fill="auto"/>
            <w:vAlign w:val="center"/>
          </w:tcPr>
          <w:p w14:paraId="5F6D7CD4" w14:textId="77777777" w:rsidR="007C024B" w:rsidRPr="007C024B" w:rsidRDefault="007C024B" w:rsidP="007C024B">
            <w:pPr>
              <w:tabs>
                <w:tab w:val="left" w:pos="10206"/>
              </w:tabs>
              <w:jc w:val="center"/>
            </w:pPr>
            <w:r w:rsidRPr="007C024B">
              <w:t>Всего:</w:t>
            </w:r>
          </w:p>
        </w:tc>
      </w:tr>
      <w:tr w:rsidR="007C024B" w:rsidRPr="007C024B" w14:paraId="3083025D" w14:textId="77777777" w:rsidTr="007C024B">
        <w:tc>
          <w:tcPr>
            <w:tcW w:w="10241" w:type="dxa"/>
            <w:gridSpan w:val="6"/>
            <w:shd w:val="clear" w:color="auto" w:fill="auto"/>
            <w:vAlign w:val="center"/>
          </w:tcPr>
          <w:p w14:paraId="61590E35" w14:textId="77777777" w:rsidR="007C024B" w:rsidRPr="007C024B" w:rsidRDefault="007C024B" w:rsidP="007C024B">
            <w:pPr>
              <w:tabs>
                <w:tab w:val="left" w:pos="10206"/>
              </w:tabs>
              <w:jc w:val="center"/>
            </w:pPr>
            <w:r w:rsidRPr="007C024B">
              <w:t>2021 год</w:t>
            </w:r>
          </w:p>
        </w:tc>
      </w:tr>
      <w:tr w:rsidR="007C024B" w:rsidRPr="007C024B" w14:paraId="4B52F63B" w14:textId="77777777" w:rsidTr="007C024B">
        <w:tc>
          <w:tcPr>
            <w:tcW w:w="2604" w:type="dxa"/>
            <w:shd w:val="clear" w:color="auto" w:fill="auto"/>
            <w:vAlign w:val="center"/>
          </w:tcPr>
          <w:p w14:paraId="2CFE6DF9" w14:textId="77777777" w:rsidR="007C024B" w:rsidRPr="007C024B" w:rsidRDefault="007C024B" w:rsidP="007C024B">
            <w:pPr>
              <w:tabs>
                <w:tab w:val="left" w:pos="10206"/>
              </w:tabs>
              <w:jc w:val="center"/>
            </w:pPr>
            <w:r w:rsidRPr="007C024B">
              <w:t>Утверждено РЭК Кузбасса</w:t>
            </w:r>
          </w:p>
        </w:tc>
        <w:tc>
          <w:tcPr>
            <w:tcW w:w="1488" w:type="dxa"/>
            <w:shd w:val="clear" w:color="auto" w:fill="auto"/>
            <w:vAlign w:val="center"/>
          </w:tcPr>
          <w:p w14:paraId="37CDA82C" w14:textId="77777777" w:rsidR="007C024B" w:rsidRPr="007C024B" w:rsidRDefault="007C024B" w:rsidP="007C024B">
            <w:pPr>
              <w:tabs>
                <w:tab w:val="left" w:pos="10206"/>
              </w:tabs>
              <w:jc w:val="center"/>
            </w:pPr>
            <w:r w:rsidRPr="007C024B">
              <w:t>27225793,28</w:t>
            </w:r>
          </w:p>
        </w:tc>
        <w:tc>
          <w:tcPr>
            <w:tcW w:w="1539" w:type="dxa"/>
            <w:shd w:val="clear" w:color="auto" w:fill="auto"/>
            <w:vAlign w:val="center"/>
          </w:tcPr>
          <w:p w14:paraId="67B97B18" w14:textId="77777777" w:rsidR="007C024B" w:rsidRPr="007C024B" w:rsidRDefault="007C024B" w:rsidP="007C024B">
            <w:pPr>
              <w:tabs>
                <w:tab w:val="left" w:pos="10206"/>
              </w:tabs>
              <w:jc w:val="center"/>
            </w:pPr>
            <w:r w:rsidRPr="007C024B">
              <w:t>2249645,40</w:t>
            </w:r>
          </w:p>
        </w:tc>
        <w:tc>
          <w:tcPr>
            <w:tcW w:w="1539" w:type="dxa"/>
            <w:shd w:val="clear" w:color="auto" w:fill="auto"/>
            <w:vAlign w:val="center"/>
          </w:tcPr>
          <w:p w14:paraId="51B44320" w14:textId="77777777" w:rsidR="007C024B" w:rsidRPr="007C024B" w:rsidRDefault="007C024B" w:rsidP="007C024B">
            <w:pPr>
              <w:tabs>
                <w:tab w:val="left" w:pos="10206"/>
              </w:tabs>
              <w:jc w:val="center"/>
            </w:pPr>
            <w:r w:rsidRPr="007C024B">
              <w:t>15376932,32</w:t>
            </w:r>
          </w:p>
        </w:tc>
        <w:tc>
          <w:tcPr>
            <w:tcW w:w="1595" w:type="dxa"/>
            <w:shd w:val="clear" w:color="auto" w:fill="auto"/>
            <w:vAlign w:val="center"/>
          </w:tcPr>
          <w:p w14:paraId="0B8002B0" w14:textId="77777777" w:rsidR="007C024B" w:rsidRPr="007C024B" w:rsidRDefault="007C024B" w:rsidP="007C024B">
            <w:pPr>
              <w:tabs>
                <w:tab w:val="left" w:pos="10206"/>
              </w:tabs>
              <w:jc w:val="center"/>
            </w:pPr>
            <w:r w:rsidRPr="007C024B">
              <w:t>-</w:t>
            </w:r>
          </w:p>
        </w:tc>
        <w:tc>
          <w:tcPr>
            <w:tcW w:w="1476" w:type="dxa"/>
            <w:shd w:val="clear" w:color="auto" w:fill="auto"/>
            <w:vAlign w:val="center"/>
          </w:tcPr>
          <w:p w14:paraId="48F3C82B" w14:textId="77777777" w:rsidR="007C024B" w:rsidRPr="007C024B" w:rsidRDefault="007C024B" w:rsidP="007C024B">
            <w:pPr>
              <w:tabs>
                <w:tab w:val="left" w:pos="10206"/>
              </w:tabs>
              <w:jc w:val="center"/>
            </w:pPr>
            <w:r w:rsidRPr="007C024B">
              <w:t>44852371,00</w:t>
            </w:r>
          </w:p>
        </w:tc>
      </w:tr>
      <w:tr w:rsidR="007C024B" w:rsidRPr="007C024B" w14:paraId="1B238E65" w14:textId="77777777" w:rsidTr="007C024B">
        <w:tc>
          <w:tcPr>
            <w:tcW w:w="2604" w:type="dxa"/>
            <w:shd w:val="clear" w:color="auto" w:fill="auto"/>
            <w:vAlign w:val="center"/>
          </w:tcPr>
          <w:p w14:paraId="48BD22C1" w14:textId="77777777" w:rsidR="007C024B" w:rsidRPr="007C024B" w:rsidRDefault="007C024B" w:rsidP="007C024B">
            <w:pPr>
              <w:tabs>
                <w:tab w:val="left" w:pos="10206"/>
              </w:tabs>
              <w:jc w:val="center"/>
            </w:pPr>
            <w:r w:rsidRPr="007C024B">
              <w:t>Предложение организации в целях корректировки</w:t>
            </w:r>
          </w:p>
        </w:tc>
        <w:tc>
          <w:tcPr>
            <w:tcW w:w="1488" w:type="dxa"/>
            <w:shd w:val="clear" w:color="auto" w:fill="auto"/>
            <w:vAlign w:val="center"/>
          </w:tcPr>
          <w:p w14:paraId="1AEB207B" w14:textId="77777777" w:rsidR="007C024B" w:rsidRPr="007C024B" w:rsidRDefault="007C024B" w:rsidP="007C024B">
            <w:pPr>
              <w:tabs>
                <w:tab w:val="left" w:pos="10206"/>
              </w:tabs>
              <w:jc w:val="center"/>
            </w:pPr>
            <w:r w:rsidRPr="007C024B">
              <w:t>25587875,91</w:t>
            </w:r>
          </w:p>
        </w:tc>
        <w:tc>
          <w:tcPr>
            <w:tcW w:w="1539" w:type="dxa"/>
            <w:shd w:val="clear" w:color="auto" w:fill="auto"/>
            <w:vAlign w:val="center"/>
          </w:tcPr>
          <w:p w14:paraId="4949C468" w14:textId="77777777" w:rsidR="007C024B" w:rsidRPr="007C024B" w:rsidRDefault="007C024B" w:rsidP="007C024B">
            <w:pPr>
              <w:tabs>
                <w:tab w:val="left" w:pos="10206"/>
              </w:tabs>
              <w:jc w:val="center"/>
            </w:pPr>
            <w:r w:rsidRPr="007C024B">
              <w:t>1970526,47</w:t>
            </w:r>
          </w:p>
        </w:tc>
        <w:tc>
          <w:tcPr>
            <w:tcW w:w="1539" w:type="dxa"/>
            <w:shd w:val="clear" w:color="auto" w:fill="auto"/>
            <w:vAlign w:val="center"/>
          </w:tcPr>
          <w:p w14:paraId="2E00ACB0" w14:textId="77777777" w:rsidR="007C024B" w:rsidRPr="007C024B" w:rsidRDefault="007C024B" w:rsidP="007C024B">
            <w:pPr>
              <w:tabs>
                <w:tab w:val="left" w:pos="10206"/>
              </w:tabs>
              <w:jc w:val="center"/>
            </w:pPr>
            <w:r w:rsidRPr="007C024B">
              <w:t>13296313,63</w:t>
            </w:r>
          </w:p>
        </w:tc>
        <w:tc>
          <w:tcPr>
            <w:tcW w:w="1595" w:type="dxa"/>
            <w:shd w:val="clear" w:color="auto" w:fill="auto"/>
            <w:vAlign w:val="center"/>
          </w:tcPr>
          <w:p w14:paraId="6AEDACC8" w14:textId="77777777" w:rsidR="007C024B" w:rsidRPr="007C024B" w:rsidRDefault="007C024B" w:rsidP="007C024B">
            <w:pPr>
              <w:tabs>
                <w:tab w:val="left" w:pos="10206"/>
              </w:tabs>
              <w:jc w:val="center"/>
            </w:pPr>
            <w:r w:rsidRPr="007C024B">
              <w:t>-</w:t>
            </w:r>
          </w:p>
        </w:tc>
        <w:tc>
          <w:tcPr>
            <w:tcW w:w="1476" w:type="dxa"/>
            <w:shd w:val="clear" w:color="auto" w:fill="auto"/>
            <w:vAlign w:val="center"/>
          </w:tcPr>
          <w:p w14:paraId="3B0A747C" w14:textId="77777777" w:rsidR="007C024B" w:rsidRPr="007C024B" w:rsidRDefault="007C024B" w:rsidP="007C024B">
            <w:pPr>
              <w:tabs>
                <w:tab w:val="left" w:pos="10206"/>
              </w:tabs>
              <w:jc w:val="center"/>
            </w:pPr>
            <w:r w:rsidRPr="007C024B">
              <w:t>40854716,00</w:t>
            </w:r>
          </w:p>
        </w:tc>
      </w:tr>
      <w:tr w:rsidR="007C024B" w:rsidRPr="007C024B" w14:paraId="4302BFA4" w14:textId="77777777" w:rsidTr="007C024B">
        <w:tc>
          <w:tcPr>
            <w:tcW w:w="2604" w:type="dxa"/>
            <w:shd w:val="clear" w:color="auto" w:fill="auto"/>
            <w:vAlign w:val="center"/>
          </w:tcPr>
          <w:p w14:paraId="3E1A67E6" w14:textId="77777777" w:rsidR="007C024B" w:rsidRPr="007C024B" w:rsidRDefault="007C024B" w:rsidP="007C024B">
            <w:pPr>
              <w:tabs>
                <w:tab w:val="left" w:pos="10206"/>
              </w:tabs>
              <w:jc w:val="center"/>
            </w:pPr>
            <w:r w:rsidRPr="007C024B">
              <w:t xml:space="preserve">Предложение РЭК Кузбасса в целях корректировки </w:t>
            </w:r>
          </w:p>
        </w:tc>
        <w:tc>
          <w:tcPr>
            <w:tcW w:w="1488" w:type="dxa"/>
            <w:shd w:val="clear" w:color="auto" w:fill="auto"/>
            <w:vAlign w:val="center"/>
          </w:tcPr>
          <w:p w14:paraId="1610A6AB" w14:textId="77777777" w:rsidR="007C024B" w:rsidRPr="007C024B" w:rsidRDefault="007C024B" w:rsidP="007C024B">
            <w:pPr>
              <w:tabs>
                <w:tab w:val="left" w:pos="10206"/>
              </w:tabs>
              <w:jc w:val="center"/>
            </w:pPr>
            <w:r w:rsidRPr="007C024B">
              <w:t>26575035,21</w:t>
            </w:r>
          </w:p>
        </w:tc>
        <w:tc>
          <w:tcPr>
            <w:tcW w:w="1539" w:type="dxa"/>
            <w:shd w:val="clear" w:color="auto" w:fill="auto"/>
            <w:vAlign w:val="center"/>
          </w:tcPr>
          <w:p w14:paraId="17D6A5DF" w14:textId="77777777" w:rsidR="007C024B" w:rsidRPr="007C024B" w:rsidRDefault="007C024B" w:rsidP="007C024B">
            <w:pPr>
              <w:tabs>
                <w:tab w:val="left" w:pos="10206"/>
              </w:tabs>
              <w:jc w:val="center"/>
            </w:pPr>
            <w:r w:rsidRPr="007C024B">
              <w:t>1940133,83</w:t>
            </w:r>
          </w:p>
        </w:tc>
        <w:tc>
          <w:tcPr>
            <w:tcW w:w="1539" w:type="dxa"/>
            <w:shd w:val="clear" w:color="auto" w:fill="auto"/>
            <w:vAlign w:val="center"/>
          </w:tcPr>
          <w:p w14:paraId="20A614E2" w14:textId="77777777" w:rsidR="007C024B" w:rsidRPr="007C024B" w:rsidRDefault="007C024B" w:rsidP="007C024B">
            <w:pPr>
              <w:tabs>
                <w:tab w:val="left" w:pos="10206"/>
              </w:tabs>
              <w:jc w:val="center"/>
            </w:pPr>
            <w:r w:rsidRPr="007C024B">
              <w:t>13146780,69</w:t>
            </w:r>
          </w:p>
        </w:tc>
        <w:tc>
          <w:tcPr>
            <w:tcW w:w="1595" w:type="dxa"/>
            <w:shd w:val="clear" w:color="auto" w:fill="auto"/>
            <w:vAlign w:val="center"/>
          </w:tcPr>
          <w:p w14:paraId="1E7BF6C6" w14:textId="77777777" w:rsidR="007C024B" w:rsidRPr="007C024B" w:rsidRDefault="007C024B" w:rsidP="007C024B">
            <w:pPr>
              <w:tabs>
                <w:tab w:val="left" w:pos="10206"/>
              </w:tabs>
              <w:jc w:val="center"/>
            </w:pPr>
            <w:r w:rsidRPr="007C024B">
              <w:t>-</w:t>
            </w:r>
          </w:p>
        </w:tc>
        <w:tc>
          <w:tcPr>
            <w:tcW w:w="1476" w:type="dxa"/>
            <w:shd w:val="clear" w:color="auto" w:fill="auto"/>
            <w:vAlign w:val="center"/>
          </w:tcPr>
          <w:p w14:paraId="14B6C726" w14:textId="77777777" w:rsidR="007C024B" w:rsidRPr="007C024B" w:rsidRDefault="007C024B" w:rsidP="007C024B">
            <w:pPr>
              <w:tabs>
                <w:tab w:val="left" w:pos="10206"/>
              </w:tabs>
              <w:jc w:val="center"/>
            </w:pPr>
            <w:r w:rsidRPr="007C024B">
              <w:t>41661949,73</w:t>
            </w:r>
          </w:p>
        </w:tc>
      </w:tr>
    </w:tbl>
    <w:p w14:paraId="5B7ED151" w14:textId="77777777" w:rsidR="007C024B" w:rsidRPr="007C024B" w:rsidRDefault="007C024B" w:rsidP="007C024B">
      <w:pPr>
        <w:ind w:firstLine="709"/>
        <w:jc w:val="both"/>
        <w:rPr>
          <w:sz w:val="28"/>
          <w:szCs w:val="28"/>
        </w:rPr>
      </w:pPr>
    </w:p>
    <w:p w14:paraId="2B30E8FE" w14:textId="77777777" w:rsidR="007C024B" w:rsidRPr="007C024B" w:rsidRDefault="007C024B" w:rsidP="007C024B">
      <w:pPr>
        <w:ind w:firstLine="709"/>
        <w:jc w:val="both"/>
        <w:rPr>
          <w:sz w:val="28"/>
          <w:szCs w:val="28"/>
        </w:rPr>
      </w:pPr>
      <w:r w:rsidRPr="007C024B">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0E672694" w14:textId="77777777" w:rsidR="007C024B" w:rsidRPr="007C024B" w:rsidRDefault="007C024B" w:rsidP="007C024B">
      <w:pPr>
        <w:ind w:firstLine="709"/>
        <w:jc w:val="both"/>
        <w:rPr>
          <w:sz w:val="28"/>
          <w:szCs w:val="28"/>
        </w:rPr>
      </w:pPr>
      <w:r w:rsidRPr="007C024B">
        <w:rPr>
          <w:sz w:val="28"/>
          <w:szCs w:val="28"/>
        </w:rPr>
        <w:t>- на период с 01.01.2021 по 30.06.2021 –</w:t>
      </w:r>
      <w:r w:rsidRPr="007C024B">
        <w:rPr>
          <w:color w:val="FF0000"/>
          <w:sz w:val="28"/>
          <w:szCs w:val="28"/>
        </w:rPr>
        <w:t xml:space="preserve"> </w:t>
      </w:r>
      <w:r w:rsidRPr="007C024B">
        <w:rPr>
          <w:b/>
          <w:i/>
          <w:sz w:val="28"/>
          <w:szCs w:val="28"/>
        </w:rPr>
        <w:t xml:space="preserve">20830974,87 </w:t>
      </w:r>
      <w:r w:rsidRPr="007C024B">
        <w:rPr>
          <w:sz w:val="28"/>
          <w:szCs w:val="28"/>
        </w:rPr>
        <w:t>м</w:t>
      </w:r>
      <w:r w:rsidRPr="007C024B">
        <w:rPr>
          <w:sz w:val="28"/>
          <w:szCs w:val="28"/>
          <w:vertAlign w:val="superscript"/>
        </w:rPr>
        <w:t>3</w:t>
      </w:r>
      <w:r w:rsidRPr="007C024B">
        <w:rPr>
          <w:sz w:val="28"/>
          <w:szCs w:val="28"/>
        </w:rPr>
        <w:t>;</w:t>
      </w:r>
    </w:p>
    <w:p w14:paraId="263FA820" w14:textId="77777777" w:rsidR="007C024B" w:rsidRPr="007C024B" w:rsidRDefault="007C024B" w:rsidP="007C024B">
      <w:pPr>
        <w:ind w:firstLine="709"/>
        <w:jc w:val="both"/>
        <w:rPr>
          <w:sz w:val="28"/>
          <w:szCs w:val="28"/>
        </w:rPr>
      </w:pPr>
      <w:r w:rsidRPr="007C024B">
        <w:rPr>
          <w:sz w:val="28"/>
          <w:szCs w:val="28"/>
        </w:rPr>
        <w:t xml:space="preserve">- на период с 01.07.2021 по 31.12.2021 – </w:t>
      </w:r>
      <w:r w:rsidRPr="007C024B">
        <w:rPr>
          <w:b/>
          <w:i/>
          <w:sz w:val="28"/>
          <w:szCs w:val="28"/>
        </w:rPr>
        <w:t xml:space="preserve">20830974,87 </w:t>
      </w:r>
      <w:r w:rsidRPr="007C024B">
        <w:rPr>
          <w:sz w:val="28"/>
          <w:szCs w:val="28"/>
        </w:rPr>
        <w:t>м</w:t>
      </w:r>
      <w:r w:rsidRPr="007C024B">
        <w:rPr>
          <w:sz w:val="28"/>
          <w:szCs w:val="28"/>
          <w:vertAlign w:val="superscript"/>
        </w:rPr>
        <w:t>3</w:t>
      </w:r>
      <w:r w:rsidRPr="007C024B">
        <w:rPr>
          <w:sz w:val="28"/>
          <w:szCs w:val="28"/>
        </w:rPr>
        <w:t>.</w:t>
      </w:r>
    </w:p>
    <w:p w14:paraId="73219B7A" w14:textId="77777777" w:rsidR="007C024B" w:rsidRPr="007C024B" w:rsidRDefault="007C024B" w:rsidP="007C024B">
      <w:pPr>
        <w:ind w:firstLine="709"/>
        <w:jc w:val="both"/>
        <w:rPr>
          <w:color w:val="000000"/>
          <w:sz w:val="28"/>
          <w:szCs w:val="28"/>
        </w:rPr>
      </w:pPr>
    </w:p>
    <w:p w14:paraId="6B569EF0" w14:textId="77777777" w:rsidR="007C024B" w:rsidRPr="007C024B" w:rsidRDefault="007C024B" w:rsidP="007C024B">
      <w:pPr>
        <w:ind w:firstLine="709"/>
        <w:jc w:val="both"/>
        <w:rPr>
          <w:color w:val="000000"/>
          <w:sz w:val="28"/>
          <w:szCs w:val="28"/>
        </w:rPr>
      </w:pPr>
      <w:r w:rsidRPr="007C024B">
        <w:rPr>
          <w:color w:val="000000"/>
          <w:sz w:val="28"/>
          <w:szCs w:val="28"/>
        </w:rPr>
        <w:t>Проанализировав представленные документы, специалист полагает экономически и технологически обоснованным общий объем пропущенных сточных вод принять на уровне предложения организации.</w:t>
      </w:r>
    </w:p>
    <w:p w14:paraId="751C54B2" w14:textId="77777777" w:rsidR="007C024B" w:rsidRPr="007C024B" w:rsidRDefault="007C024B" w:rsidP="007C024B">
      <w:pPr>
        <w:tabs>
          <w:tab w:val="num" w:pos="0"/>
        </w:tabs>
        <w:ind w:firstLine="709"/>
        <w:jc w:val="both"/>
        <w:rPr>
          <w:rFonts w:ascii="Tahoma" w:hAnsi="Tahoma" w:cs="Tahoma"/>
          <w:color w:val="FF0000"/>
          <w:sz w:val="16"/>
          <w:szCs w:val="16"/>
        </w:rPr>
      </w:pPr>
    </w:p>
    <w:p w14:paraId="5AEA2613" w14:textId="77777777" w:rsidR="007C024B" w:rsidRPr="007C024B" w:rsidRDefault="007C024B" w:rsidP="007C024B">
      <w:pPr>
        <w:tabs>
          <w:tab w:val="num" w:pos="0"/>
        </w:tabs>
        <w:ind w:firstLine="709"/>
        <w:jc w:val="both"/>
        <w:rPr>
          <w:rFonts w:ascii="Tahoma" w:hAnsi="Tahoma" w:cs="Tahoma"/>
          <w:color w:val="FF0000"/>
          <w:sz w:val="16"/>
          <w:szCs w:val="16"/>
        </w:rPr>
      </w:pPr>
    </w:p>
    <w:p w14:paraId="63C39904" w14:textId="77777777" w:rsidR="007C024B" w:rsidRPr="007C024B" w:rsidRDefault="007C024B" w:rsidP="007C024B">
      <w:pPr>
        <w:tabs>
          <w:tab w:val="num" w:pos="0"/>
        </w:tabs>
        <w:ind w:firstLine="709"/>
        <w:jc w:val="both"/>
        <w:rPr>
          <w:rFonts w:ascii="Tahoma" w:hAnsi="Tahoma" w:cs="Tahoma"/>
          <w:color w:val="FF0000"/>
          <w:sz w:val="16"/>
          <w:szCs w:val="16"/>
        </w:rPr>
      </w:pPr>
    </w:p>
    <w:p w14:paraId="61D220CB" w14:textId="77777777" w:rsidR="007C024B" w:rsidRPr="007C024B" w:rsidRDefault="007C024B" w:rsidP="007C024B">
      <w:pPr>
        <w:tabs>
          <w:tab w:val="left" w:pos="1134"/>
        </w:tabs>
        <w:jc w:val="center"/>
        <w:rPr>
          <w:b/>
          <w:sz w:val="32"/>
          <w:szCs w:val="32"/>
          <w:u w:val="single"/>
        </w:rPr>
      </w:pPr>
      <w:r w:rsidRPr="007C024B">
        <w:rPr>
          <w:b/>
          <w:sz w:val="32"/>
          <w:szCs w:val="32"/>
          <w:u w:val="single"/>
        </w:rPr>
        <w:t xml:space="preserve">Тарифы на питьевую воду, водоотведение </w:t>
      </w:r>
    </w:p>
    <w:p w14:paraId="5540ECA1" w14:textId="77777777" w:rsidR="007C024B" w:rsidRPr="007C024B" w:rsidRDefault="007C024B" w:rsidP="007C024B">
      <w:pPr>
        <w:tabs>
          <w:tab w:val="left" w:pos="1134"/>
        </w:tabs>
        <w:jc w:val="center"/>
        <w:rPr>
          <w:b/>
          <w:sz w:val="16"/>
          <w:szCs w:val="16"/>
          <w:u w:val="single"/>
        </w:rPr>
      </w:pPr>
    </w:p>
    <w:p w14:paraId="36C2B102" w14:textId="77777777" w:rsidR="007C024B" w:rsidRPr="007C024B" w:rsidRDefault="007C024B" w:rsidP="007C024B">
      <w:pPr>
        <w:autoSpaceDE w:val="0"/>
        <w:autoSpaceDN w:val="0"/>
        <w:adjustRightInd w:val="0"/>
        <w:ind w:firstLine="708"/>
        <w:jc w:val="both"/>
        <w:rPr>
          <w:rFonts w:eastAsia="Calibri"/>
          <w:sz w:val="28"/>
          <w:szCs w:val="28"/>
          <w:lang w:eastAsia="en-US"/>
        </w:rPr>
      </w:pPr>
      <w:r w:rsidRPr="007C024B">
        <w:rPr>
          <w:rFonts w:eastAsia="Calibri"/>
          <w:sz w:val="28"/>
          <w:szCs w:val="28"/>
          <w:lang w:eastAsia="en-US"/>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660D6F5E" w14:textId="77777777" w:rsidR="007C024B" w:rsidRPr="007C024B" w:rsidRDefault="007C024B" w:rsidP="007C024B">
      <w:pPr>
        <w:autoSpaceDE w:val="0"/>
        <w:autoSpaceDN w:val="0"/>
        <w:adjustRightInd w:val="0"/>
        <w:ind w:firstLine="708"/>
        <w:jc w:val="both"/>
        <w:rPr>
          <w:rFonts w:eastAsia="Calibri"/>
          <w:sz w:val="28"/>
          <w:szCs w:val="28"/>
          <w:lang w:eastAsia="en-US"/>
        </w:rPr>
      </w:pPr>
    </w:p>
    <w:p w14:paraId="2C765A97" w14:textId="13C87D9B" w:rsidR="007C024B" w:rsidRPr="007C024B" w:rsidRDefault="007C024B" w:rsidP="007C024B">
      <w:pPr>
        <w:autoSpaceDE w:val="0"/>
        <w:autoSpaceDN w:val="0"/>
        <w:adjustRightInd w:val="0"/>
        <w:jc w:val="center"/>
        <w:rPr>
          <w:rFonts w:eastAsia="Calibri"/>
          <w:sz w:val="28"/>
          <w:szCs w:val="28"/>
          <w:lang w:eastAsia="en-US"/>
        </w:rPr>
      </w:pPr>
      <w:r w:rsidRPr="007C024B">
        <w:rPr>
          <w:rFonts w:eastAsia="Calibri"/>
          <w:noProof/>
          <w:position w:val="-33"/>
          <w:sz w:val="28"/>
          <w:szCs w:val="28"/>
        </w:rPr>
        <w:drawing>
          <wp:inline distT="0" distB="0" distL="0" distR="0" wp14:anchorId="535969B3" wp14:editId="2EF8A46C">
            <wp:extent cx="952500" cy="5810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537E2CD8" w14:textId="77777777" w:rsidR="007C024B" w:rsidRPr="007C024B" w:rsidRDefault="007C024B" w:rsidP="007C024B">
      <w:pPr>
        <w:autoSpaceDE w:val="0"/>
        <w:autoSpaceDN w:val="0"/>
        <w:adjustRightInd w:val="0"/>
        <w:ind w:firstLine="540"/>
        <w:jc w:val="both"/>
        <w:rPr>
          <w:rFonts w:eastAsia="Calibri"/>
          <w:sz w:val="28"/>
          <w:szCs w:val="28"/>
          <w:lang w:eastAsia="en-US"/>
        </w:rPr>
      </w:pPr>
      <w:r w:rsidRPr="007C024B">
        <w:rPr>
          <w:rFonts w:eastAsia="Calibri"/>
          <w:sz w:val="28"/>
          <w:szCs w:val="28"/>
          <w:lang w:eastAsia="en-US"/>
        </w:rPr>
        <w:t>где:</w:t>
      </w:r>
    </w:p>
    <w:p w14:paraId="2A8B3A14" w14:textId="13C6E854" w:rsidR="007C024B" w:rsidRPr="007C024B" w:rsidRDefault="007C024B" w:rsidP="007C024B">
      <w:pPr>
        <w:autoSpaceDE w:val="0"/>
        <w:autoSpaceDN w:val="0"/>
        <w:adjustRightInd w:val="0"/>
        <w:ind w:firstLine="540"/>
        <w:jc w:val="both"/>
        <w:rPr>
          <w:rFonts w:eastAsia="Calibri"/>
          <w:sz w:val="28"/>
          <w:szCs w:val="28"/>
          <w:lang w:eastAsia="en-US"/>
        </w:rPr>
      </w:pPr>
      <w:r w:rsidRPr="007C024B">
        <w:rPr>
          <w:rFonts w:eastAsia="Calibri"/>
          <w:noProof/>
          <w:position w:val="-11"/>
          <w:sz w:val="28"/>
          <w:szCs w:val="28"/>
        </w:rPr>
        <w:drawing>
          <wp:inline distT="0" distB="0" distL="0" distR="0" wp14:anchorId="2838DFCE" wp14:editId="25323FD1">
            <wp:extent cx="238125" cy="295275"/>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7C024B">
        <w:rPr>
          <w:rFonts w:eastAsia="Calibri"/>
          <w:sz w:val="28"/>
          <w:szCs w:val="28"/>
          <w:lang w:eastAsia="en-US"/>
        </w:rPr>
        <w:t xml:space="preserve"> - тариф регулируемой организации, устанавливаемый на i-ый год, руб./куб. м;</w:t>
      </w:r>
    </w:p>
    <w:p w14:paraId="3A3FE26A" w14:textId="714F93CB" w:rsidR="007C024B" w:rsidRPr="007C024B" w:rsidRDefault="007C024B" w:rsidP="007C024B">
      <w:pPr>
        <w:autoSpaceDE w:val="0"/>
        <w:autoSpaceDN w:val="0"/>
        <w:adjustRightInd w:val="0"/>
        <w:ind w:firstLine="540"/>
        <w:jc w:val="both"/>
        <w:rPr>
          <w:rFonts w:eastAsia="Calibri"/>
          <w:sz w:val="28"/>
          <w:szCs w:val="28"/>
          <w:lang w:eastAsia="en-US"/>
        </w:rPr>
      </w:pPr>
      <w:r w:rsidRPr="007C024B">
        <w:rPr>
          <w:rFonts w:eastAsia="Calibri"/>
          <w:noProof/>
          <w:position w:val="-11"/>
          <w:sz w:val="28"/>
          <w:szCs w:val="28"/>
        </w:rPr>
        <w:drawing>
          <wp:inline distT="0" distB="0" distL="0" distR="0" wp14:anchorId="28EEAB44" wp14:editId="6E98A71A">
            <wp:extent cx="542925" cy="304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7C024B">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3FDDCB7C" w14:textId="4238CC67" w:rsidR="007C024B" w:rsidRPr="007C024B" w:rsidRDefault="007C024B" w:rsidP="007C024B">
      <w:pPr>
        <w:autoSpaceDE w:val="0"/>
        <w:autoSpaceDN w:val="0"/>
        <w:adjustRightInd w:val="0"/>
        <w:ind w:firstLine="540"/>
        <w:jc w:val="both"/>
        <w:rPr>
          <w:rFonts w:eastAsia="Calibri"/>
          <w:sz w:val="28"/>
          <w:szCs w:val="28"/>
          <w:lang w:eastAsia="en-US"/>
        </w:rPr>
      </w:pPr>
      <w:r w:rsidRPr="007C024B">
        <w:rPr>
          <w:rFonts w:eastAsia="Calibri"/>
          <w:noProof/>
          <w:position w:val="-11"/>
          <w:sz w:val="28"/>
          <w:szCs w:val="28"/>
        </w:rPr>
        <w:drawing>
          <wp:inline distT="0" distB="0" distL="0" distR="0" wp14:anchorId="672D29D7" wp14:editId="19DCAF2B">
            <wp:extent cx="257175" cy="3143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7C024B">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AD418C2" w14:textId="77777777" w:rsidR="007C024B" w:rsidRPr="007C024B" w:rsidRDefault="007C024B" w:rsidP="007C024B">
      <w:pPr>
        <w:ind w:firstLine="709"/>
        <w:jc w:val="both"/>
        <w:rPr>
          <w:sz w:val="28"/>
          <w:szCs w:val="28"/>
        </w:rPr>
      </w:pPr>
    </w:p>
    <w:p w14:paraId="75C6939B" w14:textId="77777777" w:rsidR="007C024B" w:rsidRPr="007C024B" w:rsidRDefault="007C024B" w:rsidP="007C024B">
      <w:pPr>
        <w:ind w:firstLine="709"/>
        <w:jc w:val="both"/>
        <w:rPr>
          <w:sz w:val="28"/>
          <w:szCs w:val="28"/>
        </w:rPr>
      </w:pPr>
      <w:r w:rsidRPr="007C024B">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w:t>
      </w:r>
    </w:p>
    <w:p w14:paraId="5E1985F0" w14:textId="77777777" w:rsidR="007C024B" w:rsidRPr="007C024B" w:rsidRDefault="007C024B" w:rsidP="007C024B">
      <w:pPr>
        <w:keepNext/>
        <w:tabs>
          <w:tab w:val="left" w:pos="7655"/>
        </w:tabs>
        <w:ind w:firstLine="709"/>
        <w:jc w:val="right"/>
        <w:outlineLvl w:val="3"/>
        <w:rPr>
          <w:bCs/>
          <w:sz w:val="28"/>
          <w:szCs w:val="28"/>
        </w:rPr>
      </w:pPr>
      <w:r w:rsidRPr="007C024B">
        <w:rPr>
          <w:bCs/>
          <w:sz w:val="28"/>
          <w:szCs w:val="28"/>
        </w:rPr>
        <w:t>Таблица 21</w:t>
      </w:r>
    </w:p>
    <w:p w14:paraId="14341FEE" w14:textId="77777777" w:rsidR="007C024B" w:rsidRPr="007C024B" w:rsidRDefault="007C024B" w:rsidP="007C024B">
      <w:pPr>
        <w:jc w:val="center"/>
        <w:rPr>
          <w:sz w:val="28"/>
          <w:szCs w:val="28"/>
        </w:rPr>
      </w:pPr>
      <w:r w:rsidRPr="007C024B">
        <w:rPr>
          <w:sz w:val="28"/>
          <w:szCs w:val="28"/>
        </w:rPr>
        <w:t xml:space="preserve">Тарифы на питьевую воду, водоотведение, реализуемые                                       </w:t>
      </w:r>
      <w:r w:rsidRPr="007C024B">
        <w:rPr>
          <w:bCs/>
          <w:kern w:val="32"/>
          <w:sz w:val="28"/>
          <w:szCs w:val="28"/>
          <w:lang w:eastAsia="en-US"/>
        </w:rPr>
        <w:t>ООО «Водоканал» (г. Новокузнецк)</w:t>
      </w:r>
    </w:p>
    <w:p w14:paraId="2EB9BBD6" w14:textId="77777777" w:rsidR="007C024B" w:rsidRPr="007C024B" w:rsidRDefault="007C024B" w:rsidP="007C024B">
      <w:pPr>
        <w:jc w:val="center"/>
        <w:rPr>
          <w:sz w:val="28"/>
          <w:szCs w:val="28"/>
        </w:rPr>
      </w:pPr>
      <w:r w:rsidRPr="007C024B">
        <w:rPr>
          <w:sz w:val="28"/>
          <w:szCs w:val="28"/>
        </w:rPr>
        <w:t>на потребительском рынке с 01.01.2021 по 31.12.2021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26"/>
        <w:gridCol w:w="1872"/>
        <w:gridCol w:w="1533"/>
        <w:gridCol w:w="1972"/>
      </w:tblGrid>
      <w:tr w:rsidR="007C024B" w:rsidRPr="007C024B" w14:paraId="73C6A105" w14:textId="77777777" w:rsidTr="007C024B">
        <w:trPr>
          <w:trHeight w:val="1138"/>
        </w:trPr>
        <w:tc>
          <w:tcPr>
            <w:tcW w:w="1991" w:type="dxa"/>
            <w:shd w:val="clear" w:color="auto" w:fill="auto"/>
            <w:vAlign w:val="center"/>
          </w:tcPr>
          <w:p w14:paraId="2667DA6F" w14:textId="77777777" w:rsidR="007C024B" w:rsidRPr="007C024B" w:rsidRDefault="007C024B" w:rsidP="007C024B">
            <w:pPr>
              <w:jc w:val="center"/>
              <w:rPr>
                <w:color w:val="FF0000"/>
                <w:sz w:val="28"/>
                <w:szCs w:val="28"/>
              </w:rPr>
            </w:pPr>
            <w:r w:rsidRPr="007C024B">
              <w:rPr>
                <w:sz w:val="28"/>
                <w:szCs w:val="28"/>
              </w:rPr>
              <w:t>Предприятие</w:t>
            </w:r>
          </w:p>
        </w:tc>
        <w:tc>
          <w:tcPr>
            <w:tcW w:w="2041" w:type="dxa"/>
            <w:shd w:val="clear" w:color="auto" w:fill="auto"/>
            <w:vAlign w:val="center"/>
          </w:tcPr>
          <w:p w14:paraId="7933980E" w14:textId="77777777" w:rsidR="007C024B" w:rsidRPr="007C024B" w:rsidRDefault="007C024B" w:rsidP="007C024B">
            <w:pPr>
              <w:jc w:val="center"/>
              <w:rPr>
                <w:sz w:val="28"/>
                <w:szCs w:val="28"/>
              </w:rPr>
            </w:pPr>
            <w:r w:rsidRPr="007C024B">
              <w:rPr>
                <w:sz w:val="28"/>
                <w:szCs w:val="28"/>
              </w:rPr>
              <w:t>Год долгосрочного периода</w:t>
            </w:r>
          </w:p>
        </w:tc>
        <w:tc>
          <w:tcPr>
            <w:tcW w:w="1912" w:type="dxa"/>
            <w:shd w:val="clear" w:color="auto" w:fill="auto"/>
            <w:vAlign w:val="center"/>
          </w:tcPr>
          <w:p w14:paraId="4B5D5915" w14:textId="77777777" w:rsidR="007C024B" w:rsidRPr="007C024B" w:rsidRDefault="007C024B" w:rsidP="007C024B">
            <w:pPr>
              <w:jc w:val="center"/>
              <w:rPr>
                <w:sz w:val="28"/>
                <w:szCs w:val="28"/>
              </w:rPr>
            </w:pPr>
            <w:r w:rsidRPr="007C024B">
              <w:rPr>
                <w:sz w:val="28"/>
                <w:szCs w:val="28"/>
              </w:rPr>
              <w:t>Календарная разбивка</w:t>
            </w:r>
          </w:p>
        </w:tc>
        <w:tc>
          <w:tcPr>
            <w:tcW w:w="1630" w:type="dxa"/>
            <w:shd w:val="clear" w:color="auto" w:fill="auto"/>
            <w:vAlign w:val="center"/>
          </w:tcPr>
          <w:p w14:paraId="572F482E" w14:textId="77777777" w:rsidR="007C024B" w:rsidRPr="007C024B" w:rsidRDefault="007C024B" w:rsidP="007C024B">
            <w:pPr>
              <w:jc w:val="center"/>
              <w:rPr>
                <w:sz w:val="28"/>
                <w:szCs w:val="28"/>
              </w:rPr>
            </w:pPr>
            <w:r w:rsidRPr="007C024B">
              <w:rPr>
                <w:sz w:val="28"/>
                <w:szCs w:val="28"/>
              </w:rPr>
              <w:t>Тарифы, руб./м</w:t>
            </w:r>
            <w:r w:rsidRPr="007C024B">
              <w:rPr>
                <w:sz w:val="28"/>
                <w:szCs w:val="28"/>
                <w:vertAlign w:val="superscript"/>
              </w:rPr>
              <w:t>3</w:t>
            </w:r>
          </w:p>
        </w:tc>
        <w:tc>
          <w:tcPr>
            <w:tcW w:w="1996" w:type="dxa"/>
            <w:shd w:val="clear" w:color="auto" w:fill="auto"/>
            <w:vAlign w:val="center"/>
          </w:tcPr>
          <w:p w14:paraId="4BF0E67A" w14:textId="77777777" w:rsidR="007C024B" w:rsidRPr="007C024B" w:rsidRDefault="007C024B" w:rsidP="007C024B">
            <w:pPr>
              <w:jc w:val="center"/>
              <w:rPr>
                <w:sz w:val="28"/>
                <w:szCs w:val="28"/>
              </w:rPr>
            </w:pPr>
            <w:r w:rsidRPr="007C024B">
              <w:rPr>
                <w:sz w:val="28"/>
                <w:szCs w:val="28"/>
              </w:rPr>
              <w:t>Рост к предыдущему периоду, %</w:t>
            </w:r>
          </w:p>
        </w:tc>
      </w:tr>
      <w:tr w:rsidR="007C024B" w:rsidRPr="007C024B" w14:paraId="7C48ED0C" w14:textId="77777777" w:rsidTr="007C024B">
        <w:tc>
          <w:tcPr>
            <w:tcW w:w="1991" w:type="dxa"/>
            <w:shd w:val="clear" w:color="auto" w:fill="auto"/>
          </w:tcPr>
          <w:p w14:paraId="261C40B1" w14:textId="77777777" w:rsidR="007C024B" w:rsidRPr="007C024B" w:rsidRDefault="007C024B" w:rsidP="007C024B">
            <w:pPr>
              <w:jc w:val="center"/>
              <w:rPr>
                <w:sz w:val="28"/>
                <w:szCs w:val="28"/>
              </w:rPr>
            </w:pPr>
            <w:r w:rsidRPr="007C024B">
              <w:rPr>
                <w:sz w:val="28"/>
                <w:szCs w:val="28"/>
              </w:rPr>
              <w:t>1</w:t>
            </w:r>
          </w:p>
        </w:tc>
        <w:tc>
          <w:tcPr>
            <w:tcW w:w="2041" w:type="dxa"/>
            <w:shd w:val="clear" w:color="auto" w:fill="auto"/>
          </w:tcPr>
          <w:p w14:paraId="24EA9427" w14:textId="77777777" w:rsidR="007C024B" w:rsidRPr="007C024B" w:rsidRDefault="007C024B" w:rsidP="007C024B">
            <w:pPr>
              <w:jc w:val="center"/>
              <w:rPr>
                <w:sz w:val="28"/>
                <w:szCs w:val="28"/>
              </w:rPr>
            </w:pPr>
            <w:r w:rsidRPr="007C024B">
              <w:rPr>
                <w:sz w:val="28"/>
                <w:szCs w:val="28"/>
              </w:rPr>
              <w:t>2</w:t>
            </w:r>
          </w:p>
        </w:tc>
        <w:tc>
          <w:tcPr>
            <w:tcW w:w="1912" w:type="dxa"/>
            <w:shd w:val="clear" w:color="auto" w:fill="auto"/>
          </w:tcPr>
          <w:p w14:paraId="56426B71" w14:textId="77777777" w:rsidR="007C024B" w:rsidRPr="007C024B" w:rsidRDefault="007C024B" w:rsidP="007C024B">
            <w:pPr>
              <w:jc w:val="center"/>
              <w:rPr>
                <w:sz w:val="28"/>
                <w:szCs w:val="28"/>
              </w:rPr>
            </w:pPr>
            <w:r w:rsidRPr="007C024B">
              <w:rPr>
                <w:sz w:val="28"/>
                <w:szCs w:val="28"/>
              </w:rPr>
              <w:t>3</w:t>
            </w:r>
          </w:p>
        </w:tc>
        <w:tc>
          <w:tcPr>
            <w:tcW w:w="1630" w:type="dxa"/>
            <w:shd w:val="clear" w:color="auto" w:fill="auto"/>
          </w:tcPr>
          <w:p w14:paraId="4D20AEA2" w14:textId="77777777" w:rsidR="007C024B" w:rsidRPr="007C024B" w:rsidRDefault="007C024B" w:rsidP="007C024B">
            <w:pPr>
              <w:jc w:val="center"/>
              <w:rPr>
                <w:sz w:val="28"/>
                <w:szCs w:val="28"/>
              </w:rPr>
            </w:pPr>
            <w:r w:rsidRPr="007C024B">
              <w:rPr>
                <w:sz w:val="28"/>
                <w:szCs w:val="28"/>
              </w:rPr>
              <w:t>4</w:t>
            </w:r>
          </w:p>
        </w:tc>
        <w:tc>
          <w:tcPr>
            <w:tcW w:w="1996" w:type="dxa"/>
            <w:shd w:val="clear" w:color="auto" w:fill="auto"/>
          </w:tcPr>
          <w:p w14:paraId="79D85BDC" w14:textId="77777777" w:rsidR="007C024B" w:rsidRPr="007C024B" w:rsidRDefault="007C024B" w:rsidP="007C024B">
            <w:pPr>
              <w:jc w:val="center"/>
              <w:rPr>
                <w:sz w:val="28"/>
                <w:szCs w:val="28"/>
              </w:rPr>
            </w:pPr>
            <w:r w:rsidRPr="007C024B">
              <w:rPr>
                <w:sz w:val="28"/>
                <w:szCs w:val="28"/>
              </w:rPr>
              <w:t>5</w:t>
            </w:r>
          </w:p>
        </w:tc>
      </w:tr>
      <w:tr w:rsidR="007C024B" w:rsidRPr="007C024B" w14:paraId="57309EE5" w14:textId="77777777" w:rsidTr="007C024B">
        <w:tc>
          <w:tcPr>
            <w:tcW w:w="1991" w:type="dxa"/>
            <w:shd w:val="clear" w:color="auto" w:fill="auto"/>
          </w:tcPr>
          <w:p w14:paraId="14BAD561" w14:textId="77777777" w:rsidR="007C024B" w:rsidRPr="007C024B" w:rsidRDefault="007C024B" w:rsidP="007C024B">
            <w:pPr>
              <w:jc w:val="center"/>
              <w:rPr>
                <w:sz w:val="28"/>
                <w:szCs w:val="28"/>
              </w:rPr>
            </w:pPr>
            <w:r w:rsidRPr="007C024B">
              <w:rPr>
                <w:sz w:val="28"/>
                <w:szCs w:val="28"/>
              </w:rPr>
              <w:t>1</w:t>
            </w:r>
          </w:p>
        </w:tc>
        <w:tc>
          <w:tcPr>
            <w:tcW w:w="2041" w:type="dxa"/>
            <w:shd w:val="clear" w:color="auto" w:fill="auto"/>
          </w:tcPr>
          <w:p w14:paraId="5E98B2FE" w14:textId="77777777" w:rsidR="007C024B" w:rsidRPr="007C024B" w:rsidRDefault="007C024B" w:rsidP="007C024B">
            <w:pPr>
              <w:jc w:val="center"/>
              <w:rPr>
                <w:sz w:val="28"/>
                <w:szCs w:val="28"/>
              </w:rPr>
            </w:pPr>
            <w:r w:rsidRPr="007C024B">
              <w:rPr>
                <w:sz w:val="28"/>
                <w:szCs w:val="28"/>
              </w:rPr>
              <w:t>2</w:t>
            </w:r>
          </w:p>
        </w:tc>
        <w:tc>
          <w:tcPr>
            <w:tcW w:w="1912" w:type="dxa"/>
            <w:shd w:val="clear" w:color="auto" w:fill="auto"/>
          </w:tcPr>
          <w:p w14:paraId="2317A26D" w14:textId="77777777" w:rsidR="007C024B" w:rsidRPr="007C024B" w:rsidRDefault="007C024B" w:rsidP="007C024B">
            <w:pPr>
              <w:jc w:val="center"/>
              <w:rPr>
                <w:sz w:val="28"/>
                <w:szCs w:val="28"/>
              </w:rPr>
            </w:pPr>
            <w:r w:rsidRPr="007C024B">
              <w:rPr>
                <w:sz w:val="28"/>
                <w:szCs w:val="28"/>
              </w:rPr>
              <w:t>3</w:t>
            </w:r>
          </w:p>
        </w:tc>
        <w:tc>
          <w:tcPr>
            <w:tcW w:w="1630" w:type="dxa"/>
            <w:shd w:val="clear" w:color="auto" w:fill="auto"/>
          </w:tcPr>
          <w:p w14:paraId="5CBEF581" w14:textId="77777777" w:rsidR="007C024B" w:rsidRPr="007C024B" w:rsidRDefault="007C024B" w:rsidP="007C024B">
            <w:pPr>
              <w:jc w:val="center"/>
              <w:rPr>
                <w:sz w:val="28"/>
                <w:szCs w:val="28"/>
              </w:rPr>
            </w:pPr>
            <w:r w:rsidRPr="007C024B">
              <w:rPr>
                <w:sz w:val="28"/>
                <w:szCs w:val="28"/>
              </w:rPr>
              <w:t>4</w:t>
            </w:r>
          </w:p>
        </w:tc>
        <w:tc>
          <w:tcPr>
            <w:tcW w:w="1996" w:type="dxa"/>
            <w:shd w:val="clear" w:color="auto" w:fill="auto"/>
          </w:tcPr>
          <w:p w14:paraId="24DD41C3" w14:textId="77777777" w:rsidR="007C024B" w:rsidRPr="007C024B" w:rsidRDefault="007C024B" w:rsidP="007C024B">
            <w:pPr>
              <w:jc w:val="center"/>
              <w:rPr>
                <w:sz w:val="28"/>
                <w:szCs w:val="28"/>
              </w:rPr>
            </w:pPr>
            <w:r w:rsidRPr="007C024B">
              <w:rPr>
                <w:sz w:val="28"/>
                <w:szCs w:val="28"/>
              </w:rPr>
              <w:t>5</w:t>
            </w:r>
          </w:p>
        </w:tc>
      </w:tr>
      <w:tr w:rsidR="007C024B" w:rsidRPr="007C024B" w14:paraId="37F74AFC" w14:textId="77777777" w:rsidTr="007C024B">
        <w:trPr>
          <w:trHeight w:val="583"/>
        </w:trPr>
        <w:tc>
          <w:tcPr>
            <w:tcW w:w="9570" w:type="dxa"/>
            <w:gridSpan w:val="5"/>
            <w:shd w:val="clear" w:color="auto" w:fill="auto"/>
            <w:vAlign w:val="center"/>
          </w:tcPr>
          <w:p w14:paraId="7F4C94D9" w14:textId="77777777" w:rsidR="007C024B" w:rsidRPr="007C024B" w:rsidRDefault="007C024B" w:rsidP="007C024B">
            <w:pPr>
              <w:jc w:val="center"/>
              <w:rPr>
                <w:sz w:val="28"/>
                <w:szCs w:val="28"/>
              </w:rPr>
            </w:pPr>
            <w:r w:rsidRPr="007C024B">
              <w:rPr>
                <w:sz w:val="28"/>
                <w:szCs w:val="28"/>
              </w:rPr>
              <w:t>Питьевая вода</w:t>
            </w:r>
          </w:p>
        </w:tc>
      </w:tr>
      <w:tr w:rsidR="007C024B" w:rsidRPr="007C024B" w14:paraId="747F4CA8" w14:textId="77777777" w:rsidTr="007C024B">
        <w:trPr>
          <w:trHeight w:val="593"/>
        </w:trPr>
        <w:tc>
          <w:tcPr>
            <w:tcW w:w="1991" w:type="dxa"/>
            <w:vMerge w:val="restart"/>
            <w:tcBorders>
              <w:top w:val="single" w:sz="4" w:space="0" w:color="auto"/>
            </w:tcBorders>
            <w:shd w:val="clear" w:color="auto" w:fill="auto"/>
            <w:vAlign w:val="center"/>
          </w:tcPr>
          <w:p w14:paraId="25046CA8" w14:textId="77777777" w:rsidR="007C024B" w:rsidRPr="007C024B" w:rsidRDefault="007C024B" w:rsidP="007C024B">
            <w:pPr>
              <w:jc w:val="center"/>
              <w:rPr>
                <w:sz w:val="28"/>
                <w:szCs w:val="28"/>
              </w:rPr>
            </w:pPr>
            <w:r w:rsidRPr="007C024B">
              <w:rPr>
                <w:sz w:val="28"/>
                <w:szCs w:val="28"/>
              </w:rPr>
              <w:t xml:space="preserve">ООО «Водоканал» </w:t>
            </w:r>
          </w:p>
        </w:tc>
        <w:tc>
          <w:tcPr>
            <w:tcW w:w="2041" w:type="dxa"/>
            <w:vMerge w:val="restart"/>
            <w:shd w:val="clear" w:color="auto" w:fill="auto"/>
            <w:vAlign w:val="center"/>
          </w:tcPr>
          <w:p w14:paraId="35C92AF8" w14:textId="77777777" w:rsidR="007C024B" w:rsidRPr="007C024B" w:rsidRDefault="007C024B" w:rsidP="007C024B">
            <w:pPr>
              <w:jc w:val="center"/>
              <w:rPr>
                <w:sz w:val="28"/>
                <w:szCs w:val="28"/>
              </w:rPr>
            </w:pPr>
            <w:r w:rsidRPr="007C024B">
              <w:rPr>
                <w:sz w:val="28"/>
                <w:szCs w:val="28"/>
              </w:rPr>
              <w:t>2021</w:t>
            </w:r>
          </w:p>
        </w:tc>
        <w:tc>
          <w:tcPr>
            <w:tcW w:w="1912" w:type="dxa"/>
            <w:shd w:val="clear" w:color="auto" w:fill="auto"/>
            <w:vAlign w:val="center"/>
          </w:tcPr>
          <w:p w14:paraId="01823FF1" w14:textId="77777777" w:rsidR="007C024B" w:rsidRPr="007C024B" w:rsidRDefault="007C024B" w:rsidP="007C024B">
            <w:pPr>
              <w:jc w:val="center"/>
              <w:rPr>
                <w:sz w:val="28"/>
                <w:szCs w:val="28"/>
              </w:rPr>
            </w:pPr>
            <w:r w:rsidRPr="007C024B">
              <w:rPr>
                <w:sz w:val="28"/>
                <w:szCs w:val="28"/>
              </w:rPr>
              <w:t>с 01.01.2021 по 30.06.2021</w:t>
            </w:r>
          </w:p>
        </w:tc>
        <w:tc>
          <w:tcPr>
            <w:tcW w:w="1630" w:type="dxa"/>
            <w:shd w:val="clear" w:color="auto" w:fill="auto"/>
            <w:vAlign w:val="center"/>
          </w:tcPr>
          <w:p w14:paraId="7CDBBDD7" w14:textId="77777777" w:rsidR="007C024B" w:rsidRPr="007C024B" w:rsidRDefault="007C024B" w:rsidP="007C024B">
            <w:pPr>
              <w:jc w:val="center"/>
              <w:rPr>
                <w:sz w:val="28"/>
                <w:szCs w:val="28"/>
              </w:rPr>
            </w:pPr>
            <w:r w:rsidRPr="007C024B">
              <w:rPr>
                <w:sz w:val="28"/>
                <w:szCs w:val="28"/>
              </w:rPr>
              <w:t>28,44</w:t>
            </w:r>
          </w:p>
        </w:tc>
        <w:tc>
          <w:tcPr>
            <w:tcW w:w="1996" w:type="dxa"/>
            <w:shd w:val="clear" w:color="auto" w:fill="auto"/>
            <w:vAlign w:val="center"/>
          </w:tcPr>
          <w:p w14:paraId="150ED147" w14:textId="77777777" w:rsidR="007C024B" w:rsidRPr="007C024B" w:rsidRDefault="007C024B" w:rsidP="007C024B">
            <w:pPr>
              <w:jc w:val="center"/>
              <w:rPr>
                <w:sz w:val="28"/>
                <w:szCs w:val="28"/>
              </w:rPr>
            </w:pPr>
            <w:r w:rsidRPr="007C024B">
              <w:rPr>
                <w:sz w:val="28"/>
                <w:szCs w:val="28"/>
              </w:rPr>
              <w:t>0,0</w:t>
            </w:r>
          </w:p>
        </w:tc>
      </w:tr>
      <w:tr w:rsidR="007C024B" w:rsidRPr="007C024B" w14:paraId="4DEA62E4" w14:textId="77777777" w:rsidTr="007C024B">
        <w:tc>
          <w:tcPr>
            <w:tcW w:w="1991" w:type="dxa"/>
            <w:vMerge/>
            <w:shd w:val="clear" w:color="auto" w:fill="auto"/>
            <w:vAlign w:val="center"/>
          </w:tcPr>
          <w:p w14:paraId="52ACCE41" w14:textId="77777777" w:rsidR="007C024B" w:rsidRPr="007C024B" w:rsidRDefault="007C024B" w:rsidP="007C024B">
            <w:pPr>
              <w:jc w:val="both"/>
              <w:rPr>
                <w:sz w:val="28"/>
                <w:szCs w:val="28"/>
              </w:rPr>
            </w:pPr>
          </w:p>
        </w:tc>
        <w:tc>
          <w:tcPr>
            <w:tcW w:w="2041" w:type="dxa"/>
            <w:vMerge/>
            <w:shd w:val="clear" w:color="auto" w:fill="auto"/>
            <w:vAlign w:val="center"/>
          </w:tcPr>
          <w:p w14:paraId="4A716BF4" w14:textId="77777777" w:rsidR="007C024B" w:rsidRPr="007C024B" w:rsidRDefault="007C024B" w:rsidP="007C024B">
            <w:pPr>
              <w:jc w:val="center"/>
              <w:rPr>
                <w:sz w:val="28"/>
                <w:szCs w:val="28"/>
              </w:rPr>
            </w:pPr>
          </w:p>
        </w:tc>
        <w:tc>
          <w:tcPr>
            <w:tcW w:w="1912" w:type="dxa"/>
            <w:shd w:val="clear" w:color="auto" w:fill="auto"/>
            <w:vAlign w:val="center"/>
          </w:tcPr>
          <w:p w14:paraId="7C474F65" w14:textId="77777777" w:rsidR="007C024B" w:rsidRPr="007C024B" w:rsidRDefault="007C024B" w:rsidP="007C024B">
            <w:pPr>
              <w:jc w:val="center"/>
              <w:rPr>
                <w:sz w:val="28"/>
                <w:szCs w:val="28"/>
              </w:rPr>
            </w:pPr>
            <w:r w:rsidRPr="007C024B">
              <w:rPr>
                <w:sz w:val="28"/>
                <w:szCs w:val="28"/>
              </w:rPr>
              <w:t>с 01.07.2021 по 31.12.2021</w:t>
            </w:r>
          </w:p>
        </w:tc>
        <w:tc>
          <w:tcPr>
            <w:tcW w:w="1630" w:type="dxa"/>
            <w:shd w:val="clear" w:color="auto" w:fill="auto"/>
            <w:vAlign w:val="center"/>
          </w:tcPr>
          <w:p w14:paraId="56BDDB23" w14:textId="77777777" w:rsidR="007C024B" w:rsidRPr="007C024B" w:rsidRDefault="007C024B" w:rsidP="007C024B">
            <w:pPr>
              <w:jc w:val="center"/>
              <w:rPr>
                <w:sz w:val="28"/>
                <w:szCs w:val="28"/>
              </w:rPr>
            </w:pPr>
            <w:r w:rsidRPr="007C024B">
              <w:rPr>
                <w:sz w:val="28"/>
                <w:szCs w:val="28"/>
              </w:rPr>
              <w:t>29,46</w:t>
            </w:r>
          </w:p>
        </w:tc>
        <w:tc>
          <w:tcPr>
            <w:tcW w:w="1996" w:type="dxa"/>
            <w:shd w:val="clear" w:color="auto" w:fill="auto"/>
            <w:vAlign w:val="center"/>
          </w:tcPr>
          <w:p w14:paraId="4C8CBAE3" w14:textId="77777777" w:rsidR="007C024B" w:rsidRPr="007C024B" w:rsidRDefault="007C024B" w:rsidP="007C024B">
            <w:pPr>
              <w:jc w:val="center"/>
              <w:rPr>
                <w:sz w:val="28"/>
                <w:szCs w:val="28"/>
              </w:rPr>
            </w:pPr>
            <w:r w:rsidRPr="007C024B">
              <w:rPr>
                <w:sz w:val="28"/>
                <w:szCs w:val="28"/>
              </w:rPr>
              <w:t>3,6</w:t>
            </w:r>
          </w:p>
        </w:tc>
      </w:tr>
      <w:tr w:rsidR="007C024B" w:rsidRPr="007C024B" w14:paraId="4CC645B0" w14:textId="77777777" w:rsidTr="007C024B">
        <w:trPr>
          <w:trHeight w:val="593"/>
        </w:trPr>
        <w:tc>
          <w:tcPr>
            <w:tcW w:w="9570" w:type="dxa"/>
            <w:gridSpan w:val="5"/>
            <w:tcBorders>
              <w:top w:val="single" w:sz="4" w:space="0" w:color="auto"/>
            </w:tcBorders>
            <w:shd w:val="clear" w:color="auto" w:fill="auto"/>
            <w:vAlign w:val="center"/>
          </w:tcPr>
          <w:p w14:paraId="33E0A928" w14:textId="77777777" w:rsidR="007C024B" w:rsidRPr="007C024B" w:rsidRDefault="007C024B" w:rsidP="007C024B">
            <w:pPr>
              <w:jc w:val="center"/>
              <w:rPr>
                <w:sz w:val="28"/>
                <w:szCs w:val="28"/>
              </w:rPr>
            </w:pPr>
            <w:r w:rsidRPr="007C024B">
              <w:rPr>
                <w:sz w:val="28"/>
                <w:szCs w:val="28"/>
              </w:rPr>
              <w:t>Водоотведение</w:t>
            </w:r>
          </w:p>
        </w:tc>
      </w:tr>
      <w:tr w:rsidR="007C024B" w:rsidRPr="007C024B" w14:paraId="1FACF190" w14:textId="77777777" w:rsidTr="007C024B">
        <w:trPr>
          <w:trHeight w:val="593"/>
        </w:trPr>
        <w:tc>
          <w:tcPr>
            <w:tcW w:w="1991" w:type="dxa"/>
            <w:vMerge w:val="restart"/>
            <w:tcBorders>
              <w:top w:val="single" w:sz="4" w:space="0" w:color="auto"/>
            </w:tcBorders>
            <w:shd w:val="clear" w:color="auto" w:fill="auto"/>
            <w:vAlign w:val="center"/>
          </w:tcPr>
          <w:p w14:paraId="6D6C48D3" w14:textId="77777777" w:rsidR="007C024B" w:rsidRPr="007C024B" w:rsidRDefault="007C024B" w:rsidP="007C024B">
            <w:pPr>
              <w:jc w:val="center"/>
              <w:rPr>
                <w:sz w:val="28"/>
                <w:szCs w:val="28"/>
              </w:rPr>
            </w:pPr>
            <w:r w:rsidRPr="007C024B">
              <w:rPr>
                <w:sz w:val="28"/>
                <w:szCs w:val="28"/>
              </w:rPr>
              <w:t>ООО «Водоканал»</w:t>
            </w:r>
          </w:p>
        </w:tc>
        <w:tc>
          <w:tcPr>
            <w:tcW w:w="2041" w:type="dxa"/>
            <w:vMerge w:val="restart"/>
            <w:shd w:val="clear" w:color="auto" w:fill="auto"/>
            <w:vAlign w:val="center"/>
          </w:tcPr>
          <w:p w14:paraId="6E32C953" w14:textId="77777777" w:rsidR="007C024B" w:rsidRPr="007C024B" w:rsidRDefault="007C024B" w:rsidP="007C024B">
            <w:pPr>
              <w:jc w:val="center"/>
              <w:rPr>
                <w:sz w:val="28"/>
                <w:szCs w:val="28"/>
              </w:rPr>
            </w:pPr>
            <w:r w:rsidRPr="007C024B">
              <w:rPr>
                <w:sz w:val="28"/>
                <w:szCs w:val="28"/>
              </w:rPr>
              <w:t>2021</w:t>
            </w:r>
          </w:p>
        </w:tc>
        <w:tc>
          <w:tcPr>
            <w:tcW w:w="1912" w:type="dxa"/>
            <w:shd w:val="clear" w:color="auto" w:fill="auto"/>
            <w:vAlign w:val="center"/>
          </w:tcPr>
          <w:p w14:paraId="2D626CF7" w14:textId="77777777" w:rsidR="007C024B" w:rsidRPr="007C024B" w:rsidRDefault="007C024B" w:rsidP="007C024B">
            <w:pPr>
              <w:jc w:val="center"/>
              <w:rPr>
                <w:sz w:val="28"/>
                <w:szCs w:val="28"/>
              </w:rPr>
            </w:pPr>
            <w:r w:rsidRPr="007C024B">
              <w:rPr>
                <w:sz w:val="28"/>
                <w:szCs w:val="28"/>
              </w:rPr>
              <w:t>с 01.01.2021 по 30.06.2021</w:t>
            </w:r>
          </w:p>
        </w:tc>
        <w:tc>
          <w:tcPr>
            <w:tcW w:w="1630" w:type="dxa"/>
            <w:shd w:val="clear" w:color="auto" w:fill="auto"/>
            <w:vAlign w:val="center"/>
          </w:tcPr>
          <w:p w14:paraId="33FB044A" w14:textId="77777777" w:rsidR="007C024B" w:rsidRPr="007C024B" w:rsidRDefault="007C024B" w:rsidP="007C024B">
            <w:pPr>
              <w:jc w:val="center"/>
              <w:rPr>
                <w:sz w:val="28"/>
                <w:szCs w:val="28"/>
              </w:rPr>
            </w:pPr>
            <w:r w:rsidRPr="007C024B">
              <w:rPr>
                <w:sz w:val="28"/>
                <w:szCs w:val="28"/>
              </w:rPr>
              <w:t>18,49</w:t>
            </w:r>
          </w:p>
        </w:tc>
        <w:tc>
          <w:tcPr>
            <w:tcW w:w="1996" w:type="dxa"/>
            <w:shd w:val="clear" w:color="auto" w:fill="auto"/>
            <w:vAlign w:val="center"/>
          </w:tcPr>
          <w:p w14:paraId="3FE06C71" w14:textId="77777777" w:rsidR="007C024B" w:rsidRPr="007C024B" w:rsidRDefault="007C024B" w:rsidP="007C024B">
            <w:pPr>
              <w:jc w:val="center"/>
              <w:rPr>
                <w:sz w:val="28"/>
                <w:szCs w:val="28"/>
              </w:rPr>
            </w:pPr>
            <w:r w:rsidRPr="007C024B">
              <w:rPr>
                <w:sz w:val="28"/>
                <w:szCs w:val="28"/>
              </w:rPr>
              <w:t>0,0</w:t>
            </w:r>
          </w:p>
        </w:tc>
      </w:tr>
      <w:tr w:rsidR="007C024B" w:rsidRPr="007C024B" w14:paraId="073C1AAA" w14:textId="77777777" w:rsidTr="007C024B">
        <w:tc>
          <w:tcPr>
            <w:tcW w:w="1991" w:type="dxa"/>
            <w:vMerge/>
            <w:shd w:val="clear" w:color="auto" w:fill="auto"/>
            <w:vAlign w:val="center"/>
          </w:tcPr>
          <w:p w14:paraId="48BBD1DE" w14:textId="77777777" w:rsidR="007C024B" w:rsidRPr="007C024B" w:rsidRDefault="007C024B" w:rsidP="007C024B">
            <w:pPr>
              <w:jc w:val="both"/>
              <w:rPr>
                <w:sz w:val="28"/>
                <w:szCs w:val="28"/>
              </w:rPr>
            </w:pPr>
          </w:p>
        </w:tc>
        <w:tc>
          <w:tcPr>
            <w:tcW w:w="2041" w:type="dxa"/>
            <w:vMerge/>
            <w:shd w:val="clear" w:color="auto" w:fill="auto"/>
            <w:vAlign w:val="center"/>
          </w:tcPr>
          <w:p w14:paraId="686F0019" w14:textId="77777777" w:rsidR="007C024B" w:rsidRPr="007C024B" w:rsidRDefault="007C024B" w:rsidP="007C024B">
            <w:pPr>
              <w:jc w:val="center"/>
              <w:rPr>
                <w:sz w:val="28"/>
                <w:szCs w:val="28"/>
              </w:rPr>
            </w:pPr>
          </w:p>
        </w:tc>
        <w:tc>
          <w:tcPr>
            <w:tcW w:w="1912" w:type="dxa"/>
            <w:shd w:val="clear" w:color="auto" w:fill="auto"/>
            <w:vAlign w:val="center"/>
          </w:tcPr>
          <w:p w14:paraId="05639FBE" w14:textId="77777777" w:rsidR="007C024B" w:rsidRPr="007C024B" w:rsidRDefault="007C024B" w:rsidP="007C024B">
            <w:pPr>
              <w:jc w:val="center"/>
              <w:rPr>
                <w:sz w:val="28"/>
                <w:szCs w:val="28"/>
              </w:rPr>
            </w:pPr>
            <w:r w:rsidRPr="007C024B">
              <w:rPr>
                <w:sz w:val="28"/>
                <w:szCs w:val="28"/>
              </w:rPr>
              <w:t>с 01.07.2021 по 31.12.2021</w:t>
            </w:r>
          </w:p>
        </w:tc>
        <w:tc>
          <w:tcPr>
            <w:tcW w:w="1630" w:type="dxa"/>
            <w:shd w:val="clear" w:color="auto" w:fill="auto"/>
            <w:vAlign w:val="center"/>
          </w:tcPr>
          <w:p w14:paraId="59F3FBA3" w14:textId="77777777" w:rsidR="007C024B" w:rsidRPr="007C024B" w:rsidRDefault="007C024B" w:rsidP="007C024B">
            <w:pPr>
              <w:jc w:val="center"/>
              <w:rPr>
                <w:sz w:val="28"/>
                <w:szCs w:val="28"/>
              </w:rPr>
            </w:pPr>
            <w:r w:rsidRPr="007C024B">
              <w:rPr>
                <w:sz w:val="28"/>
                <w:szCs w:val="28"/>
              </w:rPr>
              <w:t>19,16</w:t>
            </w:r>
          </w:p>
        </w:tc>
        <w:tc>
          <w:tcPr>
            <w:tcW w:w="1996" w:type="dxa"/>
            <w:shd w:val="clear" w:color="auto" w:fill="auto"/>
            <w:vAlign w:val="center"/>
          </w:tcPr>
          <w:p w14:paraId="00097E3A" w14:textId="77777777" w:rsidR="007C024B" w:rsidRPr="007C024B" w:rsidRDefault="007C024B" w:rsidP="007C024B">
            <w:pPr>
              <w:jc w:val="center"/>
              <w:rPr>
                <w:sz w:val="28"/>
                <w:szCs w:val="28"/>
              </w:rPr>
            </w:pPr>
            <w:r w:rsidRPr="007C024B">
              <w:rPr>
                <w:sz w:val="28"/>
                <w:szCs w:val="28"/>
              </w:rPr>
              <w:t>3,6</w:t>
            </w:r>
          </w:p>
        </w:tc>
      </w:tr>
    </w:tbl>
    <w:p w14:paraId="27D7A9F4" w14:textId="77777777" w:rsidR="007C024B" w:rsidRPr="007C024B" w:rsidRDefault="007C024B" w:rsidP="007C024B">
      <w:pPr>
        <w:tabs>
          <w:tab w:val="left" w:pos="709"/>
        </w:tabs>
        <w:jc w:val="both"/>
        <w:rPr>
          <w:sz w:val="28"/>
          <w:szCs w:val="28"/>
        </w:rPr>
      </w:pPr>
    </w:p>
    <w:p w14:paraId="179FADA2" w14:textId="77777777" w:rsidR="007C024B" w:rsidRPr="007C024B" w:rsidRDefault="007C024B" w:rsidP="007C024B">
      <w:pPr>
        <w:tabs>
          <w:tab w:val="left" w:pos="709"/>
        </w:tabs>
        <w:jc w:val="both"/>
        <w:rPr>
          <w:sz w:val="28"/>
          <w:szCs w:val="28"/>
        </w:rPr>
      </w:pPr>
    </w:p>
    <w:p w14:paraId="797F2F5F" w14:textId="6575BDED" w:rsidR="007C024B" w:rsidRPr="007C024B" w:rsidRDefault="007C024B" w:rsidP="007C024B">
      <w:pPr>
        <w:tabs>
          <w:tab w:val="left" w:pos="709"/>
        </w:tabs>
        <w:jc w:val="both"/>
        <w:rPr>
          <w:sz w:val="28"/>
          <w:szCs w:val="28"/>
        </w:rPr>
        <w:sectPr w:rsidR="007C024B" w:rsidRPr="007C024B" w:rsidSect="007C024B">
          <w:pgSz w:w="11906" w:h="16838" w:code="9"/>
          <w:pgMar w:top="1134" w:right="851" w:bottom="992" w:left="1701" w:header="720" w:footer="720" w:gutter="0"/>
          <w:cols w:space="720"/>
          <w:titlePg/>
          <w:docGrid w:linePitch="326"/>
        </w:sectPr>
      </w:pPr>
    </w:p>
    <w:p w14:paraId="1F493EEF" w14:textId="07674C95" w:rsidR="007C024B" w:rsidRPr="007C024B" w:rsidRDefault="007C024B" w:rsidP="007C024B">
      <w:pPr>
        <w:tabs>
          <w:tab w:val="left" w:pos="709"/>
        </w:tabs>
        <w:jc w:val="right"/>
        <w:rPr>
          <w:szCs w:val="20"/>
        </w:rPr>
      </w:pPr>
      <w:r w:rsidRPr="007C024B">
        <w:rPr>
          <w:noProof/>
          <w:szCs w:val="20"/>
        </w:rPr>
        <mc:AlternateContent>
          <mc:Choice Requires="wps">
            <w:drawing>
              <wp:anchor distT="45720" distB="45720" distL="114300" distR="114300" simplePos="0" relativeHeight="251659264" behindDoc="1" locked="0" layoutInCell="1" allowOverlap="1" wp14:anchorId="42AA25A0" wp14:editId="0B56437A">
                <wp:simplePos x="0" y="0"/>
                <wp:positionH relativeFrom="column">
                  <wp:posOffset>4417060</wp:posOffset>
                </wp:positionH>
                <wp:positionV relativeFrom="paragraph">
                  <wp:posOffset>-398145</wp:posOffset>
                </wp:positionV>
                <wp:extent cx="508000" cy="243840"/>
                <wp:effectExtent l="0" t="1905" r="0" b="1905"/>
                <wp:wrapNone/>
                <wp:docPr id="1268" name="Надпись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23D79" w14:textId="77777777" w:rsidR="007C024B" w:rsidRPr="00884E86" w:rsidRDefault="007C024B" w:rsidP="007C024B">
                            <w:pPr>
                              <w:rPr>
                                <w:color w:val="808080"/>
                              </w:rPr>
                            </w:pPr>
                            <w:r w:rsidRPr="00884E86">
                              <w:rPr>
                                <w:color w:val="808080"/>
                              </w:rPr>
                              <w:t>10</w:t>
                            </w:r>
                            <w:r>
                              <w:rPr>
                                <w:color w:val="80808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AA25A0" id="_x0000_t202" coordsize="21600,21600" o:spt="202" path="m,l,21600r21600,l21600,xe">
                <v:stroke joinstyle="miter"/>
                <v:path gradientshapeok="t" o:connecttype="rect"/>
              </v:shapetype>
              <v:shape id="Надпись 1268" o:spid="_x0000_s1026" type="#_x0000_t202" style="position:absolute;left:0;text-align:left;margin-left:347.8pt;margin-top:-31.35pt;width:40pt;height:19.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" stroked="f">
                <v:textbox>
                  <w:txbxContent>
                    <w:p w14:paraId="14723D79" w14:textId="77777777" w:rsidR="007C024B" w:rsidRPr="00884E86" w:rsidRDefault="007C024B" w:rsidP="007C024B">
                      <w:pPr>
                        <w:rPr>
                          <w:color w:val="808080"/>
                        </w:rPr>
                      </w:pPr>
                      <w:r w:rsidRPr="00884E86">
                        <w:rPr>
                          <w:color w:val="808080"/>
                        </w:rPr>
                        <w:t>10</w:t>
                      </w:r>
                      <w:r>
                        <w:rPr>
                          <w:color w:val="808080"/>
                        </w:rPr>
                        <w:t>1</w:t>
                      </w:r>
                    </w:p>
                  </w:txbxContent>
                </v:textbox>
              </v:shape>
            </w:pict>
          </mc:Fallback>
        </mc:AlternateContent>
      </w:r>
      <w:r w:rsidRPr="007C024B">
        <w:rPr>
          <w:szCs w:val="20"/>
        </w:rPr>
        <w:t>Приложение 1 к экспертному заключению</w:t>
      </w:r>
    </w:p>
    <w:p w14:paraId="58000E32" w14:textId="4B0FD052" w:rsidR="007C024B" w:rsidRPr="007C024B" w:rsidRDefault="007C024B" w:rsidP="007C024B">
      <w:pPr>
        <w:tabs>
          <w:tab w:val="left" w:pos="709"/>
        </w:tabs>
        <w:jc w:val="center"/>
        <w:rPr>
          <w:szCs w:val="20"/>
        </w:rPr>
      </w:pPr>
      <w:r w:rsidRPr="007C024B">
        <w:rPr>
          <w:noProof/>
          <w:szCs w:val="20"/>
        </w:rPr>
        <w:drawing>
          <wp:inline distT="0" distB="0" distL="0" distR="0" wp14:anchorId="4AAB0AA6" wp14:editId="3D38E757">
            <wp:extent cx="5939790" cy="5911850"/>
            <wp:effectExtent l="0" t="0" r="381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39790" cy="5911850"/>
                    </a:xfrm>
                    <a:prstGeom prst="rect">
                      <a:avLst/>
                    </a:prstGeom>
                    <a:noFill/>
                    <a:ln>
                      <a:noFill/>
                    </a:ln>
                  </pic:spPr>
                </pic:pic>
              </a:graphicData>
            </a:graphic>
          </wp:inline>
        </w:drawing>
      </w:r>
    </w:p>
    <w:p w14:paraId="152D76EC" w14:textId="46D20830" w:rsidR="007C024B" w:rsidRPr="007C024B" w:rsidRDefault="007C024B" w:rsidP="007C024B">
      <w:pPr>
        <w:tabs>
          <w:tab w:val="left" w:pos="709"/>
        </w:tabs>
        <w:jc w:val="center"/>
        <w:rPr>
          <w:szCs w:val="20"/>
        </w:rPr>
      </w:pPr>
      <w:r w:rsidRPr="007C024B">
        <w:rPr>
          <w:noProof/>
          <w:szCs w:val="20"/>
        </w:rPr>
        <w:drawing>
          <wp:inline distT="0" distB="0" distL="0" distR="0" wp14:anchorId="1EC47193" wp14:editId="00F12BA3">
            <wp:extent cx="5939790" cy="6438900"/>
            <wp:effectExtent l="0" t="0" r="381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39790" cy="6438900"/>
                    </a:xfrm>
                    <a:prstGeom prst="rect">
                      <a:avLst/>
                    </a:prstGeom>
                    <a:noFill/>
                    <a:ln>
                      <a:noFill/>
                    </a:ln>
                  </pic:spPr>
                </pic:pic>
              </a:graphicData>
            </a:graphic>
          </wp:inline>
        </w:drawing>
      </w:r>
    </w:p>
    <w:p w14:paraId="5705576D" w14:textId="77777777" w:rsidR="007C024B" w:rsidRDefault="007C024B" w:rsidP="007C024B">
      <w:pPr>
        <w:tabs>
          <w:tab w:val="left" w:pos="709"/>
        </w:tabs>
        <w:jc w:val="right"/>
        <w:rPr>
          <w:szCs w:val="20"/>
        </w:rPr>
        <w:sectPr w:rsidR="007C024B" w:rsidSect="00DD69EC">
          <w:pgSz w:w="11906" w:h="16838" w:code="9"/>
          <w:pgMar w:top="709" w:right="851" w:bottom="709" w:left="1134" w:header="425" w:footer="0" w:gutter="0"/>
          <w:cols w:space="708"/>
          <w:docGrid w:linePitch="360"/>
        </w:sectPr>
      </w:pPr>
    </w:p>
    <w:p w14:paraId="0C37FEA6" w14:textId="3F23AF35" w:rsidR="007C024B" w:rsidRPr="007C024B" w:rsidRDefault="007C024B" w:rsidP="007C024B">
      <w:pPr>
        <w:tabs>
          <w:tab w:val="left" w:pos="709"/>
        </w:tabs>
        <w:jc w:val="right"/>
        <w:rPr>
          <w:szCs w:val="20"/>
        </w:rPr>
      </w:pPr>
      <w:r w:rsidRPr="007C024B">
        <w:rPr>
          <w:szCs w:val="20"/>
        </w:rPr>
        <w:t>Приложение 2 к экспертному заключению</w:t>
      </w:r>
    </w:p>
    <w:p w14:paraId="5B30E1A6" w14:textId="24C790D9" w:rsidR="007C024B" w:rsidRPr="007C024B" w:rsidRDefault="007C024B" w:rsidP="007C024B">
      <w:pPr>
        <w:tabs>
          <w:tab w:val="left" w:pos="709"/>
        </w:tabs>
        <w:jc w:val="center"/>
        <w:rPr>
          <w:szCs w:val="20"/>
        </w:rPr>
      </w:pPr>
      <w:r w:rsidRPr="007C024B">
        <w:rPr>
          <w:noProof/>
          <w:szCs w:val="20"/>
        </w:rPr>
        <w:drawing>
          <wp:inline distT="0" distB="0" distL="0" distR="0" wp14:anchorId="7145E420" wp14:editId="4BDAAE65">
            <wp:extent cx="5939790" cy="6934200"/>
            <wp:effectExtent l="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39790" cy="6934200"/>
                    </a:xfrm>
                    <a:prstGeom prst="rect">
                      <a:avLst/>
                    </a:prstGeom>
                    <a:noFill/>
                    <a:ln>
                      <a:noFill/>
                    </a:ln>
                  </pic:spPr>
                </pic:pic>
              </a:graphicData>
            </a:graphic>
          </wp:inline>
        </w:drawing>
      </w:r>
    </w:p>
    <w:p w14:paraId="7D4D71BF" w14:textId="5A1F2ED1" w:rsidR="007C024B" w:rsidRPr="007C024B" w:rsidRDefault="007C024B" w:rsidP="007C024B">
      <w:pPr>
        <w:tabs>
          <w:tab w:val="left" w:pos="709"/>
        </w:tabs>
        <w:jc w:val="center"/>
        <w:rPr>
          <w:sz w:val="28"/>
          <w:szCs w:val="20"/>
        </w:rPr>
      </w:pPr>
      <w:r w:rsidRPr="007C024B">
        <w:rPr>
          <w:noProof/>
          <w:szCs w:val="20"/>
        </w:rPr>
        <w:drawing>
          <wp:inline distT="0" distB="0" distL="0" distR="0" wp14:anchorId="214D83A8" wp14:editId="73728A49">
            <wp:extent cx="5939790" cy="6200775"/>
            <wp:effectExtent l="0" t="0" r="381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39790" cy="6200775"/>
                    </a:xfrm>
                    <a:prstGeom prst="rect">
                      <a:avLst/>
                    </a:prstGeom>
                    <a:noFill/>
                    <a:ln>
                      <a:noFill/>
                    </a:ln>
                  </pic:spPr>
                </pic:pic>
              </a:graphicData>
            </a:graphic>
          </wp:inline>
        </w:drawing>
      </w:r>
    </w:p>
    <w:p w14:paraId="66F82539" w14:textId="77777777" w:rsidR="007C024B" w:rsidRDefault="007C024B" w:rsidP="007C024B">
      <w:pPr>
        <w:tabs>
          <w:tab w:val="left" w:pos="5580"/>
          <w:tab w:val="left" w:pos="9498"/>
        </w:tabs>
        <w:ind w:right="-569"/>
        <w:rPr>
          <w:color w:val="000000" w:themeColor="text1"/>
        </w:rPr>
      </w:pPr>
    </w:p>
    <w:p w14:paraId="287D7AC4" w14:textId="0F8441EA" w:rsidR="00A7597A" w:rsidRDefault="00A7597A" w:rsidP="00A7597A">
      <w:pPr>
        <w:tabs>
          <w:tab w:val="left" w:pos="5580"/>
          <w:tab w:val="left" w:pos="9498"/>
        </w:tabs>
        <w:ind w:right="-569" w:firstLine="6096"/>
        <w:rPr>
          <w:color w:val="000000" w:themeColor="text1"/>
        </w:rPr>
      </w:pPr>
    </w:p>
    <w:p w14:paraId="6F3993A8" w14:textId="77777777" w:rsidR="007C024B" w:rsidRDefault="007C024B" w:rsidP="007C024B">
      <w:pPr>
        <w:tabs>
          <w:tab w:val="left" w:pos="5580"/>
          <w:tab w:val="left" w:pos="9498"/>
        </w:tabs>
        <w:ind w:right="-569" w:firstLine="6096"/>
        <w:rPr>
          <w:color w:val="000000" w:themeColor="text1"/>
        </w:rPr>
        <w:sectPr w:rsidR="007C024B" w:rsidSect="00DD69EC">
          <w:pgSz w:w="11906" w:h="16838" w:code="9"/>
          <w:pgMar w:top="709" w:right="851" w:bottom="709" w:left="1134" w:header="425" w:footer="0" w:gutter="0"/>
          <w:cols w:space="708"/>
          <w:docGrid w:linePitch="360"/>
        </w:sectPr>
      </w:pPr>
    </w:p>
    <w:p w14:paraId="4C0C20B3" w14:textId="7B01EFDC" w:rsidR="006C244D" w:rsidRPr="00081AD4" w:rsidRDefault="006C244D" w:rsidP="006C244D">
      <w:pPr>
        <w:tabs>
          <w:tab w:val="left" w:pos="5580"/>
          <w:tab w:val="left" w:pos="9498"/>
        </w:tabs>
        <w:ind w:right="-569" w:firstLine="5529"/>
        <w:rPr>
          <w:color w:val="000000" w:themeColor="text1"/>
        </w:rPr>
      </w:pPr>
      <w:r w:rsidRPr="00081AD4">
        <w:rPr>
          <w:color w:val="000000" w:themeColor="text1"/>
        </w:rPr>
        <w:t xml:space="preserve">Приложение № </w:t>
      </w:r>
      <w:r>
        <w:rPr>
          <w:color w:val="000000" w:themeColor="text1"/>
        </w:rPr>
        <w:t xml:space="preserve">10 </w:t>
      </w:r>
      <w:r w:rsidRPr="00081AD4">
        <w:rPr>
          <w:color w:val="000000" w:themeColor="text1"/>
        </w:rPr>
        <w:t>к протоколу № 8</w:t>
      </w:r>
      <w:r>
        <w:rPr>
          <w:color w:val="000000" w:themeColor="text1"/>
        </w:rPr>
        <w:t>4</w:t>
      </w:r>
    </w:p>
    <w:p w14:paraId="084F3FE8" w14:textId="77777777" w:rsidR="006C244D" w:rsidRPr="00081AD4" w:rsidRDefault="006C244D" w:rsidP="006C244D">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635368B1" w14:textId="77777777" w:rsidR="006C244D" w:rsidRPr="00081AD4" w:rsidRDefault="006C244D" w:rsidP="006C244D">
      <w:pPr>
        <w:tabs>
          <w:tab w:val="left" w:pos="5580"/>
          <w:tab w:val="left" w:pos="9498"/>
        </w:tabs>
        <w:ind w:right="-569" w:firstLine="5529"/>
        <w:rPr>
          <w:color w:val="000000" w:themeColor="text1"/>
        </w:rPr>
      </w:pPr>
      <w:r w:rsidRPr="00081AD4">
        <w:rPr>
          <w:color w:val="000000" w:themeColor="text1"/>
        </w:rPr>
        <w:t>энергетической комиссии</w:t>
      </w:r>
    </w:p>
    <w:p w14:paraId="11E43E19" w14:textId="07593CDF" w:rsidR="006C244D" w:rsidRDefault="006C244D" w:rsidP="006C244D">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580E552" w14:textId="77777777" w:rsidR="006C244D" w:rsidRDefault="006C244D" w:rsidP="006C244D">
      <w:pPr>
        <w:tabs>
          <w:tab w:val="left" w:pos="5580"/>
          <w:tab w:val="left" w:pos="9498"/>
        </w:tabs>
        <w:ind w:right="-569" w:firstLine="5529"/>
        <w:rPr>
          <w:color w:val="000000" w:themeColor="text1"/>
        </w:rPr>
      </w:pPr>
    </w:p>
    <w:p w14:paraId="512AD000" w14:textId="77777777" w:rsidR="006C244D" w:rsidRPr="006C244D" w:rsidRDefault="006C244D" w:rsidP="006C244D">
      <w:pPr>
        <w:tabs>
          <w:tab w:val="left" w:pos="3052"/>
        </w:tabs>
        <w:jc w:val="center"/>
        <w:rPr>
          <w:b/>
          <w:bCs/>
          <w:sz w:val="28"/>
          <w:szCs w:val="28"/>
        </w:rPr>
      </w:pPr>
      <w:r w:rsidRPr="006C244D">
        <w:rPr>
          <w:b/>
          <w:bCs/>
          <w:sz w:val="28"/>
          <w:szCs w:val="28"/>
        </w:rPr>
        <w:t xml:space="preserve">Производственная программа </w:t>
      </w:r>
    </w:p>
    <w:p w14:paraId="727A75E6" w14:textId="77777777" w:rsidR="006C244D" w:rsidRPr="006C244D" w:rsidRDefault="006C244D" w:rsidP="006C244D">
      <w:pPr>
        <w:tabs>
          <w:tab w:val="left" w:pos="3052"/>
        </w:tabs>
        <w:jc w:val="center"/>
        <w:rPr>
          <w:b/>
          <w:sz w:val="28"/>
          <w:szCs w:val="28"/>
          <w:lang w:eastAsia="en-US"/>
        </w:rPr>
      </w:pPr>
      <w:r w:rsidRPr="006C244D">
        <w:rPr>
          <w:b/>
          <w:sz w:val="28"/>
          <w:szCs w:val="28"/>
          <w:lang w:eastAsia="en-US"/>
        </w:rPr>
        <w:t>ООО «Водоканал» (Новокузнецкий городской округ)</w:t>
      </w:r>
    </w:p>
    <w:p w14:paraId="5F09F9F4" w14:textId="77777777" w:rsidR="006C244D" w:rsidRPr="006C244D" w:rsidRDefault="006C244D" w:rsidP="006C244D">
      <w:pPr>
        <w:tabs>
          <w:tab w:val="left" w:pos="3052"/>
        </w:tabs>
        <w:jc w:val="center"/>
        <w:rPr>
          <w:b/>
          <w:bCs/>
          <w:sz w:val="28"/>
          <w:szCs w:val="28"/>
        </w:rPr>
      </w:pPr>
      <w:r w:rsidRPr="006C244D">
        <w:rPr>
          <w:b/>
          <w:bCs/>
          <w:kern w:val="32"/>
          <w:sz w:val="28"/>
          <w:szCs w:val="28"/>
          <w:lang w:eastAsia="en-US"/>
        </w:rPr>
        <w:t xml:space="preserve"> </w:t>
      </w:r>
      <w:r w:rsidRPr="006C244D">
        <w:rPr>
          <w:b/>
          <w:bCs/>
          <w:sz w:val="28"/>
          <w:szCs w:val="28"/>
        </w:rPr>
        <w:t xml:space="preserve">в сфере холодного водоснабжения питьевой водой, водоотведения </w:t>
      </w:r>
    </w:p>
    <w:p w14:paraId="1CC6FA28" w14:textId="77777777" w:rsidR="006C244D" w:rsidRPr="006C244D" w:rsidRDefault="006C244D" w:rsidP="006C244D">
      <w:pPr>
        <w:tabs>
          <w:tab w:val="left" w:pos="3052"/>
        </w:tabs>
        <w:jc w:val="center"/>
        <w:rPr>
          <w:b/>
          <w:lang w:eastAsia="en-US"/>
        </w:rPr>
      </w:pPr>
      <w:r w:rsidRPr="006C244D">
        <w:rPr>
          <w:b/>
          <w:bCs/>
          <w:sz w:val="28"/>
          <w:szCs w:val="28"/>
        </w:rPr>
        <w:t>на период с 01.01.2019 по 31.12.2023</w:t>
      </w:r>
    </w:p>
    <w:p w14:paraId="18779551" w14:textId="77777777" w:rsidR="006C244D" w:rsidRPr="006C244D" w:rsidRDefault="006C244D" w:rsidP="006C244D">
      <w:pPr>
        <w:rPr>
          <w:b/>
          <w:lang w:eastAsia="en-US"/>
        </w:rPr>
      </w:pPr>
    </w:p>
    <w:p w14:paraId="3EA81486" w14:textId="77777777" w:rsidR="006C244D" w:rsidRPr="006C244D" w:rsidRDefault="006C244D" w:rsidP="006C244D">
      <w:pPr>
        <w:rPr>
          <w:lang w:eastAsia="en-US"/>
        </w:rPr>
      </w:pPr>
    </w:p>
    <w:p w14:paraId="51283930" w14:textId="77777777" w:rsidR="006C244D" w:rsidRPr="006C244D" w:rsidRDefault="006C244D" w:rsidP="006C244D">
      <w:pPr>
        <w:jc w:val="center"/>
        <w:rPr>
          <w:sz w:val="28"/>
          <w:szCs w:val="28"/>
        </w:rPr>
      </w:pPr>
      <w:r w:rsidRPr="006C244D">
        <w:rPr>
          <w:sz w:val="28"/>
          <w:szCs w:val="28"/>
        </w:rPr>
        <w:t>Раздел 1. Паспорт производственной программы</w:t>
      </w:r>
    </w:p>
    <w:p w14:paraId="0F26BE7B" w14:textId="77777777" w:rsidR="006C244D" w:rsidRPr="006C244D" w:rsidRDefault="006C244D" w:rsidP="006C244D">
      <w:pPr>
        <w:jc w:val="center"/>
        <w:rPr>
          <w:sz w:val="28"/>
          <w:szCs w:val="28"/>
        </w:rPr>
      </w:pPr>
    </w:p>
    <w:tbl>
      <w:tblPr>
        <w:tblStyle w:val="2680"/>
        <w:tblW w:w="10065" w:type="dxa"/>
        <w:tblInd w:w="-431" w:type="dxa"/>
        <w:tblLook w:val="04A0" w:firstRow="1" w:lastRow="0" w:firstColumn="1" w:lastColumn="0" w:noHBand="0" w:noVBand="1"/>
      </w:tblPr>
      <w:tblGrid>
        <w:gridCol w:w="5103"/>
        <w:gridCol w:w="4962"/>
      </w:tblGrid>
      <w:tr w:rsidR="006C244D" w:rsidRPr="006C244D" w14:paraId="6783F01E" w14:textId="77777777" w:rsidTr="00CA0ABF">
        <w:trPr>
          <w:trHeight w:val="1221"/>
        </w:trPr>
        <w:tc>
          <w:tcPr>
            <w:tcW w:w="5103" w:type="dxa"/>
            <w:vAlign w:val="center"/>
          </w:tcPr>
          <w:p w14:paraId="5C663891" w14:textId="77777777" w:rsidR="006C244D" w:rsidRPr="006C244D" w:rsidRDefault="006C244D" w:rsidP="006C244D">
            <w:pPr>
              <w:rPr>
                <w:sz w:val="28"/>
                <w:szCs w:val="28"/>
              </w:rPr>
            </w:pPr>
            <w:r w:rsidRPr="006C244D">
              <w:rPr>
                <w:sz w:val="28"/>
                <w:szCs w:val="28"/>
              </w:rPr>
              <w:t>Наименование организации</w:t>
            </w:r>
          </w:p>
        </w:tc>
        <w:tc>
          <w:tcPr>
            <w:tcW w:w="4962" w:type="dxa"/>
            <w:vAlign w:val="center"/>
          </w:tcPr>
          <w:p w14:paraId="5895023E" w14:textId="77777777" w:rsidR="006C244D" w:rsidRPr="006C244D" w:rsidRDefault="006C244D" w:rsidP="006C244D">
            <w:pPr>
              <w:jc w:val="center"/>
              <w:rPr>
                <w:sz w:val="28"/>
                <w:szCs w:val="28"/>
              </w:rPr>
            </w:pPr>
            <w:r w:rsidRPr="006C244D">
              <w:rPr>
                <w:sz w:val="28"/>
                <w:szCs w:val="28"/>
              </w:rPr>
              <w:t>ООО «Водоканал»</w:t>
            </w:r>
          </w:p>
        </w:tc>
      </w:tr>
      <w:tr w:rsidR="006C244D" w:rsidRPr="006C244D" w14:paraId="11C67B7A" w14:textId="77777777" w:rsidTr="00CA0ABF">
        <w:trPr>
          <w:trHeight w:val="1109"/>
        </w:trPr>
        <w:tc>
          <w:tcPr>
            <w:tcW w:w="5103" w:type="dxa"/>
            <w:vAlign w:val="center"/>
          </w:tcPr>
          <w:p w14:paraId="4B9FA8CE" w14:textId="77777777" w:rsidR="006C244D" w:rsidRPr="006C244D" w:rsidRDefault="006C244D" w:rsidP="006C244D">
            <w:pPr>
              <w:rPr>
                <w:sz w:val="28"/>
                <w:szCs w:val="28"/>
              </w:rPr>
            </w:pPr>
            <w:r w:rsidRPr="006C244D">
              <w:rPr>
                <w:sz w:val="28"/>
                <w:szCs w:val="28"/>
              </w:rPr>
              <w:t>Юридический адрес, почтовый адрес</w:t>
            </w:r>
          </w:p>
        </w:tc>
        <w:tc>
          <w:tcPr>
            <w:tcW w:w="4962" w:type="dxa"/>
            <w:vAlign w:val="center"/>
          </w:tcPr>
          <w:p w14:paraId="471BD4FB" w14:textId="77777777" w:rsidR="006C244D" w:rsidRPr="006C244D" w:rsidRDefault="006C244D" w:rsidP="006C244D">
            <w:pPr>
              <w:jc w:val="center"/>
              <w:rPr>
                <w:sz w:val="28"/>
                <w:szCs w:val="28"/>
              </w:rPr>
            </w:pPr>
            <w:r w:rsidRPr="006C244D">
              <w:rPr>
                <w:sz w:val="28"/>
                <w:szCs w:val="28"/>
              </w:rPr>
              <w:t>654005, г. Новокузнецк,                               пр. Строителей, д. 98</w:t>
            </w:r>
          </w:p>
        </w:tc>
      </w:tr>
      <w:tr w:rsidR="006C244D" w:rsidRPr="006C244D" w14:paraId="00E633F0" w14:textId="77777777" w:rsidTr="00CA0ABF">
        <w:tc>
          <w:tcPr>
            <w:tcW w:w="5103" w:type="dxa"/>
            <w:vAlign w:val="center"/>
          </w:tcPr>
          <w:p w14:paraId="067BA614" w14:textId="77777777" w:rsidR="006C244D" w:rsidRPr="006C244D" w:rsidRDefault="006C244D" w:rsidP="006C244D">
            <w:pPr>
              <w:rPr>
                <w:sz w:val="28"/>
                <w:szCs w:val="28"/>
              </w:rPr>
            </w:pPr>
            <w:r w:rsidRPr="006C244D">
              <w:rPr>
                <w:sz w:val="28"/>
                <w:szCs w:val="28"/>
              </w:rPr>
              <w:t>Наименование уполномоченного органа, утвердившего производственную программу</w:t>
            </w:r>
          </w:p>
        </w:tc>
        <w:tc>
          <w:tcPr>
            <w:tcW w:w="4962" w:type="dxa"/>
            <w:vAlign w:val="center"/>
          </w:tcPr>
          <w:p w14:paraId="509F0DEE" w14:textId="77777777" w:rsidR="006C244D" w:rsidRPr="006C244D" w:rsidRDefault="006C244D" w:rsidP="006C244D">
            <w:pPr>
              <w:jc w:val="center"/>
              <w:rPr>
                <w:sz w:val="28"/>
                <w:szCs w:val="28"/>
              </w:rPr>
            </w:pPr>
            <w:r w:rsidRPr="006C244D">
              <w:rPr>
                <w:sz w:val="28"/>
                <w:szCs w:val="28"/>
              </w:rPr>
              <w:t>региональная энергетическая комиссия Кемеровской области</w:t>
            </w:r>
          </w:p>
        </w:tc>
      </w:tr>
      <w:tr w:rsidR="006C244D" w:rsidRPr="006C244D" w14:paraId="4C4668B2" w14:textId="77777777" w:rsidTr="00CA0ABF">
        <w:tc>
          <w:tcPr>
            <w:tcW w:w="5103" w:type="dxa"/>
            <w:vAlign w:val="center"/>
          </w:tcPr>
          <w:p w14:paraId="1A6334D0" w14:textId="77777777" w:rsidR="006C244D" w:rsidRPr="006C244D" w:rsidRDefault="006C244D" w:rsidP="006C244D">
            <w:pPr>
              <w:rPr>
                <w:sz w:val="28"/>
                <w:szCs w:val="28"/>
              </w:rPr>
            </w:pPr>
            <w:r w:rsidRPr="006C244D">
              <w:rPr>
                <w:sz w:val="28"/>
                <w:szCs w:val="28"/>
              </w:rPr>
              <w:t>Юридический адрес, почтовый адрес уполномоченного органа, утвердившего программу</w:t>
            </w:r>
          </w:p>
        </w:tc>
        <w:tc>
          <w:tcPr>
            <w:tcW w:w="4962" w:type="dxa"/>
            <w:vAlign w:val="center"/>
          </w:tcPr>
          <w:p w14:paraId="6AEDD2FF" w14:textId="77777777" w:rsidR="006C244D" w:rsidRPr="006C244D" w:rsidRDefault="006C244D" w:rsidP="006C244D">
            <w:pPr>
              <w:jc w:val="center"/>
              <w:rPr>
                <w:sz w:val="28"/>
                <w:szCs w:val="28"/>
              </w:rPr>
            </w:pPr>
            <w:r w:rsidRPr="006C244D">
              <w:rPr>
                <w:sz w:val="28"/>
                <w:szCs w:val="28"/>
              </w:rPr>
              <w:t xml:space="preserve">650993, г. Кемерово, </w:t>
            </w:r>
          </w:p>
          <w:p w14:paraId="40C47843" w14:textId="77777777" w:rsidR="006C244D" w:rsidRPr="006C244D" w:rsidRDefault="006C244D" w:rsidP="006C244D">
            <w:pPr>
              <w:jc w:val="center"/>
              <w:rPr>
                <w:sz w:val="28"/>
                <w:szCs w:val="28"/>
              </w:rPr>
            </w:pPr>
            <w:r w:rsidRPr="006C244D">
              <w:rPr>
                <w:sz w:val="28"/>
                <w:szCs w:val="28"/>
              </w:rPr>
              <w:t>ул. Н. Островского, д. 32</w:t>
            </w:r>
          </w:p>
        </w:tc>
      </w:tr>
    </w:tbl>
    <w:p w14:paraId="442B6402" w14:textId="77777777" w:rsidR="006C244D" w:rsidRPr="006C244D" w:rsidRDefault="006C244D" w:rsidP="006C244D">
      <w:pPr>
        <w:jc w:val="center"/>
        <w:rPr>
          <w:sz w:val="28"/>
          <w:szCs w:val="28"/>
        </w:rPr>
      </w:pPr>
    </w:p>
    <w:p w14:paraId="4FA8776B" w14:textId="77777777" w:rsidR="006C244D" w:rsidRPr="006C244D" w:rsidRDefault="006C244D" w:rsidP="006C244D">
      <w:pPr>
        <w:jc w:val="center"/>
        <w:rPr>
          <w:sz w:val="28"/>
          <w:szCs w:val="28"/>
        </w:rPr>
      </w:pPr>
    </w:p>
    <w:p w14:paraId="0CFA23C8" w14:textId="77777777" w:rsidR="006C244D" w:rsidRPr="006C244D" w:rsidRDefault="006C244D" w:rsidP="006C244D">
      <w:pPr>
        <w:jc w:val="center"/>
        <w:rPr>
          <w:sz w:val="28"/>
          <w:szCs w:val="28"/>
        </w:rPr>
      </w:pPr>
    </w:p>
    <w:p w14:paraId="733B7650" w14:textId="77777777" w:rsidR="006C244D" w:rsidRPr="006C244D" w:rsidRDefault="006C244D" w:rsidP="006C244D">
      <w:pPr>
        <w:jc w:val="center"/>
        <w:rPr>
          <w:sz w:val="28"/>
          <w:szCs w:val="28"/>
        </w:rPr>
      </w:pPr>
    </w:p>
    <w:p w14:paraId="4B36BFEA" w14:textId="77777777" w:rsidR="006C244D" w:rsidRPr="006C244D" w:rsidRDefault="006C244D" w:rsidP="006C244D">
      <w:pPr>
        <w:jc w:val="center"/>
        <w:rPr>
          <w:sz w:val="28"/>
          <w:szCs w:val="28"/>
        </w:rPr>
      </w:pPr>
    </w:p>
    <w:p w14:paraId="0E6D60BB" w14:textId="77777777" w:rsidR="006C244D" w:rsidRPr="006C244D" w:rsidRDefault="006C244D" w:rsidP="006C244D">
      <w:pPr>
        <w:jc w:val="center"/>
        <w:rPr>
          <w:sz w:val="28"/>
          <w:szCs w:val="28"/>
        </w:rPr>
      </w:pPr>
    </w:p>
    <w:p w14:paraId="1524AEEB" w14:textId="77777777" w:rsidR="006C244D" w:rsidRPr="006C244D" w:rsidRDefault="006C244D" w:rsidP="006C244D">
      <w:pPr>
        <w:jc w:val="center"/>
        <w:rPr>
          <w:sz w:val="28"/>
          <w:szCs w:val="28"/>
        </w:rPr>
      </w:pPr>
    </w:p>
    <w:p w14:paraId="3B571DB3" w14:textId="77777777" w:rsidR="006C244D" w:rsidRPr="006C244D" w:rsidRDefault="006C244D" w:rsidP="006C244D">
      <w:pPr>
        <w:jc w:val="center"/>
        <w:rPr>
          <w:sz w:val="28"/>
          <w:szCs w:val="28"/>
        </w:rPr>
      </w:pPr>
    </w:p>
    <w:p w14:paraId="181B3BF0" w14:textId="77777777" w:rsidR="006C244D" w:rsidRPr="006C244D" w:rsidRDefault="006C244D" w:rsidP="006C244D">
      <w:pPr>
        <w:jc w:val="center"/>
        <w:rPr>
          <w:sz w:val="28"/>
          <w:szCs w:val="28"/>
        </w:rPr>
      </w:pPr>
    </w:p>
    <w:p w14:paraId="67D72CD8" w14:textId="77777777" w:rsidR="006C244D" w:rsidRPr="006C244D" w:rsidRDefault="006C244D" w:rsidP="006C244D">
      <w:pPr>
        <w:jc w:val="center"/>
        <w:rPr>
          <w:sz w:val="28"/>
          <w:szCs w:val="28"/>
        </w:rPr>
      </w:pPr>
    </w:p>
    <w:p w14:paraId="44E03F52" w14:textId="77777777" w:rsidR="006C244D" w:rsidRPr="006C244D" w:rsidRDefault="006C244D" w:rsidP="006C244D">
      <w:pPr>
        <w:jc w:val="center"/>
        <w:rPr>
          <w:sz w:val="28"/>
          <w:szCs w:val="28"/>
        </w:rPr>
      </w:pPr>
    </w:p>
    <w:p w14:paraId="69EA195C" w14:textId="77777777" w:rsidR="006C244D" w:rsidRPr="006C244D" w:rsidRDefault="006C244D" w:rsidP="006C244D">
      <w:pPr>
        <w:jc w:val="center"/>
        <w:rPr>
          <w:sz w:val="28"/>
          <w:szCs w:val="28"/>
        </w:rPr>
      </w:pPr>
    </w:p>
    <w:p w14:paraId="54DBBFD4" w14:textId="77777777" w:rsidR="006C244D" w:rsidRPr="006C244D" w:rsidRDefault="006C244D" w:rsidP="006C244D">
      <w:pPr>
        <w:jc w:val="center"/>
        <w:rPr>
          <w:sz w:val="28"/>
          <w:szCs w:val="28"/>
        </w:rPr>
      </w:pPr>
    </w:p>
    <w:p w14:paraId="53D8CD1B" w14:textId="77777777" w:rsidR="006C244D" w:rsidRDefault="006C244D" w:rsidP="006C244D">
      <w:pPr>
        <w:jc w:val="center"/>
        <w:rPr>
          <w:sz w:val="28"/>
          <w:szCs w:val="28"/>
        </w:rPr>
        <w:sectPr w:rsidR="006C244D" w:rsidSect="001B3615">
          <w:headerReference w:type="default" r:id="rId257"/>
          <w:headerReference w:type="first" r:id="rId258"/>
          <w:pgSz w:w="11906" w:h="16838"/>
          <w:pgMar w:top="851" w:right="1418" w:bottom="426" w:left="1559" w:header="709" w:footer="709" w:gutter="0"/>
          <w:cols w:space="708"/>
          <w:titlePg/>
          <w:docGrid w:linePitch="360"/>
        </w:sectPr>
      </w:pPr>
    </w:p>
    <w:p w14:paraId="0D5B06F4" w14:textId="01E546C6" w:rsidR="006C244D" w:rsidRPr="006C244D" w:rsidRDefault="006C244D" w:rsidP="006C244D">
      <w:pPr>
        <w:jc w:val="center"/>
        <w:rPr>
          <w:sz w:val="28"/>
          <w:szCs w:val="28"/>
        </w:rPr>
      </w:pPr>
    </w:p>
    <w:p w14:paraId="7826776F" w14:textId="77777777" w:rsidR="006C244D" w:rsidRPr="006C244D" w:rsidRDefault="006C244D" w:rsidP="006C244D">
      <w:pPr>
        <w:jc w:val="center"/>
        <w:rPr>
          <w:sz w:val="28"/>
          <w:szCs w:val="28"/>
        </w:rPr>
      </w:pPr>
      <w:r w:rsidRPr="006C244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76C0D163" w14:textId="77777777" w:rsidR="006C244D" w:rsidRPr="006C244D" w:rsidRDefault="006C244D" w:rsidP="006C244D">
      <w:pPr>
        <w:jc w:val="center"/>
        <w:rPr>
          <w:sz w:val="28"/>
          <w:szCs w:val="28"/>
        </w:rPr>
      </w:pPr>
    </w:p>
    <w:tbl>
      <w:tblPr>
        <w:tblStyle w:val="2680"/>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6C244D" w:rsidRPr="006C244D" w14:paraId="0FAEDBB0" w14:textId="77777777" w:rsidTr="00CA0ABF">
        <w:trPr>
          <w:trHeight w:val="706"/>
        </w:trPr>
        <w:tc>
          <w:tcPr>
            <w:tcW w:w="636" w:type="dxa"/>
            <w:vMerge w:val="restart"/>
            <w:vAlign w:val="center"/>
          </w:tcPr>
          <w:p w14:paraId="5E2DAABD" w14:textId="77777777" w:rsidR="006C244D" w:rsidRPr="006C244D" w:rsidRDefault="006C244D" w:rsidP="006C244D">
            <w:pPr>
              <w:jc w:val="center"/>
              <w:rPr>
                <w:sz w:val="28"/>
                <w:szCs w:val="28"/>
              </w:rPr>
            </w:pPr>
            <w:r w:rsidRPr="006C244D">
              <w:rPr>
                <w:sz w:val="28"/>
                <w:szCs w:val="28"/>
              </w:rPr>
              <w:t>№ п/п</w:t>
            </w:r>
          </w:p>
        </w:tc>
        <w:tc>
          <w:tcPr>
            <w:tcW w:w="3334" w:type="dxa"/>
            <w:vMerge w:val="restart"/>
            <w:vAlign w:val="center"/>
          </w:tcPr>
          <w:p w14:paraId="18FC0488" w14:textId="77777777" w:rsidR="006C244D" w:rsidRPr="006C244D" w:rsidRDefault="006C244D" w:rsidP="006C244D">
            <w:pPr>
              <w:jc w:val="center"/>
              <w:rPr>
                <w:sz w:val="28"/>
                <w:szCs w:val="28"/>
              </w:rPr>
            </w:pPr>
            <w:r w:rsidRPr="006C244D">
              <w:rPr>
                <w:sz w:val="28"/>
                <w:szCs w:val="28"/>
              </w:rPr>
              <w:t>Наименование мероприятия</w:t>
            </w:r>
          </w:p>
        </w:tc>
        <w:tc>
          <w:tcPr>
            <w:tcW w:w="992" w:type="dxa"/>
            <w:vMerge w:val="restart"/>
            <w:vAlign w:val="center"/>
          </w:tcPr>
          <w:p w14:paraId="17469027" w14:textId="77777777" w:rsidR="006C244D" w:rsidRPr="006C244D" w:rsidRDefault="006C244D" w:rsidP="006C244D">
            <w:pPr>
              <w:jc w:val="center"/>
              <w:rPr>
                <w:sz w:val="28"/>
                <w:szCs w:val="28"/>
              </w:rPr>
            </w:pPr>
            <w:r w:rsidRPr="006C244D">
              <w:rPr>
                <w:sz w:val="28"/>
                <w:szCs w:val="28"/>
              </w:rPr>
              <w:t>Срок реали-зации</w:t>
            </w:r>
          </w:p>
        </w:tc>
        <w:tc>
          <w:tcPr>
            <w:tcW w:w="1451" w:type="dxa"/>
            <w:vMerge w:val="restart"/>
          </w:tcPr>
          <w:p w14:paraId="0914EB3C" w14:textId="77777777" w:rsidR="006C244D" w:rsidRPr="006C244D" w:rsidRDefault="006C244D" w:rsidP="006C244D">
            <w:pPr>
              <w:jc w:val="center"/>
              <w:rPr>
                <w:sz w:val="28"/>
                <w:szCs w:val="28"/>
              </w:rPr>
            </w:pPr>
            <w:r w:rsidRPr="006C244D">
              <w:rPr>
                <w:sz w:val="28"/>
                <w:szCs w:val="28"/>
              </w:rPr>
              <w:t>Финан-совые потреб-ности, тыс. руб. (без НДС)</w:t>
            </w:r>
          </w:p>
        </w:tc>
        <w:tc>
          <w:tcPr>
            <w:tcW w:w="3794" w:type="dxa"/>
            <w:gridSpan w:val="3"/>
            <w:vAlign w:val="center"/>
          </w:tcPr>
          <w:p w14:paraId="0290FFB8" w14:textId="77777777" w:rsidR="006C244D" w:rsidRPr="006C244D" w:rsidRDefault="006C244D" w:rsidP="006C244D">
            <w:pPr>
              <w:jc w:val="center"/>
              <w:rPr>
                <w:sz w:val="28"/>
                <w:szCs w:val="28"/>
              </w:rPr>
            </w:pPr>
            <w:r w:rsidRPr="006C244D">
              <w:rPr>
                <w:sz w:val="28"/>
                <w:szCs w:val="28"/>
              </w:rPr>
              <w:t>Ожидаемый эффект</w:t>
            </w:r>
          </w:p>
        </w:tc>
      </w:tr>
      <w:tr w:rsidR="006C244D" w:rsidRPr="006C244D" w14:paraId="3341C136" w14:textId="77777777" w:rsidTr="00CA0ABF">
        <w:trPr>
          <w:trHeight w:val="844"/>
        </w:trPr>
        <w:tc>
          <w:tcPr>
            <w:tcW w:w="636" w:type="dxa"/>
            <w:vMerge/>
          </w:tcPr>
          <w:p w14:paraId="422E9800" w14:textId="77777777" w:rsidR="006C244D" w:rsidRPr="006C244D" w:rsidRDefault="006C244D" w:rsidP="006C244D">
            <w:pPr>
              <w:jc w:val="center"/>
              <w:rPr>
                <w:sz w:val="28"/>
                <w:szCs w:val="28"/>
              </w:rPr>
            </w:pPr>
          </w:p>
        </w:tc>
        <w:tc>
          <w:tcPr>
            <w:tcW w:w="3334" w:type="dxa"/>
            <w:vMerge/>
          </w:tcPr>
          <w:p w14:paraId="108A172A" w14:textId="77777777" w:rsidR="006C244D" w:rsidRPr="006C244D" w:rsidRDefault="006C244D" w:rsidP="006C244D">
            <w:pPr>
              <w:jc w:val="center"/>
              <w:rPr>
                <w:sz w:val="28"/>
                <w:szCs w:val="28"/>
              </w:rPr>
            </w:pPr>
          </w:p>
        </w:tc>
        <w:tc>
          <w:tcPr>
            <w:tcW w:w="992" w:type="dxa"/>
            <w:vMerge/>
          </w:tcPr>
          <w:p w14:paraId="1CA74D99" w14:textId="77777777" w:rsidR="006C244D" w:rsidRPr="006C244D" w:rsidRDefault="006C244D" w:rsidP="006C244D">
            <w:pPr>
              <w:jc w:val="center"/>
              <w:rPr>
                <w:sz w:val="28"/>
                <w:szCs w:val="28"/>
              </w:rPr>
            </w:pPr>
          </w:p>
        </w:tc>
        <w:tc>
          <w:tcPr>
            <w:tcW w:w="1451" w:type="dxa"/>
            <w:vMerge/>
          </w:tcPr>
          <w:p w14:paraId="5958A7EB" w14:textId="77777777" w:rsidR="006C244D" w:rsidRPr="006C244D" w:rsidRDefault="006C244D" w:rsidP="006C244D">
            <w:pPr>
              <w:jc w:val="center"/>
              <w:rPr>
                <w:sz w:val="28"/>
                <w:szCs w:val="28"/>
              </w:rPr>
            </w:pPr>
          </w:p>
        </w:tc>
        <w:tc>
          <w:tcPr>
            <w:tcW w:w="1983" w:type="dxa"/>
            <w:vAlign w:val="center"/>
          </w:tcPr>
          <w:p w14:paraId="392ECB32" w14:textId="77777777" w:rsidR="006C244D" w:rsidRPr="006C244D" w:rsidRDefault="006C244D" w:rsidP="006C244D">
            <w:pPr>
              <w:jc w:val="center"/>
              <w:rPr>
                <w:sz w:val="28"/>
                <w:szCs w:val="28"/>
              </w:rPr>
            </w:pPr>
            <w:r w:rsidRPr="006C244D">
              <w:rPr>
                <w:sz w:val="28"/>
                <w:szCs w:val="28"/>
              </w:rPr>
              <w:t>Наименование показателей</w:t>
            </w:r>
          </w:p>
        </w:tc>
        <w:tc>
          <w:tcPr>
            <w:tcW w:w="980" w:type="dxa"/>
            <w:vAlign w:val="center"/>
          </w:tcPr>
          <w:p w14:paraId="53361B6C" w14:textId="77777777" w:rsidR="006C244D" w:rsidRPr="006C244D" w:rsidRDefault="006C244D" w:rsidP="006C244D">
            <w:pPr>
              <w:jc w:val="center"/>
              <w:rPr>
                <w:sz w:val="28"/>
                <w:szCs w:val="28"/>
              </w:rPr>
            </w:pPr>
            <w:r w:rsidRPr="006C244D">
              <w:rPr>
                <w:sz w:val="28"/>
                <w:szCs w:val="28"/>
              </w:rPr>
              <w:t>тыс. руб.</w:t>
            </w:r>
          </w:p>
        </w:tc>
        <w:tc>
          <w:tcPr>
            <w:tcW w:w="831" w:type="dxa"/>
            <w:vAlign w:val="center"/>
          </w:tcPr>
          <w:p w14:paraId="5DC6EB67" w14:textId="77777777" w:rsidR="006C244D" w:rsidRPr="006C244D" w:rsidRDefault="006C244D" w:rsidP="006C244D">
            <w:pPr>
              <w:jc w:val="center"/>
              <w:rPr>
                <w:sz w:val="28"/>
                <w:szCs w:val="28"/>
              </w:rPr>
            </w:pPr>
            <w:r w:rsidRPr="006C244D">
              <w:rPr>
                <w:sz w:val="28"/>
                <w:szCs w:val="28"/>
              </w:rPr>
              <w:t>%</w:t>
            </w:r>
          </w:p>
        </w:tc>
      </w:tr>
      <w:tr w:rsidR="006C244D" w:rsidRPr="006C244D" w14:paraId="52702049" w14:textId="77777777" w:rsidTr="00CA0ABF">
        <w:tc>
          <w:tcPr>
            <w:tcW w:w="10207" w:type="dxa"/>
            <w:gridSpan w:val="7"/>
          </w:tcPr>
          <w:p w14:paraId="7C9DF294" w14:textId="77777777" w:rsidR="006C244D" w:rsidRPr="006C244D" w:rsidRDefault="006C244D" w:rsidP="00AE001D">
            <w:pPr>
              <w:numPr>
                <w:ilvl w:val="0"/>
                <w:numId w:val="16"/>
              </w:numPr>
              <w:contextualSpacing/>
              <w:jc w:val="center"/>
              <w:rPr>
                <w:sz w:val="28"/>
                <w:szCs w:val="28"/>
              </w:rPr>
            </w:pPr>
            <w:r w:rsidRPr="006C244D">
              <w:rPr>
                <w:sz w:val="28"/>
                <w:szCs w:val="28"/>
              </w:rPr>
              <w:t>Холодное водоснабжение питьевой водой</w:t>
            </w:r>
          </w:p>
        </w:tc>
      </w:tr>
      <w:tr w:rsidR="006C244D" w:rsidRPr="006C244D" w14:paraId="5E6214CC" w14:textId="77777777" w:rsidTr="00CA0ABF">
        <w:tc>
          <w:tcPr>
            <w:tcW w:w="636" w:type="dxa"/>
            <w:vMerge w:val="restart"/>
            <w:vAlign w:val="center"/>
          </w:tcPr>
          <w:p w14:paraId="32936890" w14:textId="77777777" w:rsidR="006C244D" w:rsidRPr="006C244D" w:rsidRDefault="006C244D" w:rsidP="006C244D">
            <w:pPr>
              <w:jc w:val="center"/>
              <w:rPr>
                <w:sz w:val="28"/>
                <w:szCs w:val="28"/>
              </w:rPr>
            </w:pPr>
            <w:r w:rsidRPr="006C244D">
              <w:rPr>
                <w:sz w:val="28"/>
                <w:szCs w:val="28"/>
              </w:rPr>
              <w:t>1.1.</w:t>
            </w:r>
          </w:p>
        </w:tc>
        <w:tc>
          <w:tcPr>
            <w:tcW w:w="3334" w:type="dxa"/>
            <w:vMerge w:val="restart"/>
            <w:vAlign w:val="center"/>
          </w:tcPr>
          <w:p w14:paraId="5C1F2032" w14:textId="77777777" w:rsidR="006C244D" w:rsidRPr="006C244D" w:rsidRDefault="006C244D" w:rsidP="006C244D">
            <w:pPr>
              <w:rPr>
                <w:color w:val="FF0000"/>
                <w:sz w:val="28"/>
                <w:szCs w:val="28"/>
              </w:rPr>
            </w:pPr>
            <w:r w:rsidRPr="006C244D">
              <w:rPr>
                <w:sz w:val="28"/>
                <w:szCs w:val="28"/>
              </w:rPr>
              <w:t xml:space="preserve">Капитальный ремонт </w:t>
            </w:r>
          </w:p>
        </w:tc>
        <w:tc>
          <w:tcPr>
            <w:tcW w:w="992" w:type="dxa"/>
            <w:vAlign w:val="center"/>
          </w:tcPr>
          <w:p w14:paraId="31230DBC" w14:textId="77777777" w:rsidR="006C244D" w:rsidRPr="006C244D" w:rsidRDefault="006C244D" w:rsidP="006C244D">
            <w:pPr>
              <w:jc w:val="center"/>
              <w:rPr>
                <w:sz w:val="28"/>
                <w:szCs w:val="28"/>
              </w:rPr>
            </w:pPr>
            <w:r w:rsidRPr="006C244D">
              <w:rPr>
                <w:sz w:val="28"/>
                <w:szCs w:val="28"/>
              </w:rPr>
              <w:t>2019</w:t>
            </w:r>
          </w:p>
        </w:tc>
        <w:tc>
          <w:tcPr>
            <w:tcW w:w="1451" w:type="dxa"/>
            <w:vAlign w:val="center"/>
          </w:tcPr>
          <w:p w14:paraId="28D2AA88" w14:textId="77777777" w:rsidR="006C244D" w:rsidRPr="006C244D" w:rsidRDefault="006C244D" w:rsidP="006C244D">
            <w:pPr>
              <w:jc w:val="center"/>
              <w:rPr>
                <w:sz w:val="28"/>
                <w:szCs w:val="28"/>
              </w:rPr>
            </w:pPr>
            <w:r w:rsidRPr="006C244D">
              <w:rPr>
                <w:sz w:val="28"/>
                <w:szCs w:val="28"/>
              </w:rPr>
              <w:t>96257,54</w:t>
            </w:r>
          </w:p>
        </w:tc>
        <w:tc>
          <w:tcPr>
            <w:tcW w:w="1983" w:type="dxa"/>
            <w:vAlign w:val="center"/>
          </w:tcPr>
          <w:p w14:paraId="34E4F6F4"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4EE2B66C"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6A7D2785" w14:textId="77777777" w:rsidR="006C244D" w:rsidRPr="006C244D" w:rsidRDefault="006C244D" w:rsidP="006C244D">
            <w:pPr>
              <w:jc w:val="center"/>
              <w:rPr>
                <w:sz w:val="28"/>
                <w:szCs w:val="28"/>
              </w:rPr>
            </w:pPr>
            <w:r w:rsidRPr="006C244D">
              <w:rPr>
                <w:sz w:val="28"/>
                <w:szCs w:val="28"/>
              </w:rPr>
              <w:t>-</w:t>
            </w:r>
          </w:p>
        </w:tc>
      </w:tr>
      <w:tr w:rsidR="006C244D" w:rsidRPr="006C244D" w14:paraId="09BB4B62" w14:textId="77777777" w:rsidTr="00CA0ABF">
        <w:tc>
          <w:tcPr>
            <w:tcW w:w="636" w:type="dxa"/>
            <w:vMerge/>
            <w:vAlign w:val="center"/>
          </w:tcPr>
          <w:p w14:paraId="73C4BD22" w14:textId="77777777" w:rsidR="006C244D" w:rsidRPr="006C244D" w:rsidRDefault="006C244D" w:rsidP="006C244D">
            <w:pPr>
              <w:jc w:val="center"/>
              <w:rPr>
                <w:sz w:val="28"/>
                <w:szCs w:val="28"/>
              </w:rPr>
            </w:pPr>
          </w:p>
        </w:tc>
        <w:tc>
          <w:tcPr>
            <w:tcW w:w="3334" w:type="dxa"/>
            <w:vMerge/>
            <w:vAlign w:val="center"/>
          </w:tcPr>
          <w:p w14:paraId="5D98B830" w14:textId="77777777" w:rsidR="006C244D" w:rsidRPr="006C244D" w:rsidRDefault="006C244D" w:rsidP="006C244D">
            <w:pPr>
              <w:rPr>
                <w:sz w:val="28"/>
                <w:szCs w:val="28"/>
              </w:rPr>
            </w:pPr>
          </w:p>
        </w:tc>
        <w:tc>
          <w:tcPr>
            <w:tcW w:w="992" w:type="dxa"/>
            <w:vAlign w:val="center"/>
          </w:tcPr>
          <w:p w14:paraId="46DEE693" w14:textId="77777777" w:rsidR="006C244D" w:rsidRPr="006C244D" w:rsidRDefault="006C244D" w:rsidP="006C244D">
            <w:pPr>
              <w:jc w:val="center"/>
              <w:rPr>
                <w:sz w:val="28"/>
                <w:szCs w:val="28"/>
              </w:rPr>
            </w:pPr>
            <w:r w:rsidRPr="006C244D">
              <w:rPr>
                <w:sz w:val="28"/>
                <w:szCs w:val="28"/>
              </w:rPr>
              <w:t>2020</w:t>
            </w:r>
          </w:p>
        </w:tc>
        <w:tc>
          <w:tcPr>
            <w:tcW w:w="1451" w:type="dxa"/>
            <w:vAlign w:val="center"/>
          </w:tcPr>
          <w:p w14:paraId="704066C6" w14:textId="77777777" w:rsidR="006C244D" w:rsidRPr="006C244D" w:rsidRDefault="006C244D" w:rsidP="006C244D">
            <w:pPr>
              <w:jc w:val="center"/>
              <w:rPr>
                <w:sz w:val="28"/>
                <w:szCs w:val="28"/>
              </w:rPr>
            </w:pPr>
            <w:r w:rsidRPr="006C244D">
              <w:rPr>
                <w:sz w:val="28"/>
                <w:szCs w:val="28"/>
                <w:lang w:val="en-US"/>
              </w:rPr>
              <w:t>100185,60</w:t>
            </w:r>
          </w:p>
        </w:tc>
        <w:tc>
          <w:tcPr>
            <w:tcW w:w="1983" w:type="dxa"/>
            <w:vAlign w:val="center"/>
          </w:tcPr>
          <w:p w14:paraId="71B39DCE"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12B9ECFD"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01C550D9" w14:textId="77777777" w:rsidR="006C244D" w:rsidRPr="006C244D" w:rsidRDefault="006C244D" w:rsidP="006C244D">
            <w:pPr>
              <w:jc w:val="center"/>
              <w:rPr>
                <w:sz w:val="28"/>
                <w:szCs w:val="28"/>
              </w:rPr>
            </w:pPr>
            <w:r w:rsidRPr="006C244D">
              <w:rPr>
                <w:sz w:val="28"/>
                <w:szCs w:val="28"/>
              </w:rPr>
              <w:t>-</w:t>
            </w:r>
          </w:p>
        </w:tc>
      </w:tr>
      <w:tr w:rsidR="006C244D" w:rsidRPr="006C244D" w14:paraId="44ED7509" w14:textId="77777777" w:rsidTr="00CA0ABF">
        <w:tc>
          <w:tcPr>
            <w:tcW w:w="636" w:type="dxa"/>
            <w:vMerge/>
            <w:vAlign w:val="center"/>
          </w:tcPr>
          <w:p w14:paraId="7147AB11" w14:textId="77777777" w:rsidR="006C244D" w:rsidRPr="006C244D" w:rsidRDefault="006C244D" w:rsidP="006C244D">
            <w:pPr>
              <w:jc w:val="center"/>
              <w:rPr>
                <w:sz w:val="28"/>
                <w:szCs w:val="28"/>
              </w:rPr>
            </w:pPr>
          </w:p>
        </w:tc>
        <w:tc>
          <w:tcPr>
            <w:tcW w:w="3334" w:type="dxa"/>
            <w:vMerge/>
            <w:vAlign w:val="center"/>
          </w:tcPr>
          <w:p w14:paraId="657AB269" w14:textId="77777777" w:rsidR="006C244D" w:rsidRPr="006C244D" w:rsidRDefault="006C244D" w:rsidP="006C244D">
            <w:pPr>
              <w:rPr>
                <w:sz w:val="28"/>
                <w:szCs w:val="28"/>
              </w:rPr>
            </w:pPr>
          </w:p>
        </w:tc>
        <w:tc>
          <w:tcPr>
            <w:tcW w:w="992" w:type="dxa"/>
            <w:vAlign w:val="center"/>
          </w:tcPr>
          <w:p w14:paraId="2F1B51D1" w14:textId="77777777" w:rsidR="006C244D" w:rsidRPr="006C244D" w:rsidRDefault="006C244D" w:rsidP="006C244D">
            <w:pPr>
              <w:jc w:val="center"/>
              <w:rPr>
                <w:sz w:val="28"/>
                <w:szCs w:val="28"/>
              </w:rPr>
            </w:pPr>
            <w:r w:rsidRPr="006C244D">
              <w:rPr>
                <w:sz w:val="28"/>
                <w:szCs w:val="28"/>
              </w:rPr>
              <w:t>2021</w:t>
            </w:r>
          </w:p>
        </w:tc>
        <w:tc>
          <w:tcPr>
            <w:tcW w:w="1451" w:type="dxa"/>
            <w:vAlign w:val="center"/>
          </w:tcPr>
          <w:p w14:paraId="461E9970" w14:textId="77777777" w:rsidR="006C244D" w:rsidRPr="006C244D" w:rsidRDefault="006C244D" w:rsidP="006C244D">
            <w:pPr>
              <w:jc w:val="center"/>
              <w:rPr>
                <w:sz w:val="28"/>
                <w:szCs w:val="28"/>
              </w:rPr>
            </w:pPr>
            <w:r w:rsidRPr="006C244D">
              <w:rPr>
                <w:sz w:val="28"/>
                <w:szCs w:val="28"/>
              </w:rPr>
              <w:t>103046,55</w:t>
            </w:r>
          </w:p>
        </w:tc>
        <w:tc>
          <w:tcPr>
            <w:tcW w:w="1983" w:type="dxa"/>
            <w:vAlign w:val="center"/>
          </w:tcPr>
          <w:p w14:paraId="1EF147B7"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2958EBC8"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535A2941" w14:textId="77777777" w:rsidR="006C244D" w:rsidRPr="006C244D" w:rsidRDefault="006C244D" w:rsidP="006C244D">
            <w:pPr>
              <w:jc w:val="center"/>
              <w:rPr>
                <w:sz w:val="28"/>
                <w:szCs w:val="28"/>
              </w:rPr>
            </w:pPr>
            <w:r w:rsidRPr="006C244D">
              <w:rPr>
                <w:sz w:val="28"/>
                <w:szCs w:val="28"/>
              </w:rPr>
              <w:t>-</w:t>
            </w:r>
          </w:p>
        </w:tc>
      </w:tr>
      <w:tr w:rsidR="006C244D" w:rsidRPr="006C244D" w14:paraId="0CCF0B65" w14:textId="77777777" w:rsidTr="00CA0ABF">
        <w:tc>
          <w:tcPr>
            <w:tcW w:w="636" w:type="dxa"/>
            <w:vMerge/>
            <w:vAlign w:val="center"/>
          </w:tcPr>
          <w:p w14:paraId="64AFAC9D" w14:textId="77777777" w:rsidR="006C244D" w:rsidRPr="006C244D" w:rsidRDefault="006C244D" w:rsidP="006C244D">
            <w:pPr>
              <w:jc w:val="center"/>
              <w:rPr>
                <w:sz w:val="28"/>
                <w:szCs w:val="28"/>
              </w:rPr>
            </w:pPr>
          </w:p>
        </w:tc>
        <w:tc>
          <w:tcPr>
            <w:tcW w:w="3334" w:type="dxa"/>
            <w:vMerge/>
            <w:vAlign w:val="center"/>
          </w:tcPr>
          <w:p w14:paraId="427DF4C7" w14:textId="77777777" w:rsidR="006C244D" w:rsidRPr="006C244D" w:rsidRDefault="006C244D" w:rsidP="006C244D">
            <w:pPr>
              <w:rPr>
                <w:sz w:val="28"/>
                <w:szCs w:val="28"/>
              </w:rPr>
            </w:pPr>
          </w:p>
        </w:tc>
        <w:tc>
          <w:tcPr>
            <w:tcW w:w="992" w:type="dxa"/>
            <w:vAlign w:val="center"/>
          </w:tcPr>
          <w:p w14:paraId="752445CA" w14:textId="77777777" w:rsidR="006C244D" w:rsidRPr="006C244D" w:rsidRDefault="006C244D" w:rsidP="006C244D">
            <w:pPr>
              <w:jc w:val="center"/>
              <w:rPr>
                <w:sz w:val="28"/>
                <w:szCs w:val="28"/>
              </w:rPr>
            </w:pPr>
            <w:r w:rsidRPr="006C244D">
              <w:rPr>
                <w:sz w:val="28"/>
                <w:szCs w:val="28"/>
              </w:rPr>
              <w:t>2022</w:t>
            </w:r>
          </w:p>
        </w:tc>
        <w:tc>
          <w:tcPr>
            <w:tcW w:w="1451" w:type="dxa"/>
            <w:vAlign w:val="center"/>
          </w:tcPr>
          <w:p w14:paraId="0B964BE0" w14:textId="77777777" w:rsidR="006C244D" w:rsidRPr="006C244D" w:rsidRDefault="006C244D" w:rsidP="006C244D">
            <w:pPr>
              <w:jc w:val="center"/>
              <w:rPr>
                <w:sz w:val="28"/>
                <w:szCs w:val="28"/>
              </w:rPr>
            </w:pPr>
            <w:r w:rsidRPr="006C244D">
              <w:rPr>
                <w:sz w:val="28"/>
                <w:szCs w:val="28"/>
              </w:rPr>
              <w:t>104454,60</w:t>
            </w:r>
          </w:p>
        </w:tc>
        <w:tc>
          <w:tcPr>
            <w:tcW w:w="1983" w:type="dxa"/>
            <w:vAlign w:val="center"/>
          </w:tcPr>
          <w:p w14:paraId="1FE97CA9"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5B602048"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11C34F8A" w14:textId="77777777" w:rsidR="006C244D" w:rsidRPr="006C244D" w:rsidRDefault="006C244D" w:rsidP="006C244D">
            <w:pPr>
              <w:jc w:val="center"/>
              <w:rPr>
                <w:sz w:val="28"/>
                <w:szCs w:val="28"/>
              </w:rPr>
            </w:pPr>
            <w:r w:rsidRPr="006C244D">
              <w:rPr>
                <w:sz w:val="28"/>
                <w:szCs w:val="28"/>
              </w:rPr>
              <w:t>-</w:t>
            </w:r>
          </w:p>
        </w:tc>
      </w:tr>
      <w:tr w:rsidR="006C244D" w:rsidRPr="006C244D" w14:paraId="20107737" w14:textId="77777777" w:rsidTr="00CA0ABF">
        <w:tc>
          <w:tcPr>
            <w:tcW w:w="636" w:type="dxa"/>
            <w:vMerge/>
            <w:vAlign w:val="center"/>
          </w:tcPr>
          <w:p w14:paraId="7DF4E63F" w14:textId="77777777" w:rsidR="006C244D" w:rsidRPr="006C244D" w:rsidRDefault="006C244D" w:rsidP="006C244D">
            <w:pPr>
              <w:jc w:val="center"/>
              <w:rPr>
                <w:sz w:val="28"/>
                <w:szCs w:val="28"/>
              </w:rPr>
            </w:pPr>
          </w:p>
        </w:tc>
        <w:tc>
          <w:tcPr>
            <w:tcW w:w="3334" w:type="dxa"/>
            <w:vMerge/>
            <w:vAlign w:val="center"/>
          </w:tcPr>
          <w:p w14:paraId="373206CF" w14:textId="77777777" w:rsidR="006C244D" w:rsidRPr="006C244D" w:rsidRDefault="006C244D" w:rsidP="006C244D">
            <w:pPr>
              <w:rPr>
                <w:sz w:val="28"/>
                <w:szCs w:val="28"/>
              </w:rPr>
            </w:pPr>
          </w:p>
        </w:tc>
        <w:tc>
          <w:tcPr>
            <w:tcW w:w="992" w:type="dxa"/>
            <w:vAlign w:val="center"/>
          </w:tcPr>
          <w:p w14:paraId="153BF9DC" w14:textId="77777777" w:rsidR="006C244D" w:rsidRPr="006C244D" w:rsidRDefault="006C244D" w:rsidP="006C244D">
            <w:pPr>
              <w:jc w:val="center"/>
              <w:rPr>
                <w:sz w:val="28"/>
                <w:szCs w:val="28"/>
              </w:rPr>
            </w:pPr>
            <w:r w:rsidRPr="006C244D">
              <w:rPr>
                <w:sz w:val="28"/>
                <w:szCs w:val="28"/>
              </w:rPr>
              <w:t>2023</w:t>
            </w:r>
          </w:p>
        </w:tc>
        <w:tc>
          <w:tcPr>
            <w:tcW w:w="1451" w:type="dxa"/>
            <w:vAlign w:val="center"/>
          </w:tcPr>
          <w:p w14:paraId="38ED2B6A" w14:textId="77777777" w:rsidR="006C244D" w:rsidRPr="006C244D" w:rsidRDefault="006C244D" w:rsidP="006C244D">
            <w:pPr>
              <w:jc w:val="center"/>
              <w:rPr>
                <w:sz w:val="28"/>
                <w:szCs w:val="28"/>
              </w:rPr>
            </w:pPr>
            <w:r w:rsidRPr="006C244D">
              <w:rPr>
                <w:sz w:val="28"/>
                <w:szCs w:val="28"/>
              </w:rPr>
              <w:t>107546,46</w:t>
            </w:r>
          </w:p>
        </w:tc>
        <w:tc>
          <w:tcPr>
            <w:tcW w:w="1983" w:type="dxa"/>
            <w:vAlign w:val="center"/>
          </w:tcPr>
          <w:p w14:paraId="7DA747B6"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157718E4"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15029B67" w14:textId="77777777" w:rsidR="006C244D" w:rsidRPr="006C244D" w:rsidRDefault="006C244D" w:rsidP="006C244D">
            <w:pPr>
              <w:jc w:val="center"/>
              <w:rPr>
                <w:sz w:val="28"/>
                <w:szCs w:val="28"/>
              </w:rPr>
            </w:pPr>
            <w:r w:rsidRPr="006C244D">
              <w:rPr>
                <w:sz w:val="28"/>
                <w:szCs w:val="28"/>
              </w:rPr>
              <w:t>-</w:t>
            </w:r>
          </w:p>
        </w:tc>
      </w:tr>
      <w:tr w:rsidR="006C244D" w:rsidRPr="006C244D" w14:paraId="2F3668EA" w14:textId="77777777" w:rsidTr="00CA0ABF">
        <w:tc>
          <w:tcPr>
            <w:tcW w:w="10207" w:type="dxa"/>
            <w:gridSpan w:val="7"/>
            <w:vAlign w:val="center"/>
          </w:tcPr>
          <w:p w14:paraId="32BA46AF" w14:textId="77777777" w:rsidR="006C244D" w:rsidRPr="006C244D" w:rsidRDefault="006C244D" w:rsidP="00AE001D">
            <w:pPr>
              <w:numPr>
                <w:ilvl w:val="0"/>
                <w:numId w:val="16"/>
              </w:numPr>
              <w:contextualSpacing/>
              <w:jc w:val="center"/>
              <w:rPr>
                <w:sz w:val="28"/>
                <w:szCs w:val="28"/>
              </w:rPr>
            </w:pPr>
            <w:r w:rsidRPr="006C244D">
              <w:rPr>
                <w:sz w:val="28"/>
                <w:szCs w:val="28"/>
              </w:rPr>
              <w:t xml:space="preserve">Водоотведение </w:t>
            </w:r>
          </w:p>
        </w:tc>
      </w:tr>
      <w:tr w:rsidR="006C244D" w:rsidRPr="006C244D" w14:paraId="3FFD59F6" w14:textId="77777777" w:rsidTr="00CA0ABF">
        <w:tc>
          <w:tcPr>
            <w:tcW w:w="636" w:type="dxa"/>
            <w:vMerge w:val="restart"/>
            <w:vAlign w:val="center"/>
          </w:tcPr>
          <w:p w14:paraId="55639B78" w14:textId="77777777" w:rsidR="006C244D" w:rsidRPr="006C244D" w:rsidRDefault="006C244D" w:rsidP="006C244D">
            <w:pPr>
              <w:jc w:val="center"/>
              <w:rPr>
                <w:sz w:val="28"/>
                <w:szCs w:val="28"/>
              </w:rPr>
            </w:pPr>
            <w:r w:rsidRPr="006C244D">
              <w:rPr>
                <w:sz w:val="28"/>
                <w:szCs w:val="28"/>
              </w:rPr>
              <w:t>2.1.</w:t>
            </w:r>
          </w:p>
        </w:tc>
        <w:tc>
          <w:tcPr>
            <w:tcW w:w="3334" w:type="dxa"/>
            <w:vMerge w:val="restart"/>
            <w:vAlign w:val="center"/>
          </w:tcPr>
          <w:p w14:paraId="695028DA" w14:textId="77777777" w:rsidR="006C244D" w:rsidRPr="006C244D" w:rsidRDefault="006C244D" w:rsidP="006C244D">
            <w:pPr>
              <w:rPr>
                <w:color w:val="FF0000"/>
                <w:sz w:val="28"/>
                <w:szCs w:val="28"/>
              </w:rPr>
            </w:pPr>
            <w:r w:rsidRPr="006C244D">
              <w:rPr>
                <w:sz w:val="28"/>
                <w:szCs w:val="28"/>
              </w:rPr>
              <w:t>Капитальный ремонт</w:t>
            </w:r>
          </w:p>
        </w:tc>
        <w:tc>
          <w:tcPr>
            <w:tcW w:w="992" w:type="dxa"/>
            <w:vAlign w:val="center"/>
          </w:tcPr>
          <w:p w14:paraId="433C205E" w14:textId="77777777" w:rsidR="006C244D" w:rsidRPr="006C244D" w:rsidRDefault="006C244D" w:rsidP="006C244D">
            <w:pPr>
              <w:jc w:val="center"/>
              <w:rPr>
                <w:sz w:val="28"/>
                <w:szCs w:val="28"/>
              </w:rPr>
            </w:pPr>
            <w:r w:rsidRPr="006C244D">
              <w:rPr>
                <w:sz w:val="28"/>
                <w:szCs w:val="28"/>
              </w:rPr>
              <w:t>2019</w:t>
            </w:r>
          </w:p>
        </w:tc>
        <w:tc>
          <w:tcPr>
            <w:tcW w:w="1451" w:type="dxa"/>
            <w:vAlign w:val="center"/>
          </w:tcPr>
          <w:p w14:paraId="74B28293" w14:textId="77777777" w:rsidR="006C244D" w:rsidRPr="006C244D" w:rsidRDefault="006C244D" w:rsidP="006C244D">
            <w:pPr>
              <w:jc w:val="center"/>
              <w:rPr>
                <w:sz w:val="28"/>
                <w:szCs w:val="28"/>
              </w:rPr>
            </w:pPr>
            <w:r w:rsidRPr="006C244D">
              <w:rPr>
                <w:sz w:val="28"/>
                <w:szCs w:val="28"/>
              </w:rPr>
              <w:t>95203,29</w:t>
            </w:r>
          </w:p>
        </w:tc>
        <w:tc>
          <w:tcPr>
            <w:tcW w:w="1983" w:type="dxa"/>
            <w:vAlign w:val="center"/>
          </w:tcPr>
          <w:p w14:paraId="7F4825BA"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0DDC592B"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59557F31" w14:textId="77777777" w:rsidR="006C244D" w:rsidRPr="006C244D" w:rsidRDefault="006C244D" w:rsidP="006C244D">
            <w:pPr>
              <w:jc w:val="center"/>
              <w:rPr>
                <w:sz w:val="28"/>
                <w:szCs w:val="28"/>
              </w:rPr>
            </w:pPr>
            <w:r w:rsidRPr="006C244D">
              <w:rPr>
                <w:sz w:val="28"/>
                <w:szCs w:val="28"/>
              </w:rPr>
              <w:t>-</w:t>
            </w:r>
          </w:p>
        </w:tc>
      </w:tr>
      <w:tr w:rsidR="006C244D" w:rsidRPr="006C244D" w14:paraId="768F1B35" w14:textId="77777777" w:rsidTr="00CA0ABF">
        <w:tc>
          <w:tcPr>
            <w:tcW w:w="636" w:type="dxa"/>
            <w:vMerge/>
            <w:vAlign w:val="center"/>
          </w:tcPr>
          <w:p w14:paraId="75710011" w14:textId="77777777" w:rsidR="006C244D" w:rsidRPr="006C244D" w:rsidRDefault="006C244D" w:rsidP="006C244D">
            <w:pPr>
              <w:jc w:val="center"/>
              <w:rPr>
                <w:sz w:val="28"/>
                <w:szCs w:val="28"/>
              </w:rPr>
            </w:pPr>
          </w:p>
        </w:tc>
        <w:tc>
          <w:tcPr>
            <w:tcW w:w="3334" w:type="dxa"/>
            <w:vMerge/>
            <w:vAlign w:val="center"/>
          </w:tcPr>
          <w:p w14:paraId="0B1C73E1" w14:textId="77777777" w:rsidR="006C244D" w:rsidRPr="006C244D" w:rsidRDefault="006C244D" w:rsidP="006C244D">
            <w:pPr>
              <w:rPr>
                <w:sz w:val="28"/>
                <w:szCs w:val="28"/>
              </w:rPr>
            </w:pPr>
          </w:p>
        </w:tc>
        <w:tc>
          <w:tcPr>
            <w:tcW w:w="992" w:type="dxa"/>
            <w:vAlign w:val="center"/>
          </w:tcPr>
          <w:p w14:paraId="5D964133" w14:textId="77777777" w:rsidR="006C244D" w:rsidRPr="006C244D" w:rsidRDefault="006C244D" w:rsidP="006C244D">
            <w:pPr>
              <w:jc w:val="center"/>
              <w:rPr>
                <w:sz w:val="28"/>
                <w:szCs w:val="28"/>
              </w:rPr>
            </w:pPr>
            <w:r w:rsidRPr="006C244D">
              <w:rPr>
                <w:sz w:val="28"/>
                <w:szCs w:val="28"/>
              </w:rPr>
              <w:t>2020</w:t>
            </w:r>
          </w:p>
        </w:tc>
        <w:tc>
          <w:tcPr>
            <w:tcW w:w="1451" w:type="dxa"/>
            <w:vAlign w:val="center"/>
          </w:tcPr>
          <w:p w14:paraId="68501FC9" w14:textId="77777777" w:rsidR="006C244D" w:rsidRPr="006C244D" w:rsidRDefault="006C244D" w:rsidP="006C244D">
            <w:pPr>
              <w:jc w:val="center"/>
              <w:rPr>
                <w:sz w:val="28"/>
                <w:szCs w:val="28"/>
              </w:rPr>
            </w:pPr>
            <w:r w:rsidRPr="006C244D">
              <w:rPr>
                <w:sz w:val="28"/>
                <w:szCs w:val="28"/>
              </w:rPr>
              <w:t>97078,79</w:t>
            </w:r>
          </w:p>
        </w:tc>
        <w:tc>
          <w:tcPr>
            <w:tcW w:w="1983" w:type="dxa"/>
            <w:vAlign w:val="center"/>
          </w:tcPr>
          <w:p w14:paraId="64E04F30"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0C4AD73B"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2E2FB067" w14:textId="77777777" w:rsidR="006C244D" w:rsidRPr="006C244D" w:rsidRDefault="006C244D" w:rsidP="006C244D">
            <w:pPr>
              <w:jc w:val="center"/>
              <w:rPr>
                <w:sz w:val="28"/>
                <w:szCs w:val="28"/>
              </w:rPr>
            </w:pPr>
            <w:r w:rsidRPr="006C244D">
              <w:rPr>
                <w:sz w:val="28"/>
                <w:szCs w:val="28"/>
              </w:rPr>
              <w:t>-</w:t>
            </w:r>
          </w:p>
        </w:tc>
      </w:tr>
      <w:tr w:rsidR="006C244D" w:rsidRPr="006C244D" w14:paraId="5CF75C6E" w14:textId="77777777" w:rsidTr="00CA0ABF">
        <w:trPr>
          <w:trHeight w:val="313"/>
        </w:trPr>
        <w:tc>
          <w:tcPr>
            <w:tcW w:w="636" w:type="dxa"/>
            <w:vMerge/>
            <w:vAlign w:val="center"/>
          </w:tcPr>
          <w:p w14:paraId="6B13BE81" w14:textId="77777777" w:rsidR="006C244D" w:rsidRPr="006C244D" w:rsidRDefault="006C244D" w:rsidP="006C244D">
            <w:pPr>
              <w:jc w:val="center"/>
              <w:rPr>
                <w:sz w:val="28"/>
                <w:szCs w:val="28"/>
              </w:rPr>
            </w:pPr>
          </w:p>
        </w:tc>
        <w:tc>
          <w:tcPr>
            <w:tcW w:w="3334" w:type="dxa"/>
            <w:vMerge/>
            <w:vAlign w:val="center"/>
          </w:tcPr>
          <w:p w14:paraId="6F805D9C" w14:textId="77777777" w:rsidR="006C244D" w:rsidRPr="006C244D" w:rsidRDefault="006C244D" w:rsidP="006C244D">
            <w:pPr>
              <w:rPr>
                <w:sz w:val="28"/>
                <w:szCs w:val="28"/>
              </w:rPr>
            </w:pPr>
          </w:p>
        </w:tc>
        <w:tc>
          <w:tcPr>
            <w:tcW w:w="992" w:type="dxa"/>
            <w:vAlign w:val="center"/>
          </w:tcPr>
          <w:p w14:paraId="2A942887" w14:textId="77777777" w:rsidR="006C244D" w:rsidRPr="006C244D" w:rsidRDefault="006C244D" w:rsidP="006C244D">
            <w:pPr>
              <w:jc w:val="center"/>
              <w:rPr>
                <w:sz w:val="28"/>
                <w:szCs w:val="28"/>
              </w:rPr>
            </w:pPr>
            <w:r w:rsidRPr="006C244D">
              <w:rPr>
                <w:sz w:val="28"/>
                <w:szCs w:val="28"/>
              </w:rPr>
              <w:t>2021</w:t>
            </w:r>
          </w:p>
        </w:tc>
        <w:tc>
          <w:tcPr>
            <w:tcW w:w="1451" w:type="dxa"/>
            <w:vAlign w:val="center"/>
          </w:tcPr>
          <w:p w14:paraId="10E38A74" w14:textId="77777777" w:rsidR="006C244D" w:rsidRPr="006C244D" w:rsidRDefault="006C244D" w:rsidP="006C244D">
            <w:pPr>
              <w:jc w:val="center"/>
              <w:rPr>
                <w:sz w:val="28"/>
                <w:szCs w:val="28"/>
              </w:rPr>
            </w:pPr>
            <w:r w:rsidRPr="006C244D">
              <w:rPr>
                <w:sz w:val="28"/>
                <w:szCs w:val="28"/>
              </w:rPr>
              <w:t>100609,19</w:t>
            </w:r>
          </w:p>
        </w:tc>
        <w:tc>
          <w:tcPr>
            <w:tcW w:w="1983" w:type="dxa"/>
            <w:vAlign w:val="center"/>
          </w:tcPr>
          <w:p w14:paraId="04433B97"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2251D338"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3820CA22" w14:textId="77777777" w:rsidR="006C244D" w:rsidRPr="006C244D" w:rsidRDefault="006C244D" w:rsidP="006C244D">
            <w:pPr>
              <w:jc w:val="center"/>
              <w:rPr>
                <w:sz w:val="28"/>
                <w:szCs w:val="28"/>
              </w:rPr>
            </w:pPr>
            <w:r w:rsidRPr="006C244D">
              <w:rPr>
                <w:sz w:val="28"/>
                <w:szCs w:val="28"/>
              </w:rPr>
              <w:t>-</w:t>
            </w:r>
          </w:p>
        </w:tc>
      </w:tr>
      <w:tr w:rsidR="006C244D" w:rsidRPr="006C244D" w14:paraId="43E01D34" w14:textId="77777777" w:rsidTr="00CA0ABF">
        <w:trPr>
          <w:trHeight w:val="313"/>
        </w:trPr>
        <w:tc>
          <w:tcPr>
            <w:tcW w:w="636" w:type="dxa"/>
            <w:vMerge/>
            <w:vAlign w:val="center"/>
          </w:tcPr>
          <w:p w14:paraId="18A1DF40" w14:textId="77777777" w:rsidR="006C244D" w:rsidRPr="006C244D" w:rsidRDefault="006C244D" w:rsidP="006C244D">
            <w:pPr>
              <w:jc w:val="center"/>
              <w:rPr>
                <w:sz w:val="28"/>
                <w:szCs w:val="28"/>
              </w:rPr>
            </w:pPr>
          </w:p>
        </w:tc>
        <w:tc>
          <w:tcPr>
            <w:tcW w:w="3334" w:type="dxa"/>
            <w:vMerge/>
            <w:vAlign w:val="center"/>
          </w:tcPr>
          <w:p w14:paraId="14FE5453" w14:textId="77777777" w:rsidR="006C244D" w:rsidRPr="006C244D" w:rsidRDefault="006C244D" w:rsidP="006C244D">
            <w:pPr>
              <w:rPr>
                <w:sz w:val="28"/>
                <w:szCs w:val="28"/>
              </w:rPr>
            </w:pPr>
          </w:p>
        </w:tc>
        <w:tc>
          <w:tcPr>
            <w:tcW w:w="992" w:type="dxa"/>
            <w:vAlign w:val="center"/>
          </w:tcPr>
          <w:p w14:paraId="7BF59EDC" w14:textId="77777777" w:rsidR="006C244D" w:rsidRPr="006C244D" w:rsidRDefault="006C244D" w:rsidP="006C244D">
            <w:pPr>
              <w:jc w:val="center"/>
              <w:rPr>
                <w:sz w:val="28"/>
                <w:szCs w:val="28"/>
              </w:rPr>
            </w:pPr>
            <w:r w:rsidRPr="006C244D">
              <w:rPr>
                <w:sz w:val="28"/>
                <w:szCs w:val="28"/>
              </w:rPr>
              <w:t>2022</w:t>
            </w:r>
          </w:p>
        </w:tc>
        <w:tc>
          <w:tcPr>
            <w:tcW w:w="1451" w:type="dxa"/>
            <w:vAlign w:val="center"/>
          </w:tcPr>
          <w:p w14:paraId="18DC4C4B" w14:textId="77777777" w:rsidR="006C244D" w:rsidRPr="006C244D" w:rsidRDefault="006C244D" w:rsidP="006C244D">
            <w:pPr>
              <w:jc w:val="center"/>
              <w:rPr>
                <w:sz w:val="28"/>
                <w:szCs w:val="28"/>
              </w:rPr>
            </w:pPr>
            <w:r w:rsidRPr="006C244D">
              <w:rPr>
                <w:sz w:val="28"/>
                <w:szCs w:val="28"/>
              </w:rPr>
              <w:t>103310,57</w:t>
            </w:r>
          </w:p>
        </w:tc>
        <w:tc>
          <w:tcPr>
            <w:tcW w:w="1983" w:type="dxa"/>
            <w:vAlign w:val="center"/>
          </w:tcPr>
          <w:p w14:paraId="5667A226"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60C481E4"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6DB7EBDB" w14:textId="77777777" w:rsidR="006C244D" w:rsidRPr="006C244D" w:rsidRDefault="006C244D" w:rsidP="006C244D">
            <w:pPr>
              <w:jc w:val="center"/>
              <w:rPr>
                <w:sz w:val="28"/>
                <w:szCs w:val="28"/>
              </w:rPr>
            </w:pPr>
            <w:r w:rsidRPr="006C244D">
              <w:rPr>
                <w:sz w:val="28"/>
                <w:szCs w:val="28"/>
              </w:rPr>
              <w:t>-</w:t>
            </w:r>
          </w:p>
        </w:tc>
      </w:tr>
      <w:tr w:rsidR="006C244D" w:rsidRPr="006C244D" w14:paraId="176207AD" w14:textId="77777777" w:rsidTr="00CA0ABF">
        <w:trPr>
          <w:trHeight w:val="313"/>
        </w:trPr>
        <w:tc>
          <w:tcPr>
            <w:tcW w:w="636" w:type="dxa"/>
            <w:vMerge/>
            <w:vAlign w:val="center"/>
          </w:tcPr>
          <w:p w14:paraId="07CD3C6B" w14:textId="77777777" w:rsidR="006C244D" w:rsidRPr="006C244D" w:rsidRDefault="006C244D" w:rsidP="006C244D">
            <w:pPr>
              <w:jc w:val="center"/>
              <w:rPr>
                <w:sz w:val="28"/>
                <w:szCs w:val="28"/>
              </w:rPr>
            </w:pPr>
          </w:p>
        </w:tc>
        <w:tc>
          <w:tcPr>
            <w:tcW w:w="3334" w:type="dxa"/>
            <w:vMerge/>
            <w:vAlign w:val="center"/>
          </w:tcPr>
          <w:p w14:paraId="67939741" w14:textId="77777777" w:rsidR="006C244D" w:rsidRPr="006C244D" w:rsidRDefault="006C244D" w:rsidP="006C244D">
            <w:pPr>
              <w:rPr>
                <w:sz w:val="28"/>
                <w:szCs w:val="28"/>
              </w:rPr>
            </w:pPr>
          </w:p>
        </w:tc>
        <w:tc>
          <w:tcPr>
            <w:tcW w:w="992" w:type="dxa"/>
            <w:vAlign w:val="center"/>
          </w:tcPr>
          <w:p w14:paraId="241E9645" w14:textId="77777777" w:rsidR="006C244D" w:rsidRPr="006C244D" w:rsidRDefault="006C244D" w:rsidP="006C244D">
            <w:pPr>
              <w:jc w:val="center"/>
              <w:rPr>
                <w:sz w:val="28"/>
                <w:szCs w:val="28"/>
              </w:rPr>
            </w:pPr>
            <w:r w:rsidRPr="006C244D">
              <w:rPr>
                <w:sz w:val="28"/>
                <w:szCs w:val="28"/>
              </w:rPr>
              <w:t>2023</w:t>
            </w:r>
          </w:p>
        </w:tc>
        <w:tc>
          <w:tcPr>
            <w:tcW w:w="1451" w:type="dxa"/>
            <w:vAlign w:val="center"/>
          </w:tcPr>
          <w:p w14:paraId="44779FFF" w14:textId="77777777" w:rsidR="006C244D" w:rsidRPr="006C244D" w:rsidRDefault="006C244D" w:rsidP="006C244D">
            <w:pPr>
              <w:jc w:val="center"/>
              <w:rPr>
                <w:sz w:val="28"/>
                <w:szCs w:val="28"/>
              </w:rPr>
            </w:pPr>
            <w:r w:rsidRPr="006C244D">
              <w:rPr>
                <w:sz w:val="28"/>
                <w:szCs w:val="28"/>
              </w:rPr>
              <w:t>106368,56</w:t>
            </w:r>
          </w:p>
        </w:tc>
        <w:tc>
          <w:tcPr>
            <w:tcW w:w="1983" w:type="dxa"/>
            <w:vAlign w:val="center"/>
          </w:tcPr>
          <w:p w14:paraId="3C41C5B1" w14:textId="77777777" w:rsidR="006C244D" w:rsidRPr="006C244D" w:rsidRDefault="006C244D" w:rsidP="006C244D">
            <w:pPr>
              <w:jc w:val="center"/>
              <w:rPr>
                <w:sz w:val="28"/>
                <w:szCs w:val="28"/>
              </w:rPr>
            </w:pPr>
            <w:r w:rsidRPr="006C244D">
              <w:rPr>
                <w:sz w:val="28"/>
                <w:szCs w:val="28"/>
              </w:rPr>
              <w:t>-</w:t>
            </w:r>
          </w:p>
        </w:tc>
        <w:tc>
          <w:tcPr>
            <w:tcW w:w="980" w:type="dxa"/>
            <w:vAlign w:val="center"/>
          </w:tcPr>
          <w:p w14:paraId="4249D8CA" w14:textId="77777777" w:rsidR="006C244D" w:rsidRPr="006C244D" w:rsidRDefault="006C244D" w:rsidP="006C244D">
            <w:pPr>
              <w:jc w:val="center"/>
              <w:rPr>
                <w:sz w:val="28"/>
                <w:szCs w:val="28"/>
              </w:rPr>
            </w:pPr>
            <w:r w:rsidRPr="006C244D">
              <w:rPr>
                <w:sz w:val="28"/>
                <w:szCs w:val="28"/>
              </w:rPr>
              <w:t>-</w:t>
            </w:r>
          </w:p>
        </w:tc>
        <w:tc>
          <w:tcPr>
            <w:tcW w:w="831" w:type="dxa"/>
            <w:vAlign w:val="center"/>
          </w:tcPr>
          <w:p w14:paraId="260E8DC8" w14:textId="77777777" w:rsidR="006C244D" w:rsidRPr="006C244D" w:rsidRDefault="006C244D" w:rsidP="006C244D">
            <w:pPr>
              <w:jc w:val="center"/>
              <w:rPr>
                <w:sz w:val="28"/>
                <w:szCs w:val="28"/>
              </w:rPr>
            </w:pPr>
            <w:r w:rsidRPr="006C244D">
              <w:rPr>
                <w:sz w:val="28"/>
                <w:szCs w:val="28"/>
              </w:rPr>
              <w:t>-</w:t>
            </w:r>
          </w:p>
        </w:tc>
      </w:tr>
    </w:tbl>
    <w:p w14:paraId="26CD3F68" w14:textId="77777777" w:rsidR="006C244D" w:rsidRPr="006C244D" w:rsidRDefault="006C244D" w:rsidP="006C244D">
      <w:pPr>
        <w:jc w:val="center"/>
        <w:rPr>
          <w:sz w:val="28"/>
          <w:szCs w:val="28"/>
        </w:rPr>
      </w:pPr>
    </w:p>
    <w:p w14:paraId="2B063E2B" w14:textId="77777777" w:rsidR="006C244D" w:rsidRPr="006C244D" w:rsidRDefault="006C244D" w:rsidP="006C244D">
      <w:pPr>
        <w:jc w:val="center"/>
        <w:rPr>
          <w:sz w:val="28"/>
          <w:szCs w:val="28"/>
        </w:rPr>
      </w:pPr>
    </w:p>
    <w:p w14:paraId="298BB2BE" w14:textId="77777777" w:rsidR="006C244D" w:rsidRPr="006C244D" w:rsidRDefault="006C244D" w:rsidP="006C244D">
      <w:pPr>
        <w:jc w:val="center"/>
        <w:rPr>
          <w:sz w:val="28"/>
          <w:szCs w:val="28"/>
        </w:rPr>
      </w:pPr>
    </w:p>
    <w:p w14:paraId="6F54E28F" w14:textId="77777777" w:rsidR="006C244D" w:rsidRPr="006C244D" w:rsidRDefault="006C244D" w:rsidP="006C244D">
      <w:pPr>
        <w:jc w:val="center"/>
        <w:rPr>
          <w:sz w:val="28"/>
          <w:szCs w:val="28"/>
        </w:rPr>
      </w:pPr>
    </w:p>
    <w:p w14:paraId="2684895A" w14:textId="77777777" w:rsidR="006C244D" w:rsidRPr="006C244D" w:rsidRDefault="006C244D" w:rsidP="006C244D">
      <w:pPr>
        <w:jc w:val="center"/>
        <w:rPr>
          <w:sz w:val="28"/>
          <w:szCs w:val="28"/>
        </w:rPr>
      </w:pPr>
    </w:p>
    <w:p w14:paraId="45960FD8" w14:textId="77777777" w:rsidR="006C244D" w:rsidRPr="006C244D" w:rsidRDefault="006C244D" w:rsidP="006C244D">
      <w:pPr>
        <w:jc w:val="center"/>
        <w:rPr>
          <w:sz w:val="28"/>
          <w:szCs w:val="28"/>
        </w:rPr>
      </w:pPr>
    </w:p>
    <w:p w14:paraId="28EABC9E" w14:textId="77777777" w:rsidR="006C244D" w:rsidRPr="006C244D" w:rsidRDefault="006C244D" w:rsidP="006C244D">
      <w:pPr>
        <w:jc w:val="center"/>
        <w:rPr>
          <w:sz w:val="28"/>
          <w:szCs w:val="28"/>
        </w:rPr>
      </w:pPr>
    </w:p>
    <w:p w14:paraId="5052C97F" w14:textId="77777777" w:rsidR="006C244D" w:rsidRPr="006C244D" w:rsidRDefault="006C244D" w:rsidP="006C244D">
      <w:pPr>
        <w:jc w:val="center"/>
        <w:rPr>
          <w:sz w:val="28"/>
          <w:szCs w:val="28"/>
        </w:rPr>
      </w:pPr>
    </w:p>
    <w:p w14:paraId="1308EDA6" w14:textId="77777777" w:rsidR="006C244D" w:rsidRPr="006C244D" w:rsidRDefault="006C244D" w:rsidP="006C244D">
      <w:pPr>
        <w:jc w:val="center"/>
        <w:rPr>
          <w:sz w:val="28"/>
          <w:szCs w:val="28"/>
        </w:rPr>
      </w:pPr>
    </w:p>
    <w:p w14:paraId="5891AAFB" w14:textId="77777777" w:rsidR="006C244D" w:rsidRPr="006C244D" w:rsidRDefault="006C244D" w:rsidP="006C244D">
      <w:pPr>
        <w:jc w:val="center"/>
        <w:rPr>
          <w:sz w:val="28"/>
          <w:szCs w:val="28"/>
        </w:rPr>
      </w:pPr>
    </w:p>
    <w:p w14:paraId="6759496E" w14:textId="77777777" w:rsidR="006C244D" w:rsidRPr="006C244D" w:rsidRDefault="006C244D" w:rsidP="006C244D">
      <w:pPr>
        <w:jc w:val="center"/>
        <w:rPr>
          <w:sz w:val="28"/>
          <w:szCs w:val="28"/>
        </w:rPr>
      </w:pPr>
    </w:p>
    <w:p w14:paraId="6762F087" w14:textId="77777777" w:rsidR="006C244D" w:rsidRPr="006C244D" w:rsidRDefault="006C244D" w:rsidP="006C244D">
      <w:pPr>
        <w:jc w:val="center"/>
        <w:rPr>
          <w:sz w:val="28"/>
          <w:szCs w:val="28"/>
        </w:rPr>
      </w:pPr>
    </w:p>
    <w:p w14:paraId="59B256A4" w14:textId="77777777" w:rsidR="006C244D" w:rsidRPr="006C244D" w:rsidRDefault="006C244D" w:rsidP="006C244D">
      <w:pPr>
        <w:jc w:val="center"/>
        <w:rPr>
          <w:sz w:val="28"/>
          <w:szCs w:val="28"/>
        </w:rPr>
      </w:pPr>
    </w:p>
    <w:p w14:paraId="29B2A520" w14:textId="77777777" w:rsidR="006C244D" w:rsidRPr="006C244D" w:rsidRDefault="006C244D" w:rsidP="006C244D">
      <w:pPr>
        <w:jc w:val="center"/>
        <w:rPr>
          <w:sz w:val="28"/>
          <w:szCs w:val="28"/>
        </w:rPr>
      </w:pPr>
    </w:p>
    <w:p w14:paraId="45758468" w14:textId="77777777" w:rsidR="006C244D" w:rsidRPr="006C244D" w:rsidRDefault="006C244D" w:rsidP="006C244D">
      <w:pPr>
        <w:jc w:val="center"/>
        <w:rPr>
          <w:sz w:val="28"/>
          <w:szCs w:val="28"/>
        </w:rPr>
      </w:pPr>
    </w:p>
    <w:p w14:paraId="48656412" w14:textId="77777777" w:rsidR="006C244D" w:rsidRPr="006C244D" w:rsidRDefault="006C244D" w:rsidP="006C244D">
      <w:pPr>
        <w:jc w:val="center"/>
        <w:rPr>
          <w:sz w:val="28"/>
          <w:szCs w:val="28"/>
        </w:rPr>
      </w:pPr>
    </w:p>
    <w:p w14:paraId="74BCDBA8" w14:textId="77777777" w:rsidR="006C244D" w:rsidRPr="006C244D" w:rsidRDefault="006C244D" w:rsidP="006C244D">
      <w:pPr>
        <w:jc w:val="center"/>
        <w:rPr>
          <w:sz w:val="28"/>
          <w:szCs w:val="28"/>
        </w:rPr>
      </w:pPr>
    </w:p>
    <w:p w14:paraId="0C43A310" w14:textId="77777777" w:rsidR="006C244D" w:rsidRPr="006C244D" w:rsidRDefault="006C244D" w:rsidP="006C244D">
      <w:pPr>
        <w:jc w:val="center"/>
        <w:rPr>
          <w:sz w:val="28"/>
          <w:szCs w:val="28"/>
        </w:rPr>
      </w:pPr>
    </w:p>
    <w:p w14:paraId="19D34700" w14:textId="77777777" w:rsidR="006C244D" w:rsidRPr="006C244D" w:rsidRDefault="006C244D" w:rsidP="006C244D">
      <w:pPr>
        <w:jc w:val="center"/>
        <w:rPr>
          <w:sz w:val="28"/>
          <w:szCs w:val="28"/>
        </w:rPr>
      </w:pPr>
    </w:p>
    <w:p w14:paraId="59578897" w14:textId="77777777" w:rsidR="006C244D" w:rsidRPr="006C244D" w:rsidRDefault="006C244D" w:rsidP="006C244D">
      <w:pPr>
        <w:jc w:val="center"/>
        <w:rPr>
          <w:sz w:val="28"/>
          <w:szCs w:val="28"/>
        </w:rPr>
      </w:pPr>
    </w:p>
    <w:p w14:paraId="0E1FEE89" w14:textId="77777777" w:rsidR="006C244D" w:rsidRPr="006C244D" w:rsidRDefault="006C244D" w:rsidP="006C244D">
      <w:pPr>
        <w:jc w:val="center"/>
        <w:rPr>
          <w:sz w:val="28"/>
          <w:szCs w:val="28"/>
        </w:rPr>
      </w:pPr>
    </w:p>
    <w:p w14:paraId="7A0EC3E6" w14:textId="77777777" w:rsidR="006C244D" w:rsidRPr="006C244D" w:rsidRDefault="006C244D" w:rsidP="006C244D">
      <w:pPr>
        <w:jc w:val="center"/>
        <w:rPr>
          <w:sz w:val="28"/>
          <w:szCs w:val="28"/>
        </w:rPr>
      </w:pPr>
    </w:p>
    <w:p w14:paraId="237E4F5C" w14:textId="77777777" w:rsidR="006C244D" w:rsidRPr="006C244D" w:rsidRDefault="006C244D" w:rsidP="006C244D">
      <w:pPr>
        <w:jc w:val="center"/>
        <w:rPr>
          <w:sz w:val="28"/>
          <w:szCs w:val="28"/>
        </w:rPr>
      </w:pPr>
    </w:p>
    <w:p w14:paraId="3FB73930" w14:textId="77777777" w:rsidR="006C244D" w:rsidRPr="006C244D" w:rsidRDefault="006C244D" w:rsidP="006C244D">
      <w:pPr>
        <w:jc w:val="center"/>
        <w:rPr>
          <w:sz w:val="28"/>
          <w:szCs w:val="28"/>
        </w:rPr>
      </w:pPr>
    </w:p>
    <w:p w14:paraId="7319CC30" w14:textId="77777777" w:rsidR="006C244D" w:rsidRPr="006C244D" w:rsidRDefault="006C244D" w:rsidP="006C244D">
      <w:pPr>
        <w:jc w:val="center"/>
        <w:rPr>
          <w:sz w:val="28"/>
          <w:szCs w:val="28"/>
        </w:rPr>
      </w:pPr>
    </w:p>
    <w:p w14:paraId="3FBB40E7" w14:textId="77777777" w:rsidR="006C244D" w:rsidRPr="006C244D" w:rsidRDefault="006C244D" w:rsidP="006C244D">
      <w:pPr>
        <w:jc w:val="center"/>
        <w:rPr>
          <w:color w:val="FF0000"/>
          <w:sz w:val="28"/>
          <w:szCs w:val="28"/>
        </w:rPr>
      </w:pPr>
      <w:r w:rsidRPr="006C244D">
        <w:rPr>
          <w:sz w:val="28"/>
          <w:szCs w:val="28"/>
        </w:rPr>
        <w:t>Раздел 3. Перечень плановых мероприятий, направленных на улучшение качества питьевой воды и качества очистки сточных вод</w:t>
      </w:r>
    </w:p>
    <w:p w14:paraId="0DB5B450" w14:textId="77777777" w:rsidR="006C244D" w:rsidRPr="006C244D" w:rsidRDefault="006C244D" w:rsidP="006C244D">
      <w:pPr>
        <w:jc w:val="center"/>
        <w:rPr>
          <w:sz w:val="28"/>
          <w:szCs w:val="28"/>
        </w:rPr>
      </w:pPr>
    </w:p>
    <w:tbl>
      <w:tblPr>
        <w:tblStyle w:val="2680"/>
        <w:tblW w:w="10207" w:type="dxa"/>
        <w:tblInd w:w="-431" w:type="dxa"/>
        <w:tblLook w:val="04A0" w:firstRow="1" w:lastRow="0" w:firstColumn="1" w:lastColumn="0" w:noHBand="0" w:noVBand="1"/>
      </w:tblPr>
      <w:tblGrid>
        <w:gridCol w:w="3334"/>
        <w:gridCol w:w="992"/>
        <w:gridCol w:w="1451"/>
        <w:gridCol w:w="1983"/>
        <w:gridCol w:w="1568"/>
        <w:gridCol w:w="879"/>
      </w:tblGrid>
      <w:tr w:rsidR="006C244D" w:rsidRPr="006C244D" w14:paraId="270585E9" w14:textId="77777777" w:rsidTr="00CA0ABF">
        <w:trPr>
          <w:trHeight w:val="706"/>
        </w:trPr>
        <w:tc>
          <w:tcPr>
            <w:tcW w:w="3334" w:type="dxa"/>
            <w:vMerge w:val="restart"/>
            <w:vAlign w:val="center"/>
          </w:tcPr>
          <w:p w14:paraId="0ED3251A" w14:textId="77777777" w:rsidR="006C244D" w:rsidRPr="006C244D" w:rsidRDefault="006C244D" w:rsidP="006C244D">
            <w:pPr>
              <w:jc w:val="center"/>
              <w:rPr>
                <w:sz w:val="28"/>
                <w:szCs w:val="28"/>
              </w:rPr>
            </w:pPr>
            <w:r w:rsidRPr="006C244D">
              <w:rPr>
                <w:sz w:val="28"/>
                <w:szCs w:val="28"/>
              </w:rPr>
              <w:t>Наименование мероприятия</w:t>
            </w:r>
          </w:p>
        </w:tc>
        <w:tc>
          <w:tcPr>
            <w:tcW w:w="992" w:type="dxa"/>
            <w:vMerge w:val="restart"/>
            <w:vAlign w:val="center"/>
          </w:tcPr>
          <w:p w14:paraId="55430739" w14:textId="77777777" w:rsidR="006C244D" w:rsidRPr="006C244D" w:rsidRDefault="006C244D" w:rsidP="006C244D">
            <w:pPr>
              <w:jc w:val="center"/>
              <w:rPr>
                <w:sz w:val="28"/>
                <w:szCs w:val="28"/>
              </w:rPr>
            </w:pPr>
            <w:r w:rsidRPr="006C244D">
              <w:rPr>
                <w:sz w:val="28"/>
                <w:szCs w:val="28"/>
              </w:rPr>
              <w:t>Срок реали-зации</w:t>
            </w:r>
          </w:p>
        </w:tc>
        <w:tc>
          <w:tcPr>
            <w:tcW w:w="1451" w:type="dxa"/>
            <w:vMerge w:val="restart"/>
          </w:tcPr>
          <w:p w14:paraId="0778F911" w14:textId="77777777" w:rsidR="006C244D" w:rsidRPr="006C244D" w:rsidRDefault="006C244D" w:rsidP="006C244D">
            <w:pPr>
              <w:jc w:val="center"/>
              <w:rPr>
                <w:sz w:val="28"/>
                <w:szCs w:val="28"/>
              </w:rPr>
            </w:pPr>
            <w:r w:rsidRPr="006C244D">
              <w:rPr>
                <w:sz w:val="28"/>
                <w:szCs w:val="28"/>
              </w:rPr>
              <w:t>Финан-совые потреб-ности, тыс. руб. (без НДС)</w:t>
            </w:r>
          </w:p>
        </w:tc>
        <w:tc>
          <w:tcPr>
            <w:tcW w:w="4430" w:type="dxa"/>
            <w:gridSpan w:val="3"/>
            <w:vAlign w:val="center"/>
          </w:tcPr>
          <w:p w14:paraId="46F7AF1B" w14:textId="77777777" w:rsidR="006C244D" w:rsidRPr="006C244D" w:rsidRDefault="006C244D" w:rsidP="006C244D">
            <w:pPr>
              <w:jc w:val="center"/>
              <w:rPr>
                <w:sz w:val="28"/>
                <w:szCs w:val="28"/>
              </w:rPr>
            </w:pPr>
            <w:r w:rsidRPr="006C244D">
              <w:rPr>
                <w:sz w:val="28"/>
                <w:szCs w:val="28"/>
              </w:rPr>
              <w:t>Ожидаемый эффект</w:t>
            </w:r>
          </w:p>
        </w:tc>
      </w:tr>
      <w:tr w:rsidR="006C244D" w:rsidRPr="006C244D" w14:paraId="0C74DC6A" w14:textId="77777777" w:rsidTr="00CA0ABF">
        <w:trPr>
          <w:trHeight w:val="844"/>
        </w:trPr>
        <w:tc>
          <w:tcPr>
            <w:tcW w:w="3334" w:type="dxa"/>
            <w:vMerge/>
          </w:tcPr>
          <w:p w14:paraId="19EF1317" w14:textId="77777777" w:rsidR="006C244D" w:rsidRPr="006C244D" w:rsidRDefault="006C244D" w:rsidP="006C244D">
            <w:pPr>
              <w:jc w:val="center"/>
              <w:rPr>
                <w:sz w:val="28"/>
                <w:szCs w:val="28"/>
              </w:rPr>
            </w:pPr>
          </w:p>
        </w:tc>
        <w:tc>
          <w:tcPr>
            <w:tcW w:w="992" w:type="dxa"/>
            <w:vMerge/>
          </w:tcPr>
          <w:p w14:paraId="03BC0BDC" w14:textId="77777777" w:rsidR="006C244D" w:rsidRPr="006C244D" w:rsidRDefault="006C244D" w:rsidP="006C244D">
            <w:pPr>
              <w:jc w:val="center"/>
              <w:rPr>
                <w:sz w:val="28"/>
                <w:szCs w:val="28"/>
              </w:rPr>
            </w:pPr>
          </w:p>
        </w:tc>
        <w:tc>
          <w:tcPr>
            <w:tcW w:w="1451" w:type="dxa"/>
            <w:vMerge/>
          </w:tcPr>
          <w:p w14:paraId="601FBABB" w14:textId="77777777" w:rsidR="006C244D" w:rsidRPr="006C244D" w:rsidRDefault="006C244D" w:rsidP="006C244D">
            <w:pPr>
              <w:jc w:val="center"/>
              <w:rPr>
                <w:sz w:val="28"/>
                <w:szCs w:val="28"/>
              </w:rPr>
            </w:pPr>
          </w:p>
        </w:tc>
        <w:tc>
          <w:tcPr>
            <w:tcW w:w="1983" w:type="dxa"/>
            <w:vAlign w:val="center"/>
          </w:tcPr>
          <w:p w14:paraId="3C4B8089" w14:textId="77777777" w:rsidR="006C244D" w:rsidRPr="006C244D" w:rsidRDefault="006C244D" w:rsidP="006C244D">
            <w:pPr>
              <w:jc w:val="center"/>
              <w:rPr>
                <w:sz w:val="28"/>
                <w:szCs w:val="28"/>
              </w:rPr>
            </w:pPr>
            <w:r w:rsidRPr="006C244D">
              <w:rPr>
                <w:sz w:val="28"/>
                <w:szCs w:val="28"/>
              </w:rPr>
              <w:t>Наименование показателей</w:t>
            </w:r>
          </w:p>
        </w:tc>
        <w:tc>
          <w:tcPr>
            <w:tcW w:w="1568" w:type="dxa"/>
            <w:vAlign w:val="center"/>
          </w:tcPr>
          <w:p w14:paraId="378ED120" w14:textId="77777777" w:rsidR="006C244D" w:rsidRPr="006C244D" w:rsidRDefault="006C244D" w:rsidP="006C244D">
            <w:pPr>
              <w:jc w:val="center"/>
              <w:rPr>
                <w:sz w:val="28"/>
                <w:szCs w:val="28"/>
              </w:rPr>
            </w:pPr>
            <w:r w:rsidRPr="006C244D">
              <w:rPr>
                <w:sz w:val="28"/>
                <w:szCs w:val="28"/>
              </w:rPr>
              <w:t>тыс. руб.</w:t>
            </w:r>
          </w:p>
        </w:tc>
        <w:tc>
          <w:tcPr>
            <w:tcW w:w="879" w:type="dxa"/>
            <w:vAlign w:val="center"/>
          </w:tcPr>
          <w:p w14:paraId="7CF98BCB" w14:textId="77777777" w:rsidR="006C244D" w:rsidRPr="006C244D" w:rsidRDefault="006C244D" w:rsidP="006C244D">
            <w:pPr>
              <w:jc w:val="center"/>
              <w:rPr>
                <w:sz w:val="28"/>
                <w:szCs w:val="28"/>
              </w:rPr>
            </w:pPr>
            <w:r w:rsidRPr="006C244D">
              <w:rPr>
                <w:sz w:val="28"/>
                <w:szCs w:val="28"/>
              </w:rPr>
              <w:t>%</w:t>
            </w:r>
          </w:p>
        </w:tc>
      </w:tr>
      <w:tr w:rsidR="006C244D" w:rsidRPr="006C244D" w14:paraId="680A0DBF" w14:textId="77777777" w:rsidTr="00CA0ABF">
        <w:tc>
          <w:tcPr>
            <w:tcW w:w="10207" w:type="dxa"/>
            <w:gridSpan w:val="6"/>
          </w:tcPr>
          <w:p w14:paraId="7A38971C" w14:textId="77777777" w:rsidR="006C244D" w:rsidRPr="006C244D" w:rsidRDefault="006C244D" w:rsidP="00AE001D">
            <w:pPr>
              <w:numPr>
                <w:ilvl w:val="0"/>
                <w:numId w:val="17"/>
              </w:numPr>
              <w:contextualSpacing/>
              <w:jc w:val="center"/>
              <w:rPr>
                <w:sz w:val="28"/>
                <w:szCs w:val="28"/>
              </w:rPr>
            </w:pPr>
            <w:r w:rsidRPr="006C244D">
              <w:rPr>
                <w:sz w:val="28"/>
                <w:szCs w:val="28"/>
              </w:rPr>
              <w:t>Холодное водоснабжение питьевой водой</w:t>
            </w:r>
          </w:p>
        </w:tc>
      </w:tr>
      <w:tr w:rsidR="006C244D" w:rsidRPr="006C244D" w14:paraId="077E972E" w14:textId="77777777" w:rsidTr="00CA0ABF">
        <w:tc>
          <w:tcPr>
            <w:tcW w:w="3334" w:type="dxa"/>
          </w:tcPr>
          <w:p w14:paraId="64BE4CE6" w14:textId="77777777" w:rsidR="006C244D" w:rsidRPr="006C244D" w:rsidRDefault="006C244D" w:rsidP="006C244D">
            <w:pPr>
              <w:jc w:val="center"/>
              <w:rPr>
                <w:sz w:val="28"/>
                <w:szCs w:val="28"/>
              </w:rPr>
            </w:pPr>
            <w:r w:rsidRPr="006C244D">
              <w:rPr>
                <w:sz w:val="28"/>
                <w:szCs w:val="28"/>
              </w:rPr>
              <w:t>-</w:t>
            </w:r>
          </w:p>
        </w:tc>
        <w:tc>
          <w:tcPr>
            <w:tcW w:w="992" w:type="dxa"/>
          </w:tcPr>
          <w:p w14:paraId="7398FEB3" w14:textId="77777777" w:rsidR="006C244D" w:rsidRPr="006C244D" w:rsidRDefault="006C244D" w:rsidP="006C244D">
            <w:pPr>
              <w:jc w:val="center"/>
              <w:rPr>
                <w:sz w:val="28"/>
                <w:szCs w:val="28"/>
              </w:rPr>
            </w:pPr>
            <w:r w:rsidRPr="006C244D">
              <w:rPr>
                <w:sz w:val="28"/>
                <w:szCs w:val="28"/>
              </w:rPr>
              <w:t>-</w:t>
            </w:r>
          </w:p>
        </w:tc>
        <w:tc>
          <w:tcPr>
            <w:tcW w:w="1451" w:type="dxa"/>
          </w:tcPr>
          <w:p w14:paraId="4F700F7D" w14:textId="77777777" w:rsidR="006C244D" w:rsidRPr="006C244D" w:rsidRDefault="006C244D" w:rsidP="006C244D">
            <w:pPr>
              <w:jc w:val="center"/>
              <w:rPr>
                <w:sz w:val="28"/>
                <w:szCs w:val="28"/>
              </w:rPr>
            </w:pPr>
            <w:r w:rsidRPr="006C244D">
              <w:rPr>
                <w:sz w:val="28"/>
                <w:szCs w:val="28"/>
              </w:rPr>
              <w:t>-</w:t>
            </w:r>
          </w:p>
        </w:tc>
        <w:tc>
          <w:tcPr>
            <w:tcW w:w="1983" w:type="dxa"/>
          </w:tcPr>
          <w:p w14:paraId="190F0EFF" w14:textId="77777777" w:rsidR="006C244D" w:rsidRPr="006C244D" w:rsidRDefault="006C244D" w:rsidP="006C244D">
            <w:pPr>
              <w:jc w:val="center"/>
              <w:rPr>
                <w:sz w:val="28"/>
                <w:szCs w:val="28"/>
              </w:rPr>
            </w:pPr>
            <w:r w:rsidRPr="006C244D">
              <w:rPr>
                <w:sz w:val="28"/>
                <w:szCs w:val="28"/>
              </w:rPr>
              <w:t>-</w:t>
            </w:r>
          </w:p>
        </w:tc>
        <w:tc>
          <w:tcPr>
            <w:tcW w:w="1568" w:type="dxa"/>
          </w:tcPr>
          <w:p w14:paraId="71BF0548" w14:textId="77777777" w:rsidR="006C244D" w:rsidRPr="006C244D" w:rsidRDefault="006C244D" w:rsidP="006C244D">
            <w:pPr>
              <w:jc w:val="center"/>
              <w:rPr>
                <w:sz w:val="28"/>
                <w:szCs w:val="28"/>
              </w:rPr>
            </w:pPr>
            <w:r w:rsidRPr="006C244D">
              <w:rPr>
                <w:sz w:val="28"/>
                <w:szCs w:val="28"/>
              </w:rPr>
              <w:t>-</w:t>
            </w:r>
          </w:p>
        </w:tc>
        <w:tc>
          <w:tcPr>
            <w:tcW w:w="879" w:type="dxa"/>
          </w:tcPr>
          <w:p w14:paraId="483A8149" w14:textId="77777777" w:rsidR="006C244D" w:rsidRPr="006C244D" w:rsidRDefault="006C244D" w:rsidP="006C244D">
            <w:pPr>
              <w:jc w:val="center"/>
              <w:rPr>
                <w:sz w:val="28"/>
                <w:szCs w:val="28"/>
              </w:rPr>
            </w:pPr>
            <w:r w:rsidRPr="006C244D">
              <w:rPr>
                <w:sz w:val="28"/>
                <w:szCs w:val="28"/>
              </w:rPr>
              <w:t>-</w:t>
            </w:r>
          </w:p>
        </w:tc>
      </w:tr>
      <w:tr w:rsidR="006C244D" w:rsidRPr="006C244D" w14:paraId="580F87B9" w14:textId="77777777" w:rsidTr="00CA0ABF">
        <w:tc>
          <w:tcPr>
            <w:tcW w:w="10207" w:type="dxa"/>
            <w:gridSpan w:val="6"/>
          </w:tcPr>
          <w:p w14:paraId="1E7A6208" w14:textId="77777777" w:rsidR="006C244D" w:rsidRPr="006C244D" w:rsidRDefault="006C244D" w:rsidP="00AE001D">
            <w:pPr>
              <w:numPr>
                <w:ilvl w:val="0"/>
                <w:numId w:val="17"/>
              </w:numPr>
              <w:contextualSpacing/>
              <w:jc w:val="center"/>
              <w:rPr>
                <w:sz w:val="28"/>
                <w:szCs w:val="28"/>
              </w:rPr>
            </w:pPr>
            <w:r w:rsidRPr="006C244D">
              <w:rPr>
                <w:sz w:val="28"/>
                <w:szCs w:val="28"/>
              </w:rPr>
              <w:t>Водоотведение</w:t>
            </w:r>
          </w:p>
        </w:tc>
      </w:tr>
      <w:tr w:rsidR="006C244D" w:rsidRPr="006C244D" w14:paraId="7AD425E8" w14:textId="77777777" w:rsidTr="00CA0ABF">
        <w:tc>
          <w:tcPr>
            <w:tcW w:w="3334" w:type="dxa"/>
          </w:tcPr>
          <w:p w14:paraId="66D6B499" w14:textId="77777777" w:rsidR="006C244D" w:rsidRPr="006C244D" w:rsidRDefault="006C244D" w:rsidP="006C244D">
            <w:pPr>
              <w:jc w:val="center"/>
              <w:rPr>
                <w:sz w:val="28"/>
                <w:szCs w:val="28"/>
              </w:rPr>
            </w:pPr>
            <w:r w:rsidRPr="006C244D">
              <w:rPr>
                <w:sz w:val="28"/>
                <w:szCs w:val="28"/>
              </w:rPr>
              <w:t>-</w:t>
            </w:r>
          </w:p>
        </w:tc>
        <w:tc>
          <w:tcPr>
            <w:tcW w:w="992" w:type="dxa"/>
          </w:tcPr>
          <w:p w14:paraId="55DB3D1A" w14:textId="77777777" w:rsidR="006C244D" w:rsidRPr="006C244D" w:rsidRDefault="006C244D" w:rsidP="006C244D">
            <w:pPr>
              <w:jc w:val="center"/>
              <w:rPr>
                <w:sz w:val="28"/>
                <w:szCs w:val="28"/>
              </w:rPr>
            </w:pPr>
            <w:r w:rsidRPr="006C244D">
              <w:rPr>
                <w:sz w:val="28"/>
                <w:szCs w:val="28"/>
              </w:rPr>
              <w:t>-</w:t>
            </w:r>
          </w:p>
        </w:tc>
        <w:tc>
          <w:tcPr>
            <w:tcW w:w="1451" w:type="dxa"/>
          </w:tcPr>
          <w:p w14:paraId="56C40162" w14:textId="77777777" w:rsidR="006C244D" w:rsidRPr="006C244D" w:rsidRDefault="006C244D" w:rsidP="006C244D">
            <w:pPr>
              <w:jc w:val="center"/>
              <w:rPr>
                <w:sz w:val="28"/>
                <w:szCs w:val="28"/>
              </w:rPr>
            </w:pPr>
            <w:r w:rsidRPr="006C244D">
              <w:rPr>
                <w:sz w:val="28"/>
                <w:szCs w:val="28"/>
              </w:rPr>
              <w:t>-</w:t>
            </w:r>
          </w:p>
        </w:tc>
        <w:tc>
          <w:tcPr>
            <w:tcW w:w="1983" w:type="dxa"/>
          </w:tcPr>
          <w:p w14:paraId="3875FEDE" w14:textId="77777777" w:rsidR="006C244D" w:rsidRPr="006C244D" w:rsidRDefault="006C244D" w:rsidP="006C244D">
            <w:pPr>
              <w:jc w:val="center"/>
              <w:rPr>
                <w:sz w:val="28"/>
                <w:szCs w:val="28"/>
              </w:rPr>
            </w:pPr>
            <w:r w:rsidRPr="006C244D">
              <w:rPr>
                <w:sz w:val="28"/>
                <w:szCs w:val="28"/>
              </w:rPr>
              <w:t>-</w:t>
            </w:r>
          </w:p>
        </w:tc>
        <w:tc>
          <w:tcPr>
            <w:tcW w:w="1568" w:type="dxa"/>
          </w:tcPr>
          <w:p w14:paraId="21BF6491" w14:textId="77777777" w:rsidR="006C244D" w:rsidRPr="006C244D" w:rsidRDefault="006C244D" w:rsidP="006C244D">
            <w:pPr>
              <w:jc w:val="center"/>
              <w:rPr>
                <w:sz w:val="28"/>
                <w:szCs w:val="28"/>
              </w:rPr>
            </w:pPr>
            <w:r w:rsidRPr="006C244D">
              <w:rPr>
                <w:sz w:val="28"/>
                <w:szCs w:val="28"/>
              </w:rPr>
              <w:t>-</w:t>
            </w:r>
          </w:p>
        </w:tc>
        <w:tc>
          <w:tcPr>
            <w:tcW w:w="879" w:type="dxa"/>
          </w:tcPr>
          <w:p w14:paraId="4681C0F4" w14:textId="77777777" w:rsidR="006C244D" w:rsidRPr="006C244D" w:rsidRDefault="006C244D" w:rsidP="006C244D">
            <w:pPr>
              <w:jc w:val="center"/>
              <w:rPr>
                <w:sz w:val="28"/>
                <w:szCs w:val="28"/>
              </w:rPr>
            </w:pPr>
            <w:r w:rsidRPr="006C244D">
              <w:rPr>
                <w:sz w:val="28"/>
                <w:szCs w:val="28"/>
              </w:rPr>
              <w:t>-</w:t>
            </w:r>
          </w:p>
        </w:tc>
      </w:tr>
    </w:tbl>
    <w:p w14:paraId="37BF2A3F" w14:textId="77777777" w:rsidR="006C244D" w:rsidRPr="006C244D" w:rsidRDefault="006C244D" w:rsidP="006C244D">
      <w:pPr>
        <w:jc w:val="center"/>
        <w:rPr>
          <w:sz w:val="28"/>
          <w:szCs w:val="28"/>
        </w:rPr>
      </w:pPr>
    </w:p>
    <w:p w14:paraId="3BC47B31" w14:textId="77777777" w:rsidR="006C244D" w:rsidRPr="006C244D" w:rsidRDefault="006C244D" w:rsidP="006C244D">
      <w:pPr>
        <w:jc w:val="center"/>
        <w:rPr>
          <w:sz w:val="28"/>
          <w:szCs w:val="28"/>
        </w:rPr>
      </w:pPr>
    </w:p>
    <w:p w14:paraId="03C6C29F" w14:textId="77777777" w:rsidR="006C244D" w:rsidRPr="006C244D" w:rsidRDefault="006C244D" w:rsidP="006C244D">
      <w:pPr>
        <w:jc w:val="center"/>
        <w:rPr>
          <w:sz w:val="28"/>
          <w:szCs w:val="28"/>
        </w:rPr>
      </w:pPr>
    </w:p>
    <w:p w14:paraId="7B24FE63" w14:textId="77777777" w:rsidR="006C244D" w:rsidRPr="006C244D" w:rsidRDefault="006C244D" w:rsidP="006C244D">
      <w:pPr>
        <w:jc w:val="center"/>
        <w:rPr>
          <w:sz w:val="28"/>
          <w:szCs w:val="28"/>
        </w:rPr>
      </w:pPr>
    </w:p>
    <w:p w14:paraId="554017BF" w14:textId="77777777" w:rsidR="006C244D" w:rsidRPr="006C244D" w:rsidRDefault="006C244D" w:rsidP="006C244D">
      <w:pPr>
        <w:jc w:val="center"/>
        <w:rPr>
          <w:sz w:val="28"/>
          <w:szCs w:val="28"/>
        </w:rPr>
      </w:pPr>
    </w:p>
    <w:p w14:paraId="16DBD6ED" w14:textId="77777777" w:rsidR="006C244D" w:rsidRPr="006C244D" w:rsidRDefault="006C244D" w:rsidP="006C244D">
      <w:pPr>
        <w:jc w:val="center"/>
        <w:rPr>
          <w:sz w:val="28"/>
          <w:szCs w:val="28"/>
        </w:rPr>
      </w:pPr>
      <w:r w:rsidRPr="006C244D">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0AD10217" w14:textId="77777777" w:rsidR="006C244D" w:rsidRPr="006C244D" w:rsidRDefault="006C244D" w:rsidP="006C244D">
      <w:pPr>
        <w:jc w:val="center"/>
        <w:rPr>
          <w:sz w:val="28"/>
          <w:szCs w:val="28"/>
        </w:rPr>
      </w:pPr>
      <w:r w:rsidRPr="006C244D">
        <w:rPr>
          <w:sz w:val="28"/>
          <w:szCs w:val="28"/>
        </w:rPr>
        <w:t>и водоотведения</w:t>
      </w:r>
    </w:p>
    <w:p w14:paraId="0F49E47B" w14:textId="77777777" w:rsidR="006C244D" w:rsidRPr="006C244D" w:rsidRDefault="006C244D" w:rsidP="006C244D">
      <w:pPr>
        <w:jc w:val="center"/>
        <w:rPr>
          <w:sz w:val="28"/>
          <w:szCs w:val="28"/>
        </w:rPr>
      </w:pPr>
    </w:p>
    <w:tbl>
      <w:tblPr>
        <w:tblStyle w:val="2680"/>
        <w:tblW w:w="10207" w:type="dxa"/>
        <w:tblInd w:w="-431" w:type="dxa"/>
        <w:tblLook w:val="04A0" w:firstRow="1" w:lastRow="0" w:firstColumn="1" w:lastColumn="0" w:noHBand="0" w:noVBand="1"/>
      </w:tblPr>
      <w:tblGrid>
        <w:gridCol w:w="636"/>
        <w:gridCol w:w="3334"/>
        <w:gridCol w:w="992"/>
        <w:gridCol w:w="1451"/>
        <w:gridCol w:w="1983"/>
        <w:gridCol w:w="980"/>
        <w:gridCol w:w="831"/>
      </w:tblGrid>
      <w:tr w:rsidR="006C244D" w:rsidRPr="006C244D" w14:paraId="04967DA0" w14:textId="77777777" w:rsidTr="00CA0ABF">
        <w:trPr>
          <w:trHeight w:val="706"/>
        </w:trPr>
        <w:tc>
          <w:tcPr>
            <w:tcW w:w="636" w:type="dxa"/>
            <w:vMerge w:val="restart"/>
            <w:vAlign w:val="center"/>
          </w:tcPr>
          <w:p w14:paraId="20CEF809" w14:textId="77777777" w:rsidR="006C244D" w:rsidRPr="006C244D" w:rsidRDefault="006C244D" w:rsidP="006C244D">
            <w:pPr>
              <w:jc w:val="center"/>
              <w:rPr>
                <w:sz w:val="28"/>
                <w:szCs w:val="28"/>
              </w:rPr>
            </w:pPr>
            <w:r w:rsidRPr="006C244D">
              <w:rPr>
                <w:sz w:val="28"/>
                <w:szCs w:val="28"/>
              </w:rPr>
              <w:t>№ п/п</w:t>
            </w:r>
          </w:p>
        </w:tc>
        <w:tc>
          <w:tcPr>
            <w:tcW w:w="3334" w:type="dxa"/>
            <w:vMerge w:val="restart"/>
            <w:vAlign w:val="center"/>
          </w:tcPr>
          <w:p w14:paraId="3F0E3155" w14:textId="77777777" w:rsidR="006C244D" w:rsidRPr="006C244D" w:rsidRDefault="006C244D" w:rsidP="006C244D">
            <w:pPr>
              <w:jc w:val="center"/>
              <w:rPr>
                <w:sz w:val="28"/>
                <w:szCs w:val="28"/>
              </w:rPr>
            </w:pPr>
            <w:r w:rsidRPr="006C244D">
              <w:rPr>
                <w:sz w:val="28"/>
                <w:szCs w:val="28"/>
              </w:rPr>
              <w:t>Наименование мероприятия</w:t>
            </w:r>
          </w:p>
        </w:tc>
        <w:tc>
          <w:tcPr>
            <w:tcW w:w="992" w:type="dxa"/>
            <w:vMerge w:val="restart"/>
            <w:vAlign w:val="center"/>
          </w:tcPr>
          <w:p w14:paraId="1E876F56" w14:textId="77777777" w:rsidR="006C244D" w:rsidRPr="006C244D" w:rsidRDefault="006C244D" w:rsidP="006C244D">
            <w:pPr>
              <w:jc w:val="center"/>
              <w:rPr>
                <w:sz w:val="28"/>
                <w:szCs w:val="28"/>
              </w:rPr>
            </w:pPr>
            <w:r w:rsidRPr="006C244D">
              <w:rPr>
                <w:sz w:val="28"/>
                <w:szCs w:val="28"/>
              </w:rPr>
              <w:t>Срок реали-зации</w:t>
            </w:r>
          </w:p>
        </w:tc>
        <w:tc>
          <w:tcPr>
            <w:tcW w:w="1451" w:type="dxa"/>
            <w:vMerge w:val="restart"/>
          </w:tcPr>
          <w:p w14:paraId="4CC6E778" w14:textId="77777777" w:rsidR="006C244D" w:rsidRPr="006C244D" w:rsidRDefault="006C244D" w:rsidP="006C244D">
            <w:pPr>
              <w:jc w:val="center"/>
              <w:rPr>
                <w:sz w:val="28"/>
                <w:szCs w:val="28"/>
              </w:rPr>
            </w:pPr>
            <w:r w:rsidRPr="006C244D">
              <w:rPr>
                <w:sz w:val="28"/>
                <w:szCs w:val="28"/>
              </w:rPr>
              <w:t>Финан-совые потреб-ности, тыс. руб. (без НДС)</w:t>
            </w:r>
          </w:p>
        </w:tc>
        <w:tc>
          <w:tcPr>
            <w:tcW w:w="3794" w:type="dxa"/>
            <w:gridSpan w:val="3"/>
            <w:vAlign w:val="center"/>
          </w:tcPr>
          <w:p w14:paraId="05AACD66" w14:textId="77777777" w:rsidR="006C244D" w:rsidRPr="006C244D" w:rsidRDefault="006C244D" w:rsidP="006C244D">
            <w:pPr>
              <w:jc w:val="center"/>
              <w:rPr>
                <w:sz w:val="28"/>
                <w:szCs w:val="28"/>
              </w:rPr>
            </w:pPr>
            <w:r w:rsidRPr="006C244D">
              <w:rPr>
                <w:sz w:val="28"/>
                <w:szCs w:val="28"/>
              </w:rPr>
              <w:t>Ожидаемый эффект</w:t>
            </w:r>
          </w:p>
        </w:tc>
      </w:tr>
      <w:tr w:rsidR="006C244D" w:rsidRPr="006C244D" w14:paraId="5F4E611F" w14:textId="77777777" w:rsidTr="00CA0ABF">
        <w:trPr>
          <w:trHeight w:val="844"/>
        </w:trPr>
        <w:tc>
          <w:tcPr>
            <w:tcW w:w="636" w:type="dxa"/>
            <w:vMerge/>
          </w:tcPr>
          <w:p w14:paraId="1C5E261D" w14:textId="77777777" w:rsidR="006C244D" w:rsidRPr="006C244D" w:rsidRDefault="006C244D" w:rsidP="006C244D">
            <w:pPr>
              <w:jc w:val="center"/>
              <w:rPr>
                <w:sz w:val="28"/>
                <w:szCs w:val="28"/>
              </w:rPr>
            </w:pPr>
          </w:p>
        </w:tc>
        <w:tc>
          <w:tcPr>
            <w:tcW w:w="3334" w:type="dxa"/>
            <w:vMerge/>
          </w:tcPr>
          <w:p w14:paraId="62E8E8D8" w14:textId="77777777" w:rsidR="006C244D" w:rsidRPr="006C244D" w:rsidRDefault="006C244D" w:rsidP="006C244D">
            <w:pPr>
              <w:jc w:val="center"/>
              <w:rPr>
                <w:sz w:val="28"/>
                <w:szCs w:val="28"/>
              </w:rPr>
            </w:pPr>
          </w:p>
        </w:tc>
        <w:tc>
          <w:tcPr>
            <w:tcW w:w="992" w:type="dxa"/>
            <w:vMerge/>
          </w:tcPr>
          <w:p w14:paraId="1C399D28" w14:textId="77777777" w:rsidR="006C244D" w:rsidRPr="006C244D" w:rsidRDefault="006C244D" w:rsidP="006C244D">
            <w:pPr>
              <w:jc w:val="center"/>
              <w:rPr>
                <w:sz w:val="28"/>
                <w:szCs w:val="28"/>
              </w:rPr>
            </w:pPr>
          </w:p>
        </w:tc>
        <w:tc>
          <w:tcPr>
            <w:tcW w:w="1451" w:type="dxa"/>
            <w:vMerge/>
          </w:tcPr>
          <w:p w14:paraId="694ED694" w14:textId="77777777" w:rsidR="006C244D" w:rsidRPr="006C244D" w:rsidRDefault="006C244D" w:rsidP="006C244D">
            <w:pPr>
              <w:jc w:val="center"/>
              <w:rPr>
                <w:sz w:val="28"/>
                <w:szCs w:val="28"/>
              </w:rPr>
            </w:pPr>
          </w:p>
        </w:tc>
        <w:tc>
          <w:tcPr>
            <w:tcW w:w="1983" w:type="dxa"/>
            <w:vAlign w:val="center"/>
          </w:tcPr>
          <w:p w14:paraId="108ADDCF" w14:textId="77777777" w:rsidR="006C244D" w:rsidRPr="006C244D" w:rsidRDefault="006C244D" w:rsidP="006C244D">
            <w:pPr>
              <w:jc w:val="center"/>
              <w:rPr>
                <w:sz w:val="28"/>
                <w:szCs w:val="28"/>
              </w:rPr>
            </w:pPr>
            <w:r w:rsidRPr="006C244D">
              <w:rPr>
                <w:sz w:val="28"/>
                <w:szCs w:val="28"/>
              </w:rPr>
              <w:t>Наименование показателей</w:t>
            </w:r>
          </w:p>
        </w:tc>
        <w:tc>
          <w:tcPr>
            <w:tcW w:w="980" w:type="dxa"/>
            <w:vAlign w:val="center"/>
          </w:tcPr>
          <w:p w14:paraId="3A6C1335" w14:textId="77777777" w:rsidR="006C244D" w:rsidRPr="006C244D" w:rsidRDefault="006C244D" w:rsidP="006C244D">
            <w:pPr>
              <w:jc w:val="center"/>
              <w:rPr>
                <w:sz w:val="28"/>
                <w:szCs w:val="28"/>
              </w:rPr>
            </w:pPr>
            <w:r w:rsidRPr="006C244D">
              <w:rPr>
                <w:sz w:val="28"/>
                <w:szCs w:val="28"/>
              </w:rPr>
              <w:t>тыс. руб.</w:t>
            </w:r>
          </w:p>
        </w:tc>
        <w:tc>
          <w:tcPr>
            <w:tcW w:w="831" w:type="dxa"/>
            <w:vAlign w:val="center"/>
          </w:tcPr>
          <w:p w14:paraId="5F29BD41" w14:textId="77777777" w:rsidR="006C244D" w:rsidRPr="006C244D" w:rsidRDefault="006C244D" w:rsidP="006C244D">
            <w:pPr>
              <w:jc w:val="center"/>
              <w:rPr>
                <w:sz w:val="28"/>
                <w:szCs w:val="28"/>
              </w:rPr>
            </w:pPr>
            <w:r w:rsidRPr="006C244D">
              <w:rPr>
                <w:sz w:val="28"/>
                <w:szCs w:val="28"/>
              </w:rPr>
              <w:t>%</w:t>
            </w:r>
          </w:p>
        </w:tc>
      </w:tr>
      <w:tr w:rsidR="006C244D" w:rsidRPr="006C244D" w14:paraId="1A532449" w14:textId="77777777" w:rsidTr="00CA0ABF">
        <w:tc>
          <w:tcPr>
            <w:tcW w:w="10207" w:type="dxa"/>
            <w:gridSpan w:val="7"/>
          </w:tcPr>
          <w:p w14:paraId="5CF0BB6D" w14:textId="77777777" w:rsidR="006C244D" w:rsidRPr="006C244D" w:rsidRDefault="006C244D" w:rsidP="00AE001D">
            <w:pPr>
              <w:numPr>
                <w:ilvl w:val="0"/>
                <w:numId w:val="18"/>
              </w:numPr>
              <w:contextualSpacing/>
              <w:jc w:val="center"/>
              <w:rPr>
                <w:sz w:val="28"/>
                <w:szCs w:val="28"/>
              </w:rPr>
            </w:pPr>
            <w:r w:rsidRPr="006C244D">
              <w:rPr>
                <w:sz w:val="28"/>
                <w:szCs w:val="28"/>
              </w:rPr>
              <w:t>Холодное водоснабжение питьевой водой</w:t>
            </w:r>
          </w:p>
        </w:tc>
      </w:tr>
      <w:tr w:rsidR="006C244D" w:rsidRPr="006C244D" w14:paraId="2225731E" w14:textId="77777777" w:rsidTr="00CA0ABF">
        <w:tc>
          <w:tcPr>
            <w:tcW w:w="636" w:type="dxa"/>
          </w:tcPr>
          <w:p w14:paraId="02A3B647" w14:textId="77777777" w:rsidR="006C244D" w:rsidRPr="006C244D" w:rsidRDefault="006C244D" w:rsidP="006C244D">
            <w:pPr>
              <w:jc w:val="center"/>
              <w:rPr>
                <w:sz w:val="28"/>
                <w:szCs w:val="28"/>
              </w:rPr>
            </w:pPr>
            <w:r w:rsidRPr="006C244D">
              <w:rPr>
                <w:sz w:val="28"/>
                <w:szCs w:val="28"/>
              </w:rPr>
              <w:t>-</w:t>
            </w:r>
          </w:p>
        </w:tc>
        <w:tc>
          <w:tcPr>
            <w:tcW w:w="3334" w:type="dxa"/>
          </w:tcPr>
          <w:p w14:paraId="5D946648" w14:textId="77777777" w:rsidR="006C244D" w:rsidRPr="006C244D" w:rsidRDefault="006C244D" w:rsidP="006C244D">
            <w:pPr>
              <w:jc w:val="center"/>
              <w:rPr>
                <w:sz w:val="28"/>
                <w:szCs w:val="28"/>
              </w:rPr>
            </w:pPr>
            <w:r w:rsidRPr="006C244D">
              <w:rPr>
                <w:sz w:val="28"/>
                <w:szCs w:val="28"/>
              </w:rPr>
              <w:t>-</w:t>
            </w:r>
          </w:p>
        </w:tc>
        <w:tc>
          <w:tcPr>
            <w:tcW w:w="992" w:type="dxa"/>
          </w:tcPr>
          <w:p w14:paraId="2124C39C" w14:textId="77777777" w:rsidR="006C244D" w:rsidRPr="006C244D" w:rsidRDefault="006C244D" w:rsidP="006C244D">
            <w:pPr>
              <w:jc w:val="center"/>
              <w:rPr>
                <w:sz w:val="28"/>
                <w:szCs w:val="28"/>
              </w:rPr>
            </w:pPr>
            <w:r w:rsidRPr="006C244D">
              <w:rPr>
                <w:sz w:val="28"/>
                <w:szCs w:val="28"/>
              </w:rPr>
              <w:t>-</w:t>
            </w:r>
          </w:p>
        </w:tc>
        <w:tc>
          <w:tcPr>
            <w:tcW w:w="1451" w:type="dxa"/>
          </w:tcPr>
          <w:p w14:paraId="1A70EDEC" w14:textId="77777777" w:rsidR="006C244D" w:rsidRPr="006C244D" w:rsidRDefault="006C244D" w:rsidP="006C244D">
            <w:pPr>
              <w:jc w:val="center"/>
              <w:rPr>
                <w:sz w:val="28"/>
                <w:szCs w:val="28"/>
              </w:rPr>
            </w:pPr>
            <w:r w:rsidRPr="006C244D">
              <w:rPr>
                <w:sz w:val="28"/>
                <w:szCs w:val="28"/>
              </w:rPr>
              <w:t>-</w:t>
            </w:r>
          </w:p>
        </w:tc>
        <w:tc>
          <w:tcPr>
            <w:tcW w:w="1983" w:type="dxa"/>
          </w:tcPr>
          <w:p w14:paraId="79643DB0" w14:textId="77777777" w:rsidR="006C244D" w:rsidRPr="006C244D" w:rsidRDefault="006C244D" w:rsidP="006C244D">
            <w:pPr>
              <w:jc w:val="center"/>
              <w:rPr>
                <w:sz w:val="28"/>
                <w:szCs w:val="28"/>
              </w:rPr>
            </w:pPr>
            <w:r w:rsidRPr="006C244D">
              <w:rPr>
                <w:sz w:val="28"/>
                <w:szCs w:val="28"/>
              </w:rPr>
              <w:t>-</w:t>
            </w:r>
          </w:p>
        </w:tc>
        <w:tc>
          <w:tcPr>
            <w:tcW w:w="980" w:type="dxa"/>
          </w:tcPr>
          <w:p w14:paraId="159F89AB" w14:textId="77777777" w:rsidR="006C244D" w:rsidRPr="006C244D" w:rsidRDefault="006C244D" w:rsidP="006C244D">
            <w:pPr>
              <w:jc w:val="center"/>
              <w:rPr>
                <w:sz w:val="28"/>
                <w:szCs w:val="28"/>
              </w:rPr>
            </w:pPr>
            <w:r w:rsidRPr="006C244D">
              <w:rPr>
                <w:sz w:val="28"/>
                <w:szCs w:val="28"/>
              </w:rPr>
              <w:t>-</w:t>
            </w:r>
          </w:p>
        </w:tc>
        <w:tc>
          <w:tcPr>
            <w:tcW w:w="831" w:type="dxa"/>
          </w:tcPr>
          <w:p w14:paraId="24711AFF" w14:textId="77777777" w:rsidR="006C244D" w:rsidRPr="006C244D" w:rsidRDefault="006C244D" w:rsidP="006C244D">
            <w:pPr>
              <w:jc w:val="center"/>
              <w:rPr>
                <w:sz w:val="28"/>
                <w:szCs w:val="28"/>
              </w:rPr>
            </w:pPr>
            <w:r w:rsidRPr="006C244D">
              <w:rPr>
                <w:sz w:val="28"/>
                <w:szCs w:val="28"/>
              </w:rPr>
              <w:t>-</w:t>
            </w:r>
          </w:p>
        </w:tc>
      </w:tr>
      <w:tr w:rsidR="006C244D" w:rsidRPr="006C244D" w14:paraId="433F4514" w14:textId="77777777" w:rsidTr="00CA0ABF">
        <w:tc>
          <w:tcPr>
            <w:tcW w:w="10207" w:type="dxa"/>
            <w:gridSpan w:val="7"/>
          </w:tcPr>
          <w:p w14:paraId="11BE0E82" w14:textId="77777777" w:rsidR="006C244D" w:rsidRPr="006C244D" w:rsidRDefault="006C244D" w:rsidP="00AE001D">
            <w:pPr>
              <w:numPr>
                <w:ilvl w:val="0"/>
                <w:numId w:val="18"/>
              </w:numPr>
              <w:contextualSpacing/>
              <w:jc w:val="center"/>
              <w:rPr>
                <w:sz w:val="28"/>
                <w:szCs w:val="28"/>
              </w:rPr>
            </w:pPr>
            <w:r w:rsidRPr="006C244D">
              <w:rPr>
                <w:sz w:val="28"/>
                <w:szCs w:val="28"/>
              </w:rPr>
              <w:t>Водоотведение</w:t>
            </w:r>
          </w:p>
        </w:tc>
      </w:tr>
      <w:tr w:rsidR="006C244D" w:rsidRPr="006C244D" w14:paraId="42444652" w14:textId="77777777" w:rsidTr="00CA0ABF">
        <w:tc>
          <w:tcPr>
            <w:tcW w:w="636" w:type="dxa"/>
          </w:tcPr>
          <w:p w14:paraId="6D49DE6A" w14:textId="77777777" w:rsidR="006C244D" w:rsidRPr="006C244D" w:rsidRDefault="006C244D" w:rsidP="006C244D">
            <w:pPr>
              <w:jc w:val="center"/>
              <w:rPr>
                <w:sz w:val="28"/>
                <w:szCs w:val="28"/>
              </w:rPr>
            </w:pPr>
            <w:r w:rsidRPr="006C244D">
              <w:rPr>
                <w:sz w:val="28"/>
                <w:szCs w:val="28"/>
              </w:rPr>
              <w:t>-</w:t>
            </w:r>
          </w:p>
        </w:tc>
        <w:tc>
          <w:tcPr>
            <w:tcW w:w="3334" w:type="dxa"/>
          </w:tcPr>
          <w:p w14:paraId="45E673A8" w14:textId="77777777" w:rsidR="006C244D" w:rsidRPr="006C244D" w:rsidRDefault="006C244D" w:rsidP="006C244D">
            <w:pPr>
              <w:jc w:val="center"/>
              <w:rPr>
                <w:sz w:val="28"/>
                <w:szCs w:val="28"/>
              </w:rPr>
            </w:pPr>
            <w:r w:rsidRPr="006C244D">
              <w:rPr>
                <w:sz w:val="28"/>
                <w:szCs w:val="28"/>
              </w:rPr>
              <w:t>-</w:t>
            </w:r>
          </w:p>
        </w:tc>
        <w:tc>
          <w:tcPr>
            <w:tcW w:w="992" w:type="dxa"/>
          </w:tcPr>
          <w:p w14:paraId="34EFC448" w14:textId="77777777" w:rsidR="006C244D" w:rsidRPr="006C244D" w:rsidRDefault="006C244D" w:rsidP="006C244D">
            <w:pPr>
              <w:jc w:val="center"/>
              <w:rPr>
                <w:sz w:val="28"/>
                <w:szCs w:val="28"/>
              </w:rPr>
            </w:pPr>
            <w:r w:rsidRPr="006C244D">
              <w:rPr>
                <w:sz w:val="28"/>
                <w:szCs w:val="28"/>
              </w:rPr>
              <w:t>-</w:t>
            </w:r>
          </w:p>
        </w:tc>
        <w:tc>
          <w:tcPr>
            <w:tcW w:w="1451" w:type="dxa"/>
          </w:tcPr>
          <w:p w14:paraId="6D49C63C" w14:textId="77777777" w:rsidR="006C244D" w:rsidRPr="006C244D" w:rsidRDefault="006C244D" w:rsidP="006C244D">
            <w:pPr>
              <w:jc w:val="center"/>
              <w:rPr>
                <w:sz w:val="28"/>
                <w:szCs w:val="28"/>
              </w:rPr>
            </w:pPr>
            <w:r w:rsidRPr="006C244D">
              <w:rPr>
                <w:sz w:val="28"/>
                <w:szCs w:val="28"/>
              </w:rPr>
              <w:t>-</w:t>
            </w:r>
          </w:p>
        </w:tc>
        <w:tc>
          <w:tcPr>
            <w:tcW w:w="1983" w:type="dxa"/>
          </w:tcPr>
          <w:p w14:paraId="4246E1F5" w14:textId="77777777" w:rsidR="006C244D" w:rsidRPr="006C244D" w:rsidRDefault="006C244D" w:rsidP="006C244D">
            <w:pPr>
              <w:jc w:val="center"/>
              <w:rPr>
                <w:sz w:val="28"/>
                <w:szCs w:val="28"/>
              </w:rPr>
            </w:pPr>
            <w:r w:rsidRPr="006C244D">
              <w:rPr>
                <w:sz w:val="28"/>
                <w:szCs w:val="28"/>
              </w:rPr>
              <w:t>-</w:t>
            </w:r>
          </w:p>
        </w:tc>
        <w:tc>
          <w:tcPr>
            <w:tcW w:w="980" w:type="dxa"/>
          </w:tcPr>
          <w:p w14:paraId="34575F14" w14:textId="77777777" w:rsidR="006C244D" w:rsidRPr="006C244D" w:rsidRDefault="006C244D" w:rsidP="006C244D">
            <w:pPr>
              <w:jc w:val="center"/>
              <w:rPr>
                <w:sz w:val="28"/>
                <w:szCs w:val="28"/>
              </w:rPr>
            </w:pPr>
            <w:r w:rsidRPr="006C244D">
              <w:rPr>
                <w:sz w:val="28"/>
                <w:szCs w:val="28"/>
              </w:rPr>
              <w:t>-</w:t>
            </w:r>
          </w:p>
        </w:tc>
        <w:tc>
          <w:tcPr>
            <w:tcW w:w="831" w:type="dxa"/>
          </w:tcPr>
          <w:p w14:paraId="16E74B66" w14:textId="77777777" w:rsidR="006C244D" w:rsidRPr="006C244D" w:rsidRDefault="006C244D" w:rsidP="006C244D">
            <w:pPr>
              <w:jc w:val="center"/>
              <w:rPr>
                <w:sz w:val="28"/>
                <w:szCs w:val="28"/>
              </w:rPr>
            </w:pPr>
            <w:r w:rsidRPr="006C244D">
              <w:rPr>
                <w:sz w:val="28"/>
                <w:szCs w:val="28"/>
              </w:rPr>
              <w:t>-</w:t>
            </w:r>
          </w:p>
        </w:tc>
      </w:tr>
    </w:tbl>
    <w:p w14:paraId="504A8F74" w14:textId="77777777" w:rsidR="006C244D" w:rsidRPr="006C244D" w:rsidRDefault="006C244D" w:rsidP="006C244D">
      <w:pPr>
        <w:jc w:val="center"/>
        <w:rPr>
          <w:sz w:val="28"/>
          <w:szCs w:val="28"/>
        </w:rPr>
      </w:pPr>
    </w:p>
    <w:p w14:paraId="576E42E9" w14:textId="77777777" w:rsidR="006C244D" w:rsidRPr="006C244D" w:rsidRDefault="006C244D" w:rsidP="006C244D">
      <w:pPr>
        <w:jc w:val="center"/>
        <w:rPr>
          <w:sz w:val="28"/>
          <w:szCs w:val="28"/>
        </w:rPr>
      </w:pPr>
    </w:p>
    <w:p w14:paraId="3C09C275" w14:textId="77777777" w:rsidR="006C244D" w:rsidRPr="006C244D" w:rsidRDefault="006C244D" w:rsidP="006C244D">
      <w:pPr>
        <w:jc w:val="center"/>
        <w:rPr>
          <w:sz w:val="28"/>
          <w:szCs w:val="28"/>
        </w:rPr>
      </w:pPr>
    </w:p>
    <w:p w14:paraId="5D75C5DD" w14:textId="77777777" w:rsidR="006C244D" w:rsidRPr="006C244D" w:rsidRDefault="006C244D" w:rsidP="006C244D">
      <w:pPr>
        <w:jc w:val="center"/>
        <w:rPr>
          <w:sz w:val="28"/>
          <w:szCs w:val="28"/>
        </w:rPr>
      </w:pPr>
    </w:p>
    <w:p w14:paraId="0A349471" w14:textId="77777777" w:rsidR="006C244D" w:rsidRPr="006C244D" w:rsidRDefault="006C244D" w:rsidP="006C244D">
      <w:pPr>
        <w:jc w:val="center"/>
        <w:rPr>
          <w:sz w:val="28"/>
          <w:szCs w:val="28"/>
        </w:rPr>
      </w:pPr>
    </w:p>
    <w:p w14:paraId="1E2F6EC5" w14:textId="77777777" w:rsidR="006C244D" w:rsidRPr="006C244D" w:rsidRDefault="006C244D" w:rsidP="006C244D">
      <w:pPr>
        <w:jc w:val="center"/>
        <w:rPr>
          <w:sz w:val="28"/>
          <w:szCs w:val="28"/>
        </w:rPr>
      </w:pPr>
    </w:p>
    <w:p w14:paraId="1CB94C7E" w14:textId="77777777" w:rsidR="006C244D" w:rsidRPr="006C244D" w:rsidRDefault="006C244D" w:rsidP="006C244D">
      <w:pPr>
        <w:jc w:val="center"/>
        <w:rPr>
          <w:sz w:val="28"/>
          <w:szCs w:val="28"/>
        </w:rPr>
      </w:pPr>
    </w:p>
    <w:p w14:paraId="0BB837D9" w14:textId="77777777" w:rsidR="006C244D" w:rsidRPr="006C244D" w:rsidRDefault="006C244D" w:rsidP="006C244D">
      <w:pPr>
        <w:jc w:val="center"/>
        <w:rPr>
          <w:sz w:val="28"/>
          <w:szCs w:val="28"/>
        </w:rPr>
      </w:pPr>
    </w:p>
    <w:p w14:paraId="35432A8B" w14:textId="77777777" w:rsidR="006C244D" w:rsidRPr="006C244D" w:rsidRDefault="006C244D" w:rsidP="006C244D">
      <w:pPr>
        <w:jc w:val="center"/>
        <w:rPr>
          <w:sz w:val="28"/>
          <w:szCs w:val="28"/>
        </w:rPr>
        <w:sectPr w:rsidR="006C244D" w:rsidRPr="006C244D" w:rsidSect="001B3615">
          <w:pgSz w:w="11906" w:h="16838"/>
          <w:pgMar w:top="851" w:right="1418" w:bottom="426" w:left="1559" w:header="709" w:footer="709" w:gutter="0"/>
          <w:cols w:space="708"/>
          <w:titlePg/>
          <w:docGrid w:linePitch="360"/>
        </w:sectPr>
      </w:pPr>
    </w:p>
    <w:p w14:paraId="6CC3DE80" w14:textId="77777777" w:rsidR="006C244D" w:rsidRPr="006C244D" w:rsidRDefault="006C244D" w:rsidP="006C244D">
      <w:pPr>
        <w:jc w:val="center"/>
        <w:rPr>
          <w:sz w:val="28"/>
          <w:szCs w:val="28"/>
        </w:rPr>
      </w:pPr>
      <w:r w:rsidRPr="006C244D">
        <w:rPr>
          <w:sz w:val="28"/>
          <w:szCs w:val="28"/>
        </w:rPr>
        <w:t>Раздел 5. Планируемые объемы подачи питьевой воды и объемы принимаемых сточных вод</w:t>
      </w:r>
    </w:p>
    <w:p w14:paraId="313BC3B2" w14:textId="77777777" w:rsidR="006C244D" w:rsidRPr="006C244D" w:rsidRDefault="006C244D" w:rsidP="006C244D">
      <w:pPr>
        <w:jc w:val="center"/>
        <w:rPr>
          <w:sz w:val="28"/>
          <w:szCs w:val="28"/>
        </w:rPr>
      </w:pPr>
    </w:p>
    <w:tbl>
      <w:tblPr>
        <w:tblStyle w:val="2680"/>
        <w:tblW w:w="15736" w:type="dxa"/>
        <w:tblInd w:w="-147" w:type="dxa"/>
        <w:tblLayout w:type="fixed"/>
        <w:tblLook w:val="04A0" w:firstRow="1" w:lastRow="0" w:firstColumn="1" w:lastColumn="0" w:noHBand="0" w:noVBand="1"/>
      </w:tblPr>
      <w:tblGrid>
        <w:gridCol w:w="1135"/>
        <w:gridCol w:w="1985"/>
        <w:gridCol w:w="851"/>
        <w:gridCol w:w="1134"/>
        <w:gridCol w:w="1134"/>
        <w:gridCol w:w="1275"/>
        <w:gridCol w:w="1276"/>
        <w:gridCol w:w="1276"/>
        <w:gridCol w:w="1134"/>
        <w:gridCol w:w="1134"/>
        <w:gridCol w:w="1134"/>
        <w:gridCol w:w="1134"/>
        <w:gridCol w:w="1134"/>
      </w:tblGrid>
      <w:tr w:rsidR="006C244D" w:rsidRPr="006C244D" w14:paraId="0E029495" w14:textId="77777777" w:rsidTr="00CA0ABF">
        <w:trPr>
          <w:trHeight w:val="673"/>
        </w:trPr>
        <w:tc>
          <w:tcPr>
            <w:tcW w:w="1135" w:type="dxa"/>
            <w:vMerge w:val="restart"/>
            <w:vAlign w:val="center"/>
          </w:tcPr>
          <w:p w14:paraId="5CCF4C6B" w14:textId="77777777" w:rsidR="006C244D" w:rsidRPr="006C244D" w:rsidRDefault="006C244D" w:rsidP="006C244D">
            <w:pPr>
              <w:jc w:val="center"/>
              <w:rPr>
                <w:sz w:val="28"/>
                <w:szCs w:val="28"/>
              </w:rPr>
            </w:pPr>
            <w:r w:rsidRPr="006C244D">
              <w:rPr>
                <w:sz w:val="28"/>
                <w:szCs w:val="28"/>
              </w:rPr>
              <w:t>№ п/п</w:t>
            </w:r>
          </w:p>
        </w:tc>
        <w:tc>
          <w:tcPr>
            <w:tcW w:w="1985" w:type="dxa"/>
            <w:vMerge w:val="restart"/>
            <w:vAlign w:val="center"/>
          </w:tcPr>
          <w:p w14:paraId="17B38D06" w14:textId="77777777" w:rsidR="006C244D" w:rsidRPr="006C244D" w:rsidRDefault="006C244D" w:rsidP="006C244D">
            <w:pPr>
              <w:jc w:val="center"/>
              <w:rPr>
                <w:sz w:val="28"/>
                <w:szCs w:val="28"/>
              </w:rPr>
            </w:pPr>
            <w:r w:rsidRPr="006C244D">
              <w:rPr>
                <w:sz w:val="28"/>
                <w:szCs w:val="28"/>
              </w:rPr>
              <w:t>Наименование показателя</w:t>
            </w:r>
          </w:p>
        </w:tc>
        <w:tc>
          <w:tcPr>
            <w:tcW w:w="851" w:type="dxa"/>
            <w:vMerge w:val="restart"/>
            <w:vAlign w:val="center"/>
          </w:tcPr>
          <w:p w14:paraId="5E35E516" w14:textId="77777777" w:rsidR="006C244D" w:rsidRPr="006C244D" w:rsidRDefault="006C244D" w:rsidP="006C244D">
            <w:pPr>
              <w:jc w:val="center"/>
              <w:rPr>
                <w:sz w:val="28"/>
                <w:szCs w:val="28"/>
              </w:rPr>
            </w:pPr>
            <w:r w:rsidRPr="006C244D">
              <w:rPr>
                <w:sz w:val="28"/>
                <w:szCs w:val="28"/>
              </w:rPr>
              <w:t>Ед. изм.</w:t>
            </w:r>
          </w:p>
        </w:tc>
        <w:tc>
          <w:tcPr>
            <w:tcW w:w="2268" w:type="dxa"/>
            <w:gridSpan w:val="2"/>
            <w:vAlign w:val="center"/>
          </w:tcPr>
          <w:p w14:paraId="54A268E3" w14:textId="77777777" w:rsidR="006C244D" w:rsidRPr="006C244D" w:rsidRDefault="006C244D" w:rsidP="006C244D">
            <w:pPr>
              <w:jc w:val="center"/>
              <w:rPr>
                <w:sz w:val="28"/>
                <w:szCs w:val="28"/>
              </w:rPr>
            </w:pPr>
            <w:r w:rsidRPr="006C244D">
              <w:rPr>
                <w:sz w:val="28"/>
                <w:szCs w:val="28"/>
              </w:rPr>
              <w:t>2019 год</w:t>
            </w:r>
          </w:p>
        </w:tc>
        <w:tc>
          <w:tcPr>
            <w:tcW w:w="2551" w:type="dxa"/>
            <w:gridSpan w:val="2"/>
            <w:vAlign w:val="center"/>
          </w:tcPr>
          <w:p w14:paraId="759EBBE1" w14:textId="77777777" w:rsidR="006C244D" w:rsidRPr="006C244D" w:rsidRDefault="006C244D" w:rsidP="006C244D">
            <w:pPr>
              <w:jc w:val="center"/>
              <w:rPr>
                <w:sz w:val="28"/>
                <w:szCs w:val="28"/>
              </w:rPr>
            </w:pPr>
            <w:r w:rsidRPr="006C244D">
              <w:rPr>
                <w:sz w:val="28"/>
                <w:szCs w:val="28"/>
              </w:rPr>
              <w:t>2020 год</w:t>
            </w:r>
          </w:p>
        </w:tc>
        <w:tc>
          <w:tcPr>
            <w:tcW w:w="2410" w:type="dxa"/>
            <w:gridSpan w:val="2"/>
            <w:vAlign w:val="center"/>
          </w:tcPr>
          <w:p w14:paraId="659AAAC3" w14:textId="77777777" w:rsidR="006C244D" w:rsidRPr="006C244D" w:rsidRDefault="006C244D" w:rsidP="006C244D">
            <w:pPr>
              <w:jc w:val="center"/>
              <w:rPr>
                <w:sz w:val="28"/>
                <w:szCs w:val="28"/>
              </w:rPr>
            </w:pPr>
            <w:r w:rsidRPr="006C244D">
              <w:rPr>
                <w:sz w:val="28"/>
                <w:szCs w:val="28"/>
              </w:rPr>
              <w:t>2021 год</w:t>
            </w:r>
          </w:p>
        </w:tc>
        <w:tc>
          <w:tcPr>
            <w:tcW w:w="2268" w:type="dxa"/>
            <w:gridSpan w:val="2"/>
            <w:vAlign w:val="center"/>
          </w:tcPr>
          <w:p w14:paraId="7995D6C6" w14:textId="77777777" w:rsidR="006C244D" w:rsidRPr="006C244D" w:rsidRDefault="006C244D" w:rsidP="006C244D">
            <w:pPr>
              <w:jc w:val="center"/>
              <w:rPr>
                <w:sz w:val="28"/>
                <w:szCs w:val="28"/>
              </w:rPr>
            </w:pPr>
            <w:r w:rsidRPr="006C244D">
              <w:rPr>
                <w:sz w:val="28"/>
                <w:szCs w:val="28"/>
              </w:rPr>
              <w:t>2022 год</w:t>
            </w:r>
          </w:p>
        </w:tc>
        <w:tc>
          <w:tcPr>
            <w:tcW w:w="2268" w:type="dxa"/>
            <w:gridSpan w:val="2"/>
            <w:vAlign w:val="center"/>
          </w:tcPr>
          <w:p w14:paraId="045D6544" w14:textId="77777777" w:rsidR="006C244D" w:rsidRPr="006C244D" w:rsidRDefault="006C244D" w:rsidP="006C244D">
            <w:pPr>
              <w:jc w:val="center"/>
              <w:rPr>
                <w:sz w:val="28"/>
                <w:szCs w:val="28"/>
              </w:rPr>
            </w:pPr>
            <w:r w:rsidRPr="006C244D">
              <w:rPr>
                <w:sz w:val="28"/>
                <w:szCs w:val="28"/>
              </w:rPr>
              <w:t>2023 год</w:t>
            </w:r>
          </w:p>
        </w:tc>
      </w:tr>
      <w:tr w:rsidR="006C244D" w:rsidRPr="006C244D" w14:paraId="46306065" w14:textId="77777777" w:rsidTr="00CA0ABF">
        <w:trPr>
          <w:trHeight w:val="796"/>
        </w:trPr>
        <w:tc>
          <w:tcPr>
            <w:tcW w:w="1135" w:type="dxa"/>
            <w:vMerge/>
          </w:tcPr>
          <w:p w14:paraId="140AD86C" w14:textId="77777777" w:rsidR="006C244D" w:rsidRPr="006C244D" w:rsidRDefault="006C244D" w:rsidP="006C244D">
            <w:pPr>
              <w:jc w:val="both"/>
              <w:rPr>
                <w:sz w:val="28"/>
                <w:szCs w:val="28"/>
              </w:rPr>
            </w:pPr>
          </w:p>
        </w:tc>
        <w:tc>
          <w:tcPr>
            <w:tcW w:w="1985" w:type="dxa"/>
            <w:vMerge/>
          </w:tcPr>
          <w:p w14:paraId="7F1D54DD" w14:textId="77777777" w:rsidR="006C244D" w:rsidRPr="006C244D" w:rsidRDefault="006C244D" w:rsidP="006C244D">
            <w:pPr>
              <w:jc w:val="both"/>
              <w:rPr>
                <w:sz w:val="28"/>
                <w:szCs w:val="28"/>
              </w:rPr>
            </w:pPr>
          </w:p>
        </w:tc>
        <w:tc>
          <w:tcPr>
            <w:tcW w:w="851" w:type="dxa"/>
            <w:vMerge/>
          </w:tcPr>
          <w:p w14:paraId="234D93E1" w14:textId="77777777" w:rsidR="006C244D" w:rsidRPr="006C244D" w:rsidRDefault="006C244D" w:rsidP="006C244D">
            <w:pPr>
              <w:jc w:val="both"/>
              <w:rPr>
                <w:sz w:val="28"/>
                <w:szCs w:val="28"/>
              </w:rPr>
            </w:pPr>
          </w:p>
        </w:tc>
        <w:tc>
          <w:tcPr>
            <w:tcW w:w="1134" w:type="dxa"/>
            <w:vAlign w:val="center"/>
          </w:tcPr>
          <w:p w14:paraId="722EE04C" w14:textId="77777777" w:rsidR="006C244D" w:rsidRPr="006C244D" w:rsidRDefault="006C244D" w:rsidP="006C244D">
            <w:pPr>
              <w:jc w:val="center"/>
            </w:pPr>
            <w:r w:rsidRPr="006C244D">
              <w:t>с 01.01.    по 30.06.</w:t>
            </w:r>
          </w:p>
        </w:tc>
        <w:tc>
          <w:tcPr>
            <w:tcW w:w="1134" w:type="dxa"/>
            <w:vAlign w:val="center"/>
          </w:tcPr>
          <w:p w14:paraId="0B5FC158" w14:textId="77777777" w:rsidR="006C244D" w:rsidRPr="006C244D" w:rsidRDefault="006C244D" w:rsidP="006C244D">
            <w:pPr>
              <w:jc w:val="center"/>
            </w:pPr>
            <w:r w:rsidRPr="006C244D">
              <w:t>с 01.07.     по 31.12.</w:t>
            </w:r>
          </w:p>
        </w:tc>
        <w:tc>
          <w:tcPr>
            <w:tcW w:w="1275" w:type="dxa"/>
            <w:vAlign w:val="center"/>
          </w:tcPr>
          <w:p w14:paraId="7388F8A6" w14:textId="77777777" w:rsidR="006C244D" w:rsidRPr="006C244D" w:rsidRDefault="006C244D" w:rsidP="006C244D">
            <w:pPr>
              <w:jc w:val="center"/>
            </w:pPr>
            <w:r w:rsidRPr="006C244D">
              <w:t>с 01.01.   по 30.06.</w:t>
            </w:r>
          </w:p>
        </w:tc>
        <w:tc>
          <w:tcPr>
            <w:tcW w:w="1276" w:type="dxa"/>
            <w:vAlign w:val="center"/>
          </w:tcPr>
          <w:p w14:paraId="68B7F489" w14:textId="77777777" w:rsidR="006C244D" w:rsidRPr="006C244D" w:rsidRDefault="006C244D" w:rsidP="006C244D">
            <w:pPr>
              <w:jc w:val="center"/>
            </w:pPr>
            <w:r w:rsidRPr="006C244D">
              <w:t>с 01.07.   по 31.12.</w:t>
            </w:r>
          </w:p>
        </w:tc>
        <w:tc>
          <w:tcPr>
            <w:tcW w:w="1276" w:type="dxa"/>
            <w:vAlign w:val="center"/>
          </w:tcPr>
          <w:p w14:paraId="742D0BE6" w14:textId="77777777" w:rsidR="006C244D" w:rsidRPr="006C244D" w:rsidRDefault="006C244D" w:rsidP="006C244D">
            <w:pPr>
              <w:jc w:val="center"/>
            </w:pPr>
            <w:r w:rsidRPr="006C244D">
              <w:t>с 01.01. по 30.06.</w:t>
            </w:r>
          </w:p>
        </w:tc>
        <w:tc>
          <w:tcPr>
            <w:tcW w:w="1134" w:type="dxa"/>
            <w:vAlign w:val="center"/>
          </w:tcPr>
          <w:p w14:paraId="7F2E787A" w14:textId="77777777" w:rsidR="006C244D" w:rsidRPr="006C244D" w:rsidRDefault="006C244D" w:rsidP="006C244D">
            <w:pPr>
              <w:jc w:val="center"/>
            </w:pPr>
            <w:r w:rsidRPr="006C244D">
              <w:t>с 01.07. по 31.12.</w:t>
            </w:r>
          </w:p>
        </w:tc>
        <w:tc>
          <w:tcPr>
            <w:tcW w:w="1134" w:type="dxa"/>
            <w:vAlign w:val="center"/>
          </w:tcPr>
          <w:p w14:paraId="34D0DF53" w14:textId="77777777" w:rsidR="006C244D" w:rsidRPr="006C244D" w:rsidRDefault="006C244D" w:rsidP="006C244D">
            <w:pPr>
              <w:jc w:val="center"/>
            </w:pPr>
            <w:r w:rsidRPr="006C244D">
              <w:t>с 01.01. по 30.06.</w:t>
            </w:r>
          </w:p>
        </w:tc>
        <w:tc>
          <w:tcPr>
            <w:tcW w:w="1134" w:type="dxa"/>
            <w:vAlign w:val="center"/>
          </w:tcPr>
          <w:p w14:paraId="4C14487F" w14:textId="77777777" w:rsidR="006C244D" w:rsidRPr="006C244D" w:rsidRDefault="006C244D" w:rsidP="006C244D">
            <w:pPr>
              <w:jc w:val="center"/>
            </w:pPr>
            <w:r w:rsidRPr="006C244D">
              <w:t>с 01.07. по 31.12.</w:t>
            </w:r>
          </w:p>
        </w:tc>
        <w:tc>
          <w:tcPr>
            <w:tcW w:w="1134" w:type="dxa"/>
            <w:vAlign w:val="center"/>
          </w:tcPr>
          <w:p w14:paraId="412E05B5" w14:textId="77777777" w:rsidR="006C244D" w:rsidRPr="006C244D" w:rsidRDefault="006C244D" w:rsidP="006C244D">
            <w:pPr>
              <w:jc w:val="center"/>
            </w:pPr>
            <w:r w:rsidRPr="006C244D">
              <w:t>с 01.01. по 30.06.</w:t>
            </w:r>
          </w:p>
        </w:tc>
        <w:tc>
          <w:tcPr>
            <w:tcW w:w="1134" w:type="dxa"/>
            <w:vAlign w:val="center"/>
          </w:tcPr>
          <w:p w14:paraId="1D9DB4DE" w14:textId="77777777" w:rsidR="006C244D" w:rsidRPr="006C244D" w:rsidRDefault="006C244D" w:rsidP="006C244D">
            <w:pPr>
              <w:jc w:val="center"/>
            </w:pPr>
            <w:r w:rsidRPr="006C244D">
              <w:t>с 01.07. по 31.12.</w:t>
            </w:r>
          </w:p>
        </w:tc>
      </w:tr>
      <w:tr w:rsidR="006C244D" w:rsidRPr="006C244D" w14:paraId="1BFE6BF8" w14:textId="77777777" w:rsidTr="00CA0ABF">
        <w:trPr>
          <w:trHeight w:val="253"/>
        </w:trPr>
        <w:tc>
          <w:tcPr>
            <w:tcW w:w="1135" w:type="dxa"/>
          </w:tcPr>
          <w:p w14:paraId="48EEE1ED" w14:textId="77777777" w:rsidR="006C244D" w:rsidRPr="006C244D" w:rsidRDefault="006C244D" w:rsidP="006C244D">
            <w:pPr>
              <w:jc w:val="center"/>
              <w:rPr>
                <w:sz w:val="28"/>
                <w:szCs w:val="28"/>
              </w:rPr>
            </w:pPr>
            <w:r w:rsidRPr="006C244D">
              <w:rPr>
                <w:sz w:val="28"/>
                <w:szCs w:val="28"/>
              </w:rPr>
              <w:t>1</w:t>
            </w:r>
          </w:p>
        </w:tc>
        <w:tc>
          <w:tcPr>
            <w:tcW w:w="1985" w:type="dxa"/>
          </w:tcPr>
          <w:p w14:paraId="0F5E15C5" w14:textId="77777777" w:rsidR="006C244D" w:rsidRPr="006C244D" w:rsidRDefault="006C244D" w:rsidP="006C244D">
            <w:pPr>
              <w:jc w:val="center"/>
              <w:rPr>
                <w:sz w:val="28"/>
                <w:szCs w:val="28"/>
              </w:rPr>
            </w:pPr>
            <w:r w:rsidRPr="006C244D">
              <w:rPr>
                <w:sz w:val="28"/>
                <w:szCs w:val="28"/>
              </w:rPr>
              <w:t>2</w:t>
            </w:r>
          </w:p>
        </w:tc>
        <w:tc>
          <w:tcPr>
            <w:tcW w:w="851" w:type="dxa"/>
          </w:tcPr>
          <w:p w14:paraId="2775E3C9" w14:textId="77777777" w:rsidR="006C244D" w:rsidRPr="006C244D" w:rsidRDefault="006C244D" w:rsidP="006C244D">
            <w:pPr>
              <w:jc w:val="center"/>
              <w:rPr>
                <w:sz w:val="28"/>
                <w:szCs w:val="28"/>
              </w:rPr>
            </w:pPr>
            <w:r w:rsidRPr="006C244D">
              <w:rPr>
                <w:sz w:val="28"/>
                <w:szCs w:val="28"/>
              </w:rPr>
              <w:t>3</w:t>
            </w:r>
          </w:p>
        </w:tc>
        <w:tc>
          <w:tcPr>
            <w:tcW w:w="1134" w:type="dxa"/>
            <w:vAlign w:val="center"/>
          </w:tcPr>
          <w:p w14:paraId="70B058DA" w14:textId="77777777" w:rsidR="006C244D" w:rsidRPr="006C244D" w:rsidRDefault="006C244D" w:rsidP="006C244D">
            <w:pPr>
              <w:jc w:val="center"/>
              <w:rPr>
                <w:sz w:val="28"/>
                <w:szCs w:val="28"/>
              </w:rPr>
            </w:pPr>
            <w:r w:rsidRPr="006C244D">
              <w:rPr>
                <w:sz w:val="28"/>
                <w:szCs w:val="28"/>
              </w:rPr>
              <w:t>4</w:t>
            </w:r>
          </w:p>
        </w:tc>
        <w:tc>
          <w:tcPr>
            <w:tcW w:w="1134" w:type="dxa"/>
            <w:vAlign w:val="center"/>
          </w:tcPr>
          <w:p w14:paraId="384DA44C" w14:textId="77777777" w:rsidR="006C244D" w:rsidRPr="006C244D" w:rsidRDefault="006C244D" w:rsidP="006C244D">
            <w:pPr>
              <w:jc w:val="center"/>
              <w:rPr>
                <w:sz w:val="28"/>
                <w:szCs w:val="28"/>
              </w:rPr>
            </w:pPr>
            <w:r w:rsidRPr="006C244D">
              <w:rPr>
                <w:sz w:val="28"/>
                <w:szCs w:val="28"/>
              </w:rPr>
              <w:t>5</w:t>
            </w:r>
          </w:p>
        </w:tc>
        <w:tc>
          <w:tcPr>
            <w:tcW w:w="1275" w:type="dxa"/>
            <w:vAlign w:val="center"/>
          </w:tcPr>
          <w:p w14:paraId="15A4D041" w14:textId="77777777" w:rsidR="006C244D" w:rsidRPr="006C244D" w:rsidRDefault="006C244D" w:rsidP="006C244D">
            <w:pPr>
              <w:jc w:val="center"/>
              <w:rPr>
                <w:sz w:val="28"/>
                <w:szCs w:val="28"/>
              </w:rPr>
            </w:pPr>
            <w:r w:rsidRPr="006C244D">
              <w:rPr>
                <w:sz w:val="28"/>
                <w:szCs w:val="28"/>
              </w:rPr>
              <w:t>6</w:t>
            </w:r>
          </w:p>
        </w:tc>
        <w:tc>
          <w:tcPr>
            <w:tcW w:w="1276" w:type="dxa"/>
            <w:vAlign w:val="center"/>
          </w:tcPr>
          <w:p w14:paraId="6ED5FC84" w14:textId="77777777" w:rsidR="006C244D" w:rsidRPr="006C244D" w:rsidRDefault="006C244D" w:rsidP="006C244D">
            <w:pPr>
              <w:jc w:val="center"/>
              <w:rPr>
                <w:sz w:val="28"/>
                <w:szCs w:val="28"/>
              </w:rPr>
            </w:pPr>
            <w:r w:rsidRPr="006C244D">
              <w:rPr>
                <w:sz w:val="28"/>
                <w:szCs w:val="28"/>
              </w:rPr>
              <w:t>7</w:t>
            </w:r>
          </w:p>
        </w:tc>
        <w:tc>
          <w:tcPr>
            <w:tcW w:w="1276" w:type="dxa"/>
            <w:vAlign w:val="center"/>
          </w:tcPr>
          <w:p w14:paraId="224548EB" w14:textId="77777777" w:rsidR="006C244D" w:rsidRPr="006C244D" w:rsidRDefault="006C244D" w:rsidP="006C244D">
            <w:pPr>
              <w:jc w:val="center"/>
              <w:rPr>
                <w:sz w:val="28"/>
                <w:szCs w:val="28"/>
              </w:rPr>
            </w:pPr>
            <w:r w:rsidRPr="006C244D">
              <w:rPr>
                <w:sz w:val="28"/>
                <w:szCs w:val="28"/>
              </w:rPr>
              <w:t>8</w:t>
            </w:r>
          </w:p>
        </w:tc>
        <w:tc>
          <w:tcPr>
            <w:tcW w:w="1134" w:type="dxa"/>
            <w:vAlign w:val="center"/>
          </w:tcPr>
          <w:p w14:paraId="570B27AD" w14:textId="77777777" w:rsidR="006C244D" w:rsidRPr="006C244D" w:rsidRDefault="006C244D" w:rsidP="006C244D">
            <w:pPr>
              <w:jc w:val="center"/>
              <w:rPr>
                <w:sz w:val="28"/>
                <w:szCs w:val="28"/>
              </w:rPr>
            </w:pPr>
            <w:r w:rsidRPr="006C244D">
              <w:rPr>
                <w:sz w:val="28"/>
                <w:szCs w:val="28"/>
              </w:rPr>
              <w:t>9</w:t>
            </w:r>
          </w:p>
        </w:tc>
        <w:tc>
          <w:tcPr>
            <w:tcW w:w="1134" w:type="dxa"/>
          </w:tcPr>
          <w:p w14:paraId="61FDFC8D" w14:textId="77777777" w:rsidR="006C244D" w:rsidRPr="006C244D" w:rsidRDefault="006C244D" w:rsidP="006C244D">
            <w:pPr>
              <w:jc w:val="center"/>
              <w:rPr>
                <w:sz w:val="28"/>
                <w:szCs w:val="28"/>
              </w:rPr>
            </w:pPr>
            <w:r w:rsidRPr="006C244D">
              <w:rPr>
                <w:sz w:val="28"/>
                <w:szCs w:val="28"/>
              </w:rPr>
              <w:t>10</w:t>
            </w:r>
          </w:p>
        </w:tc>
        <w:tc>
          <w:tcPr>
            <w:tcW w:w="1134" w:type="dxa"/>
          </w:tcPr>
          <w:p w14:paraId="67CE8BDB" w14:textId="77777777" w:rsidR="006C244D" w:rsidRPr="006C244D" w:rsidRDefault="006C244D" w:rsidP="006C244D">
            <w:pPr>
              <w:jc w:val="center"/>
              <w:rPr>
                <w:sz w:val="28"/>
                <w:szCs w:val="28"/>
              </w:rPr>
            </w:pPr>
            <w:r w:rsidRPr="006C244D">
              <w:rPr>
                <w:sz w:val="28"/>
                <w:szCs w:val="28"/>
              </w:rPr>
              <w:t>11</w:t>
            </w:r>
          </w:p>
        </w:tc>
        <w:tc>
          <w:tcPr>
            <w:tcW w:w="1134" w:type="dxa"/>
          </w:tcPr>
          <w:p w14:paraId="79D83A34" w14:textId="77777777" w:rsidR="006C244D" w:rsidRPr="006C244D" w:rsidRDefault="006C244D" w:rsidP="006C244D">
            <w:pPr>
              <w:jc w:val="center"/>
              <w:rPr>
                <w:sz w:val="28"/>
                <w:szCs w:val="28"/>
              </w:rPr>
            </w:pPr>
            <w:r w:rsidRPr="006C244D">
              <w:rPr>
                <w:sz w:val="28"/>
                <w:szCs w:val="28"/>
              </w:rPr>
              <w:t>12</w:t>
            </w:r>
          </w:p>
        </w:tc>
        <w:tc>
          <w:tcPr>
            <w:tcW w:w="1134" w:type="dxa"/>
          </w:tcPr>
          <w:p w14:paraId="773DE170" w14:textId="77777777" w:rsidR="006C244D" w:rsidRPr="006C244D" w:rsidRDefault="006C244D" w:rsidP="006C244D">
            <w:pPr>
              <w:jc w:val="center"/>
              <w:rPr>
                <w:sz w:val="28"/>
                <w:szCs w:val="28"/>
              </w:rPr>
            </w:pPr>
            <w:r w:rsidRPr="006C244D">
              <w:rPr>
                <w:sz w:val="28"/>
                <w:szCs w:val="28"/>
              </w:rPr>
              <w:t>13</w:t>
            </w:r>
          </w:p>
        </w:tc>
      </w:tr>
      <w:tr w:rsidR="006C244D" w:rsidRPr="006C244D" w14:paraId="0778C298" w14:textId="77777777" w:rsidTr="00CA0ABF">
        <w:trPr>
          <w:trHeight w:val="337"/>
        </w:trPr>
        <w:tc>
          <w:tcPr>
            <w:tcW w:w="15736" w:type="dxa"/>
            <w:gridSpan w:val="13"/>
            <w:vAlign w:val="center"/>
          </w:tcPr>
          <w:p w14:paraId="0A80BA53" w14:textId="77777777" w:rsidR="006C244D" w:rsidRPr="006C244D" w:rsidRDefault="006C244D" w:rsidP="00AE001D">
            <w:pPr>
              <w:numPr>
                <w:ilvl w:val="0"/>
                <w:numId w:val="21"/>
              </w:numPr>
              <w:contextualSpacing/>
              <w:jc w:val="center"/>
              <w:rPr>
                <w:sz w:val="28"/>
                <w:szCs w:val="28"/>
              </w:rPr>
            </w:pPr>
            <w:r w:rsidRPr="006C244D">
              <w:rPr>
                <w:sz w:val="28"/>
                <w:szCs w:val="28"/>
              </w:rPr>
              <w:t>Холодное водоснабжение питьевой водой</w:t>
            </w:r>
          </w:p>
        </w:tc>
      </w:tr>
      <w:tr w:rsidR="006C244D" w:rsidRPr="006C244D" w14:paraId="520E6B9D" w14:textId="77777777" w:rsidTr="00CA0ABF">
        <w:trPr>
          <w:trHeight w:val="439"/>
        </w:trPr>
        <w:tc>
          <w:tcPr>
            <w:tcW w:w="1135" w:type="dxa"/>
            <w:vAlign w:val="center"/>
          </w:tcPr>
          <w:p w14:paraId="3ECDFCCA" w14:textId="77777777" w:rsidR="006C244D" w:rsidRPr="006C244D" w:rsidRDefault="006C244D" w:rsidP="006C244D">
            <w:pPr>
              <w:jc w:val="center"/>
            </w:pPr>
            <w:r w:rsidRPr="006C244D">
              <w:t>1.1.</w:t>
            </w:r>
          </w:p>
        </w:tc>
        <w:tc>
          <w:tcPr>
            <w:tcW w:w="1985" w:type="dxa"/>
            <w:vAlign w:val="center"/>
          </w:tcPr>
          <w:p w14:paraId="7F67945D" w14:textId="77777777" w:rsidR="006C244D" w:rsidRPr="006C244D" w:rsidRDefault="006C244D" w:rsidP="006C244D">
            <w:r w:rsidRPr="006C244D">
              <w:t>Поднято воды</w:t>
            </w:r>
          </w:p>
        </w:tc>
        <w:tc>
          <w:tcPr>
            <w:tcW w:w="851" w:type="dxa"/>
            <w:vAlign w:val="center"/>
          </w:tcPr>
          <w:p w14:paraId="43B3C2D3" w14:textId="77777777" w:rsidR="006C244D" w:rsidRPr="006C244D" w:rsidRDefault="006C244D" w:rsidP="006C244D">
            <w:pPr>
              <w:jc w:val="center"/>
              <w:rPr>
                <w:vertAlign w:val="superscript"/>
              </w:rPr>
            </w:pPr>
            <w:r w:rsidRPr="006C244D">
              <w:t>м</w:t>
            </w:r>
            <w:r w:rsidRPr="006C244D">
              <w:rPr>
                <w:vertAlign w:val="superscript"/>
              </w:rPr>
              <w:t>3</w:t>
            </w:r>
          </w:p>
        </w:tc>
        <w:tc>
          <w:tcPr>
            <w:tcW w:w="1134" w:type="dxa"/>
            <w:vAlign w:val="center"/>
          </w:tcPr>
          <w:p w14:paraId="6245E90C" w14:textId="77777777" w:rsidR="006C244D" w:rsidRPr="006C244D" w:rsidRDefault="006C244D" w:rsidP="006C244D">
            <w:pPr>
              <w:jc w:val="center"/>
              <w:rPr>
                <w:sz w:val="22"/>
              </w:rPr>
            </w:pPr>
            <w:r w:rsidRPr="006C244D">
              <w:rPr>
                <w:sz w:val="22"/>
              </w:rPr>
              <w:t>27610941</w:t>
            </w:r>
          </w:p>
        </w:tc>
        <w:tc>
          <w:tcPr>
            <w:tcW w:w="1134" w:type="dxa"/>
            <w:vAlign w:val="center"/>
          </w:tcPr>
          <w:p w14:paraId="2F0A6DBE" w14:textId="77777777" w:rsidR="006C244D" w:rsidRPr="006C244D" w:rsidRDefault="006C244D" w:rsidP="006C244D">
            <w:pPr>
              <w:jc w:val="center"/>
              <w:rPr>
                <w:sz w:val="22"/>
              </w:rPr>
            </w:pPr>
            <w:r w:rsidRPr="006C244D">
              <w:rPr>
                <w:sz w:val="22"/>
              </w:rPr>
              <w:t>27610941</w:t>
            </w:r>
          </w:p>
        </w:tc>
        <w:tc>
          <w:tcPr>
            <w:tcW w:w="1275" w:type="dxa"/>
            <w:vAlign w:val="center"/>
          </w:tcPr>
          <w:p w14:paraId="3E20D995" w14:textId="77777777" w:rsidR="006C244D" w:rsidRPr="006C244D" w:rsidRDefault="006C244D" w:rsidP="006C244D">
            <w:pPr>
              <w:jc w:val="center"/>
              <w:rPr>
                <w:sz w:val="22"/>
              </w:rPr>
            </w:pPr>
            <w:r w:rsidRPr="006C244D">
              <w:rPr>
                <w:sz w:val="22"/>
              </w:rPr>
              <w:t>26883129</w:t>
            </w:r>
          </w:p>
        </w:tc>
        <w:tc>
          <w:tcPr>
            <w:tcW w:w="1276" w:type="dxa"/>
            <w:vAlign w:val="center"/>
          </w:tcPr>
          <w:p w14:paraId="0D47EE84" w14:textId="77777777" w:rsidR="006C244D" w:rsidRPr="006C244D" w:rsidRDefault="006C244D" w:rsidP="006C244D">
            <w:pPr>
              <w:jc w:val="center"/>
              <w:rPr>
                <w:sz w:val="22"/>
              </w:rPr>
            </w:pPr>
            <w:r w:rsidRPr="006C244D">
              <w:rPr>
                <w:sz w:val="22"/>
              </w:rPr>
              <w:t>26883129</w:t>
            </w:r>
          </w:p>
        </w:tc>
        <w:tc>
          <w:tcPr>
            <w:tcW w:w="1276" w:type="dxa"/>
            <w:vAlign w:val="center"/>
          </w:tcPr>
          <w:p w14:paraId="1B95F913" w14:textId="77777777" w:rsidR="006C244D" w:rsidRPr="006C244D" w:rsidRDefault="006C244D" w:rsidP="006C244D">
            <w:pPr>
              <w:jc w:val="center"/>
              <w:rPr>
                <w:sz w:val="22"/>
              </w:rPr>
            </w:pPr>
            <w:r w:rsidRPr="006C244D">
              <w:rPr>
                <w:sz w:val="22"/>
              </w:rPr>
              <w:t>25817161</w:t>
            </w:r>
          </w:p>
        </w:tc>
        <w:tc>
          <w:tcPr>
            <w:tcW w:w="1134" w:type="dxa"/>
            <w:vAlign w:val="center"/>
          </w:tcPr>
          <w:p w14:paraId="63810D71" w14:textId="77777777" w:rsidR="006C244D" w:rsidRPr="006C244D" w:rsidRDefault="006C244D" w:rsidP="006C244D">
            <w:pPr>
              <w:jc w:val="center"/>
              <w:rPr>
                <w:sz w:val="22"/>
              </w:rPr>
            </w:pPr>
            <w:r w:rsidRPr="006C244D">
              <w:rPr>
                <w:sz w:val="22"/>
              </w:rPr>
              <w:t>25817161</w:t>
            </w:r>
          </w:p>
        </w:tc>
        <w:tc>
          <w:tcPr>
            <w:tcW w:w="1134" w:type="dxa"/>
            <w:vAlign w:val="center"/>
          </w:tcPr>
          <w:p w14:paraId="68ED8316" w14:textId="77777777" w:rsidR="006C244D" w:rsidRPr="006C244D" w:rsidRDefault="006C244D" w:rsidP="006C244D">
            <w:pPr>
              <w:jc w:val="center"/>
              <w:rPr>
                <w:sz w:val="22"/>
              </w:rPr>
            </w:pPr>
            <w:r w:rsidRPr="006C244D">
              <w:rPr>
                <w:sz w:val="22"/>
              </w:rPr>
              <w:t>27610941</w:t>
            </w:r>
          </w:p>
        </w:tc>
        <w:tc>
          <w:tcPr>
            <w:tcW w:w="1134" w:type="dxa"/>
            <w:vAlign w:val="center"/>
          </w:tcPr>
          <w:p w14:paraId="7ACAD76D" w14:textId="77777777" w:rsidR="006C244D" w:rsidRPr="006C244D" w:rsidRDefault="006C244D" w:rsidP="006C244D">
            <w:pPr>
              <w:jc w:val="center"/>
              <w:rPr>
                <w:sz w:val="22"/>
              </w:rPr>
            </w:pPr>
            <w:r w:rsidRPr="006C244D">
              <w:rPr>
                <w:sz w:val="22"/>
              </w:rPr>
              <w:t>27610941</w:t>
            </w:r>
          </w:p>
        </w:tc>
        <w:tc>
          <w:tcPr>
            <w:tcW w:w="1134" w:type="dxa"/>
            <w:vAlign w:val="center"/>
          </w:tcPr>
          <w:p w14:paraId="52B77B24" w14:textId="77777777" w:rsidR="006C244D" w:rsidRPr="006C244D" w:rsidRDefault="006C244D" w:rsidP="006C244D">
            <w:pPr>
              <w:jc w:val="center"/>
              <w:rPr>
                <w:sz w:val="22"/>
              </w:rPr>
            </w:pPr>
            <w:r w:rsidRPr="006C244D">
              <w:rPr>
                <w:sz w:val="22"/>
              </w:rPr>
              <w:t>27610941</w:t>
            </w:r>
          </w:p>
        </w:tc>
        <w:tc>
          <w:tcPr>
            <w:tcW w:w="1134" w:type="dxa"/>
            <w:vAlign w:val="center"/>
          </w:tcPr>
          <w:p w14:paraId="63FBE85F" w14:textId="77777777" w:rsidR="006C244D" w:rsidRPr="006C244D" w:rsidRDefault="006C244D" w:rsidP="006C244D">
            <w:pPr>
              <w:jc w:val="center"/>
              <w:rPr>
                <w:sz w:val="22"/>
              </w:rPr>
            </w:pPr>
            <w:r w:rsidRPr="006C244D">
              <w:rPr>
                <w:sz w:val="22"/>
              </w:rPr>
              <w:t>27610941</w:t>
            </w:r>
          </w:p>
        </w:tc>
      </w:tr>
      <w:tr w:rsidR="006C244D" w:rsidRPr="006C244D" w14:paraId="2D446539" w14:textId="77777777" w:rsidTr="00CA0ABF">
        <w:tc>
          <w:tcPr>
            <w:tcW w:w="1135" w:type="dxa"/>
            <w:vAlign w:val="center"/>
          </w:tcPr>
          <w:p w14:paraId="0E433D7B" w14:textId="77777777" w:rsidR="006C244D" w:rsidRPr="006C244D" w:rsidRDefault="006C244D" w:rsidP="006C244D">
            <w:pPr>
              <w:jc w:val="center"/>
            </w:pPr>
            <w:r w:rsidRPr="006C244D">
              <w:t>1.2.</w:t>
            </w:r>
          </w:p>
        </w:tc>
        <w:tc>
          <w:tcPr>
            <w:tcW w:w="1985" w:type="dxa"/>
            <w:vAlign w:val="center"/>
          </w:tcPr>
          <w:p w14:paraId="449A4A2F" w14:textId="77777777" w:rsidR="006C244D" w:rsidRPr="006C244D" w:rsidRDefault="006C244D" w:rsidP="006C244D">
            <w:r w:rsidRPr="006C244D">
              <w:t>Получено со стороны</w:t>
            </w:r>
          </w:p>
        </w:tc>
        <w:tc>
          <w:tcPr>
            <w:tcW w:w="851" w:type="dxa"/>
            <w:vAlign w:val="center"/>
          </w:tcPr>
          <w:p w14:paraId="6E1CD73F"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637A747C" w14:textId="77777777" w:rsidR="006C244D" w:rsidRPr="006C244D" w:rsidRDefault="006C244D" w:rsidP="006C244D">
            <w:pPr>
              <w:jc w:val="center"/>
              <w:rPr>
                <w:sz w:val="22"/>
              </w:rPr>
            </w:pPr>
            <w:r w:rsidRPr="006C244D">
              <w:rPr>
                <w:sz w:val="22"/>
              </w:rPr>
              <w:t>1980328</w:t>
            </w:r>
          </w:p>
        </w:tc>
        <w:tc>
          <w:tcPr>
            <w:tcW w:w="1134" w:type="dxa"/>
            <w:vAlign w:val="center"/>
          </w:tcPr>
          <w:p w14:paraId="6BD3A8C3" w14:textId="77777777" w:rsidR="006C244D" w:rsidRPr="006C244D" w:rsidRDefault="006C244D" w:rsidP="006C244D">
            <w:pPr>
              <w:jc w:val="center"/>
              <w:rPr>
                <w:sz w:val="22"/>
              </w:rPr>
            </w:pPr>
            <w:r w:rsidRPr="006C244D">
              <w:rPr>
                <w:sz w:val="22"/>
              </w:rPr>
              <w:t>1980328</w:t>
            </w:r>
          </w:p>
        </w:tc>
        <w:tc>
          <w:tcPr>
            <w:tcW w:w="1275" w:type="dxa"/>
            <w:vAlign w:val="center"/>
          </w:tcPr>
          <w:p w14:paraId="31FE3A60" w14:textId="77777777" w:rsidR="006C244D" w:rsidRPr="006C244D" w:rsidRDefault="006C244D" w:rsidP="006C244D">
            <w:pPr>
              <w:jc w:val="center"/>
              <w:rPr>
                <w:sz w:val="22"/>
              </w:rPr>
            </w:pPr>
            <w:r w:rsidRPr="006C244D">
              <w:rPr>
                <w:sz w:val="22"/>
              </w:rPr>
              <w:t>2319571</w:t>
            </w:r>
          </w:p>
        </w:tc>
        <w:tc>
          <w:tcPr>
            <w:tcW w:w="1276" w:type="dxa"/>
            <w:vAlign w:val="center"/>
          </w:tcPr>
          <w:p w14:paraId="01124055" w14:textId="77777777" w:rsidR="006C244D" w:rsidRPr="006C244D" w:rsidRDefault="006C244D" w:rsidP="006C244D">
            <w:pPr>
              <w:jc w:val="center"/>
              <w:rPr>
                <w:sz w:val="22"/>
              </w:rPr>
            </w:pPr>
            <w:r w:rsidRPr="006C244D">
              <w:rPr>
                <w:sz w:val="22"/>
              </w:rPr>
              <w:t>2319571</w:t>
            </w:r>
          </w:p>
        </w:tc>
        <w:tc>
          <w:tcPr>
            <w:tcW w:w="1276" w:type="dxa"/>
            <w:vAlign w:val="center"/>
          </w:tcPr>
          <w:p w14:paraId="343AACFC" w14:textId="77777777" w:rsidR="006C244D" w:rsidRPr="006C244D" w:rsidRDefault="006C244D" w:rsidP="006C244D">
            <w:pPr>
              <w:jc w:val="center"/>
              <w:rPr>
                <w:sz w:val="22"/>
              </w:rPr>
            </w:pPr>
            <w:r w:rsidRPr="006C244D">
              <w:rPr>
                <w:sz w:val="22"/>
              </w:rPr>
              <w:t>1919728</w:t>
            </w:r>
          </w:p>
        </w:tc>
        <w:tc>
          <w:tcPr>
            <w:tcW w:w="1134" w:type="dxa"/>
            <w:vAlign w:val="center"/>
          </w:tcPr>
          <w:p w14:paraId="4A0B0A8D" w14:textId="77777777" w:rsidR="006C244D" w:rsidRPr="006C244D" w:rsidRDefault="006C244D" w:rsidP="006C244D">
            <w:pPr>
              <w:jc w:val="center"/>
              <w:rPr>
                <w:sz w:val="22"/>
              </w:rPr>
            </w:pPr>
            <w:r w:rsidRPr="006C244D">
              <w:rPr>
                <w:sz w:val="22"/>
              </w:rPr>
              <w:t>1919728</w:t>
            </w:r>
          </w:p>
        </w:tc>
        <w:tc>
          <w:tcPr>
            <w:tcW w:w="1134" w:type="dxa"/>
            <w:vAlign w:val="center"/>
          </w:tcPr>
          <w:p w14:paraId="24A0A1BF" w14:textId="77777777" w:rsidR="006C244D" w:rsidRPr="006C244D" w:rsidRDefault="006C244D" w:rsidP="006C244D">
            <w:pPr>
              <w:jc w:val="center"/>
              <w:rPr>
                <w:sz w:val="22"/>
              </w:rPr>
            </w:pPr>
            <w:r w:rsidRPr="006C244D">
              <w:rPr>
                <w:sz w:val="22"/>
              </w:rPr>
              <w:t>1980328</w:t>
            </w:r>
          </w:p>
        </w:tc>
        <w:tc>
          <w:tcPr>
            <w:tcW w:w="1134" w:type="dxa"/>
            <w:vAlign w:val="center"/>
          </w:tcPr>
          <w:p w14:paraId="4169E85D" w14:textId="77777777" w:rsidR="006C244D" w:rsidRPr="006C244D" w:rsidRDefault="006C244D" w:rsidP="006C244D">
            <w:pPr>
              <w:jc w:val="center"/>
              <w:rPr>
                <w:sz w:val="22"/>
              </w:rPr>
            </w:pPr>
            <w:r w:rsidRPr="006C244D">
              <w:rPr>
                <w:sz w:val="22"/>
              </w:rPr>
              <w:t>1980328</w:t>
            </w:r>
          </w:p>
        </w:tc>
        <w:tc>
          <w:tcPr>
            <w:tcW w:w="1134" w:type="dxa"/>
            <w:vAlign w:val="center"/>
          </w:tcPr>
          <w:p w14:paraId="170418AC" w14:textId="77777777" w:rsidR="006C244D" w:rsidRPr="006C244D" w:rsidRDefault="006C244D" w:rsidP="006C244D">
            <w:pPr>
              <w:jc w:val="center"/>
              <w:rPr>
                <w:sz w:val="22"/>
              </w:rPr>
            </w:pPr>
            <w:r w:rsidRPr="006C244D">
              <w:rPr>
                <w:sz w:val="22"/>
              </w:rPr>
              <w:t>1980328</w:t>
            </w:r>
          </w:p>
        </w:tc>
        <w:tc>
          <w:tcPr>
            <w:tcW w:w="1134" w:type="dxa"/>
            <w:vAlign w:val="center"/>
          </w:tcPr>
          <w:p w14:paraId="13332CA5" w14:textId="77777777" w:rsidR="006C244D" w:rsidRPr="006C244D" w:rsidRDefault="006C244D" w:rsidP="006C244D">
            <w:pPr>
              <w:jc w:val="center"/>
              <w:rPr>
                <w:sz w:val="22"/>
              </w:rPr>
            </w:pPr>
            <w:r w:rsidRPr="006C244D">
              <w:rPr>
                <w:sz w:val="22"/>
              </w:rPr>
              <w:t>1980328</w:t>
            </w:r>
          </w:p>
        </w:tc>
      </w:tr>
      <w:tr w:rsidR="006C244D" w:rsidRPr="006C244D" w14:paraId="67E6DA9A" w14:textId="77777777" w:rsidTr="00CA0ABF">
        <w:trPr>
          <w:trHeight w:val="912"/>
        </w:trPr>
        <w:tc>
          <w:tcPr>
            <w:tcW w:w="1135" w:type="dxa"/>
            <w:vAlign w:val="center"/>
          </w:tcPr>
          <w:p w14:paraId="33EC06C9" w14:textId="77777777" w:rsidR="006C244D" w:rsidRPr="006C244D" w:rsidRDefault="006C244D" w:rsidP="006C244D">
            <w:pPr>
              <w:jc w:val="center"/>
            </w:pPr>
            <w:r w:rsidRPr="006C244D">
              <w:t>1.3.</w:t>
            </w:r>
          </w:p>
        </w:tc>
        <w:tc>
          <w:tcPr>
            <w:tcW w:w="1985" w:type="dxa"/>
            <w:vAlign w:val="center"/>
          </w:tcPr>
          <w:p w14:paraId="00CD2703" w14:textId="77777777" w:rsidR="006C244D" w:rsidRPr="006C244D" w:rsidRDefault="006C244D" w:rsidP="006C244D">
            <w:r w:rsidRPr="006C244D">
              <w:t>Расход воды на коммунально-бытовые нужды</w:t>
            </w:r>
          </w:p>
        </w:tc>
        <w:tc>
          <w:tcPr>
            <w:tcW w:w="851" w:type="dxa"/>
            <w:vAlign w:val="center"/>
          </w:tcPr>
          <w:p w14:paraId="595E5755"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13494F65" w14:textId="77777777" w:rsidR="006C244D" w:rsidRPr="006C244D" w:rsidRDefault="006C244D" w:rsidP="006C244D">
            <w:pPr>
              <w:jc w:val="center"/>
              <w:rPr>
                <w:sz w:val="22"/>
              </w:rPr>
            </w:pPr>
            <w:r w:rsidRPr="006C244D">
              <w:rPr>
                <w:sz w:val="22"/>
              </w:rPr>
              <w:t>-</w:t>
            </w:r>
          </w:p>
        </w:tc>
        <w:tc>
          <w:tcPr>
            <w:tcW w:w="1134" w:type="dxa"/>
            <w:vAlign w:val="center"/>
          </w:tcPr>
          <w:p w14:paraId="7E7789C3" w14:textId="77777777" w:rsidR="006C244D" w:rsidRPr="006C244D" w:rsidRDefault="006C244D" w:rsidP="006C244D">
            <w:pPr>
              <w:jc w:val="center"/>
              <w:rPr>
                <w:sz w:val="22"/>
              </w:rPr>
            </w:pPr>
            <w:r w:rsidRPr="006C244D">
              <w:rPr>
                <w:sz w:val="22"/>
              </w:rPr>
              <w:t>-</w:t>
            </w:r>
          </w:p>
        </w:tc>
        <w:tc>
          <w:tcPr>
            <w:tcW w:w="1275" w:type="dxa"/>
            <w:vAlign w:val="center"/>
          </w:tcPr>
          <w:p w14:paraId="4AED0742" w14:textId="77777777" w:rsidR="006C244D" w:rsidRPr="006C244D" w:rsidRDefault="006C244D" w:rsidP="006C244D">
            <w:pPr>
              <w:jc w:val="center"/>
              <w:rPr>
                <w:sz w:val="22"/>
              </w:rPr>
            </w:pPr>
            <w:r w:rsidRPr="006C244D">
              <w:rPr>
                <w:sz w:val="22"/>
              </w:rPr>
              <w:t>-</w:t>
            </w:r>
          </w:p>
        </w:tc>
        <w:tc>
          <w:tcPr>
            <w:tcW w:w="1276" w:type="dxa"/>
            <w:vAlign w:val="center"/>
          </w:tcPr>
          <w:p w14:paraId="023C4DEA" w14:textId="77777777" w:rsidR="006C244D" w:rsidRPr="006C244D" w:rsidRDefault="006C244D" w:rsidP="006C244D">
            <w:pPr>
              <w:jc w:val="center"/>
              <w:rPr>
                <w:sz w:val="22"/>
              </w:rPr>
            </w:pPr>
            <w:r w:rsidRPr="006C244D">
              <w:rPr>
                <w:sz w:val="22"/>
              </w:rPr>
              <w:t>-</w:t>
            </w:r>
          </w:p>
        </w:tc>
        <w:tc>
          <w:tcPr>
            <w:tcW w:w="1276" w:type="dxa"/>
            <w:vAlign w:val="center"/>
          </w:tcPr>
          <w:p w14:paraId="5E85C2CD" w14:textId="77777777" w:rsidR="006C244D" w:rsidRPr="006C244D" w:rsidRDefault="006C244D" w:rsidP="006C244D">
            <w:pPr>
              <w:jc w:val="center"/>
              <w:rPr>
                <w:sz w:val="22"/>
              </w:rPr>
            </w:pPr>
            <w:r w:rsidRPr="006C244D">
              <w:rPr>
                <w:sz w:val="22"/>
              </w:rPr>
              <w:t>-</w:t>
            </w:r>
          </w:p>
        </w:tc>
        <w:tc>
          <w:tcPr>
            <w:tcW w:w="1134" w:type="dxa"/>
            <w:vAlign w:val="center"/>
          </w:tcPr>
          <w:p w14:paraId="4C8F268A" w14:textId="77777777" w:rsidR="006C244D" w:rsidRPr="006C244D" w:rsidRDefault="006C244D" w:rsidP="006C244D">
            <w:pPr>
              <w:jc w:val="center"/>
              <w:rPr>
                <w:sz w:val="22"/>
              </w:rPr>
            </w:pPr>
            <w:r w:rsidRPr="006C244D">
              <w:rPr>
                <w:sz w:val="22"/>
              </w:rPr>
              <w:t>-</w:t>
            </w:r>
          </w:p>
        </w:tc>
        <w:tc>
          <w:tcPr>
            <w:tcW w:w="1134" w:type="dxa"/>
            <w:vAlign w:val="center"/>
          </w:tcPr>
          <w:p w14:paraId="2AC6547A" w14:textId="77777777" w:rsidR="006C244D" w:rsidRPr="006C244D" w:rsidRDefault="006C244D" w:rsidP="006C244D">
            <w:pPr>
              <w:jc w:val="center"/>
              <w:rPr>
                <w:sz w:val="22"/>
              </w:rPr>
            </w:pPr>
            <w:r w:rsidRPr="006C244D">
              <w:rPr>
                <w:sz w:val="22"/>
              </w:rPr>
              <w:t>-</w:t>
            </w:r>
          </w:p>
        </w:tc>
        <w:tc>
          <w:tcPr>
            <w:tcW w:w="1134" w:type="dxa"/>
            <w:vAlign w:val="center"/>
          </w:tcPr>
          <w:p w14:paraId="15A385B8" w14:textId="77777777" w:rsidR="006C244D" w:rsidRPr="006C244D" w:rsidRDefault="006C244D" w:rsidP="006C244D">
            <w:pPr>
              <w:jc w:val="center"/>
              <w:rPr>
                <w:sz w:val="22"/>
              </w:rPr>
            </w:pPr>
            <w:r w:rsidRPr="006C244D">
              <w:rPr>
                <w:sz w:val="22"/>
              </w:rPr>
              <w:t>-</w:t>
            </w:r>
          </w:p>
        </w:tc>
        <w:tc>
          <w:tcPr>
            <w:tcW w:w="1134" w:type="dxa"/>
            <w:vAlign w:val="center"/>
          </w:tcPr>
          <w:p w14:paraId="3D4D9C91" w14:textId="77777777" w:rsidR="006C244D" w:rsidRPr="006C244D" w:rsidRDefault="006C244D" w:rsidP="006C244D">
            <w:pPr>
              <w:jc w:val="center"/>
              <w:rPr>
                <w:sz w:val="22"/>
              </w:rPr>
            </w:pPr>
            <w:r w:rsidRPr="006C244D">
              <w:rPr>
                <w:sz w:val="22"/>
              </w:rPr>
              <w:t>-</w:t>
            </w:r>
          </w:p>
        </w:tc>
        <w:tc>
          <w:tcPr>
            <w:tcW w:w="1134" w:type="dxa"/>
            <w:vAlign w:val="center"/>
          </w:tcPr>
          <w:p w14:paraId="657C2D68" w14:textId="77777777" w:rsidR="006C244D" w:rsidRPr="006C244D" w:rsidRDefault="006C244D" w:rsidP="006C244D">
            <w:pPr>
              <w:jc w:val="center"/>
              <w:rPr>
                <w:sz w:val="22"/>
              </w:rPr>
            </w:pPr>
            <w:r w:rsidRPr="006C244D">
              <w:rPr>
                <w:sz w:val="22"/>
              </w:rPr>
              <w:t>-</w:t>
            </w:r>
          </w:p>
        </w:tc>
      </w:tr>
      <w:tr w:rsidR="006C244D" w:rsidRPr="006C244D" w14:paraId="7DACA17F" w14:textId="77777777" w:rsidTr="00CA0ABF">
        <w:trPr>
          <w:trHeight w:val="968"/>
        </w:trPr>
        <w:tc>
          <w:tcPr>
            <w:tcW w:w="1135" w:type="dxa"/>
            <w:vAlign w:val="center"/>
          </w:tcPr>
          <w:p w14:paraId="1E5D2E66" w14:textId="77777777" w:rsidR="006C244D" w:rsidRPr="006C244D" w:rsidRDefault="006C244D" w:rsidP="006C244D">
            <w:pPr>
              <w:jc w:val="center"/>
            </w:pPr>
            <w:r w:rsidRPr="006C244D">
              <w:t>1.4.</w:t>
            </w:r>
          </w:p>
        </w:tc>
        <w:tc>
          <w:tcPr>
            <w:tcW w:w="1985" w:type="dxa"/>
            <w:vAlign w:val="center"/>
          </w:tcPr>
          <w:p w14:paraId="77C9BA78" w14:textId="77777777" w:rsidR="006C244D" w:rsidRPr="006C244D" w:rsidRDefault="006C244D" w:rsidP="006C244D">
            <w:r w:rsidRPr="006C244D">
              <w:t>Расход воды на нужды предприятия:</w:t>
            </w:r>
          </w:p>
        </w:tc>
        <w:tc>
          <w:tcPr>
            <w:tcW w:w="851" w:type="dxa"/>
            <w:vAlign w:val="center"/>
          </w:tcPr>
          <w:p w14:paraId="11038F5F"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509FFA11" w14:textId="77777777" w:rsidR="006C244D" w:rsidRPr="006C244D" w:rsidRDefault="006C244D" w:rsidP="006C244D">
            <w:pPr>
              <w:jc w:val="center"/>
              <w:rPr>
                <w:sz w:val="22"/>
              </w:rPr>
            </w:pPr>
            <w:r w:rsidRPr="006C244D">
              <w:rPr>
                <w:sz w:val="22"/>
              </w:rPr>
              <w:t>785031</w:t>
            </w:r>
          </w:p>
        </w:tc>
        <w:tc>
          <w:tcPr>
            <w:tcW w:w="1134" w:type="dxa"/>
            <w:vAlign w:val="center"/>
          </w:tcPr>
          <w:p w14:paraId="24492DC0" w14:textId="77777777" w:rsidR="006C244D" w:rsidRPr="006C244D" w:rsidRDefault="006C244D" w:rsidP="006C244D">
            <w:pPr>
              <w:jc w:val="center"/>
              <w:rPr>
                <w:sz w:val="22"/>
              </w:rPr>
            </w:pPr>
            <w:r w:rsidRPr="006C244D">
              <w:rPr>
                <w:sz w:val="22"/>
              </w:rPr>
              <w:t>785031</w:t>
            </w:r>
          </w:p>
        </w:tc>
        <w:tc>
          <w:tcPr>
            <w:tcW w:w="1275" w:type="dxa"/>
            <w:vAlign w:val="center"/>
          </w:tcPr>
          <w:p w14:paraId="266CF4D8" w14:textId="77777777" w:rsidR="006C244D" w:rsidRPr="006C244D" w:rsidRDefault="006C244D" w:rsidP="006C244D">
            <w:pPr>
              <w:jc w:val="center"/>
              <w:rPr>
                <w:sz w:val="22"/>
              </w:rPr>
            </w:pPr>
            <w:r w:rsidRPr="006C244D">
              <w:rPr>
                <w:sz w:val="22"/>
              </w:rPr>
              <w:t>1256571</w:t>
            </w:r>
          </w:p>
        </w:tc>
        <w:tc>
          <w:tcPr>
            <w:tcW w:w="1276" w:type="dxa"/>
            <w:vAlign w:val="center"/>
          </w:tcPr>
          <w:p w14:paraId="3CF9D0FE" w14:textId="77777777" w:rsidR="006C244D" w:rsidRPr="006C244D" w:rsidRDefault="006C244D" w:rsidP="006C244D">
            <w:pPr>
              <w:jc w:val="center"/>
              <w:rPr>
                <w:sz w:val="22"/>
              </w:rPr>
            </w:pPr>
            <w:r w:rsidRPr="006C244D">
              <w:rPr>
                <w:sz w:val="22"/>
              </w:rPr>
              <w:t>1256571</w:t>
            </w:r>
          </w:p>
        </w:tc>
        <w:tc>
          <w:tcPr>
            <w:tcW w:w="1276" w:type="dxa"/>
            <w:vAlign w:val="center"/>
          </w:tcPr>
          <w:p w14:paraId="56D387E6" w14:textId="77777777" w:rsidR="006C244D" w:rsidRPr="006C244D" w:rsidRDefault="006C244D" w:rsidP="006C244D">
            <w:pPr>
              <w:jc w:val="center"/>
              <w:rPr>
                <w:sz w:val="22"/>
              </w:rPr>
            </w:pPr>
            <w:r w:rsidRPr="006C244D">
              <w:rPr>
                <w:sz w:val="22"/>
              </w:rPr>
              <w:t>1097095</w:t>
            </w:r>
          </w:p>
        </w:tc>
        <w:tc>
          <w:tcPr>
            <w:tcW w:w="1134" w:type="dxa"/>
            <w:vAlign w:val="center"/>
          </w:tcPr>
          <w:p w14:paraId="0C11646A" w14:textId="77777777" w:rsidR="006C244D" w:rsidRPr="006C244D" w:rsidRDefault="006C244D" w:rsidP="006C244D">
            <w:pPr>
              <w:jc w:val="center"/>
              <w:rPr>
                <w:sz w:val="22"/>
              </w:rPr>
            </w:pPr>
            <w:r w:rsidRPr="006C244D">
              <w:rPr>
                <w:sz w:val="22"/>
              </w:rPr>
              <w:t>1097095</w:t>
            </w:r>
          </w:p>
        </w:tc>
        <w:tc>
          <w:tcPr>
            <w:tcW w:w="1134" w:type="dxa"/>
            <w:vAlign w:val="center"/>
          </w:tcPr>
          <w:p w14:paraId="1245F287" w14:textId="77777777" w:rsidR="006C244D" w:rsidRPr="006C244D" w:rsidRDefault="006C244D" w:rsidP="006C244D">
            <w:pPr>
              <w:jc w:val="center"/>
              <w:rPr>
                <w:sz w:val="22"/>
              </w:rPr>
            </w:pPr>
            <w:r w:rsidRPr="006C244D">
              <w:rPr>
                <w:sz w:val="22"/>
              </w:rPr>
              <w:t>785031</w:t>
            </w:r>
          </w:p>
        </w:tc>
        <w:tc>
          <w:tcPr>
            <w:tcW w:w="1134" w:type="dxa"/>
            <w:vAlign w:val="center"/>
          </w:tcPr>
          <w:p w14:paraId="2075EB7A" w14:textId="77777777" w:rsidR="006C244D" w:rsidRPr="006C244D" w:rsidRDefault="006C244D" w:rsidP="006C244D">
            <w:pPr>
              <w:jc w:val="center"/>
              <w:rPr>
                <w:sz w:val="22"/>
              </w:rPr>
            </w:pPr>
            <w:r w:rsidRPr="006C244D">
              <w:rPr>
                <w:sz w:val="22"/>
              </w:rPr>
              <w:t>785031</w:t>
            </w:r>
          </w:p>
        </w:tc>
        <w:tc>
          <w:tcPr>
            <w:tcW w:w="1134" w:type="dxa"/>
            <w:vAlign w:val="center"/>
          </w:tcPr>
          <w:p w14:paraId="66D77744" w14:textId="77777777" w:rsidR="006C244D" w:rsidRPr="006C244D" w:rsidRDefault="006C244D" w:rsidP="006C244D">
            <w:pPr>
              <w:jc w:val="center"/>
              <w:rPr>
                <w:sz w:val="22"/>
              </w:rPr>
            </w:pPr>
            <w:r w:rsidRPr="006C244D">
              <w:rPr>
                <w:sz w:val="22"/>
              </w:rPr>
              <w:t>785031</w:t>
            </w:r>
          </w:p>
        </w:tc>
        <w:tc>
          <w:tcPr>
            <w:tcW w:w="1134" w:type="dxa"/>
            <w:vAlign w:val="center"/>
          </w:tcPr>
          <w:p w14:paraId="730764A2" w14:textId="77777777" w:rsidR="006C244D" w:rsidRPr="006C244D" w:rsidRDefault="006C244D" w:rsidP="006C244D">
            <w:pPr>
              <w:jc w:val="center"/>
              <w:rPr>
                <w:sz w:val="22"/>
              </w:rPr>
            </w:pPr>
            <w:r w:rsidRPr="006C244D">
              <w:rPr>
                <w:sz w:val="22"/>
              </w:rPr>
              <w:t>785031</w:t>
            </w:r>
          </w:p>
        </w:tc>
      </w:tr>
      <w:tr w:rsidR="006C244D" w:rsidRPr="006C244D" w14:paraId="7E58E1C8" w14:textId="77777777" w:rsidTr="00CA0ABF">
        <w:tc>
          <w:tcPr>
            <w:tcW w:w="1135" w:type="dxa"/>
            <w:vAlign w:val="center"/>
          </w:tcPr>
          <w:p w14:paraId="62BC6EB5" w14:textId="77777777" w:rsidR="006C244D" w:rsidRPr="006C244D" w:rsidRDefault="006C244D" w:rsidP="006C244D">
            <w:pPr>
              <w:jc w:val="center"/>
            </w:pPr>
            <w:r w:rsidRPr="006C244D">
              <w:t>1.4.1.</w:t>
            </w:r>
          </w:p>
        </w:tc>
        <w:tc>
          <w:tcPr>
            <w:tcW w:w="1985" w:type="dxa"/>
            <w:vAlign w:val="center"/>
          </w:tcPr>
          <w:p w14:paraId="71F01368" w14:textId="77777777" w:rsidR="006C244D" w:rsidRPr="006C244D" w:rsidRDefault="006C244D" w:rsidP="006C244D">
            <w:r w:rsidRPr="006C244D">
              <w:t>- на очистные сооружения</w:t>
            </w:r>
          </w:p>
        </w:tc>
        <w:tc>
          <w:tcPr>
            <w:tcW w:w="851" w:type="dxa"/>
            <w:vAlign w:val="center"/>
          </w:tcPr>
          <w:p w14:paraId="22256E13"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10FC9AF5" w14:textId="77777777" w:rsidR="006C244D" w:rsidRPr="006C244D" w:rsidRDefault="006C244D" w:rsidP="006C244D">
            <w:pPr>
              <w:jc w:val="center"/>
              <w:rPr>
                <w:sz w:val="22"/>
              </w:rPr>
            </w:pPr>
            <w:r w:rsidRPr="006C244D">
              <w:rPr>
                <w:sz w:val="22"/>
              </w:rPr>
              <w:t>745089</w:t>
            </w:r>
          </w:p>
        </w:tc>
        <w:tc>
          <w:tcPr>
            <w:tcW w:w="1134" w:type="dxa"/>
            <w:vAlign w:val="center"/>
          </w:tcPr>
          <w:p w14:paraId="45D16A7E" w14:textId="77777777" w:rsidR="006C244D" w:rsidRPr="006C244D" w:rsidRDefault="006C244D" w:rsidP="006C244D">
            <w:pPr>
              <w:jc w:val="center"/>
              <w:rPr>
                <w:sz w:val="22"/>
              </w:rPr>
            </w:pPr>
            <w:r w:rsidRPr="006C244D">
              <w:rPr>
                <w:sz w:val="22"/>
              </w:rPr>
              <w:t>745089</w:t>
            </w:r>
          </w:p>
        </w:tc>
        <w:tc>
          <w:tcPr>
            <w:tcW w:w="1275" w:type="dxa"/>
            <w:vAlign w:val="center"/>
          </w:tcPr>
          <w:p w14:paraId="0DEF342D" w14:textId="77777777" w:rsidR="006C244D" w:rsidRPr="006C244D" w:rsidRDefault="006C244D" w:rsidP="006C244D">
            <w:pPr>
              <w:jc w:val="center"/>
              <w:rPr>
                <w:sz w:val="22"/>
              </w:rPr>
            </w:pPr>
            <w:r w:rsidRPr="006C244D">
              <w:rPr>
                <w:sz w:val="22"/>
              </w:rPr>
              <w:t>965998</w:t>
            </w:r>
          </w:p>
        </w:tc>
        <w:tc>
          <w:tcPr>
            <w:tcW w:w="1276" w:type="dxa"/>
            <w:vAlign w:val="center"/>
          </w:tcPr>
          <w:p w14:paraId="2CB15201" w14:textId="77777777" w:rsidR="006C244D" w:rsidRPr="006C244D" w:rsidRDefault="006C244D" w:rsidP="006C244D">
            <w:pPr>
              <w:jc w:val="center"/>
              <w:rPr>
                <w:sz w:val="22"/>
              </w:rPr>
            </w:pPr>
            <w:r w:rsidRPr="006C244D">
              <w:rPr>
                <w:sz w:val="22"/>
              </w:rPr>
              <w:t>965998</w:t>
            </w:r>
          </w:p>
        </w:tc>
        <w:tc>
          <w:tcPr>
            <w:tcW w:w="1276" w:type="dxa"/>
            <w:vAlign w:val="center"/>
          </w:tcPr>
          <w:p w14:paraId="29A3B7EC" w14:textId="77777777" w:rsidR="006C244D" w:rsidRPr="006C244D" w:rsidRDefault="006C244D" w:rsidP="006C244D">
            <w:pPr>
              <w:jc w:val="center"/>
              <w:rPr>
                <w:sz w:val="22"/>
              </w:rPr>
            </w:pPr>
            <w:r w:rsidRPr="006C244D">
              <w:rPr>
                <w:sz w:val="22"/>
              </w:rPr>
              <w:t>746668</w:t>
            </w:r>
          </w:p>
        </w:tc>
        <w:tc>
          <w:tcPr>
            <w:tcW w:w="1134" w:type="dxa"/>
            <w:vAlign w:val="center"/>
          </w:tcPr>
          <w:p w14:paraId="08D39E1F" w14:textId="77777777" w:rsidR="006C244D" w:rsidRPr="006C244D" w:rsidRDefault="006C244D" w:rsidP="006C244D">
            <w:pPr>
              <w:jc w:val="center"/>
              <w:rPr>
                <w:sz w:val="22"/>
              </w:rPr>
            </w:pPr>
            <w:r w:rsidRPr="006C244D">
              <w:rPr>
                <w:sz w:val="22"/>
              </w:rPr>
              <w:t>746668</w:t>
            </w:r>
          </w:p>
        </w:tc>
        <w:tc>
          <w:tcPr>
            <w:tcW w:w="1134" w:type="dxa"/>
            <w:vAlign w:val="center"/>
          </w:tcPr>
          <w:p w14:paraId="3965C662" w14:textId="77777777" w:rsidR="006C244D" w:rsidRPr="006C244D" w:rsidRDefault="006C244D" w:rsidP="006C244D">
            <w:pPr>
              <w:jc w:val="center"/>
              <w:rPr>
                <w:sz w:val="22"/>
              </w:rPr>
            </w:pPr>
            <w:r w:rsidRPr="006C244D">
              <w:rPr>
                <w:sz w:val="22"/>
              </w:rPr>
              <w:t>745089</w:t>
            </w:r>
          </w:p>
        </w:tc>
        <w:tc>
          <w:tcPr>
            <w:tcW w:w="1134" w:type="dxa"/>
            <w:vAlign w:val="center"/>
          </w:tcPr>
          <w:p w14:paraId="10785D25" w14:textId="77777777" w:rsidR="006C244D" w:rsidRPr="006C244D" w:rsidRDefault="006C244D" w:rsidP="006C244D">
            <w:pPr>
              <w:jc w:val="center"/>
              <w:rPr>
                <w:sz w:val="22"/>
              </w:rPr>
            </w:pPr>
            <w:r w:rsidRPr="006C244D">
              <w:rPr>
                <w:sz w:val="22"/>
              </w:rPr>
              <w:t>745089</w:t>
            </w:r>
          </w:p>
        </w:tc>
        <w:tc>
          <w:tcPr>
            <w:tcW w:w="1134" w:type="dxa"/>
            <w:vAlign w:val="center"/>
          </w:tcPr>
          <w:p w14:paraId="749A091D" w14:textId="77777777" w:rsidR="006C244D" w:rsidRPr="006C244D" w:rsidRDefault="006C244D" w:rsidP="006C244D">
            <w:pPr>
              <w:jc w:val="center"/>
              <w:rPr>
                <w:sz w:val="22"/>
              </w:rPr>
            </w:pPr>
            <w:r w:rsidRPr="006C244D">
              <w:rPr>
                <w:sz w:val="22"/>
              </w:rPr>
              <w:t>745089</w:t>
            </w:r>
          </w:p>
        </w:tc>
        <w:tc>
          <w:tcPr>
            <w:tcW w:w="1134" w:type="dxa"/>
            <w:vAlign w:val="center"/>
          </w:tcPr>
          <w:p w14:paraId="545C91F9" w14:textId="77777777" w:rsidR="006C244D" w:rsidRPr="006C244D" w:rsidRDefault="006C244D" w:rsidP="006C244D">
            <w:pPr>
              <w:jc w:val="center"/>
              <w:rPr>
                <w:sz w:val="22"/>
              </w:rPr>
            </w:pPr>
            <w:r w:rsidRPr="006C244D">
              <w:rPr>
                <w:sz w:val="22"/>
              </w:rPr>
              <w:t>745089</w:t>
            </w:r>
          </w:p>
        </w:tc>
      </w:tr>
      <w:tr w:rsidR="006C244D" w:rsidRPr="006C244D" w14:paraId="70A2A31D" w14:textId="77777777" w:rsidTr="00CA0ABF">
        <w:trPr>
          <w:trHeight w:val="668"/>
        </w:trPr>
        <w:tc>
          <w:tcPr>
            <w:tcW w:w="1135" w:type="dxa"/>
            <w:vAlign w:val="center"/>
          </w:tcPr>
          <w:p w14:paraId="32DABE2D" w14:textId="77777777" w:rsidR="006C244D" w:rsidRPr="006C244D" w:rsidRDefault="006C244D" w:rsidP="006C244D">
            <w:pPr>
              <w:jc w:val="center"/>
            </w:pPr>
            <w:r w:rsidRPr="006C244D">
              <w:t>1.4.2.</w:t>
            </w:r>
          </w:p>
        </w:tc>
        <w:tc>
          <w:tcPr>
            <w:tcW w:w="1985" w:type="dxa"/>
            <w:vAlign w:val="center"/>
          </w:tcPr>
          <w:p w14:paraId="0CBE9C64" w14:textId="77777777" w:rsidR="006C244D" w:rsidRPr="006C244D" w:rsidRDefault="006C244D" w:rsidP="006C244D">
            <w:r w:rsidRPr="006C244D">
              <w:t>- на промывку сетей</w:t>
            </w:r>
          </w:p>
        </w:tc>
        <w:tc>
          <w:tcPr>
            <w:tcW w:w="851" w:type="dxa"/>
            <w:vAlign w:val="center"/>
          </w:tcPr>
          <w:p w14:paraId="07826C38"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317E4330" w14:textId="77777777" w:rsidR="006C244D" w:rsidRPr="006C244D" w:rsidRDefault="006C244D" w:rsidP="006C244D">
            <w:pPr>
              <w:jc w:val="center"/>
              <w:rPr>
                <w:sz w:val="22"/>
              </w:rPr>
            </w:pPr>
            <w:r w:rsidRPr="006C244D">
              <w:rPr>
                <w:sz w:val="22"/>
              </w:rPr>
              <w:t>-</w:t>
            </w:r>
          </w:p>
        </w:tc>
        <w:tc>
          <w:tcPr>
            <w:tcW w:w="1134" w:type="dxa"/>
            <w:vAlign w:val="center"/>
          </w:tcPr>
          <w:p w14:paraId="53E44DAC" w14:textId="77777777" w:rsidR="006C244D" w:rsidRPr="006C244D" w:rsidRDefault="006C244D" w:rsidP="006C244D">
            <w:pPr>
              <w:jc w:val="center"/>
              <w:rPr>
                <w:sz w:val="22"/>
              </w:rPr>
            </w:pPr>
            <w:r w:rsidRPr="006C244D">
              <w:rPr>
                <w:sz w:val="22"/>
              </w:rPr>
              <w:t>-</w:t>
            </w:r>
          </w:p>
        </w:tc>
        <w:tc>
          <w:tcPr>
            <w:tcW w:w="1275" w:type="dxa"/>
            <w:vAlign w:val="center"/>
          </w:tcPr>
          <w:p w14:paraId="78849307" w14:textId="77777777" w:rsidR="006C244D" w:rsidRPr="006C244D" w:rsidRDefault="006C244D" w:rsidP="006C244D">
            <w:pPr>
              <w:jc w:val="center"/>
              <w:rPr>
                <w:sz w:val="22"/>
              </w:rPr>
            </w:pPr>
            <w:r w:rsidRPr="006C244D">
              <w:rPr>
                <w:sz w:val="22"/>
              </w:rPr>
              <w:t>-</w:t>
            </w:r>
          </w:p>
        </w:tc>
        <w:tc>
          <w:tcPr>
            <w:tcW w:w="1276" w:type="dxa"/>
            <w:vAlign w:val="center"/>
          </w:tcPr>
          <w:p w14:paraId="110961B1" w14:textId="77777777" w:rsidR="006C244D" w:rsidRPr="006C244D" w:rsidRDefault="006C244D" w:rsidP="006C244D">
            <w:pPr>
              <w:jc w:val="center"/>
              <w:rPr>
                <w:sz w:val="22"/>
              </w:rPr>
            </w:pPr>
            <w:r w:rsidRPr="006C244D">
              <w:rPr>
                <w:sz w:val="22"/>
              </w:rPr>
              <w:t>-</w:t>
            </w:r>
          </w:p>
        </w:tc>
        <w:tc>
          <w:tcPr>
            <w:tcW w:w="1276" w:type="dxa"/>
            <w:vAlign w:val="center"/>
          </w:tcPr>
          <w:p w14:paraId="2FF57761" w14:textId="77777777" w:rsidR="006C244D" w:rsidRPr="006C244D" w:rsidRDefault="006C244D" w:rsidP="006C244D">
            <w:pPr>
              <w:jc w:val="center"/>
              <w:rPr>
                <w:sz w:val="22"/>
              </w:rPr>
            </w:pPr>
            <w:r w:rsidRPr="006C244D">
              <w:rPr>
                <w:sz w:val="22"/>
              </w:rPr>
              <w:t>-</w:t>
            </w:r>
          </w:p>
        </w:tc>
        <w:tc>
          <w:tcPr>
            <w:tcW w:w="1134" w:type="dxa"/>
            <w:vAlign w:val="center"/>
          </w:tcPr>
          <w:p w14:paraId="76F180ED" w14:textId="77777777" w:rsidR="006C244D" w:rsidRPr="006C244D" w:rsidRDefault="006C244D" w:rsidP="006C244D">
            <w:pPr>
              <w:jc w:val="center"/>
              <w:rPr>
                <w:sz w:val="22"/>
              </w:rPr>
            </w:pPr>
            <w:r w:rsidRPr="006C244D">
              <w:rPr>
                <w:sz w:val="22"/>
              </w:rPr>
              <w:t>-</w:t>
            </w:r>
          </w:p>
        </w:tc>
        <w:tc>
          <w:tcPr>
            <w:tcW w:w="1134" w:type="dxa"/>
            <w:vAlign w:val="center"/>
          </w:tcPr>
          <w:p w14:paraId="29EC093F" w14:textId="77777777" w:rsidR="006C244D" w:rsidRPr="006C244D" w:rsidRDefault="006C244D" w:rsidP="006C244D">
            <w:pPr>
              <w:jc w:val="center"/>
              <w:rPr>
                <w:sz w:val="22"/>
              </w:rPr>
            </w:pPr>
            <w:r w:rsidRPr="006C244D">
              <w:rPr>
                <w:sz w:val="22"/>
              </w:rPr>
              <w:t>-</w:t>
            </w:r>
          </w:p>
        </w:tc>
        <w:tc>
          <w:tcPr>
            <w:tcW w:w="1134" w:type="dxa"/>
            <w:vAlign w:val="center"/>
          </w:tcPr>
          <w:p w14:paraId="5F2B872F" w14:textId="77777777" w:rsidR="006C244D" w:rsidRPr="006C244D" w:rsidRDefault="006C244D" w:rsidP="006C244D">
            <w:pPr>
              <w:jc w:val="center"/>
              <w:rPr>
                <w:sz w:val="22"/>
              </w:rPr>
            </w:pPr>
            <w:r w:rsidRPr="006C244D">
              <w:rPr>
                <w:sz w:val="22"/>
              </w:rPr>
              <w:t>-</w:t>
            </w:r>
          </w:p>
        </w:tc>
        <w:tc>
          <w:tcPr>
            <w:tcW w:w="1134" w:type="dxa"/>
            <w:vAlign w:val="center"/>
          </w:tcPr>
          <w:p w14:paraId="23EDF2FD" w14:textId="77777777" w:rsidR="006C244D" w:rsidRPr="006C244D" w:rsidRDefault="006C244D" w:rsidP="006C244D">
            <w:pPr>
              <w:jc w:val="center"/>
              <w:rPr>
                <w:sz w:val="22"/>
              </w:rPr>
            </w:pPr>
            <w:r w:rsidRPr="006C244D">
              <w:rPr>
                <w:sz w:val="22"/>
              </w:rPr>
              <w:t>-</w:t>
            </w:r>
          </w:p>
        </w:tc>
        <w:tc>
          <w:tcPr>
            <w:tcW w:w="1134" w:type="dxa"/>
            <w:vAlign w:val="center"/>
          </w:tcPr>
          <w:p w14:paraId="7A8F9060" w14:textId="77777777" w:rsidR="006C244D" w:rsidRPr="006C244D" w:rsidRDefault="006C244D" w:rsidP="006C244D">
            <w:pPr>
              <w:jc w:val="center"/>
              <w:rPr>
                <w:sz w:val="22"/>
              </w:rPr>
            </w:pPr>
            <w:r w:rsidRPr="006C244D">
              <w:rPr>
                <w:sz w:val="22"/>
              </w:rPr>
              <w:t>-</w:t>
            </w:r>
          </w:p>
        </w:tc>
      </w:tr>
      <w:tr w:rsidR="006C244D" w:rsidRPr="006C244D" w14:paraId="1EF88718" w14:textId="77777777" w:rsidTr="00CA0ABF">
        <w:trPr>
          <w:trHeight w:val="385"/>
        </w:trPr>
        <w:tc>
          <w:tcPr>
            <w:tcW w:w="1135" w:type="dxa"/>
            <w:vAlign w:val="center"/>
          </w:tcPr>
          <w:p w14:paraId="2A5893A3" w14:textId="77777777" w:rsidR="006C244D" w:rsidRPr="006C244D" w:rsidRDefault="006C244D" w:rsidP="006C244D">
            <w:pPr>
              <w:jc w:val="center"/>
            </w:pPr>
            <w:r w:rsidRPr="006C244D">
              <w:t>1.4.3.</w:t>
            </w:r>
          </w:p>
        </w:tc>
        <w:tc>
          <w:tcPr>
            <w:tcW w:w="1985" w:type="dxa"/>
            <w:vAlign w:val="center"/>
          </w:tcPr>
          <w:p w14:paraId="232490AF" w14:textId="77777777" w:rsidR="006C244D" w:rsidRPr="006C244D" w:rsidRDefault="006C244D" w:rsidP="006C244D">
            <w:r w:rsidRPr="006C244D">
              <w:t>- прочие</w:t>
            </w:r>
          </w:p>
        </w:tc>
        <w:tc>
          <w:tcPr>
            <w:tcW w:w="851" w:type="dxa"/>
            <w:vAlign w:val="center"/>
          </w:tcPr>
          <w:p w14:paraId="4CCF5374"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48C166BA" w14:textId="77777777" w:rsidR="006C244D" w:rsidRPr="006C244D" w:rsidRDefault="006C244D" w:rsidP="006C244D">
            <w:pPr>
              <w:jc w:val="center"/>
              <w:rPr>
                <w:sz w:val="22"/>
              </w:rPr>
            </w:pPr>
            <w:r w:rsidRPr="006C244D">
              <w:rPr>
                <w:sz w:val="22"/>
              </w:rPr>
              <w:t>39942</w:t>
            </w:r>
          </w:p>
        </w:tc>
        <w:tc>
          <w:tcPr>
            <w:tcW w:w="1134" w:type="dxa"/>
            <w:vAlign w:val="center"/>
          </w:tcPr>
          <w:p w14:paraId="3E8EC264" w14:textId="77777777" w:rsidR="006C244D" w:rsidRPr="006C244D" w:rsidRDefault="006C244D" w:rsidP="006C244D">
            <w:pPr>
              <w:jc w:val="center"/>
              <w:rPr>
                <w:sz w:val="22"/>
              </w:rPr>
            </w:pPr>
            <w:r w:rsidRPr="006C244D">
              <w:rPr>
                <w:sz w:val="22"/>
              </w:rPr>
              <w:t>39942</w:t>
            </w:r>
          </w:p>
        </w:tc>
        <w:tc>
          <w:tcPr>
            <w:tcW w:w="1275" w:type="dxa"/>
            <w:vAlign w:val="center"/>
          </w:tcPr>
          <w:p w14:paraId="05C4417C" w14:textId="77777777" w:rsidR="006C244D" w:rsidRPr="006C244D" w:rsidRDefault="006C244D" w:rsidP="006C244D">
            <w:pPr>
              <w:jc w:val="center"/>
              <w:rPr>
                <w:sz w:val="22"/>
              </w:rPr>
            </w:pPr>
            <w:r w:rsidRPr="006C244D">
              <w:rPr>
                <w:sz w:val="22"/>
              </w:rPr>
              <w:t>290573</w:t>
            </w:r>
          </w:p>
        </w:tc>
        <w:tc>
          <w:tcPr>
            <w:tcW w:w="1276" w:type="dxa"/>
            <w:vAlign w:val="center"/>
          </w:tcPr>
          <w:p w14:paraId="5510ECA4" w14:textId="77777777" w:rsidR="006C244D" w:rsidRPr="006C244D" w:rsidRDefault="006C244D" w:rsidP="006C244D">
            <w:pPr>
              <w:jc w:val="center"/>
              <w:rPr>
                <w:sz w:val="22"/>
              </w:rPr>
            </w:pPr>
            <w:r w:rsidRPr="006C244D">
              <w:rPr>
                <w:sz w:val="22"/>
              </w:rPr>
              <w:t>290573</w:t>
            </w:r>
          </w:p>
        </w:tc>
        <w:tc>
          <w:tcPr>
            <w:tcW w:w="1276" w:type="dxa"/>
            <w:vAlign w:val="center"/>
          </w:tcPr>
          <w:p w14:paraId="05532B12" w14:textId="77777777" w:rsidR="006C244D" w:rsidRPr="006C244D" w:rsidRDefault="006C244D" w:rsidP="006C244D">
            <w:pPr>
              <w:jc w:val="center"/>
              <w:rPr>
                <w:sz w:val="22"/>
              </w:rPr>
            </w:pPr>
            <w:r w:rsidRPr="006C244D">
              <w:rPr>
                <w:sz w:val="22"/>
              </w:rPr>
              <w:t>350427</w:t>
            </w:r>
          </w:p>
        </w:tc>
        <w:tc>
          <w:tcPr>
            <w:tcW w:w="1134" w:type="dxa"/>
            <w:vAlign w:val="center"/>
          </w:tcPr>
          <w:p w14:paraId="62A7FCB2" w14:textId="77777777" w:rsidR="006C244D" w:rsidRPr="006C244D" w:rsidRDefault="006C244D" w:rsidP="006C244D">
            <w:pPr>
              <w:jc w:val="center"/>
              <w:rPr>
                <w:sz w:val="22"/>
              </w:rPr>
            </w:pPr>
            <w:r w:rsidRPr="006C244D">
              <w:rPr>
                <w:sz w:val="22"/>
              </w:rPr>
              <w:t>350427</w:t>
            </w:r>
          </w:p>
        </w:tc>
        <w:tc>
          <w:tcPr>
            <w:tcW w:w="1134" w:type="dxa"/>
            <w:vAlign w:val="center"/>
          </w:tcPr>
          <w:p w14:paraId="61962A7A" w14:textId="77777777" w:rsidR="006C244D" w:rsidRPr="006C244D" w:rsidRDefault="006C244D" w:rsidP="006C244D">
            <w:pPr>
              <w:jc w:val="center"/>
              <w:rPr>
                <w:sz w:val="22"/>
              </w:rPr>
            </w:pPr>
            <w:r w:rsidRPr="006C244D">
              <w:rPr>
                <w:sz w:val="22"/>
              </w:rPr>
              <w:t>39942</w:t>
            </w:r>
          </w:p>
        </w:tc>
        <w:tc>
          <w:tcPr>
            <w:tcW w:w="1134" w:type="dxa"/>
            <w:vAlign w:val="center"/>
          </w:tcPr>
          <w:p w14:paraId="58E88726" w14:textId="77777777" w:rsidR="006C244D" w:rsidRPr="006C244D" w:rsidRDefault="006C244D" w:rsidP="006C244D">
            <w:pPr>
              <w:jc w:val="center"/>
              <w:rPr>
                <w:sz w:val="22"/>
              </w:rPr>
            </w:pPr>
            <w:r w:rsidRPr="006C244D">
              <w:rPr>
                <w:sz w:val="22"/>
              </w:rPr>
              <w:t>39942</w:t>
            </w:r>
          </w:p>
        </w:tc>
        <w:tc>
          <w:tcPr>
            <w:tcW w:w="1134" w:type="dxa"/>
            <w:vAlign w:val="center"/>
          </w:tcPr>
          <w:p w14:paraId="6B95AE2B" w14:textId="77777777" w:rsidR="006C244D" w:rsidRPr="006C244D" w:rsidRDefault="006C244D" w:rsidP="006C244D">
            <w:pPr>
              <w:jc w:val="center"/>
              <w:rPr>
                <w:sz w:val="22"/>
              </w:rPr>
            </w:pPr>
            <w:r w:rsidRPr="006C244D">
              <w:rPr>
                <w:sz w:val="22"/>
              </w:rPr>
              <w:t>39942</w:t>
            </w:r>
          </w:p>
        </w:tc>
        <w:tc>
          <w:tcPr>
            <w:tcW w:w="1134" w:type="dxa"/>
            <w:vAlign w:val="center"/>
          </w:tcPr>
          <w:p w14:paraId="6847A101" w14:textId="77777777" w:rsidR="006C244D" w:rsidRPr="006C244D" w:rsidRDefault="006C244D" w:rsidP="006C244D">
            <w:pPr>
              <w:jc w:val="center"/>
              <w:rPr>
                <w:sz w:val="22"/>
              </w:rPr>
            </w:pPr>
            <w:r w:rsidRPr="006C244D">
              <w:rPr>
                <w:sz w:val="22"/>
              </w:rPr>
              <w:t>39942</w:t>
            </w:r>
          </w:p>
        </w:tc>
      </w:tr>
      <w:tr w:rsidR="006C244D" w:rsidRPr="006C244D" w14:paraId="3A69C742" w14:textId="77777777" w:rsidTr="00CA0ABF">
        <w:trPr>
          <w:trHeight w:val="1539"/>
        </w:trPr>
        <w:tc>
          <w:tcPr>
            <w:tcW w:w="1135" w:type="dxa"/>
            <w:vAlign w:val="center"/>
          </w:tcPr>
          <w:p w14:paraId="3F63747E" w14:textId="77777777" w:rsidR="006C244D" w:rsidRPr="006C244D" w:rsidRDefault="006C244D" w:rsidP="006C244D">
            <w:pPr>
              <w:jc w:val="center"/>
            </w:pPr>
            <w:r w:rsidRPr="006C244D">
              <w:t>1.5.</w:t>
            </w:r>
          </w:p>
        </w:tc>
        <w:tc>
          <w:tcPr>
            <w:tcW w:w="1985" w:type="dxa"/>
            <w:vAlign w:val="center"/>
          </w:tcPr>
          <w:p w14:paraId="6578D844" w14:textId="77777777" w:rsidR="006C244D" w:rsidRPr="006C244D" w:rsidRDefault="006C244D" w:rsidP="006C244D">
            <w:r w:rsidRPr="006C244D">
              <w:t>Объем пропущенной воды через очистные сооружения</w:t>
            </w:r>
          </w:p>
        </w:tc>
        <w:tc>
          <w:tcPr>
            <w:tcW w:w="851" w:type="dxa"/>
            <w:vAlign w:val="center"/>
          </w:tcPr>
          <w:p w14:paraId="680DA861"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6F017EDB" w14:textId="77777777" w:rsidR="006C244D" w:rsidRPr="006C244D" w:rsidRDefault="006C244D" w:rsidP="006C244D">
            <w:pPr>
              <w:jc w:val="center"/>
              <w:rPr>
                <w:sz w:val="22"/>
              </w:rPr>
            </w:pPr>
            <w:r w:rsidRPr="006C244D">
              <w:rPr>
                <w:sz w:val="22"/>
              </w:rPr>
              <w:t>29591269</w:t>
            </w:r>
          </w:p>
        </w:tc>
        <w:tc>
          <w:tcPr>
            <w:tcW w:w="1134" w:type="dxa"/>
            <w:vAlign w:val="center"/>
          </w:tcPr>
          <w:p w14:paraId="276C8DCC" w14:textId="77777777" w:rsidR="006C244D" w:rsidRPr="006C244D" w:rsidRDefault="006C244D" w:rsidP="006C244D">
            <w:pPr>
              <w:jc w:val="center"/>
              <w:rPr>
                <w:sz w:val="22"/>
              </w:rPr>
            </w:pPr>
            <w:r w:rsidRPr="006C244D">
              <w:rPr>
                <w:sz w:val="22"/>
              </w:rPr>
              <w:t>29591269</w:t>
            </w:r>
          </w:p>
        </w:tc>
        <w:tc>
          <w:tcPr>
            <w:tcW w:w="1275" w:type="dxa"/>
            <w:vAlign w:val="center"/>
          </w:tcPr>
          <w:p w14:paraId="0A8896DE" w14:textId="77777777" w:rsidR="006C244D" w:rsidRPr="006C244D" w:rsidRDefault="006C244D" w:rsidP="006C244D">
            <w:pPr>
              <w:jc w:val="center"/>
              <w:rPr>
                <w:sz w:val="22"/>
              </w:rPr>
            </w:pPr>
            <w:r w:rsidRPr="006C244D">
              <w:rPr>
                <w:sz w:val="22"/>
              </w:rPr>
              <w:t>29202700</w:t>
            </w:r>
          </w:p>
        </w:tc>
        <w:tc>
          <w:tcPr>
            <w:tcW w:w="1276" w:type="dxa"/>
            <w:vAlign w:val="center"/>
          </w:tcPr>
          <w:p w14:paraId="35106843" w14:textId="77777777" w:rsidR="006C244D" w:rsidRPr="006C244D" w:rsidRDefault="006C244D" w:rsidP="006C244D">
            <w:pPr>
              <w:jc w:val="center"/>
              <w:rPr>
                <w:sz w:val="22"/>
              </w:rPr>
            </w:pPr>
            <w:r w:rsidRPr="006C244D">
              <w:rPr>
                <w:sz w:val="22"/>
              </w:rPr>
              <w:t>29202700</w:t>
            </w:r>
          </w:p>
        </w:tc>
        <w:tc>
          <w:tcPr>
            <w:tcW w:w="1276" w:type="dxa"/>
            <w:vAlign w:val="center"/>
          </w:tcPr>
          <w:p w14:paraId="517CB339" w14:textId="77777777" w:rsidR="006C244D" w:rsidRPr="006C244D" w:rsidRDefault="006C244D" w:rsidP="006C244D">
            <w:pPr>
              <w:jc w:val="center"/>
              <w:rPr>
                <w:sz w:val="22"/>
              </w:rPr>
            </w:pPr>
            <w:r w:rsidRPr="006C244D">
              <w:rPr>
                <w:sz w:val="22"/>
              </w:rPr>
              <w:t>27736889</w:t>
            </w:r>
          </w:p>
        </w:tc>
        <w:tc>
          <w:tcPr>
            <w:tcW w:w="1134" w:type="dxa"/>
            <w:vAlign w:val="center"/>
          </w:tcPr>
          <w:p w14:paraId="37F4663A" w14:textId="77777777" w:rsidR="006C244D" w:rsidRPr="006C244D" w:rsidRDefault="006C244D" w:rsidP="006C244D">
            <w:pPr>
              <w:jc w:val="center"/>
              <w:rPr>
                <w:sz w:val="22"/>
              </w:rPr>
            </w:pPr>
            <w:r w:rsidRPr="006C244D">
              <w:rPr>
                <w:sz w:val="22"/>
              </w:rPr>
              <w:t>27736889</w:t>
            </w:r>
          </w:p>
        </w:tc>
        <w:tc>
          <w:tcPr>
            <w:tcW w:w="1134" w:type="dxa"/>
            <w:vAlign w:val="center"/>
          </w:tcPr>
          <w:p w14:paraId="360294B7" w14:textId="77777777" w:rsidR="006C244D" w:rsidRPr="006C244D" w:rsidRDefault="006C244D" w:rsidP="006C244D">
            <w:pPr>
              <w:jc w:val="center"/>
              <w:rPr>
                <w:sz w:val="22"/>
              </w:rPr>
            </w:pPr>
            <w:r w:rsidRPr="006C244D">
              <w:rPr>
                <w:sz w:val="22"/>
              </w:rPr>
              <w:t>29591269</w:t>
            </w:r>
          </w:p>
        </w:tc>
        <w:tc>
          <w:tcPr>
            <w:tcW w:w="1134" w:type="dxa"/>
            <w:vAlign w:val="center"/>
          </w:tcPr>
          <w:p w14:paraId="1C0FFB90" w14:textId="77777777" w:rsidR="006C244D" w:rsidRPr="006C244D" w:rsidRDefault="006C244D" w:rsidP="006C244D">
            <w:pPr>
              <w:jc w:val="center"/>
              <w:rPr>
                <w:sz w:val="22"/>
              </w:rPr>
            </w:pPr>
            <w:r w:rsidRPr="006C244D">
              <w:rPr>
                <w:sz w:val="22"/>
              </w:rPr>
              <w:t>29591269</w:t>
            </w:r>
          </w:p>
        </w:tc>
        <w:tc>
          <w:tcPr>
            <w:tcW w:w="1134" w:type="dxa"/>
            <w:vAlign w:val="center"/>
          </w:tcPr>
          <w:p w14:paraId="2C3276F1" w14:textId="77777777" w:rsidR="006C244D" w:rsidRPr="006C244D" w:rsidRDefault="006C244D" w:rsidP="006C244D">
            <w:pPr>
              <w:jc w:val="center"/>
              <w:rPr>
                <w:sz w:val="22"/>
              </w:rPr>
            </w:pPr>
            <w:r w:rsidRPr="006C244D">
              <w:rPr>
                <w:sz w:val="22"/>
              </w:rPr>
              <w:t>29591269</w:t>
            </w:r>
          </w:p>
        </w:tc>
        <w:tc>
          <w:tcPr>
            <w:tcW w:w="1134" w:type="dxa"/>
            <w:vAlign w:val="center"/>
          </w:tcPr>
          <w:p w14:paraId="2709B4CC" w14:textId="77777777" w:rsidR="006C244D" w:rsidRPr="006C244D" w:rsidRDefault="006C244D" w:rsidP="006C244D">
            <w:pPr>
              <w:jc w:val="center"/>
              <w:rPr>
                <w:sz w:val="22"/>
              </w:rPr>
            </w:pPr>
            <w:r w:rsidRPr="006C244D">
              <w:rPr>
                <w:sz w:val="22"/>
              </w:rPr>
              <w:t>29591269</w:t>
            </w:r>
          </w:p>
        </w:tc>
      </w:tr>
      <w:tr w:rsidR="006C244D" w:rsidRPr="006C244D" w14:paraId="6E9DCEA3" w14:textId="77777777" w:rsidTr="00CA0ABF">
        <w:trPr>
          <w:trHeight w:val="734"/>
        </w:trPr>
        <w:tc>
          <w:tcPr>
            <w:tcW w:w="1135" w:type="dxa"/>
            <w:vAlign w:val="center"/>
          </w:tcPr>
          <w:p w14:paraId="070DFDF4" w14:textId="77777777" w:rsidR="006C244D" w:rsidRPr="006C244D" w:rsidRDefault="006C244D" w:rsidP="006C244D">
            <w:pPr>
              <w:jc w:val="center"/>
            </w:pPr>
            <w:r w:rsidRPr="006C244D">
              <w:t>1.6.</w:t>
            </w:r>
          </w:p>
        </w:tc>
        <w:tc>
          <w:tcPr>
            <w:tcW w:w="1985" w:type="dxa"/>
            <w:vAlign w:val="center"/>
          </w:tcPr>
          <w:p w14:paraId="3ED43E5A" w14:textId="77777777" w:rsidR="006C244D" w:rsidRPr="006C244D" w:rsidRDefault="006C244D" w:rsidP="006C244D">
            <w:r w:rsidRPr="006C244D">
              <w:t>Подано воды в сеть</w:t>
            </w:r>
          </w:p>
        </w:tc>
        <w:tc>
          <w:tcPr>
            <w:tcW w:w="851" w:type="dxa"/>
            <w:vAlign w:val="center"/>
          </w:tcPr>
          <w:p w14:paraId="6F68CBD3"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22604248" w14:textId="77777777" w:rsidR="006C244D" w:rsidRPr="006C244D" w:rsidRDefault="006C244D" w:rsidP="006C244D">
            <w:pPr>
              <w:jc w:val="center"/>
              <w:rPr>
                <w:sz w:val="22"/>
              </w:rPr>
            </w:pPr>
            <w:r w:rsidRPr="006C244D">
              <w:rPr>
                <w:sz w:val="22"/>
              </w:rPr>
              <w:t>28806238</w:t>
            </w:r>
          </w:p>
        </w:tc>
        <w:tc>
          <w:tcPr>
            <w:tcW w:w="1134" w:type="dxa"/>
            <w:vAlign w:val="center"/>
          </w:tcPr>
          <w:p w14:paraId="61DB9BE5" w14:textId="77777777" w:rsidR="006C244D" w:rsidRPr="006C244D" w:rsidRDefault="006C244D" w:rsidP="006C244D">
            <w:pPr>
              <w:jc w:val="center"/>
              <w:rPr>
                <w:sz w:val="22"/>
              </w:rPr>
            </w:pPr>
            <w:r w:rsidRPr="006C244D">
              <w:rPr>
                <w:sz w:val="22"/>
              </w:rPr>
              <w:t>28806238</w:t>
            </w:r>
          </w:p>
        </w:tc>
        <w:tc>
          <w:tcPr>
            <w:tcW w:w="1275" w:type="dxa"/>
            <w:vAlign w:val="center"/>
          </w:tcPr>
          <w:p w14:paraId="40F894EE" w14:textId="77777777" w:rsidR="006C244D" w:rsidRPr="006C244D" w:rsidRDefault="006C244D" w:rsidP="006C244D">
            <w:pPr>
              <w:jc w:val="center"/>
              <w:rPr>
                <w:sz w:val="22"/>
              </w:rPr>
            </w:pPr>
            <w:r w:rsidRPr="006C244D">
              <w:rPr>
                <w:sz w:val="22"/>
              </w:rPr>
              <w:t>27946129</w:t>
            </w:r>
          </w:p>
        </w:tc>
        <w:tc>
          <w:tcPr>
            <w:tcW w:w="1276" w:type="dxa"/>
            <w:vAlign w:val="center"/>
          </w:tcPr>
          <w:p w14:paraId="1B764827" w14:textId="77777777" w:rsidR="006C244D" w:rsidRPr="006C244D" w:rsidRDefault="006C244D" w:rsidP="006C244D">
            <w:pPr>
              <w:jc w:val="center"/>
              <w:rPr>
                <w:sz w:val="22"/>
              </w:rPr>
            </w:pPr>
            <w:r w:rsidRPr="006C244D">
              <w:rPr>
                <w:sz w:val="22"/>
              </w:rPr>
              <w:t>27946129</w:t>
            </w:r>
          </w:p>
        </w:tc>
        <w:tc>
          <w:tcPr>
            <w:tcW w:w="1276" w:type="dxa"/>
            <w:vAlign w:val="center"/>
          </w:tcPr>
          <w:p w14:paraId="23BAC3E8" w14:textId="77777777" w:rsidR="006C244D" w:rsidRPr="006C244D" w:rsidRDefault="006C244D" w:rsidP="006C244D">
            <w:pPr>
              <w:jc w:val="center"/>
              <w:rPr>
                <w:sz w:val="22"/>
              </w:rPr>
            </w:pPr>
            <w:r w:rsidRPr="006C244D">
              <w:rPr>
                <w:sz w:val="22"/>
              </w:rPr>
              <w:t>26639794</w:t>
            </w:r>
          </w:p>
        </w:tc>
        <w:tc>
          <w:tcPr>
            <w:tcW w:w="1134" w:type="dxa"/>
            <w:vAlign w:val="center"/>
          </w:tcPr>
          <w:p w14:paraId="4EFA568D" w14:textId="77777777" w:rsidR="006C244D" w:rsidRPr="006C244D" w:rsidRDefault="006C244D" w:rsidP="006C244D">
            <w:pPr>
              <w:jc w:val="center"/>
              <w:rPr>
                <w:sz w:val="22"/>
              </w:rPr>
            </w:pPr>
            <w:r w:rsidRPr="006C244D">
              <w:rPr>
                <w:sz w:val="22"/>
              </w:rPr>
              <w:t>26639794</w:t>
            </w:r>
          </w:p>
        </w:tc>
        <w:tc>
          <w:tcPr>
            <w:tcW w:w="1134" w:type="dxa"/>
            <w:vAlign w:val="center"/>
          </w:tcPr>
          <w:p w14:paraId="74D72CB2" w14:textId="77777777" w:rsidR="006C244D" w:rsidRPr="006C244D" w:rsidRDefault="006C244D" w:rsidP="006C244D">
            <w:pPr>
              <w:jc w:val="center"/>
              <w:rPr>
                <w:sz w:val="22"/>
              </w:rPr>
            </w:pPr>
            <w:r w:rsidRPr="006C244D">
              <w:rPr>
                <w:sz w:val="22"/>
              </w:rPr>
              <w:t>28806238</w:t>
            </w:r>
          </w:p>
        </w:tc>
        <w:tc>
          <w:tcPr>
            <w:tcW w:w="1134" w:type="dxa"/>
            <w:vAlign w:val="center"/>
          </w:tcPr>
          <w:p w14:paraId="7DDAA1D2" w14:textId="77777777" w:rsidR="006C244D" w:rsidRPr="006C244D" w:rsidRDefault="006C244D" w:rsidP="006C244D">
            <w:pPr>
              <w:jc w:val="center"/>
              <w:rPr>
                <w:sz w:val="22"/>
              </w:rPr>
            </w:pPr>
            <w:r w:rsidRPr="006C244D">
              <w:rPr>
                <w:sz w:val="22"/>
              </w:rPr>
              <w:t>28806238</w:t>
            </w:r>
          </w:p>
        </w:tc>
        <w:tc>
          <w:tcPr>
            <w:tcW w:w="1134" w:type="dxa"/>
            <w:vAlign w:val="center"/>
          </w:tcPr>
          <w:p w14:paraId="477EEA8D" w14:textId="77777777" w:rsidR="006C244D" w:rsidRPr="006C244D" w:rsidRDefault="006C244D" w:rsidP="006C244D">
            <w:pPr>
              <w:jc w:val="center"/>
              <w:rPr>
                <w:sz w:val="22"/>
              </w:rPr>
            </w:pPr>
            <w:r w:rsidRPr="006C244D">
              <w:rPr>
                <w:sz w:val="22"/>
              </w:rPr>
              <w:t>28806238</w:t>
            </w:r>
          </w:p>
        </w:tc>
        <w:tc>
          <w:tcPr>
            <w:tcW w:w="1134" w:type="dxa"/>
            <w:vAlign w:val="center"/>
          </w:tcPr>
          <w:p w14:paraId="6AF90766" w14:textId="77777777" w:rsidR="006C244D" w:rsidRPr="006C244D" w:rsidRDefault="006C244D" w:rsidP="006C244D">
            <w:pPr>
              <w:jc w:val="center"/>
              <w:rPr>
                <w:sz w:val="22"/>
              </w:rPr>
            </w:pPr>
            <w:r w:rsidRPr="006C244D">
              <w:rPr>
                <w:sz w:val="22"/>
              </w:rPr>
              <w:t>28806238</w:t>
            </w:r>
          </w:p>
        </w:tc>
      </w:tr>
      <w:tr w:rsidR="006C244D" w:rsidRPr="006C244D" w14:paraId="4177629B" w14:textId="77777777" w:rsidTr="00CA0ABF">
        <w:trPr>
          <w:trHeight w:val="296"/>
        </w:trPr>
        <w:tc>
          <w:tcPr>
            <w:tcW w:w="1135" w:type="dxa"/>
            <w:vAlign w:val="center"/>
          </w:tcPr>
          <w:p w14:paraId="370D2359" w14:textId="77777777" w:rsidR="006C244D" w:rsidRPr="006C244D" w:rsidRDefault="006C244D" w:rsidP="006C244D">
            <w:pPr>
              <w:jc w:val="center"/>
              <w:rPr>
                <w:sz w:val="28"/>
                <w:szCs w:val="28"/>
              </w:rPr>
            </w:pPr>
            <w:r w:rsidRPr="006C244D">
              <w:rPr>
                <w:sz w:val="28"/>
                <w:szCs w:val="28"/>
              </w:rPr>
              <w:t>1</w:t>
            </w:r>
          </w:p>
        </w:tc>
        <w:tc>
          <w:tcPr>
            <w:tcW w:w="1985" w:type="dxa"/>
            <w:vAlign w:val="center"/>
          </w:tcPr>
          <w:p w14:paraId="0E11E8F9" w14:textId="77777777" w:rsidR="006C244D" w:rsidRPr="006C244D" w:rsidRDefault="006C244D" w:rsidP="006C244D">
            <w:pPr>
              <w:jc w:val="center"/>
              <w:rPr>
                <w:sz w:val="28"/>
                <w:szCs w:val="28"/>
              </w:rPr>
            </w:pPr>
            <w:r w:rsidRPr="006C244D">
              <w:rPr>
                <w:sz w:val="28"/>
                <w:szCs w:val="28"/>
              </w:rPr>
              <w:t>2</w:t>
            </w:r>
          </w:p>
        </w:tc>
        <w:tc>
          <w:tcPr>
            <w:tcW w:w="851" w:type="dxa"/>
            <w:vAlign w:val="center"/>
          </w:tcPr>
          <w:p w14:paraId="6023518D" w14:textId="77777777" w:rsidR="006C244D" w:rsidRPr="006C244D" w:rsidRDefault="006C244D" w:rsidP="006C244D">
            <w:pPr>
              <w:jc w:val="center"/>
              <w:rPr>
                <w:sz w:val="28"/>
                <w:szCs w:val="28"/>
              </w:rPr>
            </w:pPr>
            <w:r w:rsidRPr="006C244D">
              <w:rPr>
                <w:sz w:val="28"/>
                <w:szCs w:val="28"/>
              </w:rPr>
              <w:t>3</w:t>
            </w:r>
          </w:p>
        </w:tc>
        <w:tc>
          <w:tcPr>
            <w:tcW w:w="1134" w:type="dxa"/>
            <w:vAlign w:val="center"/>
          </w:tcPr>
          <w:p w14:paraId="45FC77CC" w14:textId="77777777" w:rsidR="006C244D" w:rsidRPr="006C244D" w:rsidRDefault="006C244D" w:rsidP="006C244D">
            <w:pPr>
              <w:jc w:val="center"/>
              <w:rPr>
                <w:sz w:val="28"/>
                <w:szCs w:val="28"/>
              </w:rPr>
            </w:pPr>
            <w:r w:rsidRPr="006C244D">
              <w:rPr>
                <w:sz w:val="28"/>
                <w:szCs w:val="28"/>
              </w:rPr>
              <w:t>4</w:t>
            </w:r>
          </w:p>
        </w:tc>
        <w:tc>
          <w:tcPr>
            <w:tcW w:w="1134" w:type="dxa"/>
            <w:vAlign w:val="center"/>
          </w:tcPr>
          <w:p w14:paraId="018CA454" w14:textId="77777777" w:rsidR="006C244D" w:rsidRPr="006C244D" w:rsidRDefault="006C244D" w:rsidP="006C244D">
            <w:pPr>
              <w:jc w:val="center"/>
              <w:rPr>
                <w:sz w:val="28"/>
                <w:szCs w:val="28"/>
              </w:rPr>
            </w:pPr>
            <w:r w:rsidRPr="006C244D">
              <w:rPr>
                <w:sz w:val="28"/>
                <w:szCs w:val="28"/>
              </w:rPr>
              <w:t>5</w:t>
            </w:r>
          </w:p>
        </w:tc>
        <w:tc>
          <w:tcPr>
            <w:tcW w:w="1275" w:type="dxa"/>
            <w:vAlign w:val="center"/>
          </w:tcPr>
          <w:p w14:paraId="0B88EE7B" w14:textId="77777777" w:rsidR="006C244D" w:rsidRPr="006C244D" w:rsidRDefault="006C244D" w:rsidP="006C244D">
            <w:pPr>
              <w:jc w:val="center"/>
              <w:rPr>
                <w:sz w:val="28"/>
                <w:szCs w:val="28"/>
              </w:rPr>
            </w:pPr>
            <w:r w:rsidRPr="006C244D">
              <w:rPr>
                <w:sz w:val="28"/>
                <w:szCs w:val="28"/>
              </w:rPr>
              <w:t>6</w:t>
            </w:r>
          </w:p>
        </w:tc>
        <w:tc>
          <w:tcPr>
            <w:tcW w:w="1276" w:type="dxa"/>
            <w:vAlign w:val="center"/>
          </w:tcPr>
          <w:p w14:paraId="1F318E7F" w14:textId="77777777" w:rsidR="006C244D" w:rsidRPr="006C244D" w:rsidRDefault="006C244D" w:rsidP="006C244D">
            <w:pPr>
              <w:jc w:val="center"/>
              <w:rPr>
                <w:sz w:val="28"/>
                <w:szCs w:val="28"/>
              </w:rPr>
            </w:pPr>
            <w:r w:rsidRPr="006C244D">
              <w:rPr>
                <w:sz w:val="28"/>
                <w:szCs w:val="28"/>
              </w:rPr>
              <w:t>7</w:t>
            </w:r>
          </w:p>
        </w:tc>
        <w:tc>
          <w:tcPr>
            <w:tcW w:w="1276" w:type="dxa"/>
            <w:vAlign w:val="center"/>
          </w:tcPr>
          <w:p w14:paraId="4B346AC0" w14:textId="77777777" w:rsidR="006C244D" w:rsidRPr="006C244D" w:rsidRDefault="006C244D" w:rsidP="006C244D">
            <w:pPr>
              <w:jc w:val="center"/>
              <w:rPr>
                <w:sz w:val="28"/>
                <w:szCs w:val="28"/>
              </w:rPr>
            </w:pPr>
            <w:r w:rsidRPr="006C244D">
              <w:rPr>
                <w:sz w:val="28"/>
                <w:szCs w:val="28"/>
              </w:rPr>
              <w:t>8</w:t>
            </w:r>
          </w:p>
        </w:tc>
        <w:tc>
          <w:tcPr>
            <w:tcW w:w="1134" w:type="dxa"/>
            <w:vAlign w:val="center"/>
          </w:tcPr>
          <w:p w14:paraId="34F02A52" w14:textId="77777777" w:rsidR="006C244D" w:rsidRPr="006C244D" w:rsidRDefault="006C244D" w:rsidP="006C244D">
            <w:pPr>
              <w:jc w:val="center"/>
              <w:rPr>
                <w:sz w:val="28"/>
                <w:szCs w:val="28"/>
              </w:rPr>
            </w:pPr>
            <w:r w:rsidRPr="006C244D">
              <w:rPr>
                <w:sz w:val="28"/>
                <w:szCs w:val="28"/>
              </w:rPr>
              <w:t>9</w:t>
            </w:r>
          </w:p>
        </w:tc>
        <w:tc>
          <w:tcPr>
            <w:tcW w:w="1134" w:type="dxa"/>
            <w:vAlign w:val="center"/>
          </w:tcPr>
          <w:p w14:paraId="7C94506C" w14:textId="77777777" w:rsidR="006C244D" w:rsidRPr="006C244D" w:rsidRDefault="006C244D" w:rsidP="006C244D">
            <w:pPr>
              <w:jc w:val="center"/>
              <w:rPr>
                <w:sz w:val="28"/>
                <w:szCs w:val="28"/>
              </w:rPr>
            </w:pPr>
            <w:r w:rsidRPr="006C244D">
              <w:rPr>
                <w:sz w:val="28"/>
                <w:szCs w:val="28"/>
              </w:rPr>
              <w:t>10</w:t>
            </w:r>
          </w:p>
        </w:tc>
        <w:tc>
          <w:tcPr>
            <w:tcW w:w="1134" w:type="dxa"/>
            <w:vAlign w:val="center"/>
          </w:tcPr>
          <w:p w14:paraId="60DE27C2" w14:textId="77777777" w:rsidR="006C244D" w:rsidRPr="006C244D" w:rsidRDefault="006C244D" w:rsidP="006C244D">
            <w:pPr>
              <w:jc w:val="center"/>
              <w:rPr>
                <w:sz w:val="28"/>
                <w:szCs w:val="28"/>
              </w:rPr>
            </w:pPr>
            <w:r w:rsidRPr="006C244D">
              <w:rPr>
                <w:sz w:val="28"/>
                <w:szCs w:val="28"/>
              </w:rPr>
              <w:t>11</w:t>
            </w:r>
          </w:p>
        </w:tc>
        <w:tc>
          <w:tcPr>
            <w:tcW w:w="1134" w:type="dxa"/>
            <w:vAlign w:val="center"/>
          </w:tcPr>
          <w:p w14:paraId="45A8264D" w14:textId="77777777" w:rsidR="006C244D" w:rsidRPr="006C244D" w:rsidRDefault="006C244D" w:rsidP="006C244D">
            <w:pPr>
              <w:jc w:val="center"/>
              <w:rPr>
                <w:sz w:val="28"/>
                <w:szCs w:val="28"/>
              </w:rPr>
            </w:pPr>
            <w:r w:rsidRPr="006C244D">
              <w:rPr>
                <w:sz w:val="28"/>
                <w:szCs w:val="28"/>
              </w:rPr>
              <w:t>12</w:t>
            </w:r>
          </w:p>
        </w:tc>
        <w:tc>
          <w:tcPr>
            <w:tcW w:w="1134" w:type="dxa"/>
            <w:vAlign w:val="center"/>
          </w:tcPr>
          <w:p w14:paraId="5ED2363B" w14:textId="77777777" w:rsidR="006C244D" w:rsidRPr="006C244D" w:rsidRDefault="006C244D" w:rsidP="006C244D">
            <w:pPr>
              <w:jc w:val="center"/>
              <w:rPr>
                <w:sz w:val="28"/>
                <w:szCs w:val="28"/>
              </w:rPr>
            </w:pPr>
            <w:r w:rsidRPr="006C244D">
              <w:rPr>
                <w:sz w:val="28"/>
                <w:szCs w:val="28"/>
              </w:rPr>
              <w:t>13</w:t>
            </w:r>
          </w:p>
        </w:tc>
      </w:tr>
      <w:tr w:rsidR="006C244D" w:rsidRPr="006C244D" w14:paraId="5A1E3F47" w14:textId="77777777" w:rsidTr="00CA0ABF">
        <w:trPr>
          <w:trHeight w:val="447"/>
        </w:trPr>
        <w:tc>
          <w:tcPr>
            <w:tcW w:w="1135" w:type="dxa"/>
            <w:vAlign w:val="center"/>
          </w:tcPr>
          <w:p w14:paraId="1C0EA0BD" w14:textId="77777777" w:rsidR="006C244D" w:rsidRPr="006C244D" w:rsidRDefault="006C244D" w:rsidP="006C244D">
            <w:pPr>
              <w:jc w:val="center"/>
            </w:pPr>
            <w:r w:rsidRPr="006C244D">
              <w:t>1.7.</w:t>
            </w:r>
          </w:p>
        </w:tc>
        <w:tc>
          <w:tcPr>
            <w:tcW w:w="1985" w:type="dxa"/>
            <w:vAlign w:val="center"/>
          </w:tcPr>
          <w:p w14:paraId="7839309F" w14:textId="77777777" w:rsidR="006C244D" w:rsidRPr="006C244D" w:rsidRDefault="006C244D" w:rsidP="006C244D">
            <w:r w:rsidRPr="006C244D">
              <w:t>Расход воды при транспортировке воды</w:t>
            </w:r>
          </w:p>
        </w:tc>
        <w:tc>
          <w:tcPr>
            <w:tcW w:w="851" w:type="dxa"/>
            <w:vAlign w:val="center"/>
          </w:tcPr>
          <w:p w14:paraId="450B4C48"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5D7A3E32" w14:textId="77777777" w:rsidR="006C244D" w:rsidRPr="006C244D" w:rsidRDefault="006C244D" w:rsidP="006C244D">
            <w:pPr>
              <w:jc w:val="center"/>
              <w:rPr>
                <w:sz w:val="22"/>
              </w:rPr>
            </w:pPr>
            <w:r w:rsidRPr="006C244D">
              <w:rPr>
                <w:sz w:val="22"/>
              </w:rPr>
              <w:t>1235747</w:t>
            </w:r>
          </w:p>
        </w:tc>
        <w:tc>
          <w:tcPr>
            <w:tcW w:w="1134" w:type="dxa"/>
            <w:vAlign w:val="center"/>
          </w:tcPr>
          <w:p w14:paraId="35B0EE6A" w14:textId="77777777" w:rsidR="006C244D" w:rsidRPr="006C244D" w:rsidRDefault="006C244D" w:rsidP="006C244D">
            <w:pPr>
              <w:jc w:val="center"/>
              <w:rPr>
                <w:sz w:val="22"/>
              </w:rPr>
            </w:pPr>
            <w:r w:rsidRPr="006C244D">
              <w:rPr>
                <w:sz w:val="22"/>
              </w:rPr>
              <w:t>1235747</w:t>
            </w:r>
          </w:p>
        </w:tc>
        <w:tc>
          <w:tcPr>
            <w:tcW w:w="1275" w:type="dxa"/>
            <w:vAlign w:val="center"/>
          </w:tcPr>
          <w:p w14:paraId="5FB721B6" w14:textId="77777777" w:rsidR="006C244D" w:rsidRPr="006C244D" w:rsidRDefault="006C244D" w:rsidP="006C244D">
            <w:pPr>
              <w:jc w:val="center"/>
              <w:rPr>
                <w:sz w:val="22"/>
              </w:rPr>
            </w:pPr>
            <w:r w:rsidRPr="006C244D">
              <w:rPr>
                <w:sz w:val="22"/>
              </w:rPr>
              <w:t>1114635</w:t>
            </w:r>
          </w:p>
        </w:tc>
        <w:tc>
          <w:tcPr>
            <w:tcW w:w="1276" w:type="dxa"/>
            <w:vAlign w:val="center"/>
          </w:tcPr>
          <w:p w14:paraId="0F952EB8" w14:textId="77777777" w:rsidR="006C244D" w:rsidRPr="006C244D" w:rsidRDefault="006C244D" w:rsidP="006C244D">
            <w:pPr>
              <w:jc w:val="center"/>
              <w:rPr>
                <w:sz w:val="22"/>
              </w:rPr>
            </w:pPr>
            <w:r w:rsidRPr="006C244D">
              <w:rPr>
                <w:sz w:val="22"/>
              </w:rPr>
              <w:t>1114635</w:t>
            </w:r>
          </w:p>
        </w:tc>
        <w:tc>
          <w:tcPr>
            <w:tcW w:w="1276" w:type="dxa"/>
            <w:vAlign w:val="center"/>
          </w:tcPr>
          <w:p w14:paraId="692DF606" w14:textId="77777777" w:rsidR="006C244D" w:rsidRPr="006C244D" w:rsidRDefault="006C244D" w:rsidP="006C244D">
            <w:pPr>
              <w:jc w:val="center"/>
              <w:rPr>
                <w:sz w:val="22"/>
              </w:rPr>
            </w:pPr>
            <w:r w:rsidRPr="006C244D">
              <w:rPr>
                <w:sz w:val="22"/>
              </w:rPr>
              <w:t>1385200</w:t>
            </w:r>
          </w:p>
        </w:tc>
        <w:tc>
          <w:tcPr>
            <w:tcW w:w="1134" w:type="dxa"/>
            <w:vAlign w:val="center"/>
          </w:tcPr>
          <w:p w14:paraId="23443254" w14:textId="77777777" w:rsidR="006C244D" w:rsidRPr="006C244D" w:rsidRDefault="006C244D" w:rsidP="006C244D">
            <w:pPr>
              <w:jc w:val="center"/>
              <w:rPr>
                <w:sz w:val="22"/>
              </w:rPr>
            </w:pPr>
            <w:r w:rsidRPr="006C244D">
              <w:rPr>
                <w:sz w:val="22"/>
              </w:rPr>
              <w:t>1385200</w:t>
            </w:r>
          </w:p>
        </w:tc>
        <w:tc>
          <w:tcPr>
            <w:tcW w:w="1134" w:type="dxa"/>
            <w:vAlign w:val="center"/>
          </w:tcPr>
          <w:p w14:paraId="0A4B7472" w14:textId="77777777" w:rsidR="006C244D" w:rsidRPr="006C244D" w:rsidRDefault="006C244D" w:rsidP="006C244D">
            <w:pPr>
              <w:jc w:val="center"/>
              <w:rPr>
                <w:sz w:val="22"/>
              </w:rPr>
            </w:pPr>
            <w:r w:rsidRPr="006C244D">
              <w:rPr>
                <w:sz w:val="22"/>
              </w:rPr>
              <w:t>1235747</w:t>
            </w:r>
          </w:p>
        </w:tc>
        <w:tc>
          <w:tcPr>
            <w:tcW w:w="1134" w:type="dxa"/>
            <w:vAlign w:val="center"/>
          </w:tcPr>
          <w:p w14:paraId="0BBEE82C" w14:textId="77777777" w:rsidR="006C244D" w:rsidRPr="006C244D" w:rsidRDefault="006C244D" w:rsidP="006C244D">
            <w:pPr>
              <w:jc w:val="center"/>
              <w:rPr>
                <w:sz w:val="22"/>
              </w:rPr>
            </w:pPr>
            <w:r w:rsidRPr="006C244D">
              <w:rPr>
                <w:sz w:val="22"/>
              </w:rPr>
              <w:t>1235747</w:t>
            </w:r>
          </w:p>
        </w:tc>
        <w:tc>
          <w:tcPr>
            <w:tcW w:w="1134" w:type="dxa"/>
            <w:vAlign w:val="center"/>
          </w:tcPr>
          <w:p w14:paraId="35DDA0A6" w14:textId="77777777" w:rsidR="006C244D" w:rsidRPr="006C244D" w:rsidRDefault="006C244D" w:rsidP="006C244D">
            <w:pPr>
              <w:jc w:val="center"/>
              <w:rPr>
                <w:sz w:val="22"/>
              </w:rPr>
            </w:pPr>
            <w:r w:rsidRPr="006C244D">
              <w:rPr>
                <w:sz w:val="22"/>
              </w:rPr>
              <w:t>1235747</w:t>
            </w:r>
          </w:p>
        </w:tc>
        <w:tc>
          <w:tcPr>
            <w:tcW w:w="1134" w:type="dxa"/>
            <w:vAlign w:val="center"/>
          </w:tcPr>
          <w:p w14:paraId="1268D0C8" w14:textId="77777777" w:rsidR="006C244D" w:rsidRPr="006C244D" w:rsidRDefault="006C244D" w:rsidP="006C244D">
            <w:pPr>
              <w:jc w:val="center"/>
              <w:rPr>
                <w:sz w:val="22"/>
              </w:rPr>
            </w:pPr>
            <w:r w:rsidRPr="006C244D">
              <w:rPr>
                <w:sz w:val="22"/>
              </w:rPr>
              <w:t>1235747</w:t>
            </w:r>
          </w:p>
        </w:tc>
      </w:tr>
      <w:tr w:rsidR="006C244D" w:rsidRPr="006C244D" w14:paraId="4E32DEE1" w14:textId="77777777" w:rsidTr="00CA0ABF">
        <w:trPr>
          <w:trHeight w:val="447"/>
        </w:trPr>
        <w:tc>
          <w:tcPr>
            <w:tcW w:w="1135" w:type="dxa"/>
            <w:vAlign w:val="center"/>
          </w:tcPr>
          <w:p w14:paraId="556E7097" w14:textId="77777777" w:rsidR="006C244D" w:rsidRPr="006C244D" w:rsidRDefault="006C244D" w:rsidP="006C244D">
            <w:pPr>
              <w:jc w:val="center"/>
            </w:pPr>
            <w:r w:rsidRPr="006C244D">
              <w:t>1.8.</w:t>
            </w:r>
          </w:p>
        </w:tc>
        <w:tc>
          <w:tcPr>
            <w:tcW w:w="1985" w:type="dxa"/>
            <w:vAlign w:val="center"/>
          </w:tcPr>
          <w:p w14:paraId="08E23CFB" w14:textId="77777777" w:rsidR="006C244D" w:rsidRPr="006C244D" w:rsidRDefault="006C244D" w:rsidP="006C244D">
            <w:r w:rsidRPr="006C244D">
              <w:t>Потери воды</w:t>
            </w:r>
          </w:p>
        </w:tc>
        <w:tc>
          <w:tcPr>
            <w:tcW w:w="851" w:type="dxa"/>
            <w:vAlign w:val="center"/>
          </w:tcPr>
          <w:p w14:paraId="6A4A20C7"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38D869F4" w14:textId="77777777" w:rsidR="006C244D" w:rsidRPr="006C244D" w:rsidRDefault="006C244D" w:rsidP="006C244D">
            <w:pPr>
              <w:jc w:val="center"/>
              <w:rPr>
                <w:sz w:val="22"/>
              </w:rPr>
            </w:pPr>
            <w:r w:rsidRPr="006C244D">
              <w:rPr>
                <w:sz w:val="22"/>
              </w:rPr>
              <w:t>11295692</w:t>
            </w:r>
          </w:p>
        </w:tc>
        <w:tc>
          <w:tcPr>
            <w:tcW w:w="1134" w:type="dxa"/>
            <w:vAlign w:val="center"/>
          </w:tcPr>
          <w:p w14:paraId="6165928D" w14:textId="77777777" w:rsidR="006C244D" w:rsidRPr="006C244D" w:rsidRDefault="006C244D" w:rsidP="006C244D">
            <w:pPr>
              <w:jc w:val="center"/>
              <w:rPr>
                <w:sz w:val="22"/>
              </w:rPr>
            </w:pPr>
            <w:r w:rsidRPr="006C244D">
              <w:rPr>
                <w:sz w:val="22"/>
              </w:rPr>
              <w:t>11295692</w:t>
            </w:r>
          </w:p>
        </w:tc>
        <w:tc>
          <w:tcPr>
            <w:tcW w:w="1275" w:type="dxa"/>
            <w:vAlign w:val="center"/>
          </w:tcPr>
          <w:p w14:paraId="10B40E0E" w14:textId="77777777" w:rsidR="006C244D" w:rsidRPr="006C244D" w:rsidRDefault="006C244D" w:rsidP="006C244D">
            <w:pPr>
              <w:jc w:val="center"/>
              <w:rPr>
                <w:sz w:val="22"/>
              </w:rPr>
            </w:pPr>
            <w:r w:rsidRPr="006C244D">
              <w:rPr>
                <w:sz w:val="22"/>
              </w:rPr>
              <w:t>10957973</w:t>
            </w:r>
          </w:p>
        </w:tc>
        <w:tc>
          <w:tcPr>
            <w:tcW w:w="1276" w:type="dxa"/>
            <w:vAlign w:val="center"/>
          </w:tcPr>
          <w:p w14:paraId="668BF8F7" w14:textId="77777777" w:rsidR="006C244D" w:rsidRPr="006C244D" w:rsidRDefault="006C244D" w:rsidP="006C244D">
            <w:pPr>
              <w:jc w:val="center"/>
              <w:rPr>
                <w:sz w:val="22"/>
              </w:rPr>
            </w:pPr>
            <w:r w:rsidRPr="006C244D">
              <w:rPr>
                <w:sz w:val="22"/>
              </w:rPr>
              <w:t>10957973</w:t>
            </w:r>
          </w:p>
        </w:tc>
        <w:tc>
          <w:tcPr>
            <w:tcW w:w="1276" w:type="dxa"/>
            <w:vAlign w:val="center"/>
          </w:tcPr>
          <w:p w14:paraId="22DAF951" w14:textId="77777777" w:rsidR="006C244D" w:rsidRPr="006C244D" w:rsidRDefault="006C244D" w:rsidP="006C244D">
            <w:pPr>
              <w:jc w:val="center"/>
              <w:rPr>
                <w:sz w:val="22"/>
              </w:rPr>
            </w:pPr>
            <w:r w:rsidRPr="006C244D">
              <w:rPr>
                <w:sz w:val="22"/>
              </w:rPr>
              <w:t>10445422</w:t>
            </w:r>
          </w:p>
        </w:tc>
        <w:tc>
          <w:tcPr>
            <w:tcW w:w="1134" w:type="dxa"/>
            <w:vAlign w:val="center"/>
          </w:tcPr>
          <w:p w14:paraId="459B6D3F" w14:textId="77777777" w:rsidR="006C244D" w:rsidRPr="006C244D" w:rsidRDefault="006C244D" w:rsidP="006C244D">
            <w:pPr>
              <w:jc w:val="center"/>
              <w:rPr>
                <w:sz w:val="22"/>
              </w:rPr>
            </w:pPr>
            <w:r w:rsidRPr="006C244D">
              <w:rPr>
                <w:sz w:val="22"/>
              </w:rPr>
              <w:t>10445422</w:t>
            </w:r>
          </w:p>
        </w:tc>
        <w:tc>
          <w:tcPr>
            <w:tcW w:w="1134" w:type="dxa"/>
            <w:vAlign w:val="center"/>
          </w:tcPr>
          <w:p w14:paraId="76BAD509" w14:textId="77777777" w:rsidR="006C244D" w:rsidRPr="006C244D" w:rsidRDefault="006C244D" w:rsidP="006C244D">
            <w:pPr>
              <w:jc w:val="center"/>
              <w:rPr>
                <w:sz w:val="22"/>
              </w:rPr>
            </w:pPr>
            <w:r w:rsidRPr="006C244D">
              <w:rPr>
                <w:sz w:val="22"/>
              </w:rPr>
              <w:t>11295692</w:t>
            </w:r>
          </w:p>
        </w:tc>
        <w:tc>
          <w:tcPr>
            <w:tcW w:w="1134" w:type="dxa"/>
            <w:vAlign w:val="center"/>
          </w:tcPr>
          <w:p w14:paraId="788BC196" w14:textId="77777777" w:rsidR="006C244D" w:rsidRPr="006C244D" w:rsidRDefault="006C244D" w:rsidP="006C244D">
            <w:pPr>
              <w:jc w:val="center"/>
              <w:rPr>
                <w:sz w:val="22"/>
              </w:rPr>
            </w:pPr>
            <w:r w:rsidRPr="006C244D">
              <w:rPr>
                <w:sz w:val="22"/>
              </w:rPr>
              <w:t>11295692</w:t>
            </w:r>
          </w:p>
        </w:tc>
        <w:tc>
          <w:tcPr>
            <w:tcW w:w="1134" w:type="dxa"/>
            <w:vAlign w:val="center"/>
          </w:tcPr>
          <w:p w14:paraId="248E997F" w14:textId="77777777" w:rsidR="006C244D" w:rsidRPr="006C244D" w:rsidRDefault="006C244D" w:rsidP="006C244D">
            <w:pPr>
              <w:jc w:val="center"/>
              <w:rPr>
                <w:sz w:val="22"/>
              </w:rPr>
            </w:pPr>
            <w:r w:rsidRPr="006C244D">
              <w:rPr>
                <w:sz w:val="22"/>
              </w:rPr>
              <w:t>11295692</w:t>
            </w:r>
          </w:p>
        </w:tc>
        <w:tc>
          <w:tcPr>
            <w:tcW w:w="1134" w:type="dxa"/>
            <w:vAlign w:val="center"/>
          </w:tcPr>
          <w:p w14:paraId="0DA3564F" w14:textId="77777777" w:rsidR="006C244D" w:rsidRPr="006C244D" w:rsidRDefault="006C244D" w:rsidP="006C244D">
            <w:pPr>
              <w:jc w:val="center"/>
              <w:rPr>
                <w:sz w:val="22"/>
              </w:rPr>
            </w:pPr>
            <w:r w:rsidRPr="006C244D">
              <w:rPr>
                <w:sz w:val="22"/>
              </w:rPr>
              <w:t>11295692</w:t>
            </w:r>
          </w:p>
        </w:tc>
      </w:tr>
      <w:tr w:rsidR="006C244D" w:rsidRPr="006C244D" w14:paraId="5E242C9F" w14:textId="77777777" w:rsidTr="00CA0ABF">
        <w:trPr>
          <w:trHeight w:val="977"/>
        </w:trPr>
        <w:tc>
          <w:tcPr>
            <w:tcW w:w="1135" w:type="dxa"/>
            <w:vAlign w:val="center"/>
          </w:tcPr>
          <w:p w14:paraId="109D30D6" w14:textId="77777777" w:rsidR="006C244D" w:rsidRPr="006C244D" w:rsidRDefault="006C244D" w:rsidP="006C244D">
            <w:pPr>
              <w:jc w:val="center"/>
            </w:pPr>
            <w:r w:rsidRPr="006C244D">
              <w:t>1.9.</w:t>
            </w:r>
          </w:p>
        </w:tc>
        <w:tc>
          <w:tcPr>
            <w:tcW w:w="1985" w:type="dxa"/>
            <w:vAlign w:val="center"/>
          </w:tcPr>
          <w:p w14:paraId="79674613" w14:textId="77777777" w:rsidR="006C244D" w:rsidRPr="006C244D" w:rsidRDefault="006C244D" w:rsidP="006C244D">
            <w:r w:rsidRPr="006C244D">
              <w:t>Уровень потерь к объему поданной воды в сеть</w:t>
            </w:r>
          </w:p>
        </w:tc>
        <w:tc>
          <w:tcPr>
            <w:tcW w:w="851" w:type="dxa"/>
            <w:vAlign w:val="center"/>
          </w:tcPr>
          <w:p w14:paraId="09F839EC" w14:textId="77777777" w:rsidR="006C244D" w:rsidRPr="006C244D" w:rsidRDefault="006C244D" w:rsidP="006C244D">
            <w:pPr>
              <w:jc w:val="center"/>
            </w:pPr>
            <w:r w:rsidRPr="006C244D">
              <w:t>%</w:t>
            </w:r>
          </w:p>
        </w:tc>
        <w:tc>
          <w:tcPr>
            <w:tcW w:w="1134" w:type="dxa"/>
            <w:vAlign w:val="center"/>
          </w:tcPr>
          <w:p w14:paraId="12D2BF52" w14:textId="77777777" w:rsidR="006C244D" w:rsidRPr="006C244D" w:rsidRDefault="006C244D" w:rsidP="006C244D">
            <w:pPr>
              <w:jc w:val="center"/>
              <w:rPr>
                <w:sz w:val="22"/>
              </w:rPr>
            </w:pPr>
            <w:r w:rsidRPr="006C244D">
              <w:rPr>
                <w:sz w:val="22"/>
              </w:rPr>
              <w:t>39,21</w:t>
            </w:r>
          </w:p>
        </w:tc>
        <w:tc>
          <w:tcPr>
            <w:tcW w:w="1134" w:type="dxa"/>
            <w:vAlign w:val="center"/>
          </w:tcPr>
          <w:p w14:paraId="3A026330" w14:textId="77777777" w:rsidR="006C244D" w:rsidRPr="006C244D" w:rsidRDefault="006C244D" w:rsidP="006C244D">
            <w:pPr>
              <w:jc w:val="center"/>
              <w:rPr>
                <w:sz w:val="22"/>
              </w:rPr>
            </w:pPr>
            <w:r w:rsidRPr="006C244D">
              <w:rPr>
                <w:sz w:val="22"/>
              </w:rPr>
              <w:t>39,21</w:t>
            </w:r>
          </w:p>
        </w:tc>
        <w:tc>
          <w:tcPr>
            <w:tcW w:w="1275" w:type="dxa"/>
            <w:vAlign w:val="center"/>
          </w:tcPr>
          <w:p w14:paraId="08A3FD56" w14:textId="77777777" w:rsidR="006C244D" w:rsidRPr="006C244D" w:rsidRDefault="006C244D" w:rsidP="006C244D">
            <w:pPr>
              <w:jc w:val="center"/>
              <w:rPr>
                <w:sz w:val="22"/>
              </w:rPr>
            </w:pPr>
            <w:r w:rsidRPr="006C244D">
              <w:rPr>
                <w:sz w:val="22"/>
              </w:rPr>
              <w:t>39,21</w:t>
            </w:r>
          </w:p>
        </w:tc>
        <w:tc>
          <w:tcPr>
            <w:tcW w:w="1276" w:type="dxa"/>
            <w:vAlign w:val="center"/>
          </w:tcPr>
          <w:p w14:paraId="163A7801" w14:textId="77777777" w:rsidR="006C244D" w:rsidRPr="006C244D" w:rsidRDefault="006C244D" w:rsidP="006C244D">
            <w:pPr>
              <w:jc w:val="center"/>
              <w:rPr>
                <w:sz w:val="22"/>
              </w:rPr>
            </w:pPr>
            <w:r w:rsidRPr="006C244D">
              <w:rPr>
                <w:sz w:val="22"/>
              </w:rPr>
              <w:t>39,21</w:t>
            </w:r>
          </w:p>
        </w:tc>
        <w:tc>
          <w:tcPr>
            <w:tcW w:w="1276" w:type="dxa"/>
            <w:vAlign w:val="center"/>
          </w:tcPr>
          <w:p w14:paraId="5C1A74D6" w14:textId="77777777" w:rsidR="006C244D" w:rsidRPr="006C244D" w:rsidRDefault="006C244D" w:rsidP="006C244D">
            <w:pPr>
              <w:jc w:val="center"/>
              <w:rPr>
                <w:sz w:val="22"/>
              </w:rPr>
            </w:pPr>
            <w:r w:rsidRPr="006C244D">
              <w:rPr>
                <w:sz w:val="22"/>
              </w:rPr>
              <w:t>39,21</w:t>
            </w:r>
          </w:p>
        </w:tc>
        <w:tc>
          <w:tcPr>
            <w:tcW w:w="1134" w:type="dxa"/>
            <w:vAlign w:val="center"/>
          </w:tcPr>
          <w:p w14:paraId="7E01119A" w14:textId="77777777" w:rsidR="006C244D" w:rsidRPr="006C244D" w:rsidRDefault="006C244D" w:rsidP="006C244D">
            <w:pPr>
              <w:jc w:val="center"/>
              <w:rPr>
                <w:sz w:val="22"/>
              </w:rPr>
            </w:pPr>
            <w:r w:rsidRPr="006C244D">
              <w:rPr>
                <w:sz w:val="22"/>
              </w:rPr>
              <w:t>39,21</w:t>
            </w:r>
          </w:p>
        </w:tc>
        <w:tc>
          <w:tcPr>
            <w:tcW w:w="1134" w:type="dxa"/>
            <w:vAlign w:val="center"/>
          </w:tcPr>
          <w:p w14:paraId="0A0D3550" w14:textId="77777777" w:rsidR="006C244D" w:rsidRPr="006C244D" w:rsidRDefault="006C244D" w:rsidP="006C244D">
            <w:pPr>
              <w:jc w:val="center"/>
              <w:rPr>
                <w:sz w:val="22"/>
              </w:rPr>
            </w:pPr>
            <w:r w:rsidRPr="006C244D">
              <w:rPr>
                <w:sz w:val="22"/>
              </w:rPr>
              <w:t>39,21</w:t>
            </w:r>
          </w:p>
        </w:tc>
        <w:tc>
          <w:tcPr>
            <w:tcW w:w="1134" w:type="dxa"/>
            <w:vAlign w:val="center"/>
          </w:tcPr>
          <w:p w14:paraId="37C2F4FC" w14:textId="77777777" w:rsidR="006C244D" w:rsidRPr="006C244D" w:rsidRDefault="006C244D" w:rsidP="006C244D">
            <w:pPr>
              <w:jc w:val="center"/>
              <w:rPr>
                <w:sz w:val="22"/>
              </w:rPr>
            </w:pPr>
            <w:r w:rsidRPr="006C244D">
              <w:rPr>
                <w:sz w:val="22"/>
              </w:rPr>
              <w:t>39,21</w:t>
            </w:r>
          </w:p>
        </w:tc>
        <w:tc>
          <w:tcPr>
            <w:tcW w:w="1134" w:type="dxa"/>
            <w:vAlign w:val="center"/>
          </w:tcPr>
          <w:p w14:paraId="4D3D46DB" w14:textId="77777777" w:rsidR="006C244D" w:rsidRPr="006C244D" w:rsidRDefault="006C244D" w:rsidP="006C244D">
            <w:pPr>
              <w:jc w:val="center"/>
              <w:rPr>
                <w:sz w:val="22"/>
              </w:rPr>
            </w:pPr>
            <w:r w:rsidRPr="006C244D">
              <w:rPr>
                <w:sz w:val="22"/>
              </w:rPr>
              <w:t>39,21</w:t>
            </w:r>
          </w:p>
        </w:tc>
        <w:tc>
          <w:tcPr>
            <w:tcW w:w="1134" w:type="dxa"/>
            <w:vAlign w:val="center"/>
          </w:tcPr>
          <w:p w14:paraId="42D41B32" w14:textId="77777777" w:rsidR="006C244D" w:rsidRPr="006C244D" w:rsidRDefault="006C244D" w:rsidP="006C244D">
            <w:pPr>
              <w:jc w:val="center"/>
              <w:rPr>
                <w:sz w:val="22"/>
              </w:rPr>
            </w:pPr>
            <w:r w:rsidRPr="006C244D">
              <w:rPr>
                <w:sz w:val="22"/>
              </w:rPr>
              <w:t>39,21</w:t>
            </w:r>
          </w:p>
        </w:tc>
      </w:tr>
      <w:tr w:rsidR="006C244D" w:rsidRPr="006C244D" w14:paraId="20E558AB" w14:textId="77777777" w:rsidTr="00CA0ABF">
        <w:tc>
          <w:tcPr>
            <w:tcW w:w="1135" w:type="dxa"/>
            <w:vAlign w:val="center"/>
          </w:tcPr>
          <w:p w14:paraId="2CD0B956" w14:textId="77777777" w:rsidR="006C244D" w:rsidRPr="006C244D" w:rsidRDefault="006C244D" w:rsidP="006C244D">
            <w:pPr>
              <w:jc w:val="center"/>
            </w:pPr>
            <w:r w:rsidRPr="006C244D">
              <w:t>1.10.</w:t>
            </w:r>
          </w:p>
        </w:tc>
        <w:tc>
          <w:tcPr>
            <w:tcW w:w="1985" w:type="dxa"/>
            <w:vAlign w:val="center"/>
          </w:tcPr>
          <w:p w14:paraId="5E62EF75" w14:textId="77777777" w:rsidR="006C244D" w:rsidRPr="006C244D" w:rsidRDefault="006C244D" w:rsidP="006C244D">
            <w:r w:rsidRPr="006C244D">
              <w:t>Отпущено воды по категориям потребителей</w:t>
            </w:r>
          </w:p>
        </w:tc>
        <w:tc>
          <w:tcPr>
            <w:tcW w:w="851" w:type="dxa"/>
            <w:vAlign w:val="center"/>
          </w:tcPr>
          <w:p w14:paraId="148945D5"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7148A630" w14:textId="77777777" w:rsidR="006C244D" w:rsidRPr="006C244D" w:rsidRDefault="006C244D" w:rsidP="006C244D">
            <w:pPr>
              <w:jc w:val="center"/>
              <w:rPr>
                <w:sz w:val="22"/>
              </w:rPr>
            </w:pPr>
            <w:r w:rsidRPr="006C244D">
              <w:rPr>
                <w:sz w:val="22"/>
              </w:rPr>
              <w:t>16274799</w:t>
            </w:r>
          </w:p>
        </w:tc>
        <w:tc>
          <w:tcPr>
            <w:tcW w:w="1134" w:type="dxa"/>
            <w:vAlign w:val="center"/>
          </w:tcPr>
          <w:p w14:paraId="0B1C66EB" w14:textId="77777777" w:rsidR="006C244D" w:rsidRPr="006C244D" w:rsidRDefault="006C244D" w:rsidP="006C244D">
            <w:pPr>
              <w:jc w:val="center"/>
              <w:rPr>
                <w:sz w:val="22"/>
              </w:rPr>
            </w:pPr>
            <w:r w:rsidRPr="006C244D">
              <w:rPr>
                <w:sz w:val="22"/>
              </w:rPr>
              <w:t>16274799</w:t>
            </w:r>
          </w:p>
        </w:tc>
        <w:tc>
          <w:tcPr>
            <w:tcW w:w="1275" w:type="dxa"/>
            <w:vAlign w:val="center"/>
          </w:tcPr>
          <w:p w14:paraId="5BA4F300" w14:textId="77777777" w:rsidR="006C244D" w:rsidRPr="006C244D" w:rsidRDefault="006C244D" w:rsidP="006C244D">
            <w:pPr>
              <w:jc w:val="center"/>
              <w:rPr>
                <w:sz w:val="22"/>
              </w:rPr>
            </w:pPr>
            <w:r w:rsidRPr="006C244D">
              <w:rPr>
                <w:sz w:val="22"/>
              </w:rPr>
              <w:t>15873522</w:t>
            </w:r>
          </w:p>
        </w:tc>
        <w:tc>
          <w:tcPr>
            <w:tcW w:w="1276" w:type="dxa"/>
            <w:vAlign w:val="center"/>
          </w:tcPr>
          <w:p w14:paraId="620B3897" w14:textId="77777777" w:rsidR="006C244D" w:rsidRPr="006C244D" w:rsidRDefault="006C244D" w:rsidP="006C244D">
            <w:pPr>
              <w:jc w:val="center"/>
              <w:rPr>
                <w:sz w:val="22"/>
              </w:rPr>
            </w:pPr>
            <w:r w:rsidRPr="006C244D">
              <w:rPr>
                <w:sz w:val="22"/>
              </w:rPr>
              <w:t>15873522</w:t>
            </w:r>
          </w:p>
        </w:tc>
        <w:tc>
          <w:tcPr>
            <w:tcW w:w="1276" w:type="dxa"/>
            <w:vAlign w:val="center"/>
          </w:tcPr>
          <w:p w14:paraId="6386E0C7" w14:textId="77777777" w:rsidR="006C244D" w:rsidRPr="006C244D" w:rsidRDefault="006C244D" w:rsidP="006C244D">
            <w:pPr>
              <w:jc w:val="center"/>
              <w:rPr>
                <w:sz w:val="22"/>
              </w:rPr>
            </w:pPr>
            <w:r w:rsidRPr="006C244D">
              <w:rPr>
                <w:sz w:val="22"/>
              </w:rPr>
              <w:t>14809172</w:t>
            </w:r>
          </w:p>
        </w:tc>
        <w:tc>
          <w:tcPr>
            <w:tcW w:w="1134" w:type="dxa"/>
            <w:vAlign w:val="center"/>
          </w:tcPr>
          <w:p w14:paraId="486A3006" w14:textId="77777777" w:rsidR="006C244D" w:rsidRPr="006C244D" w:rsidRDefault="006C244D" w:rsidP="006C244D">
            <w:pPr>
              <w:jc w:val="center"/>
              <w:rPr>
                <w:sz w:val="22"/>
              </w:rPr>
            </w:pPr>
            <w:r w:rsidRPr="006C244D">
              <w:rPr>
                <w:sz w:val="22"/>
              </w:rPr>
              <w:t>14809172</w:t>
            </w:r>
          </w:p>
        </w:tc>
        <w:tc>
          <w:tcPr>
            <w:tcW w:w="1134" w:type="dxa"/>
            <w:vAlign w:val="center"/>
          </w:tcPr>
          <w:p w14:paraId="2CC12814" w14:textId="77777777" w:rsidR="006C244D" w:rsidRPr="006C244D" w:rsidRDefault="006C244D" w:rsidP="006C244D">
            <w:pPr>
              <w:jc w:val="center"/>
              <w:rPr>
                <w:sz w:val="22"/>
              </w:rPr>
            </w:pPr>
            <w:r w:rsidRPr="006C244D">
              <w:rPr>
                <w:sz w:val="22"/>
              </w:rPr>
              <w:t>16274799</w:t>
            </w:r>
          </w:p>
        </w:tc>
        <w:tc>
          <w:tcPr>
            <w:tcW w:w="1134" w:type="dxa"/>
            <w:vAlign w:val="center"/>
          </w:tcPr>
          <w:p w14:paraId="092B4F33" w14:textId="77777777" w:rsidR="006C244D" w:rsidRPr="006C244D" w:rsidRDefault="006C244D" w:rsidP="006C244D">
            <w:pPr>
              <w:jc w:val="center"/>
              <w:rPr>
                <w:sz w:val="22"/>
              </w:rPr>
            </w:pPr>
            <w:r w:rsidRPr="006C244D">
              <w:rPr>
                <w:sz w:val="22"/>
              </w:rPr>
              <w:t>16274799</w:t>
            </w:r>
          </w:p>
        </w:tc>
        <w:tc>
          <w:tcPr>
            <w:tcW w:w="1134" w:type="dxa"/>
            <w:vAlign w:val="center"/>
          </w:tcPr>
          <w:p w14:paraId="5D8A1963" w14:textId="77777777" w:rsidR="006C244D" w:rsidRPr="006C244D" w:rsidRDefault="006C244D" w:rsidP="006C244D">
            <w:pPr>
              <w:jc w:val="center"/>
              <w:rPr>
                <w:sz w:val="22"/>
              </w:rPr>
            </w:pPr>
            <w:r w:rsidRPr="006C244D">
              <w:rPr>
                <w:sz w:val="22"/>
              </w:rPr>
              <w:t>16274799</w:t>
            </w:r>
          </w:p>
        </w:tc>
        <w:tc>
          <w:tcPr>
            <w:tcW w:w="1134" w:type="dxa"/>
            <w:vAlign w:val="center"/>
          </w:tcPr>
          <w:p w14:paraId="15FCDE35" w14:textId="77777777" w:rsidR="006C244D" w:rsidRPr="006C244D" w:rsidRDefault="006C244D" w:rsidP="006C244D">
            <w:pPr>
              <w:jc w:val="center"/>
              <w:rPr>
                <w:sz w:val="22"/>
              </w:rPr>
            </w:pPr>
            <w:r w:rsidRPr="006C244D">
              <w:rPr>
                <w:sz w:val="22"/>
              </w:rPr>
              <w:t>16274799</w:t>
            </w:r>
          </w:p>
        </w:tc>
      </w:tr>
      <w:tr w:rsidR="006C244D" w:rsidRPr="006C244D" w14:paraId="098B4BE2" w14:textId="77777777" w:rsidTr="00CA0ABF">
        <w:trPr>
          <w:trHeight w:val="576"/>
        </w:trPr>
        <w:tc>
          <w:tcPr>
            <w:tcW w:w="1135" w:type="dxa"/>
            <w:vAlign w:val="center"/>
          </w:tcPr>
          <w:p w14:paraId="1987618E" w14:textId="77777777" w:rsidR="006C244D" w:rsidRPr="006C244D" w:rsidRDefault="006C244D" w:rsidP="006C244D">
            <w:pPr>
              <w:jc w:val="center"/>
            </w:pPr>
            <w:r w:rsidRPr="006C244D">
              <w:t>1.10.1.</w:t>
            </w:r>
          </w:p>
        </w:tc>
        <w:tc>
          <w:tcPr>
            <w:tcW w:w="1985" w:type="dxa"/>
            <w:vAlign w:val="center"/>
          </w:tcPr>
          <w:p w14:paraId="79B6385C" w14:textId="77777777" w:rsidR="006C244D" w:rsidRPr="006C244D" w:rsidRDefault="006C244D" w:rsidP="006C244D">
            <w:r w:rsidRPr="006C244D">
              <w:t>Потребитель-ский рынок</w:t>
            </w:r>
          </w:p>
        </w:tc>
        <w:tc>
          <w:tcPr>
            <w:tcW w:w="851" w:type="dxa"/>
            <w:vAlign w:val="center"/>
          </w:tcPr>
          <w:p w14:paraId="5E9D0EF7"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4A540926" w14:textId="77777777" w:rsidR="006C244D" w:rsidRPr="006C244D" w:rsidRDefault="006C244D" w:rsidP="006C244D">
            <w:pPr>
              <w:jc w:val="center"/>
              <w:rPr>
                <w:sz w:val="22"/>
              </w:rPr>
            </w:pPr>
            <w:r w:rsidRPr="006C244D">
              <w:rPr>
                <w:sz w:val="22"/>
              </w:rPr>
              <w:t>16274799</w:t>
            </w:r>
          </w:p>
        </w:tc>
        <w:tc>
          <w:tcPr>
            <w:tcW w:w="1134" w:type="dxa"/>
            <w:vAlign w:val="center"/>
          </w:tcPr>
          <w:p w14:paraId="14EFD478" w14:textId="77777777" w:rsidR="006C244D" w:rsidRPr="006C244D" w:rsidRDefault="006C244D" w:rsidP="006C244D">
            <w:pPr>
              <w:jc w:val="center"/>
              <w:rPr>
                <w:sz w:val="22"/>
              </w:rPr>
            </w:pPr>
            <w:r w:rsidRPr="006C244D">
              <w:rPr>
                <w:sz w:val="22"/>
              </w:rPr>
              <w:t>16274799</w:t>
            </w:r>
          </w:p>
        </w:tc>
        <w:tc>
          <w:tcPr>
            <w:tcW w:w="1275" w:type="dxa"/>
            <w:vAlign w:val="center"/>
          </w:tcPr>
          <w:p w14:paraId="4FB6B504" w14:textId="77777777" w:rsidR="006C244D" w:rsidRPr="006C244D" w:rsidRDefault="006C244D" w:rsidP="006C244D">
            <w:pPr>
              <w:jc w:val="center"/>
              <w:rPr>
                <w:sz w:val="22"/>
              </w:rPr>
            </w:pPr>
            <w:r w:rsidRPr="006C244D">
              <w:rPr>
                <w:sz w:val="22"/>
              </w:rPr>
              <w:t>15873522</w:t>
            </w:r>
          </w:p>
        </w:tc>
        <w:tc>
          <w:tcPr>
            <w:tcW w:w="1276" w:type="dxa"/>
            <w:vAlign w:val="center"/>
          </w:tcPr>
          <w:p w14:paraId="2F4B47DA" w14:textId="77777777" w:rsidR="006C244D" w:rsidRPr="006C244D" w:rsidRDefault="006C244D" w:rsidP="006C244D">
            <w:pPr>
              <w:jc w:val="center"/>
              <w:rPr>
                <w:sz w:val="22"/>
              </w:rPr>
            </w:pPr>
            <w:r w:rsidRPr="006C244D">
              <w:rPr>
                <w:sz w:val="22"/>
              </w:rPr>
              <w:t>15873522</w:t>
            </w:r>
          </w:p>
        </w:tc>
        <w:tc>
          <w:tcPr>
            <w:tcW w:w="1276" w:type="dxa"/>
            <w:vAlign w:val="center"/>
          </w:tcPr>
          <w:p w14:paraId="76103129" w14:textId="77777777" w:rsidR="006C244D" w:rsidRPr="006C244D" w:rsidRDefault="006C244D" w:rsidP="006C244D">
            <w:pPr>
              <w:jc w:val="center"/>
              <w:rPr>
                <w:sz w:val="22"/>
              </w:rPr>
            </w:pPr>
            <w:r w:rsidRPr="006C244D">
              <w:rPr>
                <w:sz w:val="22"/>
              </w:rPr>
              <w:t>14809172</w:t>
            </w:r>
          </w:p>
        </w:tc>
        <w:tc>
          <w:tcPr>
            <w:tcW w:w="1134" w:type="dxa"/>
            <w:vAlign w:val="center"/>
          </w:tcPr>
          <w:p w14:paraId="663AF039" w14:textId="77777777" w:rsidR="006C244D" w:rsidRPr="006C244D" w:rsidRDefault="006C244D" w:rsidP="006C244D">
            <w:pPr>
              <w:jc w:val="center"/>
              <w:rPr>
                <w:sz w:val="22"/>
              </w:rPr>
            </w:pPr>
            <w:r w:rsidRPr="006C244D">
              <w:rPr>
                <w:sz w:val="22"/>
              </w:rPr>
              <w:t>14809172</w:t>
            </w:r>
          </w:p>
        </w:tc>
        <w:tc>
          <w:tcPr>
            <w:tcW w:w="1134" w:type="dxa"/>
            <w:vAlign w:val="center"/>
          </w:tcPr>
          <w:p w14:paraId="7E1E9E22" w14:textId="77777777" w:rsidR="006C244D" w:rsidRPr="006C244D" w:rsidRDefault="006C244D" w:rsidP="006C244D">
            <w:pPr>
              <w:jc w:val="center"/>
              <w:rPr>
                <w:sz w:val="22"/>
              </w:rPr>
            </w:pPr>
            <w:r w:rsidRPr="006C244D">
              <w:rPr>
                <w:sz w:val="22"/>
              </w:rPr>
              <w:t>16274799</w:t>
            </w:r>
          </w:p>
        </w:tc>
        <w:tc>
          <w:tcPr>
            <w:tcW w:w="1134" w:type="dxa"/>
            <w:vAlign w:val="center"/>
          </w:tcPr>
          <w:p w14:paraId="77A57FF9" w14:textId="77777777" w:rsidR="006C244D" w:rsidRPr="006C244D" w:rsidRDefault="006C244D" w:rsidP="006C244D">
            <w:pPr>
              <w:jc w:val="center"/>
              <w:rPr>
                <w:sz w:val="22"/>
              </w:rPr>
            </w:pPr>
            <w:r w:rsidRPr="006C244D">
              <w:rPr>
                <w:sz w:val="22"/>
              </w:rPr>
              <w:t>16274799</w:t>
            </w:r>
          </w:p>
        </w:tc>
        <w:tc>
          <w:tcPr>
            <w:tcW w:w="1134" w:type="dxa"/>
            <w:vAlign w:val="center"/>
          </w:tcPr>
          <w:p w14:paraId="232B7CF4" w14:textId="77777777" w:rsidR="006C244D" w:rsidRPr="006C244D" w:rsidRDefault="006C244D" w:rsidP="006C244D">
            <w:pPr>
              <w:jc w:val="center"/>
              <w:rPr>
                <w:sz w:val="22"/>
              </w:rPr>
            </w:pPr>
            <w:r w:rsidRPr="006C244D">
              <w:rPr>
                <w:sz w:val="22"/>
              </w:rPr>
              <w:t>16274799</w:t>
            </w:r>
          </w:p>
        </w:tc>
        <w:tc>
          <w:tcPr>
            <w:tcW w:w="1134" w:type="dxa"/>
            <w:vAlign w:val="center"/>
          </w:tcPr>
          <w:p w14:paraId="56655C1B" w14:textId="77777777" w:rsidR="006C244D" w:rsidRPr="006C244D" w:rsidRDefault="006C244D" w:rsidP="006C244D">
            <w:pPr>
              <w:jc w:val="center"/>
              <w:rPr>
                <w:sz w:val="22"/>
              </w:rPr>
            </w:pPr>
            <w:r w:rsidRPr="006C244D">
              <w:rPr>
                <w:sz w:val="22"/>
              </w:rPr>
              <w:t>16274799</w:t>
            </w:r>
          </w:p>
        </w:tc>
      </w:tr>
      <w:tr w:rsidR="006C244D" w:rsidRPr="006C244D" w14:paraId="1418ED96" w14:textId="77777777" w:rsidTr="00CA0ABF">
        <w:trPr>
          <w:trHeight w:val="325"/>
        </w:trPr>
        <w:tc>
          <w:tcPr>
            <w:tcW w:w="1135" w:type="dxa"/>
            <w:vAlign w:val="center"/>
          </w:tcPr>
          <w:p w14:paraId="3FEAC8EF" w14:textId="77777777" w:rsidR="006C244D" w:rsidRPr="006C244D" w:rsidRDefault="006C244D" w:rsidP="006C244D">
            <w:pPr>
              <w:jc w:val="center"/>
            </w:pPr>
            <w:r w:rsidRPr="006C244D">
              <w:t>1.10.1.1.</w:t>
            </w:r>
          </w:p>
        </w:tc>
        <w:tc>
          <w:tcPr>
            <w:tcW w:w="1985" w:type="dxa"/>
            <w:vAlign w:val="center"/>
          </w:tcPr>
          <w:p w14:paraId="2D2B5CA1" w14:textId="77777777" w:rsidR="006C244D" w:rsidRPr="006C244D" w:rsidRDefault="006C244D" w:rsidP="006C244D">
            <w:r w:rsidRPr="006C244D">
              <w:t>- население</w:t>
            </w:r>
          </w:p>
        </w:tc>
        <w:tc>
          <w:tcPr>
            <w:tcW w:w="851" w:type="dxa"/>
            <w:vAlign w:val="center"/>
          </w:tcPr>
          <w:p w14:paraId="738D643A"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124AF9D0" w14:textId="77777777" w:rsidR="006C244D" w:rsidRPr="006C244D" w:rsidRDefault="006C244D" w:rsidP="006C244D">
            <w:pPr>
              <w:jc w:val="center"/>
              <w:rPr>
                <w:sz w:val="22"/>
              </w:rPr>
            </w:pPr>
            <w:r w:rsidRPr="006C244D">
              <w:rPr>
                <w:sz w:val="22"/>
              </w:rPr>
              <w:t>10468843</w:t>
            </w:r>
          </w:p>
        </w:tc>
        <w:tc>
          <w:tcPr>
            <w:tcW w:w="1134" w:type="dxa"/>
            <w:vAlign w:val="center"/>
          </w:tcPr>
          <w:p w14:paraId="615E5409" w14:textId="77777777" w:rsidR="006C244D" w:rsidRPr="006C244D" w:rsidRDefault="006C244D" w:rsidP="006C244D">
            <w:pPr>
              <w:jc w:val="center"/>
              <w:rPr>
                <w:sz w:val="22"/>
              </w:rPr>
            </w:pPr>
            <w:r w:rsidRPr="006C244D">
              <w:rPr>
                <w:sz w:val="22"/>
              </w:rPr>
              <w:t>10468843</w:t>
            </w:r>
          </w:p>
        </w:tc>
        <w:tc>
          <w:tcPr>
            <w:tcW w:w="1275" w:type="dxa"/>
            <w:vAlign w:val="center"/>
          </w:tcPr>
          <w:p w14:paraId="7ACAD54D" w14:textId="77777777" w:rsidR="006C244D" w:rsidRPr="006C244D" w:rsidRDefault="006C244D" w:rsidP="006C244D">
            <w:pPr>
              <w:jc w:val="center"/>
              <w:rPr>
                <w:sz w:val="22"/>
              </w:rPr>
            </w:pPr>
            <w:r w:rsidRPr="006C244D">
              <w:rPr>
                <w:sz w:val="22"/>
              </w:rPr>
              <w:t>10454334</w:t>
            </w:r>
          </w:p>
        </w:tc>
        <w:tc>
          <w:tcPr>
            <w:tcW w:w="1276" w:type="dxa"/>
            <w:vAlign w:val="center"/>
          </w:tcPr>
          <w:p w14:paraId="5265EAB9" w14:textId="77777777" w:rsidR="006C244D" w:rsidRPr="006C244D" w:rsidRDefault="006C244D" w:rsidP="006C244D">
            <w:pPr>
              <w:jc w:val="center"/>
              <w:rPr>
                <w:sz w:val="22"/>
              </w:rPr>
            </w:pPr>
            <w:r w:rsidRPr="006C244D">
              <w:rPr>
                <w:sz w:val="22"/>
              </w:rPr>
              <w:t>10454334</w:t>
            </w:r>
          </w:p>
        </w:tc>
        <w:tc>
          <w:tcPr>
            <w:tcW w:w="1276" w:type="dxa"/>
            <w:vAlign w:val="center"/>
          </w:tcPr>
          <w:p w14:paraId="2AEAAFDF" w14:textId="77777777" w:rsidR="006C244D" w:rsidRPr="006C244D" w:rsidRDefault="006C244D" w:rsidP="006C244D">
            <w:pPr>
              <w:jc w:val="center"/>
              <w:rPr>
                <w:sz w:val="22"/>
              </w:rPr>
            </w:pPr>
            <w:r w:rsidRPr="006C244D">
              <w:rPr>
                <w:sz w:val="22"/>
              </w:rPr>
              <w:t>9501943</w:t>
            </w:r>
          </w:p>
        </w:tc>
        <w:tc>
          <w:tcPr>
            <w:tcW w:w="1134" w:type="dxa"/>
            <w:vAlign w:val="center"/>
          </w:tcPr>
          <w:p w14:paraId="0869D0BC" w14:textId="77777777" w:rsidR="006C244D" w:rsidRPr="006C244D" w:rsidRDefault="006C244D" w:rsidP="006C244D">
            <w:pPr>
              <w:jc w:val="center"/>
              <w:rPr>
                <w:sz w:val="22"/>
              </w:rPr>
            </w:pPr>
            <w:r w:rsidRPr="006C244D">
              <w:rPr>
                <w:sz w:val="22"/>
              </w:rPr>
              <w:t>9501943</w:t>
            </w:r>
          </w:p>
        </w:tc>
        <w:tc>
          <w:tcPr>
            <w:tcW w:w="1134" w:type="dxa"/>
            <w:vAlign w:val="center"/>
          </w:tcPr>
          <w:p w14:paraId="5E798427" w14:textId="77777777" w:rsidR="006C244D" w:rsidRPr="006C244D" w:rsidRDefault="006C244D" w:rsidP="006C244D">
            <w:pPr>
              <w:jc w:val="center"/>
              <w:rPr>
                <w:sz w:val="22"/>
              </w:rPr>
            </w:pPr>
            <w:r w:rsidRPr="006C244D">
              <w:rPr>
                <w:sz w:val="22"/>
              </w:rPr>
              <w:t>10468843</w:t>
            </w:r>
          </w:p>
        </w:tc>
        <w:tc>
          <w:tcPr>
            <w:tcW w:w="1134" w:type="dxa"/>
            <w:vAlign w:val="center"/>
          </w:tcPr>
          <w:p w14:paraId="76CFAD6C" w14:textId="77777777" w:rsidR="006C244D" w:rsidRPr="006C244D" w:rsidRDefault="006C244D" w:rsidP="006C244D">
            <w:pPr>
              <w:jc w:val="center"/>
              <w:rPr>
                <w:sz w:val="22"/>
              </w:rPr>
            </w:pPr>
            <w:r w:rsidRPr="006C244D">
              <w:rPr>
                <w:sz w:val="22"/>
              </w:rPr>
              <w:t>10468843</w:t>
            </w:r>
          </w:p>
        </w:tc>
        <w:tc>
          <w:tcPr>
            <w:tcW w:w="1134" w:type="dxa"/>
            <w:vAlign w:val="center"/>
          </w:tcPr>
          <w:p w14:paraId="183CFF99" w14:textId="77777777" w:rsidR="006C244D" w:rsidRPr="006C244D" w:rsidRDefault="006C244D" w:rsidP="006C244D">
            <w:pPr>
              <w:jc w:val="center"/>
              <w:rPr>
                <w:sz w:val="22"/>
              </w:rPr>
            </w:pPr>
            <w:r w:rsidRPr="006C244D">
              <w:rPr>
                <w:sz w:val="22"/>
              </w:rPr>
              <w:t>10468843</w:t>
            </w:r>
          </w:p>
        </w:tc>
        <w:tc>
          <w:tcPr>
            <w:tcW w:w="1134" w:type="dxa"/>
            <w:vAlign w:val="center"/>
          </w:tcPr>
          <w:p w14:paraId="772651B1" w14:textId="77777777" w:rsidR="006C244D" w:rsidRPr="006C244D" w:rsidRDefault="006C244D" w:rsidP="006C244D">
            <w:pPr>
              <w:jc w:val="center"/>
              <w:rPr>
                <w:sz w:val="22"/>
              </w:rPr>
            </w:pPr>
            <w:r w:rsidRPr="006C244D">
              <w:rPr>
                <w:sz w:val="22"/>
              </w:rPr>
              <w:t>10468843</w:t>
            </w:r>
          </w:p>
        </w:tc>
      </w:tr>
      <w:tr w:rsidR="006C244D" w:rsidRPr="006C244D" w14:paraId="3CEDAA4F" w14:textId="77777777" w:rsidTr="00CA0ABF">
        <w:trPr>
          <w:trHeight w:val="673"/>
        </w:trPr>
        <w:tc>
          <w:tcPr>
            <w:tcW w:w="1135" w:type="dxa"/>
            <w:vAlign w:val="center"/>
          </w:tcPr>
          <w:p w14:paraId="1B5F57C1" w14:textId="77777777" w:rsidR="006C244D" w:rsidRPr="006C244D" w:rsidRDefault="006C244D" w:rsidP="006C244D">
            <w:pPr>
              <w:jc w:val="center"/>
            </w:pPr>
            <w:r w:rsidRPr="006C244D">
              <w:t>1.10.1.2.</w:t>
            </w:r>
          </w:p>
        </w:tc>
        <w:tc>
          <w:tcPr>
            <w:tcW w:w="1985" w:type="dxa"/>
            <w:vAlign w:val="center"/>
          </w:tcPr>
          <w:p w14:paraId="33B64CCC" w14:textId="77777777" w:rsidR="006C244D" w:rsidRPr="006C244D" w:rsidRDefault="006C244D" w:rsidP="006C244D">
            <w:r w:rsidRPr="006C244D">
              <w:t>- прочие потребители</w:t>
            </w:r>
          </w:p>
        </w:tc>
        <w:tc>
          <w:tcPr>
            <w:tcW w:w="851" w:type="dxa"/>
            <w:vAlign w:val="center"/>
          </w:tcPr>
          <w:p w14:paraId="73AD0519"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4FA98BDD" w14:textId="77777777" w:rsidR="006C244D" w:rsidRPr="006C244D" w:rsidRDefault="006C244D" w:rsidP="006C244D">
            <w:pPr>
              <w:jc w:val="center"/>
              <w:rPr>
                <w:sz w:val="22"/>
              </w:rPr>
            </w:pPr>
            <w:r w:rsidRPr="006C244D">
              <w:rPr>
                <w:sz w:val="22"/>
              </w:rPr>
              <w:t>5805956</w:t>
            </w:r>
          </w:p>
        </w:tc>
        <w:tc>
          <w:tcPr>
            <w:tcW w:w="1134" w:type="dxa"/>
            <w:vAlign w:val="center"/>
          </w:tcPr>
          <w:p w14:paraId="366779D3" w14:textId="77777777" w:rsidR="006C244D" w:rsidRPr="006C244D" w:rsidRDefault="006C244D" w:rsidP="006C244D">
            <w:pPr>
              <w:jc w:val="center"/>
              <w:rPr>
                <w:sz w:val="22"/>
              </w:rPr>
            </w:pPr>
            <w:r w:rsidRPr="006C244D">
              <w:rPr>
                <w:sz w:val="22"/>
              </w:rPr>
              <w:t>5805956</w:t>
            </w:r>
          </w:p>
        </w:tc>
        <w:tc>
          <w:tcPr>
            <w:tcW w:w="1275" w:type="dxa"/>
            <w:vAlign w:val="center"/>
          </w:tcPr>
          <w:p w14:paraId="3AB953A4" w14:textId="77777777" w:rsidR="006C244D" w:rsidRPr="006C244D" w:rsidRDefault="006C244D" w:rsidP="006C244D">
            <w:pPr>
              <w:jc w:val="center"/>
              <w:rPr>
                <w:sz w:val="22"/>
              </w:rPr>
            </w:pPr>
            <w:r w:rsidRPr="006C244D">
              <w:rPr>
                <w:sz w:val="22"/>
              </w:rPr>
              <w:t>5419188</w:t>
            </w:r>
          </w:p>
        </w:tc>
        <w:tc>
          <w:tcPr>
            <w:tcW w:w="1276" w:type="dxa"/>
            <w:vAlign w:val="center"/>
          </w:tcPr>
          <w:p w14:paraId="72CA990F" w14:textId="77777777" w:rsidR="006C244D" w:rsidRPr="006C244D" w:rsidRDefault="006C244D" w:rsidP="006C244D">
            <w:pPr>
              <w:jc w:val="center"/>
              <w:rPr>
                <w:sz w:val="22"/>
              </w:rPr>
            </w:pPr>
            <w:r w:rsidRPr="006C244D">
              <w:rPr>
                <w:sz w:val="22"/>
              </w:rPr>
              <w:t>5419188</w:t>
            </w:r>
          </w:p>
        </w:tc>
        <w:tc>
          <w:tcPr>
            <w:tcW w:w="1276" w:type="dxa"/>
            <w:vAlign w:val="center"/>
          </w:tcPr>
          <w:p w14:paraId="615ED686" w14:textId="77777777" w:rsidR="006C244D" w:rsidRPr="006C244D" w:rsidRDefault="006C244D" w:rsidP="006C244D">
            <w:pPr>
              <w:jc w:val="center"/>
              <w:rPr>
                <w:sz w:val="22"/>
              </w:rPr>
            </w:pPr>
            <w:r w:rsidRPr="006C244D">
              <w:rPr>
                <w:sz w:val="22"/>
              </w:rPr>
              <w:t>5307229</w:t>
            </w:r>
          </w:p>
        </w:tc>
        <w:tc>
          <w:tcPr>
            <w:tcW w:w="1134" w:type="dxa"/>
            <w:vAlign w:val="center"/>
          </w:tcPr>
          <w:p w14:paraId="0E58B91C" w14:textId="77777777" w:rsidR="006C244D" w:rsidRPr="006C244D" w:rsidRDefault="006C244D" w:rsidP="006C244D">
            <w:pPr>
              <w:jc w:val="center"/>
              <w:rPr>
                <w:sz w:val="22"/>
              </w:rPr>
            </w:pPr>
            <w:r w:rsidRPr="006C244D">
              <w:rPr>
                <w:sz w:val="22"/>
              </w:rPr>
              <w:t>5307229</w:t>
            </w:r>
          </w:p>
        </w:tc>
        <w:tc>
          <w:tcPr>
            <w:tcW w:w="1134" w:type="dxa"/>
            <w:vAlign w:val="center"/>
          </w:tcPr>
          <w:p w14:paraId="7CC22642" w14:textId="77777777" w:rsidR="006C244D" w:rsidRPr="006C244D" w:rsidRDefault="006C244D" w:rsidP="006C244D">
            <w:pPr>
              <w:jc w:val="center"/>
              <w:rPr>
                <w:sz w:val="22"/>
              </w:rPr>
            </w:pPr>
            <w:r w:rsidRPr="006C244D">
              <w:rPr>
                <w:sz w:val="22"/>
              </w:rPr>
              <w:t>5805956</w:t>
            </w:r>
          </w:p>
        </w:tc>
        <w:tc>
          <w:tcPr>
            <w:tcW w:w="1134" w:type="dxa"/>
            <w:vAlign w:val="center"/>
          </w:tcPr>
          <w:p w14:paraId="3F42AFEE" w14:textId="77777777" w:rsidR="006C244D" w:rsidRPr="006C244D" w:rsidRDefault="006C244D" w:rsidP="006C244D">
            <w:pPr>
              <w:jc w:val="center"/>
              <w:rPr>
                <w:sz w:val="22"/>
              </w:rPr>
            </w:pPr>
            <w:r w:rsidRPr="006C244D">
              <w:rPr>
                <w:sz w:val="22"/>
              </w:rPr>
              <w:t>5805956</w:t>
            </w:r>
          </w:p>
        </w:tc>
        <w:tc>
          <w:tcPr>
            <w:tcW w:w="1134" w:type="dxa"/>
            <w:vAlign w:val="center"/>
          </w:tcPr>
          <w:p w14:paraId="7C642456" w14:textId="77777777" w:rsidR="006C244D" w:rsidRPr="006C244D" w:rsidRDefault="006C244D" w:rsidP="006C244D">
            <w:pPr>
              <w:jc w:val="center"/>
              <w:rPr>
                <w:sz w:val="22"/>
              </w:rPr>
            </w:pPr>
            <w:r w:rsidRPr="006C244D">
              <w:rPr>
                <w:sz w:val="22"/>
              </w:rPr>
              <w:t>5805956</w:t>
            </w:r>
          </w:p>
        </w:tc>
        <w:tc>
          <w:tcPr>
            <w:tcW w:w="1134" w:type="dxa"/>
            <w:vAlign w:val="center"/>
          </w:tcPr>
          <w:p w14:paraId="28D2E025" w14:textId="77777777" w:rsidR="006C244D" w:rsidRPr="006C244D" w:rsidRDefault="006C244D" w:rsidP="006C244D">
            <w:pPr>
              <w:jc w:val="center"/>
              <w:rPr>
                <w:sz w:val="22"/>
              </w:rPr>
            </w:pPr>
            <w:r w:rsidRPr="006C244D">
              <w:rPr>
                <w:sz w:val="22"/>
              </w:rPr>
              <w:t>5805956</w:t>
            </w:r>
          </w:p>
        </w:tc>
      </w:tr>
      <w:tr w:rsidR="006C244D" w:rsidRPr="006C244D" w14:paraId="2850CB72" w14:textId="77777777" w:rsidTr="00CA0ABF">
        <w:trPr>
          <w:trHeight w:val="863"/>
        </w:trPr>
        <w:tc>
          <w:tcPr>
            <w:tcW w:w="1135" w:type="dxa"/>
            <w:vAlign w:val="center"/>
          </w:tcPr>
          <w:p w14:paraId="04AB5B64" w14:textId="77777777" w:rsidR="006C244D" w:rsidRPr="006C244D" w:rsidRDefault="006C244D" w:rsidP="006C244D">
            <w:pPr>
              <w:jc w:val="center"/>
            </w:pPr>
            <w:r w:rsidRPr="006C244D">
              <w:t>1.10.2.</w:t>
            </w:r>
          </w:p>
        </w:tc>
        <w:tc>
          <w:tcPr>
            <w:tcW w:w="1985" w:type="dxa"/>
            <w:vAlign w:val="center"/>
          </w:tcPr>
          <w:p w14:paraId="3CDDB1C4" w14:textId="77777777" w:rsidR="006C244D" w:rsidRPr="006C244D" w:rsidRDefault="006C244D" w:rsidP="006C244D">
            <w:r w:rsidRPr="006C244D">
              <w:t>Собственные нужды производства</w:t>
            </w:r>
          </w:p>
        </w:tc>
        <w:tc>
          <w:tcPr>
            <w:tcW w:w="851" w:type="dxa"/>
            <w:vAlign w:val="center"/>
          </w:tcPr>
          <w:p w14:paraId="1FF98D03"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43A379A4" w14:textId="77777777" w:rsidR="006C244D" w:rsidRPr="006C244D" w:rsidRDefault="006C244D" w:rsidP="006C244D">
            <w:pPr>
              <w:jc w:val="center"/>
              <w:rPr>
                <w:sz w:val="22"/>
              </w:rPr>
            </w:pPr>
            <w:r w:rsidRPr="006C244D">
              <w:rPr>
                <w:sz w:val="22"/>
              </w:rPr>
              <w:t>-</w:t>
            </w:r>
          </w:p>
        </w:tc>
        <w:tc>
          <w:tcPr>
            <w:tcW w:w="1134" w:type="dxa"/>
            <w:vAlign w:val="center"/>
          </w:tcPr>
          <w:p w14:paraId="717E6257" w14:textId="77777777" w:rsidR="006C244D" w:rsidRPr="006C244D" w:rsidRDefault="006C244D" w:rsidP="006C244D">
            <w:pPr>
              <w:jc w:val="center"/>
              <w:rPr>
                <w:sz w:val="22"/>
              </w:rPr>
            </w:pPr>
            <w:r w:rsidRPr="006C244D">
              <w:rPr>
                <w:sz w:val="22"/>
              </w:rPr>
              <w:t>-</w:t>
            </w:r>
          </w:p>
        </w:tc>
        <w:tc>
          <w:tcPr>
            <w:tcW w:w="1275" w:type="dxa"/>
            <w:vAlign w:val="center"/>
          </w:tcPr>
          <w:p w14:paraId="188F94AD" w14:textId="77777777" w:rsidR="006C244D" w:rsidRPr="006C244D" w:rsidRDefault="006C244D" w:rsidP="006C244D">
            <w:pPr>
              <w:jc w:val="center"/>
              <w:rPr>
                <w:sz w:val="22"/>
              </w:rPr>
            </w:pPr>
            <w:r w:rsidRPr="006C244D">
              <w:rPr>
                <w:sz w:val="22"/>
              </w:rPr>
              <w:t>-</w:t>
            </w:r>
          </w:p>
        </w:tc>
        <w:tc>
          <w:tcPr>
            <w:tcW w:w="1276" w:type="dxa"/>
            <w:vAlign w:val="center"/>
          </w:tcPr>
          <w:p w14:paraId="57476812" w14:textId="77777777" w:rsidR="006C244D" w:rsidRPr="006C244D" w:rsidRDefault="006C244D" w:rsidP="006C244D">
            <w:pPr>
              <w:jc w:val="center"/>
              <w:rPr>
                <w:sz w:val="22"/>
              </w:rPr>
            </w:pPr>
            <w:r w:rsidRPr="006C244D">
              <w:rPr>
                <w:sz w:val="22"/>
              </w:rPr>
              <w:t>-</w:t>
            </w:r>
          </w:p>
        </w:tc>
        <w:tc>
          <w:tcPr>
            <w:tcW w:w="1276" w:type="dxa"/>
            <w:vAlign w:val="center"/>
          </w:tcPr>
          <w:p w14:paraId="69704F5B" w14:textId="77777777" w:rsidR="006C244D" w:rsidRPr="006C244D" w:rsidRDefault="006C244D" w:rsidP="006C244D">
            <w:pPr>
              <w:jc w:val="center"/>
              <w:rPr>
                <w:sz w:val="22"/>
              </w:rPr>
            </w:pPr>
            <w:r w:rsidRPr="006C244D">
              <w:rPr>
                <w:sz w:val="22"/>
              </w:rPr>
              <w:t>-</w:t>
            </w:r>
          </w:p>
        </w:tc>
        <w:tc>
          <w:tcPr>
            <w:tcW w:w="1134" w:type="dxa"/>
            <w:vAlign w:val="center"/>
          </w:tcPr>
          <w:p w14:paraId="14A14794" w14:textId="77777777" w:rsidR="006C244D" w:rsidRPr="006C244D" w:rsidRDefault="006C244D" w:rsidP="006C244D">
            <w:pPr>
              <w:jc w:val="center"/>
              <w:rPr>
                <w:sz w:val="22"/>
              </w:rPr>
            </w:pPr>
            <w:r w:rsidRPr="006C244D">
              <w:rPr>
                <w:sz w:val="22"/>
              </w:rPr>
              <w:t>-</w:t>
            </w:r>
          </w:p>
        </w:tc>
        <w:tc>
          <w:tcPr>
            <w:tcW w:w="1134" w:type="dxa"/>
            <w:vAlign w:val="center"/>
          </w:tcPr>
          <w:p w14:paraId="0A43B35D" w14:textId="77777777" w:rsidR="006C244D" w:rsidRPr="006C244D" w:rsidRDefault="006C244D" w:rsidP="006C244D">
            <w:pPr>
              <w:jc w:val="center"/>
              <w:rPr>
                <w:sz w:val="22"/>
              </w:rPr>
            </w:pPr>
            <w:r w:rsidRPr="006C244D">
              <w:rPr>
                <w:sz w:val="22"/>
              </w:rPr>
              <w:t>-</w:t>
            </w:r>
          </w:p>
        </w:tc>
        <w:tc>
          <w:tcPr>
            <w:tcW w:w="1134" w:type="dxa"/>
            <w:vAlign w:val="center"/>
          </w:tcPr>
          <w:p w14:paraId="6244ABE8" w14:textId="77777777" w:rsidR="006C244D" w:rsidRPr="006C244D" w:rsidRDefault="006C244D" w:rsidP="006C244D">
            <w:pPr>
              <w:jc w:val="center"/>
              <w:rPr>
                <w:sz w:val="22"/>
              </w:rPr>
            </w:pPr>
            <w:r w:rsidRPr="006C244D">
              <w:rPr>
                <w:sz w:val="22"/>
              </w:rPr>
              <w:t>-</w:t>
            </w:r>
          </w:p>
        </w:tc>
        <w:tc>
          <w:tcPr>
            <w:tcW w:w="1134" w:type="dxa"/>
            <w:vAlign w:val="center"/>
          </w:tcPr>
          <w:p w14:paraId="7F83DB2A" w14:textId="77777777" w:rsidR="006C244D" w:rsidRPr="006C244D" w:rsidRDefault="006C244D" w:rsidP="006C244D">
            <w:pPr>
              <w:jc w:val="center"/>
              <w:rPr>
                <w:sz w:val="22"/>
              </w:rPr>
            </w:pPr>
            <w:r w:rsidRPr="006C244D">
              <w:rPr>
                <w:sz w:val="22"/>
              </w:rPr>
              <w:t>-</w:t>
            </w:r>
          </w:p>
        </w:tc>
        <w:tc>
          <w:tcPr>
            <w:tcW w:w="1134" w:type="dxa"/>
            <w:vAlign w:val="center"/>
          </w:tcPr>
          <w:p w14:paraId="007BCC14" w14:textId="77777777" w:rsidR="006C244D" w:rsidRPr="006C244D" w:rsidRDefault="006C244D" w:rsidP="006C244D">
            <w:pPr>
              <w:jc w:val="center"/>
              <w:rPr>
                <w:sz w:val="22"/>
              </w:rPr>
            </w:pPr>
            <w:r w:rsidRPr="006C244D">
              <w:rPr>
                <w:sz w:val="22"/>
              </w:rPr>
              <w:t>-</w:t>
            </w:r>
          </w:p>
        </w:tc>
      </w:tr>
      <w:tr w:rsidR="006C244D" w:rsidRPr="006C244D" w14:paraId="2790FE5E" w14:textId="77777777" w:rsidTr="00CA0ABF">
        <w:trPr>
          <w:trHeight w:val="490"/>
        </w:trPr>
        <w:tc>
          <w:tcPr>
            <w:tcW w:w="15736" w:type="dxa"/>
            <w:gridSpan w:val="13"/>
            <w:vAlign w:val="center"/>
          </w:tcPr>
          <w:p w14:paraId="3E99A663" w14:textId="77777777" w:rsidR="006C244D" w:rsidRPr="006C244D" w:rsidRDefault="006C244D" w:rsidP="006C244D">
            <w:pPr>
              <w:ind w:left="360"/>
              <w:jc w:val="center"/>
              <w:rPr>
                <w:sz w:val="28"/>
                <w:szCs w:val="28"/>
              </w:rPr>
            </w:pPr>
            <w:r w:rsidRPr="006C244D">
              <w:rPr>
                <w:sz w:val="28"/>
                <w:szCs w:val="28"/>
              </w:rPr>
              <w:t>2. Водоотведение</w:t>
            </w:r>
          </w:p>
        </w:tc>
      </w:tr>
      <w:tr w:rsidR="006C244D" w:rsidRPr="006C244D" w14:paraId="6ED0B3C9" w14:textId="77777777" w:rsidTr="00CA0ABF">
        <w:tc>
          <w:tcPr>
            <w:tcW w:w="1135" w:type="dxa"/>
            <w:vAlign w:val="center"/>
          </w:tcPr>
          <w:p w14:paraId="007B2894" w14:textId="77777777" w:rsidR="006C244D" w:rsidRPr="006C244D" w:rsidRDefault="006C244D" w:rsidP="006C244D">
            <w:pPr>
              <w:jc w:val="center"/>
            </w:pPr>
            <w:r w:rsidRPr="006C244D">
              <w:t>2.1.</w:t>
            </w:r>
          </w:p>
        </w:tc>
        <w:tc>
          <w:tcPr>
            <w:tcW w:w="1985" w:type="dxa"/>
          </w:tcPr>
          <w:p w14:paraId="0FD073BC" w14:textId="77777777" w:rsidR="006C244D" w:rsidRPr="006C244D" w:rsidRDefault="006C244D" w:rsidP="006C244D">
            <w:r w:rsidRPr="006C244D">
              <w:t>Объем отведенных стоков</w:t>
            </w:r>
          </w:p>
        </w:tc>
        <w:tc>
          <w:tcPr>
            <w:tcW w:w="851" w:type="dxa"/>
            <w:vAlign w:val="center"/>
          </w:tcPr>
          <w:p w14:paraId="4AF4AF17"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27EDE8C0" w14:textId="77777777" w:rsidR="006C244D" w:rsidRPr="006C244D" w:rsidRDefault="006C244D" w:rsidP="006C244D">
            <w:pPr>
              <w:jc w:val="center"/>
              <w:rPr>
                <w:sz w:val="22"/>
              </w:rPr>
            </w:pPr>
            <w:r w:rsidRPr="006C244D">
              <w:rPr>
                <w:sz w:val="22"/>
              </w:rPr>
              <w:t>30444440</w:t>
            </w:r>
          </w:p>
        </w:tc>
        <w:tc>
          <w:tcPr>
            <w:tcW w:w="1134" w:type="dxa"/>
            <w:vAlign w:val="center"/>
          </w:tcPr>
          <w:p w14:paraId="6D06D262" w14:textId="77777777" w:rsidR="006C244D" w:rsidRPr="006C244D" w:rsidRDefault="006C244D" w:rsidP="006C244D">
            <w:pPr>
              <w:jc w:val="center"/>
              <w:rPr>
                <w:sz w:val="22"/>
              </w:rPr>
            </w:pPr>
            <w:r w:rsidRPr="006C244D">
              <w:rPr>
                <w:sz w:val="22"/>
              </w:rPr>
              <w:t>30444440</w:t>
            </w:r>
          </w:p>
        </w:tc>
        <w:tc>
          <w:tcPr>
            <w:tcW w:w="1275" w:type="dxa"/>
            <w:vAlign w:val="center"/>
          </w:tcPr>
          <w:p w14:paraId="39C1E221" w14:textId="77777777" w:rsidR="006C244D" w:rsidRPr="006C244D" w:rsidRDefault="006C244D" w:rsidP="006C244D">
            <w:pPr>
              <w:jc w:val="center"/>
              <w:rPr>
                <w:sz w:val="22"/>
              </w:rPr>
            </w:pPr>
            <w:r w:rsidRPr="006C244D">
              <w:rPr>
                <w:sz w:val="22"/>
              </w:rPr>
              <w:t>30444440</w:t>
            </w:r>
          </w:p>
        </w:tc>
        <w:tc>
          <w:tcPr>
            <w:tcW w:w="1276" w:type="dxa"/>
            <w:vAlign w:val="center"/>
          </w:tcPr>
          <w:p w14:paraId="5E0CCE73" w14:textId="77777777" w:rsidR="006C244D" w:rsidRPr="006C244D" w:rsidRDefault="006C244D" w:rsidP="006C244D">
            <w:pPr>
              <w:jc w:val="center"/>
              <w:rPr>
                <w:sz w:val="22"/>
              </w:rPr>
            </w:pPr>
            <w:r w:rsidRPr="006C244D">
              <w:rPr>
                <w:sz w:val="22"/>
              </w:rPr>
              <w:t>30444440</w:t>
            </w:r>
          </w:p>
        </w:tc>
        <w:tc>
          <w:tcPr>
            <w:tcW w:w="1276" w:type="dxa"/>
            <w:vAlign w:val="center"/>
          </w:tcPr>
          <w:p w14:paraId="2C58F00A" w14:textId="77777777" w:rsidR="006C244D" w:rsidRPr="006C244D" w:rsidRDefault="006C244D" w:rsidP="006C244D">
            <w:pPr>
              <w:jc w:val="center"/>
              <w:rPr>
                <w:sz w:val="22"/>
              </w:rPr>
            </w:pPr>
            <w:r w:rsidRPr="006C244D">
              <w:rPr>
                <w:sz w:val="22"/>
              </w:rPr>
              <w:t>28317523</w:t>
            </w:r>
          </w:p>
        </w:tc>
        <w:tc>
          <w:tcPr>
            <w:tcW w:w="1134" w:type="dxa"/>
            <w:vAlign w:val="center"/>
          </w:tcPr>
          <w:p w14:paraId="6AFD7670" w14:textId="77777777" w:rsidR="006C244D" w:rsidRPr="006C244D" w:rsidRDefault="006C244D" w:rsidP="006C244D">
            <w:pPr>
              <w:jc w:val="center"/>
              <w:rPr>
                <w:sz w:val="22"/>
              </w:rPr>
            </w:pPr>
            <w:r w:rsidRPr="006C244D">
              <w:rPr>
                <w:sz w:val="22"/>
              </w:rPr>
              <w:t>28317523</w:t>
            </w:r>
          </w:p>
        </w:tc>
        <w:tc>
          <w:tcPr>
            <w:tcW w:w="1134" w:type="dxa"/>
            <w:vAlign w:val="center"/>
          </w:tcPr>
          <w:p w14:paraId="18B5997B" w14:textId="77777777" w:rsidR="006C244D" w:rsidRPr="006C244D" w:rsidRDefault="006C244D" w:rsidP="006C244D">
            <w:pPr>
              <w:jc w:val="center"/>
              <w:rPr>
                <w:sz w:val="22"/>
              </w:rPr>
            </w:pPr>
            <w:r w:rsidRPr="006C244D">
              <w:rPr>
                <w:sz w:val="22"/>
              </w:rPr>
              <w:t>30444440</w:t>
            </w:r>
          </w:p>
        </w:tc>
        <w:tc>
          <w:tcPr>
            <w:tcW w:w="1134" w:type="dxa"/>
            <w:vAlign w:val="center"/>
          </w:tcPr>
          <w:p w14:paraId="09CDC1A7" w14:textId="77777777" w:rsidR="006C244D" w:rsidRPr="006C244D" w:rsidRDefault="006C244D" w:rsidP="006C244D">
            <w:pPr>
              <w:jc w:val="center"/>
              <w:rPr>
                <w:sz w:val="22"/>
              </w:rPr>
            </w:pPr>
            <w:r w:rsidRPr="006C244D">
              <w:rPr>
                <w:sz w:val="22"/>
              </w:rPr>
              <w:t>30444440</w:t>
            </w:r>
          </w:p>
        </w:tc>
        <w:tc>
          <w:tcPr>
            <w:tcW w:w="1134" w:type="dxa"/>
            <w:vAlign w:val="center"/>
          </w:tcPr>
          <w:p w14:paraId="358ADF76" w14:textId="77777777" w:rsidR="006C244D" w:rsidRPr="006C244D" w:rsidRDefault="006C244D" w:rsidP="006C244D">
            <w:pPr>
              <w:jc w:val="center"/>
              <w:rPr>
                <w:sz w:val="22"/>
              </w:rPr>
            </w:pPr>
            <w:r w:rsidRPr="006C244D">
              <w:rPr>
                <w:sz w:val="22"/>
              </w:rPr>
              <w:t>30444440</w:t>
            </w:r>
          </w:p>
        </w:tc>
        <w:tc>
          <w:tcPr>
            <w:tcW w:w="1134" w:type="dxa"/>
            <w:vAlign w:val="center"/>
          </w:tcPr>
          <w:p w14:paraId="2BAB89C2" w14:textId="77777777" w:rsidR="006C244D" w:rsidRPr="006C244D" w:rsidRDefault="006C244D" w:rsidP="006C244D">
            <w:pPr>
              <w:jc w:val="center"/>
              <w:rPr>
                <w:sz w:val="22"/>
              </w:rPr>
            </w:pPr>
            <w:r w:rsidRPr="006C244D">
              <w:rPr>
                <w:sz w:val="22"/>
              </w:rPr>
              <w:t>30444440</w:t>
            </w:r>
          </w:p>
        </w:tc>
      </w:tr>
      <w:tr w:rsidR="006C244D" w:rsidRPr="006C244D" w14:paraId="160983FF" w14:textId="77777777" w:rsidTr="00CA0ABF">
        <w:trPr>
          <w:trHeight w:val="968"/>
        </w:trPr>
        <w:tc>
          <w:tcPr>
            <w:tcW w:w="1135" w:type="dxa"/>
            <w:vAlign w:val="center"/>
          </w:tcPr>
          <w:p w14:paraId="578E1DD4" w14:textId="77777777" w:rsidR="006C244D" w:rsidRPr="006C244D" w:rsidRDefault="006C244D" w:rsidP="006C244D">
            <w:pPr>
              <w:jc w:val="center"/>
            </w:pPr>
            <w:r w:rsidRPr="006C244D">
              <w:t>2.2.</w:t>
            </w:r>
          </w:p>
        </w:tc>
        <w:tc>
          <w:tcPr>
            <w:tcW w:w="1985" w:type="dxa"/>
          </w:tcPr>
          <w:p w14:paraId="021B38F1" w14:textId="77777777" w:rsidR="006C244D" w:rsidRPr="006C244D" w:rsidRDefault="006C244D" w:rsidP="006C244D">
            <w:r w:rsidRPr="006C244D">
              <w:t>Хозяйственные нужды предприятия</w:t>
            </w:r>
          </w:p>
        </w:tc>
        <w:tc>
          <w:tcPr>
            <w:tcW w:w="851" w:type="dxa"/>
            <w:vAlign w:val="center"/>
          </w:tcPr>
          <w:p w14:paraId="696430BE"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43AED5E6" w14:textId="77777777" w:rsidR="006C244D" w:rsidRPr="006C244D" w:rsidRDefault="006C244D" w:rsidP="006C244D">
            <w:pPr>
              <w:jc w:val="center"/>
              <w:rPr>
                <w:sz w:val="22"/>
              </w:rPr>
            </w:pPr>
            <w:r w:rsidRPr="006C244D">
              <w:rPr>
                <w:sz w:val="22"/>
              </w:rPr>
              <w:t>-</w:t>
            </w:r>
          </w:p>
        </w:tc>
        <w:tc>
          <w:tcPr>
            <w:tcW w:w="1134" w:type="dxa"/>
            <w:vAlign w:val="center"/>
          </w:tcPr>
          <w:p w14:paraId="2550A01D" w14:textId="77777777" w:rsidR="006C244D" w:rsidRPr="006C244D" w:rsidRDefault="006C244D" w:rsidP="006C244D">
            <w:pPr>
              <w:jc w:val="center"/>
              <w:rPr>
                <w:sz w:val="22"/>
              </w:rPr>
            </w:pPr>
            <w:r w:rsidRPr="006C244D">
              <w:rPr>
                <w:sz w:val="22"/>
              </w:rPr>
              <w:t>-</w:t>
            </w:r>
          </w:p>
        </w:tc>
        <w:tc>
          <w:tcPr>
            <w:tcW w:w="1275" w:type="dxa"/>
            <w:vAlign w:val="center"/>
          </w:tcPr>
          <w:p w14:paraId="211B3DEC" w14:textId="77777777" w:rsidR="006C244D" w:rsidRPr="006C244D" w:rsidRDefault="006C244D" w:rsidP="006C244D">
            <w:pPr>
              <w:jc w:val="center"/>
              <w:rPr>
                <w:sz w:val="22"/>
              </w:rPr>
            </w:pPr>
            <w:r w:rsidRPr="006C244D">
              <w:rPr>
                <w:sz w:val="22"/>
              </w:rPr>
              <w:t>-</w:t>
            </w:r>
          </w:p>
        </w:tc>
        <w:tc>
          <w:tcPr>
            <w:tcW w:w="1276" w:type="dxa"/>
            <w:vAlign w:val="center"/>
          </w:tcPr>
          <w:p w14:paraId="2D2341DB" w14:textId="77777777" w:rsidR="006C244D" w:rsidRPr="006C244D" w:rsidRDefault="006C244D" w:rsidP="006C244D">
            <w:pPr>
              <w:jc w:val="center"/>
              <w:rPr>
                <w:sz w:val="22"/>
              </w:rPr>
            </w:pPr>
            <w:r w:rsidRPr="006C244D">
              <w:rPr>
                <w:sz w:val="22"/>
              </w:rPr>
              <w:t>-</w:t>
            </w:r>
          </w:p>
        </w:tc>
        <w:tc>
          <w:tcPr>
            <w:tcW w:w="1276" w:type="dxa"/>
            <w:vAlign w:val="center"/>
          </w:tcPr>
          <w:p w14:paraId="3CA22E19" w14:textId="77777777" w:rsidR="006C244D" w:rsidRPr="006C244D" w:rsidRDefault="006C244D" w:rsidP="006C244D">
            <w:pPr>
              <w:jc w:val="center"/>
              <w:rPr>
                <w:sz w:val="22"/>
              </w:rPr>
            </w:pPr>
            <w:r w:rsidRPr="006C244D">
              <w:rPr>
                <w:sz w:val="22"/>
              </w:rPr>
              <w:t>-</w:t>
            </w:r>
          </w:p>
        </w:tc>
        <w:tc>
          <w:tcPr>
            <w:tcW w:w="1134" w:type="dxa"/>
            <w:vAlign w:val="center"/>
          </w:tcPr>
          <w:p w14:paraId="34CF501F" w14:textId="77777777" w:rsidR="006C244D" w:rsidRPr="006C244D" w:rsidRDefault="006C244D" w:rsidP="006C244D">
            <w:pPr>
              <w:jc w:val="center"/>
              <w:rPr>
                <w:sz w:val="22"/>
              </w:rPr>
            </w:pPr>
            <w:r w:rsidRPr="006C244D">
              <w:rPr>
                <w:sz w:val="22"/>
              </w:rPr>
              <w:t>-</w:t>
            </w:r>
          </w:p>
        </w:tc>
        <w:tc>
          <w:tcPr>
            <w:tcW w:w="1134" w:type="dxa"/>
            <w:vAlign w:val="center"/>
          </w:tcPr>
          <w:p w14:paraId="10418357" w14:textId="77777777" w:rsidR="006C244D" w:rsidRPr="006C244D" w:rsidRDefault="006C244D" w:rsidP="006C244D">
            <w:pPr>
              <w:jc w:val="center"/>
              <w:rPr>
                <w:sz w:val="22"/>
              </w:rPr>
            </w:pPr>
            <w:r w:rsidRPr="006C244D">
              <w:rPr>
                <w:sz w:val="22"/>
              </w:rPr>
              <w:t>-</w:t>
            </w:r>
          </w:p>
        </w:tc>
        <w:tc>
          <w:tcPr>
            <w:tcW w:w="1134" w:type="dxa"/>
            <w:vAlign w:val="center"/>
          </w:tcPr>
          <w:p w14:paraId="3C585E6C" w14:textId="77777777" w:rsidR="006C244D" w:rsidRPr="006C244D" w:rsidRDefault="006C244D" w:rsidP="006C244D">
            <w:pPr>
              <w:jc w:val="center"/>
              <w:rPr>
                <w:sz w:val="22"/>
              </w:rPr>
            </w:pPr>
            <w:r w:rsidRPr="006C244D">
              <w:rPr>
                <w:sz w:val="22"/>
              </w:rPr>
              <w:t>-</w:t>
            </w:r>
          </w:p>
        </w:tc>
        <w:tc>
          <w:tcPr>
            <w:tcW w:w="1134" w:type="dxa"/>
            <w:vAlign w:val="center"/>
          </w:tcPr>
          <w:p w14:paraId="252B2975" w14:textId="77777777" w:rsidR="006C244D" w:rsidRPr="006C244D" w:rsidRDefault="006C244D" w:rsidP="006C244D">
            <w:pPr>
              <w:jc w:val="center"/>
              <w:rPr>
                <w:sz w:val="22"/>
              </w:rPr>
            </w:pPr>
            <w:r w:rsidRPr="006C244D">
              <w:rPr>
                <w:sz w:val="22"/>
              </w:rPr>
              <w:t>-</w:t>
            </w:r>
          </w:p>
        </w:tc>
        <w:tc>
          <w:tcPr>
            <w:tcW w:w="1134" w:type="dxa"/>
            <w:vAlign w:val="center"/>
          </w:tcPr>
          <w:p w14:paraId="03E22747" w14:textId="77777777" w:rsidR="006C244D" w:rsidRPr="006C244D" w:rsidRDefault="006C244D" w:rsidP="006C244D">
            <w:pPr>
              <w:jc w:val="center"/>
              <w:rPr>
                <w:sz w:val="22"/>
              </w:rPr>
            </w:pPr>
            <w:r w:rsidRPr="006C244D">
              <w:rPr>
                <w:sz w:val="22"/>
              </w:rPr>
              <w:t>-</w:t>
            </w:r>
          </w:p>
        </w:tc>
      </w:tr>
      <w:tr w:rsidR="006C244D" w:rsidRPr="006C244D" w14:paraId="479E7D48" w14:textId="77777777" w:rsidTr="00CA0ABF">
        <w:trPr>
          <w:trHeight w:val="1263"/>
        </w:trPr>
        <w:tc>
          <w:tcPr>
            <w:tcW w:w="1135" w:type="dxa"/>
            <w:vAlign w:val="center"/>
          </w:tcPr>
          <w:p w14:paraId="06197FC5" w14:textId="77777777" w:rsidR="006C244D" w:rsidRPr="006C244D" w:rsidRDefault="006C244D" w:rsidP="006C244D">
            <w:pPr>
              <w:jc w:val="center"/>
            </w:pPr>
            <w:r w:rsidRPr="006C244D">
              <w:t>2.3.</w:t>
            </w:r>
          </w:p>
        </w:tc>
        <w:tc>
          <w:tcPr>
            <w:tcW w:w="1985" w:type="dxa"/>
          </w:tcPr>
          <w:p w14:paraId="1B47498A" w14:textId="77777777" w:rsidR="006C244D" w:rsidRPr="006C244D" w:rsidRDefault="006C244D" w:rsidP="006C244D">
            <w:r w:rsidRPr="006C244D">
              <w:t>Принято сточных вод по категориям потребителей</w:t>
            </w:r>
          </w:p>
        </w:tc>
        <w:tc>
          <w:tcPr>
            <w:tcW w:w="851" w:type="dxa"/>
            <w:vAlign w:val="center"/>
          </w:tcPr>
          <w:p w14:paraId="18DCE39D"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6D14C584" w14:textId="77777777" w:rsidR="006C244D" w:rsidRPr="006C244D" w:rsidRDefault="006C244D" w:rsidP="006C244D">
            <w:pPr>
              <w:jc w:val="center"/>
              <w:rPr>
                <w:sz w:val="22"/>
              </w:rPr>
            </w:pPr>
            <w:r w:rsidRPr="006C244D">
              <w:rPr>
                <w:sz w:val="22"/>
              </w:rPr>
              <w:t>22426186</w:t>
            </w:r>
          </w:p>
        </w:tc>
        <w:tc>
          <w:tcPr>
            <w:tcW w:w="1134" w:type="dxa"/>
            <w:vAlign w:val="center"/>
          </w:tcPr>
          <w:p w14:paraId="50EA3DBB" w14:textId="77777777" w:rsidR="006C244D" w:rsidRPr="006C244D" w:rsidRDefault="006C244D" w:rsidP="006C244D">
            <w:pPr>
              <w:jc w:val="center"/>
            </w:pPr>
            <w:r w:rsidRPr="006C244D">
              <w:rPr>
                <w:sz w:val="22"/>
              </w:rPr>
              <w:t>22426186</w:t>
            </w:r>
          </w:p>
        </w:tc>
        <w:tc>
          <w:tcPr>
            <w:tcW w:w="1275" w:type="dxa"/>
            <w:vAlign w:val="center"/>
          </w:tcPr>
          <w:p w14:paraId="454F149C" w14:textId="77777777" w:rsidR="006C244D" w:rsidRPr="006C244D" w:rsidRDefault="006C244D" w:rsidP="006C244D">
            <w:pPr>
              <w:jc w:val="center"/>
              <w:rPr>
                <w:sz w:val="22"/>
              </w:rPr>
            </w:pPr>
            <w:r w:rsidRPr="006C244D">
              <w:rPr>
                <w:sz w:val="22"/>
              </w:rPr>
              <w:t>22703691</w:t>
            </w:r>
          </w:p>
        </w:tc>
        <w:tc>
          <w:tcPr>
            <w:tcW w:w="1276" w:type="dxa"/>
            <w:vAlign w:val="center"/>
          </w:tcPr>
          <w:p w14:paraId="05D6912C" w14:textId="77777777" w:rsidR="006C244D" w:rsidRPr="006C244D" w:rsidRDefault="006C244D" w:rsidP="006C244D">
            <w:pPr>
              <w:jc w:val="center"/>
              <w:rPr>
                <w:sz w:val="22"/>
              </w:rPr>
            </w:pPr>
            <w:r w:rsidRPr="006C244D">
              <w:rPr>
                <w:sz w:val="22"/>
              </w:rPr>
              <w:t>22703691</w:t>
            </w:r>
          </w:p>
        </w:tc>
        <w:tc>
          <w:tcPr>
            <w:tcW w:w="1276" w:type="dxa"/>
            <w:vAlign w:val="center"/>
          </w:tcPr>
          <w:p w14:paraId="138BF910" w14:textId="77777777" w:rsidR="006C244D" w:rsidRPr="006C244D" w:rsidRDefault="006C244D" w:rsidP="006C244D">
            <w:pPr>
              <w:jc w:val="center"/>
              <w:rPr>
                <w:sz w:val="22"/>
              </w:rPr>
            </w:pPr>
            <w:r w:rsidRPr="006C244D">
              <w:rPr>
                <w:sz w:val="22"/>
              </w:rPr>
              <w:t>20830975</w:t>
            </w:r>
          </w:p>
        </w:tc>
        <w:tc>
          <w:tcPr>
            <w:tcW w:w="1134" w:type="dxa"/>
            <w:vAlign w:val="center"/>
          </w:tcPr>
          <w:p w14:paraId="7BDE9780" w14:textId="77777777" w:rsidR="006C244D" w:rsidRPr="006C244D" w:rsidRDefault="006C244D" w:rsidP="006C244D">
            <w:pPr>
              <w:jc w:val="center"/>
              <w:rPr>
                <w:sz w:val="22"/>
              </w:rPr>
            </w:pPr>
            <w:r w:rsidRPr="006C244D">
              <w:rPr>
                <w:sz w:val="22"/>
              </w:rPr>
              <w:t>20830975</w:t>
            </w:r>
          </w:p>
        </w:tc>
        <w:tc>
          <w:tcPr>
            <w:tcW w:w="1134" w:type="dxa"/>
            <w:vAlign w:val="center"/>
          </w:tcPr>
          <w:p w14:paraId="25670EA6" w14:textId="77777777" w:rsidR="006C244D" w:rsidRPr="006C244D" w:rsidRDefault="006C244D" w:rsidP="006C244D">
            <w:pPr>
              <w:jc w:val="center"/>
              <w:rPr>
                <w:sz w:val="22"/>
              </w:rPr>
            </w:pPr>
            <w:r w:rsidRPr="006C244D">
              <w:rPr>
                <w:sz w:val="22"/>
              </w:rPr>
              <w:t>22426186</w:t>
            </w:r>
          </w:p>
        </w:tc>
        <w:tc>
          <w:tcPr>
            <w:tcW w:w="1134" w:type="dxa"/>
            <w:vAlign w:val="center"/>
          </w:tcPr>
          <w:p w14:paraId="7DA9C799" w14:textId="77777777" w:rsidR="006C244D" w:rsidRPr="006C244D" w:rsidRDefault="006C244D" w:rsidP="006C244D">
            <w:pPr>
              <w:jc w:val="center"/>
            </w:pPr>
            <w:r w:rsidRPr="006C244D">
              <w:rPr>
                <w:sz w:val="22"/>
              </w:rPr>
              <w:t>22426186</w:t>
            </w:r>
          </w:p>
        </w:tc>
        <w:tc>
          <w:tcPr>
            <w:tcW w:w="1134" w:type="dxa"/>
            <w:vAlign w:val="center"/>
          </w:tcPr>
          <w:p w14:paraId="755B3BDA" w14:textId="77777777" w:rsidR="006C244D" w:rsidRPr="006C244D" w:rsidRDefault="006C244D" w:rsidP="006C244D">
            <w:pPr>
              <w:jc w:val="center"/>
            </w:pPr>
            <w:r w:rsidRPr="006C244D">
              <w:rPr>
                <w:sz w:val="22"/>
              </w:rPr>
              <w:t>22426186</w:t>
            </w:r>
          </w:p>
        </w:tc>
        <w:tc>
          <w:tcPr>
            <w:tcW w:w="1134" w:type="dxa"/>
            <w:vAlign w:val="center"/>
          </w:tcPr>
          <w:p w14:paraId="48142364" w14:textId="77777777" w:rsidR="006C244D" w:rsidRPr="006C244D" w:rsidRDefault="006C244D" w:rsidP="006C244D">
            <w:pPr>
              <w:jc w:val="center"/>
            </w:pPr>
            <w:r w:rsidRPr="006C244D">
              <w:rPr>
                <w:sz w:val="22"/>
              </w:rPr>
              <w:t>22426186</w:t>
            </w:r>
          </w:p>
        </w:tc>
      </w:tr>
      <w:tr w:rsidR="006C244D" w:rsidRPr="006C244D" w14:paraId="68522AFC" w14:textId="77777777" w:rsidTr="00CA0ABF">
        <w:trPr>
          <w:trHeight w:val="296"/>
        </w:trPr>
        <w:tc>
          <w:tcPr>
            <w:tcW w:w="1135" w:type="dxa"/>
            <w:vAlign w:val="center"/>
          </w:tcPr>
          <w:p w14:paraId="263917B6" w14:textId="77777777" w:rsidR="006C244D" w:rsidRPr="006C244D" w:rsidRDefault="006C244D" w:rsidP="006C244D">
            <w:pPr>
              <w:jc w:val="center"/>
              <w:rPr>
                <w:sz w:val="28"/>
                <w:szCs w:val="28"/>
              </w:rPr>
            </w:pPr>
            <w:r w:rsidRPr="006C244D">
              <w:rPr>
                <w:sz w:val="28"/>
                <w:szCs w:val="28"/>
              </w:rPr>
              <w:t>1</w:t>
            </w:r>
          </w:p>
        </w:tc>
        <w:tc>
          <w:tcPr>
            <w:tcW w:w="1985" w:type="dxa"/>
            <w:vAlign w:val="center"/>
          </w:tcPr>
          <w:p w14:paraId="774F71D0" w14:textId="77777777" w:rsidR="006C244D" w:rsidRPr="006C244D" w:rsidRDefault="006C244D" w:rsidP="006C244D">
            <w:pPr>
              <w:jc w:val="center"/>
              <w:rPr>
                <w:sz w:val="28"/>
                <w:szCs w:val="28"/>
              </w:rPr>
            </w:pPr>
            <w:r w:rsidRPr="006C244D">
              <w:rPr>
                <w:sz w:val="28"/>
                <w:szCs w:val="28"/>
              </w:rPr>
              <w:t>2</w:t>
            </w:r>
          </w:p>
        </w:tc>
        <w:tc>
          <w:tcPr>
            <w:tcW w:w="851" w:type="dxa"/>
            <w:vAlign w:val="center"/>
          </w:tcPr>
          <w:p w14:paraId="3DCE2A74" w14:textId="77777777" w:rsidR="006C244D" w:rsidRPr="006C244D" w:rsidRDefault="006C244D" w:rsidP="006C244D">
            <w:pPr>
              <w:jc w:val="center"/>
              <w:rPr>
                <w:sz w:val="28"/>
                <w:szCs w:val="28"/>
              </w:rPr>
            </w:pPr>
            <w:r w:rsidRPr="006C244D">
              <w:rPr>
                <w:sz w:val="28"/>
                <w:szCs w:val="28"/>
              </w:rPr>
              <w:t>3</w:t>
            </w:r>
          </w:p>
        </w:tc>
        <w:tc>
          <w:tcPr>
            <w:tcW w:w="1134" w:type="dxa"/>
            <w:vAlign w:val="center"/>
          </w:tcPr>
          <w:p w14:paraId="293F8194" w14:textId="77777777" w:rsidR="006C244D" w:rsidRPr="006C244D" w:rsidRDefault="006C244D" w:rsidP="006C244D">
            <w:pPr>
              <w:jc w:val="center"/>
              <w:rPr>
                <w:sz w:val="28"/>
                <w:szCs w:val="28"/>
              </w:rPr>
            </w:pPr>
            <w:r w:rsidRPr="006C244D">
              <w:rPr>
                <w:sz w:val="28"/>
                <w:szCs w:val="28"/>
              </w:rPr>
              <w:t>4</w:t>
            </w:r>
          </w:p>
        </w:tc>
        <w:tc>
          <w:tcPr>
            <w:tcW w:w="1134" w:type="dxa"/>
            <w:vAlign w:val="center"/>
          </w:tcPr>
          <w:p w14:paraId="045AD1A7" w14:textId="77777777" w:rsidR="006C244D" w:rsidRPr="006C244D" w:rsidRDefault="006C244D" w:rsidP="006C244D">
            <w:pPr>
              <w:jc w:val="center"/>
              <w:rPr>
                <w:sz w:val="28"/>
                <w:szCs w:val="28"/>
              </w:rPr>
            </w:pPr>
            <w:r w:rsidRPr="006C244D">
              <w:rPr>
                <w:sz w:val="28"/>
                <w:szCs w:val="28"/>
              </w:rPr>
              <w:t>5</w:t>
            </w:r>
          </w:p>
        </w:tc>
        <w:tc>
          <w:tcPr>
            <w:tcW w:w="1275" w:type="dxa"/>
            <w:vAlign w:val="center"/>
          </w:tcPr>
          <w:p w14:paraId="2B29A0B4" w14:textId="77777777" w:rsidR="006C244D" w:rsidRPr="006C244D" w:rsidRDefault="006C244D" w:rsidP="006C244D">
            <w:pPr>
              <w:jc w:val="center"/>
              <w:rPr>
                <w:sz w:val="28"/>
                <w:szCs w:val="28"/>
              </w:rPr>
            </w:pPr>
            <w:r w:rsidRPr="006C244D">
              <w:rPr>
                <w:sz w:val="28"/>
                <w:szCs w:val="28"/>
              </w:rPr>
              <w:t>6</w:t>
            </w:r>
          </w:p>
        </w:tc>
        <w:tc>
          <w:tcPr>
            <w:tcW w:w="1276" w:type="dxa"/>
            <w:vAlign w:val="center"/>
          </w:tcPr>
          <w:p w14:paraId="7706D33B" w14:textId="77777777" w:rsidR="006C244D" w:rsidRPr="006C244D" w:rsidRDefault="006C244D" w:rsidP="006C244D">
            <w:pPr>
              <w:jc w:val="center"/>
              <w:rPr>
                <w:sz w:val="28"/>
                <w:szCs w:val="28"/>
              </w:rPr>
            </w:pPr>
            <w:r w:rsidRPr="006C244D">
              <w:rPr>
                <w:sz w:val="28"/>
                <w:szCs w:val="28"/>
              </w:rPr>
              <w:t>7</w:t>
            </w:r>
          </w:p>
        </w:tc>
        <w:tc>
          <w:tcPr>
            <w:tcW w:w="1276" w:type="dxa"/>
            <w:vAlign w:val="center"/>
          </w:tcPr>
          <w:p w14:paraId="5BE28754" w14:textId="77777777" w:rsidR="006C244D" w:rsidRPr="006C244D" w:rsidRDefault="006C244D" w:rsidP="006C244D">
            <w:pPr>
              <w:jc w:val="center"/>
              <w:rPr>
                <w:sz w:val="28"/>
                <w:szCs w:val="28"/>
              </w:rPr>
            </w:pPr>
            <w:r w:rsidRPr="006C244D">
              <w:rPr>
                <w:sz w:val="28"/>
                <w:szCs w:val="28"/>
              </w:rPr>
              <w:t>8</w:t>
            </w:r>
          </w:p>
        </w:tc>
        <w:tc>
          <w:tcPr>
            <w:tcW w:w="1134" w:type="dxa"/>
            <w:vAlign w:val="center"/>
          </w:tcPr>
          <w:p w14:paraId="1C6E75F6" w14:textId="77777777" w:rsidR="006C244D" w:rsidRPr="006C244D" w:rsidRDefault="006C244D" w:rsidP="006C244D">
            <w:pPr>
              <w:jc w:val="center"/>
              <w:rPr>
                <w:sz w:val="28"/>
                <w:szCs w:val="28"/>
              </w:rPr>
            </w:pPr>
            <w:r w:rsidRPr="006C244D">
              <w:rPr>
                <w:sz w:val="28"/>
                <w:szCs w:val="28"/>
              </w:rPr>
              <w:t>9</w:t>
            </w:r>
          </w:p>
        </w:tc>
        <w:tc>
          <w:tcPr>
            <w:tcW w:w="1134" w:type="dxa"/>
            <w:vAlign w:val="center"/>
          </w:tcPr>
          <w:p w14:paraId="54B02D0A" w14:textId="77777777" w:rsidR="006C244D" w:rsidRPr="006C244D" w:rsidRDefault="006C244D" w:rsidP="006C244D">
            <w:pPr>
              <w:jc w:val="center"/>
              <w:rPr>
                <w:sz w:val="28"/>
                <w:szCs w:val="28"/>
              </w:rPr>
            </w:pPr>
            <w:r w:rsidRPr="006C244D">
              <w:rPr>
                <w:sz w:val="28"/>
                <w:szCs w:val="28"/>
              </w:rPr>
              <w:t>10</w:t>
            </w:r>
          </w:p>
        </w:tc>
        <w:tc>
          <w:tcPr>
            <w:tcW w:w="1134" w:type="dxa"/>
            <w:vAlign w:val="center"/>
          </w:tcPr>
          <w:p w14:paraId="05BCCE33" w14:textId="77777777" w:rsidR="006C244D" w:rsidRPr="006C244D" w:rsidRDefault="006C244D" w:rsidP="006C244D">
            <w:pPr>
              <w:jc w:val="center"/>
              <w:rPr>
                <w:sz w:val="28"/>
                <w:szCs w:val="28"/>
              </w:rPr>
            </w:pPr>
            <w:r w:rsidRPr="006C244D">
              <w:rPr>
                <w:sz w:val="28"/>
                <w:szCs w:val="28"/>
              </w:rPr>
              <w:t>11</w:t>
            </w:r>
          </w:p>
        </w:tc>
        <w:tc>
          <w:tcPr>
            <w:tcW w:w="1134" w:type="dxa"/>
            <w:vAlign w:val="center"/>
          </w:tcPr>
          <w:p w14:paraId="373F2DC7" w14:textId="77777777" w:rsidR="006C244D" w:rsidRPr="006C244D" w:rsidRDefault="006C244D" w:rsidP="006C244D">
            <w:pPr>
              <w:jc w:val="center"/>
              <w:rPr>
                <w:sz w:val="28"/>
                <w:szCs w:val="28"/>
              </w:rPr>
            </w:pPr>
            <w:r w:rsidRPr="006C244D">
              <w:rPr>
                <w:sz w:val="28"/>
                <w:szCs w:val="28"/>
              </w:rPr>
              <w:t>12</w:t>
            </w:r>
          </w:p>
        </w:tc>
        <w:tc>
          <w:tcPr>
            <w:tcW w:w="1134" w:type="dxa"/>
            <w:vAlign w:val="center"/>
          </w:tcPr>
          <w:p w14:paraId="0DCC0E6D" w14:textId="77777777" w:rsidR="006C244D" w:rsidRPr="006C244D" w:rsidRDefault="006C244D" w:rsidP="006C244D">
            <w:pPr>
              <w:jc w:val="center"/>
              <w:rPr>
                <w:sz w:val="28"/>
                <w:szCs w:val="28"/>
              </w:rPr>
            </w:pPr>
            <w:r w:rsidRPr="006C244D">
              <w:rPr>
                <w:sz w:val="28"/>
                <w:szCs w:val="28"/>
              </w:rPr>
              <w:t>13</w:t>
            </w:r>
          </w:p>
        </w:tc>
      </w:tr>
      <w:tr w:rsidR="006C244D" w:rsidRPr="006C244D" w14:paraId="54545EBE" w14:textId="77777777" w:rsidTr="00CA0ABF">
        <w:trPr>
          <w:trHeight w:val="594"/>
        </w:trPr>
        <w:tc>
          <w:tcPr>
            <w:tcW w:w="1135" w:type="dxa"/>
            <w:vAlign w:val="center"/>
          </w:tcPr>
          <w:p w14:paraId="3347F903" w14:textId="77777777" w:rsidR="006C244D" w:rsidRPr="006C244D" w:rsidRDefault="006C244D" w:rsidP="006C244D">
            <w:pPr>
              <w:jc w:val="center"/>
            </w:pPr>
            <w:r w:rsidRPr="006C244D">
              <w:t>2.3.1.</w:t>
            </w:r>
          </w:p>
        </w:tc>
        <w:tc>
          <w:tcPr>
            <w:tcW w:w="1985" w:type="dxa"/>
          </w:tcPr>
          <w:p w14:paraId="6B28BE68" w14:textId="77777777" w:rsidR="006C244D" w:rsidRPr="006C244D" w:rsidRDefault="006C244D" w:rsidP="006C244D">
            <w:r w:rsidRPr="006C244D">
              <w:t>Потребитель-ский рынок</w:t>
            </w:r>
          </w:p>
        </w:tc>
        <w:tc>
          <w:tcPr>
            <w:tcW w:w="851" w:type="dxa"/>
            <w:vAlign w:val="center"/>
          </w:tcPr>
          <w:p w14:paraId="151D7F37"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27A615F5" w14:textId="77777777" w:rsidR="006C244D" w:rsidRPr="006C244D" w:rsidRDefault="006C244D" w:rsidP="006C244D">
            <w:pPr>
              <w:jc w:val="center"/>
              <w:rPr>
                <w:sz w:val="22"/>
              </w:rPr>
            </w:pPr>
            <w:r w:rsidRPr="006C244D">
              <w:rPr>
                <w:sz w:val="22"/>
              </w:rPr>
              <w:t>22426186</w:t>
            </w:r>
          </w:p>
        </w:tc>
        <w:tc>
          <w:tcPr>
            <w:tcW w:w="1134" w:type="dxa"/>
            <w:vAlign w:val="center"/>
          </w:tcPr>
          <w:p w14:paraId="29A51B97" w14:textId="77777777" w:rsidR="006C244D" w:rsidRPr="006C244D" w:rsidRDefault="006C244D" w:rsidP="006C244D">
            <w:pPr>
              <w:jc w:val="center"/>
              <w:rPr>
                <w:sz w:val="22"/>
              </w:rPr>
            </w:pPr>
            <w:r w:rsidRPr="006C244D">
              <w:rPr>
                <w:sz w:val="22"/>
              </w:rPr>
              <w:t>22426186</w:t>
            </w:r>
          </w:p>
        </w:tc>
        <w:tc>
          <w:tcPr>
            <w:tcW w:w="1275" w:type="dxa"/>
            <w:vAlign w:val="center"/>
          </w:tcPr>
          <w:p w14:paraId="3E20438D" w14:textId="77777777" w:rsidR="006C244D" w:rsidRPr="006C244D" w:rsidRDefault="006C244D" w:rsidP="006C244D">
            <w:pPr>
              <w:jc w:val="center"/>
              <w:rPr>
                <w:sz w:val="22"/>
              </w:rPr>
            </w:pPr>
            <w:r w:rsidRPr="006C244D">
              <w:rPr>
                <w:sz w:val="22"/>
              </w:rPr>
              <w:t>22703691</w:t>
            </w:r>
          </w:p>
        </w:tc>
        <w:tc>
          <w:tcPr>
            <w:tcW w:w="1276" w:type="dxa"/>
            <w:vAlign w:val="center"/>
          </w:tcPr>
          <w:p w14:paraId="76CC4DF0" w14:textId="77777777" w:rsidR="006C244D" w:rsidRPr="006C244D" w:rsidRDefault="006C244D" w:rsidP="006C244D">
            <w:pPr>
              <w:jc w:val="center"/>
              <w:rPr>
                <w:sz w:val="22"/>
              </w:rPr>
            </w:pPr>
            <w:r w:rsidRPr="006C244D">
              <w:rPr>
                <w:sz w:val="22"/>
              </w:rPr>
              <w:t>22703691</w:t>
            </w:r>
          </w:p>
        </w:tc>
        <w:tc>
          <w:tcPr>
            <w:tcW w:w="1276" w:type="dxa"/>
            <w:vAlign w:val="center"/>
          </w:tcPr>
          <w:p w14:paraId="16D6E89A" w14:textId="77777777" w:rsidR="006C244D" w:rsidRPr="006C244D" w:rsidRDefault="006C244D" w:rsidP="006C244D">
            <w:pPr>
              <w:jc w:val="center"/>
              <w:rPr>
                <w:sz w:val="22"/>
              </w:rPr>
            </w:pPr>
            <w:r w:rsidRPr="006C244D">
              <w:rPr>
                <w:sz w:val="22"/>
              </w:rPr>
              <w:t>20830975</w:t>
            </w:r>
          </w:p>
        </w:tc>
        <w:tc>
          <w:tcPr>
            <w:tcW w:w="1134" w:type="dxa"/>
            <w:vAlign w:val="center"/>
          </w:tcPr>
          <w:p w14:paraId="4DA60B86" w14:textId="77777777" w:rsidR="006C244D" w:rsidRPr="006C244D" w:rsidRDefault="006C244D" w:rsidP="006C244D">
            <w:pPr>
              <w:jc w:val="center"/>
              <w:rPr>
                <w:sz w:val="22"/>
              </w:rPr>
            </w:pPr>
            <w:r w:rsidRPr="006C244D">
              <w:rPr>
                <w:sz w:val="22"/>
              </w:rPr>
              <w:t>20830975</w:t>
            </w:r>
          </w:p>
        </w:tc>
        <w:tc>
          <w:tcPr>
            <w:tcW w:w="1134" w:type="dxa"/>
            <w:vAlign w:val="center"/>
          </w:tcPr>
          <w:p w14:paraId="7614FAA1" w14:textId="77777777" w:rsidR="006C244D" w:rsidRPr="006C244D" w:rsidRDefault="006C244D" w:rsidP="006C244D">
            <w:pPr>
              <w:jc w:val="center"/>
              <w:rPr>
                <w:sz w:val="22"/>
              </w:rPr>
            </w:pPr>
            <w:r w:rsidRPr="006C244D">
              <w:rPr>
                <w:sz w:val="22"/>
              </w:rPr>
              <w:t>22426186</w:t>
            </w:r>
          </w:p>
        </w:tc>
        <w:tc>
          <w:tcPr>
            <w:tcW w:w="1134" w:type="dxa"/>
            <w:vAlign w:val="center"/>
          </w:tcPr>
          <w:p w14:paraId="1DDFE25C" w14:textId="77777777" w:rsidR="006C244D" w:rsidRPr="006C244D" w:rsidRDefault="006C244D" w:rsidP="006C244D">
            <w:pPr>
              <w:jc w:val="center"/>
              <w:rPr>
                <w:sz w:val="22"/>
              </w:rPr>
            </w:pPr>
            <w:r w:rsidRPr="006C244D">
              <w:rPr>
                <w:sz w:val="22"/>
              </w:rPr>
              <w:t>22426186</w:t>
            </w:r>
          </w:p>
        </w:tc>
        <w:tc>
          <w:tcPr>
            <w:tcW w:w="1134" w:type="dxa"/>
            <w:vAlign w:val="center"/>
          </w:tcPr>
          <w:p w14:paraId="30FB9E3E" w14:textId="77777777" w:rsidR="006C244D" w:rsidRPr="006C244D" w:rsidRDefault="006C244D" w:rsidP="006C244D">
            <w:pPr>
              <w:jc w:val="center"/>
              <w:rPr>
                <w:sz w:val="22"/>
              </w:rPr>
            </w:pPr>
            <w:r w:rsidRPr="006C244D">
              <w:rPr>
                <w:sz w:val="22"/>
              </w:rPr>
              <w:t>22426186</w:t>
            </w:r>
          </w:p>
        </w:tc>
        <w:tc>
          <w:tcPr>
            <w:tcW w:w="1134" w:type="dxa"/>
            <w:vAlign w:val="center"/>
          </w:tcPr>
          <w:p w14:paraId="3FF27A8E" w14:textId="77777777" w:rsidR="006C244D" w:rsidRPr="006C244D" w:rsidRDefault="006C244D" w:rsidP="006C244D">
            <w:pPr>
              <w:jc w:val="center"/>
              <w:rPr>
                <w:sz w:val="22"/>
              </w:rPr>
            </w:pPr>
            <w:r w:rsidRPr="006C244D">
              <w:rPr>
                <w:sz w:val="22"/>
              </w:rPr>
              <w:t>22426186</w:t>
            </w:r>
          </w:p>
        </w:tc>
      </w:tr>
      <w:tr w:rsidR="006C244D" w:rsidRPr="006C244D" w14:paraId="3BEBED40" w14:textId="77777777" w:rsidTr="00CA0ABF">
        <w:trPr>
          <w:trHeight w:val="377"/>
        </w:trPr>
        <w:tc>
          <w:tcPr>
            <w:tcW w:w="1135" w:type="dxa"/>
            <w:vAlign w:val="center"/>
          </w:tcPr>
          <w:p w14:paraId="43C391F7" w14:textId="77777777" w:rsidR="006C244D" w:rsidRPr="006C244D" w:rsidRDefault="006C244D" w:rsidP="006C244D">
            <w:pPr>
              <w:jc w:val="center"/>
            </w:pPr>
            <w:r w:rsidRPr="006C244D">
              <w:t>2.3.1.1.</w:t>
            </w:r>
          </w:p>
        </w:tc>
        <w:tc>
          <w:tcPr>
            <w:tcW w:w="1985" w:type="dxa"/>
          </w:tcPr>
          <w:p w14:paraId="40C37CA2" w14:textId="77777777" w:rsidR="006C244D" w:rsidRPr="006C244D" w:rsidRDefault="006C244D" w:rsidP="006C244D">
            <w:r w:rsidRPr="006C244D">
              <w:t>- население</w:t>
            </w:r>
          </w:p>
        </w:tc>
        <w:tc>
          <w:tcPr>
            <w:tcW w:w="851" w:type="dxa"/>
            <w:vAlign w:val="center"/>
          </w:tcPr>
          <w:p w14:paraId="26912CC4"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2A6F33D8" w14:textId="77777777" w:rsidR="006C244D" w:rsidRPr="006C244D" w:rsidRDefault="006C244D" w:rsidP="006C244D">
            <w:pPr>
              <w:jc w:val="center"/>
              <w:rPr>
                <w:sz w:val="22"/>
              </w:rPr>
            </w:pPr>
            <w:r w:rsidRPr="006C244D">
              <w:rPr>
                <w:sz w:val="22"/>
              </w:rPr>
              <w:t>13612897</w:t>
            </w:r>
          </w:p>
        </w:tc>
        <w:tc>
          <w:tcPr>
            <w:tcW w:w="1134" w:type="dxa"/>
            <w:vAlign w:val="center"/>
          </w:tcPr>
          <w:p w14:paraId="0724BABE" w14:textId="77777777" w:rsidR="006C244D" w:rsidRPr="006C244D" w:rsidRDefault="006C244D" w:rsidP="006C244D">
            <w:pPr>
              <w:jc w:val="center"/>
              <w:rPr>
                <w:sz w:val="22"/>
              </w:rPr>
            </w:pPr>
            <w:r w:rsidRPr="006C244D">
              <w:rPr>
                <w:sz w:val="22"/>
              </w:rPr>
              <w:t>13612897</w:t>
            </w:r>
          </w:p>
        </w:tc>
        <w:tc>
          <w:tcPr>
            <w:tcW w:w="1275" w:type="dxa"/>
            <w:vAlign w:val="center"/>
          </w:tcPr>
          <w:p w14:paraId="271CB343" w14:textId="77777777" w:rsidR="006C244D" w:rsidRPr="006C244D" w:rsidRDefault="006C244D" w:rsidP="006C244D">
            <w:pPr>
              <w:jc w:val="center"/>
              <w:rPr>
                <w:sz w:val="22"/>
              </w:rPr>
            </w:pPr>
            <w:r w:rsidRPr="006C244D">
              <w:rPr>
                <w:sz w:val="22"/>
              </w:rPr>
              <w:t>15383446</w:t>
            </w:r>
          </w:p>
        </w:tc>
        <w:tc>
          <w:tcPr>
            <w:tcW w:w="1276" w:type="dxa"/>
            <w:vAlign w:val="center"/>
          </w:tcPr>
          <w:p w14:paraId="1315D993" w14:textId="77777777" w:rsidR="006C244D" w:rsidRPr="006C244D" w:rsidRDefault="006C244D" w:rsidP="006C244D">
            <w:pPr>
              <w:jc w:val="center"/>
              <w:rPr>
                <w:sz w:val="22"/>
              </w:rPr>
            </w:pPr>
            <w:r w:rsidRPr="006C244D">
              <w:rPr>
                <w:sz w:val="22"/>
              </w:rPr>
              <w:t>15383446</w:t>
            </w:r>
          </w:p>
        </w:tc>
        <w:tc>
          <w:tcPr>
            <w:tcW w:w="1276" w:type="dxa"/>
            <w:vAlign w:val="center"/>
          </w:tcPr>
          <w:p w14:paraId="484893C6" w14:textId="77777777" w:rsidR="006C244D" w:rsidRPr="006C244D" w:rsidRDefault="006C244D" w:rsidP="006C244D">
            <w:pPr>
              <w:jc w:val="center"/>
              <w:rPr>
                <w:sz w:val="22"/>
              </w:rPr>
            </w:pPr>
            <w:r w:rsidRPr="006C244D">
              <w:rPr>
                <w:sz w:val="22"/>
              </w:rPr>
              <w:t>13287518</w:t>
            </w:r>
          </w:p>
        </w:tc>
        <w:tc>
          <w:tcPr>
            <w:tcW w:w="1134" w:type="dxa"/>
            <w:vAlign w:val="center"/>
          </w:tcPr>
          <w:p w14:paraId="2359F5B0" w14:textId="77777777" w:rsidR="006C244D" w:rsidRPr="006C244D" w:rsidRDefault="006C244D" w:rsidP="006C244D">
            <w:pPr>
              <w:jc w:val="center"/>
              <w:rPr>
                <w:sz w:val="22"/>
              </w:rPr>
            </w:pPr>
            <w:r w:rsidRPr="006C244D">
              <w:rPr>
                <w:sz w:val="22"/>
              </w:rPr>
              <w:t>13287518</w:t>
            </w:r>
          </w:p>
        </w:tc>
        <w:tc>
          <w:tcPr>
            <w:tcW w:w="1134" w:type="dxa"/>
            <w:vAlign w:val="center"/>
          </w:tcPr>
          <w:p w14:paraId="4D3323D9" w14:textId="77777777" w:rsidR="006C244D" w:rsidRPr="006C244D" w:rsidRDefault="006C244D" w:rsidP="006C244D">
            <w:pPr>
              <w:jc w:val="center"/>
              <w:rPr>
                <w:sz w:val="22"/>
              </w:rPr>
            </w:pPr>
            <w:r w:rsidRPr="006C244D">
              <w:rPr>
                <w:sz w:val="22"/>
              </w:rPr>
              <w:t>13612897</w:t>
            </w:r>
          </w:p>
        </w:tc>
        <w:tc>
          <w:tcPr>
            <w:tcW w:w="1134" w:type="dxa"/>
            <w:vAlign w:val="center"/>
          </w:tcPr>
          <w:p w14:paraId="3DF31D8A" w14:textId="77777777" w:rsidR="006C244D" w:rsidRPr="006C244D" w:rsidRDefault="006C244D" w:rsidP="006C244D">
            <w:pPr>
              <w:jc w:val="center"/>
              <w:rPr>
                <w:sz w:val="22"/>
              </w:rPr>
            </w:pPr>
            <w:r w:rsidRPr="006C244D">
              <w:rPr>
                <w:sz w:val="22"/>
              </w:rPr>
              <w:t>13612897</w:t>
            </w:r>
          </w:p>
        </w:tc>
        <w:tc>
          <w:tcPr>
            <w:tcW w:w="1134" w:type="dxa"/>
            <w:vAlign w:val="center"/>
          </w:tcPr>
          <w:p w14:paraId="32C10B94" w14:textId="77777777" w:rsidR="006C244D" w:rsidRPr="006C244D" w:rsidRDefault="006C244D" w:rsidP="006C244D">
            <w:pPr>
              <w:jc w:val="center"/>
              <w:rPr>
                <w:sz w:val="22"/>
              </w:rPr>
            </w:pPr>
            <w:r w:rsidRPr="006C244D">
              <w:rPr>
                <w:sz w:val="22"/>
              </w:rPr>
              <w:t>13612897</w:t>
            </w:r>
          </w:p>
        </w:tc>
        <w:tc>
          <w:tcPr>
            <w:tcW w:w="1134" w:type="dxa"/>
            <w:vAlign w:val="center"/>
          </w:tcPr>
          <w:p w14:paraId="32E5FB71" w14:textId="77777777" w:rsidR="006C244D" w:rsidRPr="006C244D" w:rsidRDefault="006C244D" w:rsidP="006C244D">
            <w:pPr>
              <w:jc w:val="center"/>
              <w:rPr>
                <w:sz w:val="22"/>
              </w:rPr>
            </w:pPr>
            <w:r w:rsidRPr="006C244D">
              <w:rPr>
                <w:sz w:val="22"/>
              </w:rPr>
              <w:t>13612897</w:t>
            </w:r>
          </w:p>
        </w:tc>
      </w:tr>
      <w:tr w:rsidR="006C244D" w:rsidRPr="006C244D" w14:paraId="653B3DE8" w14:textId="77777777" w:rsidTr="00CA0ABF">
        <w:tc>
          <w:tcPr>
            <w:tcW w:w="1135" w:type="dxa"/>
            <w:vAlign w:val="center"/>
          </w:tcPr>
          <w:p w14:paraId="64F989DD" w14:textId="77777777" w:rsidR="006C244D" w:rsidRPr="006C244D" w:rsidRDefault="006C244D" w:rsidP="006C244D">
            <w:pPr>
              <w:jc w:val="center"/>
            </w:pPr>
            <w:r w:rsidRPr="006C244D">
              <w:t>2.3.1.2.</w:t>
            </w:r>
          </w:p>
        </w:tc>
        <w:tc>
          <w:tcPr>
            <w:tcW w:w="1985" w:type="dxa"/>
          </w:tcPr>
          <w:p w14:paraId="542AC66A" w14:textId="77777777" w:rsidR="006C244D" w:rsidRPr="006C244D" w:rsidRDefault="006C244D" w:rsidP="006C244D">
            <w:r w:rsidRPr="006C244D">
              <w:t>- прочие потребители</w:t>
            </w:r>
          </w:p>
        </w:tc>
        <w:tc>
          <w:tcPr>
            <w:tcW w:w="851" w:type="dxa"/>
            <w:vAlign w:val="center"/>
          </w:tcPr>
          <w:p w14:paraId="080AB644"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1DFEF572" w14:textId="77777777" w:rsidR="006C244D" w:rsidRPr="006C244D" w:rsidRDefault="006C244D" w:rsidP="006C244D">
            <w:pPr>
              <w:jc w:val="center"/>
              <w:rPr>
                <w:sz w:val="22"/>
              </w:rPr>
            </w:pPr>
            <w:r w:rsidRPr="006C244D">
              <w:rPr>
                <w:sz w:val="22"/>
              </w:rPr>
              <w:t>8813289</w:t>
            </w:r>
          </w:p>
        </w:tc>
        <w:tc>
          <w:tcPr>
            <w:tcW w:w="1134" w:type="dxa"/>
            <w:vAlign w:val="center"/>
          </w:tcPr>
          <w:p w14:paraId="591AC65E" w14:textId="77777777" w:rsidR="006C244D" w:rsidRPr="006C244D" w:rsidRDefault="006C244D" w:rsidP="006C244D">
            <w:pPr>
              <w:jc w:val="center"/>
              <w:rPr>
                <w:sz w:val="22"/>
              </w:rPr>
            </w:pPr>
            <w:r w:rsidRPr="006C244D">
              <w:rPr>
                <w:sz w:val="22"/>
              </w:rPr>
              <w:t>8813289</w:t>
            </w:r>
          </w:p>
        </w:tc>
        <w:tc>
          <w:tcPr>
            <w:tcW w:w="1275" w:type="dxa"/>
            <w:vAlign w:val="center"/>
          </w:tcPr>
          <w:p w14:paraId="7338E793" w14:textId="77777777" w:rsidR="006C244D" w:rsidRPr="006C244D" w:rsidRDefault="006C244D" w:rsidP="006C244D">
            <w:pPr>
              <w:jc w:val="center"/>
              <w:rPr>
                <w:sz w:val="22"/>
              </w:rPr>
            </w:pPr>
            <w:r w:rsidRPr="006C244D">
              <w:rPr>
                <w:sz w:val="22"/>
              </w:rPr>
              <w:t>7320245</w:t>
            </w:r>
          </w:p>
        </w:tc>
        <w:tc>
          <w:tcPr>
            <w:tcW w:w="1276" w:type="dxa"/>
            <w:vAlign w:val="center"/>
          </w:tcPr>
          <w:p w14:paraId="6918F407" w14:textId="77777777" w:rsidR="006C244D" w:rsidRPr="006C244D" w:rsidRDefault="006C244D" w:rsidP="006C244D">
            <w:pPr>
              <w:jc w:val="center"/>
              <w:rPr>
                <w:sz w:val="22"/>
              </w:rPr>
            </w:pPr>
            <w:r w:rsidRPr="006C244D">
              <w:rPr>
                <w:sz w:val="22"/>
              </w:rPr>
              <w:t>7320245</w:t>
            </w:r>
          </w:p>
        </w:tc>
        <w:tc>
          <w:tcPr>
            <w:tcW w:w="1276" w:type="dxa"/>
            <w:vAlign w:val="center"/>
          </w:tcPr>
          <w:p w14:paraId="7D5693AB" w14:textId="77777777" w:rsidR="006C244D" w:rsidRPr="006C244D" w:rsidRDefault="006C244D" w:rsidP="006C244D">
            <w:pPr>
              <w:jc w:val="center"/>
              <w:rPr>
                <w:sz w:val="22"/>
              </w:rPr>
            </w:pPr>
            <w:r w:rsidRPr="006C244D">
              <w:rPr>
                <w:sz w:val="22"/>
              </w:rPr>
              <w:t>7543457</w:t>
            </w:r>
          </w:p>
        </w:tc>
        <w:tc>
          <w:tcPr>
            <w:tcW w:w="1134" w:type="dxa"/>
            <w:vAlign w:val="center"/>
          </w:tcPr>
          <w:p w14:paraId="7D6C133C" w14:textId="77777777" w:rsidR="006C244D" w:rsidRPr="006C244D" w:rsidRDefault="006C244D" w:rsidP="006C244D">
            <w:pPr>
              <w:jc w:val="center"/>
              <w:rPr>
                <w:sz w:val="22"/>
              </w:rPr>
            </w:pPr>
            <w:r w:rsidRPr="006C244D">
              <w:rPr>
                <w:sz w:val="22"/>
              </w:rPr>
              <w:t>7543457</w:t>
            </w:r>
          </w:p>
        </w:tc>
        <w:tc>
          <w:tcPr>
            <w:tcW w:w="1134" w:type="dxa"/>
            <w:vAlign w:val="center"/>
          </w:tcPr>
          <w:p w14:paraId="362AD86A" w14:textId="77777777" w:rsidR="006C244D" w:rsidRPr="006C244D" w:rsidRDefault="006C244D" w:rsidP="006C244D">
            <w:pPr>
              <w:jc w:val="center"/>
              <w:rPr>
                <w:sz w:val="22"/>
              </w:rPr>
            </w:pPr>
            <w:r w:rsidRPr="006C244D">
              <w:rPr>
                <w:sz w:val="22"/>
              </w:rPr>
              <w:t>8813289</w:t>
            </w:r>
          </w:p>
        </w:tc>
        <w:tc>
          <w:tcPr>
            <w:tcW w:w="1134" w:type="dxa"/>
            <w:vAlign w:val="center"/>
          </w:tcPr>
          <w:p w14:paraId="24BD187A" w14:textId="77777777" w:rsidR="006C244D" w:rsidRPr="006C244D" w:rsidRDefault="006C244D" w:rsidP="006C244D">
            <w:pPr>
              <w:jc w:val="center"/>
              <w:rPr>
                <w:sz w:val="22"/>
              </w:rPr>
            </w:pPr>
            <w:r w:rsidRPr="006C244D">
              <w:rPr>
                <w:sz w:val="22"/>
              </w:rPr>
              <w:t>8813289</w:t>
            </w:r>
          </w:p>
        </w:tc>
        <w:tc>
          <w:tcPr>
            <w:tcW w:w="1134" w:type="dxa"/>
            <w:vAlign w:val="center"/>
          </w:tcPr>
          <w:p w14:paraId="0560BC1E" w14:textId="77777777" w:rsidR="006C244D" w:rsidRPr="006C244D" w:rsidRDefault="006C244D" w:rsidP="006C244D">
            <w:pPr>
              <w:jc w:val="center"/>
              <w:rPr>
                <w:sz w:val="22"/>
              </w:rPr>
            </w:pPr>
            <w:r w:rsidRPr="006C244D">
              <w:rPr>
                <w:sz w:val="22"/>
              </w:rPr>
              <w:t>8813289</w:t>
            </w:r>
          </w:p>
        </w:tc>
        <w:tc>
          <w:tcPr>
            <w:tcW w:w="1134" w:type="dxa"/>
            <w:vAlign w:val="center"/>
          </w:tcPr>
          <w:p w14:paraId="6B1D7C6C" w14:textId="77777777" w:rsidR="006C244D" w:rsidRPr="006C244D" w:rsidRDefault="006C244D" w:rsidP="006C244D">
            <w:pPr>
              <w:jc w:val="center"/>
              <w:rPr>
                <w:sz w:val="22"/>
              </w:rPr>
            </w:pPr>
            <w:r w:rsidRPr="006C244D">
              <w:rPr>
                <w:sz w:val="22"/>
              </w:rPr>
              <w:t>8813289</w:t>
            </w:r>
          </w:p>
        </w:tc>
      </w:tr>
      <w:tr w:rsidR="006C244D" w:rsidRPr="006C244D" w14:paraId="25C55620" w14:textId="77777777" w:rsidTr="00CA0ABF">
        <w:tc>
          <w:tcPr>
            <w:tcW w:w="1135" w:type="dxa"/>
            <w:vAlign w:val="center"/>
          </w:tcPr>
          <w:p w14:paraId="2CC2E518" w14:textId="77777777" w:rsidR="006C244D" w:rsidRPr="006C244D" w:rsidRDefault="006C244D" w:rsidP="006C244D">
            <w:pPr>
              <w:jc w:val="center"/>
            </w:pPr>
            <w:r w:rsidRPr="006C244D">
              <w:t>2.3.2.</w:t>
            </w:r>
          </w:p>
        </w:tc>
        <w:tc>
          <w:tcPr>
            <w:tcW w:w="1985" w:type="dxa"/>
          </w:tcPr>
          <w:p w14:paraId="4BDB8E34" w14:textId="77777777" w:rsidR="006C244D" w:rsidRPr="006C244D" w:rsidRDefault="006C244D" w:rsidP="006C244D">
            <w:r w:rsidRPr="006C244D">
              <w:t>Собственные нужды производства</w:t>
            </w:r>
          </w:p>
        </w:tc>
        <w:tc>
          <w:tcPr>
            <w:tcW w:w="851" w:type="dxa"/>
            <w:vAlign w:val="center"/>
          </w:tcPr>
          <w:p w14:paraId="40EB3B7B"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1B55A851" w14:textId="77777777" w:rsidR="006C244D" w:rsidRPr="006C244D" w:rsidRDefault="006C244D" w:rsidP="006C244D">
            <w:pPr>
              <w:jc w:val="center"/>
              <w:rPr>
                <w:sz w:val="22"/>
              </w:rPr>
            </w:pPr>
            <w:r w:rsidRPr="006C244D">
              <w:rPr>
                <w:sz w:val="22"/>
              </w:rPr>
              <w:t>-</w:t>
            </w:r>
          </w:p>
        </w:tc>
        <w:tc>
          <w:tcPr>
            <w:tcW w:w="1134" w:type="dxa"/>
            <w:vAlign w:val="center"/>
          </w:tcPr>
          <w:p w14:paraId="4026DB9B" w14:textId="77777777" w:rsidR="006C244D" w:rsidRPr="006C244D" w:rsidRDefault="006C244D" w:rsidP="006C244D">
            <w:pPr>
              <w:jc w:val="center"/>
              <w:rPr>
                <w:sz w:val="22"/>
              </w:rPr>
            </w:pPr>
            <w:r w:rsidRPr="006C244D">
              <w:rPr>
                <w:sz w:val="22"/>
              </w:rPr>
              <w:t>-</w:t>
            </w:r>
          </w:p>
        </w:tc>
        <w:tc>
          <w:tcPr>
            <w:tcW w:w="1275" w:type="dxa"/>
            <w:vAlign w:val="center"/>
          </w:tcPr>
          <w:p w14:paraId="2DC39B48" w14:textId="77777777" w:rsidR="006C244D" w:rsidRPr="006C244D" w:rsidRDefault="006C244D" w:rsidP="006C244D">
            <w:pPr>
              <w:jc w:val="center"/>
              <w:rPr>
                <w:sz w:val="22"/>
              </w:rPr>
            </w:pPr>
            <w:r w:rsidRPr="006C244D">
              <w:rPr>
                <w:sz w:val="22"/>
              </w:rPr>
              <w:t>-</w:t>
            </w:r>
          </w:p>
        </w:tc>
        <w:tc>
          <w:tcPr>
            <w:tcW w:w="1276" w:type="dxa"/>
            <w:vAlign w:val="center"/>
          </w:tcPr>
          <w:p w14:paraId="4428E80E" w14:textId="77777777" w:rsidR="006C244D" w:rsidRPr="006C244D" w:rsidRDefault="006C244D" w:rsidP="006C244D">
            <w:pPr>
              <w:jc w:val="center"/>
              <w:rPr>
                <w:sz w:val="22"/>
              </w:rPr>
            </w:pPr>
            <w:r w:rsidRPr="006C244D">
              <w:rPr>
                <w:sz w:val="22"/>
              </w:rPr>
              <w:t>-</w:t>
            </w:r>
          </w:p>
        </w:tc>
        <w:tc>
          <w:tcPr>
            <w:tcW w:w="1276" w:type="dxa"/>
            <w:vAlign w:val="center"/>
          </w:tcPr>
          <w:p w14:paraId="705B4530" w14:textId="77777777" w:rsidR="006C244D" w:rsidRPr="006C244D" w:rsidRDefault="006C244D" w:rsidP="006C244D">
            <w:pPr>
              <w:jc w:val="center"/>
              <w:rPr>
                <w:sz w:val="22"/>
              </w:rPr>
            </w:pPr>
            <w:r w:rsidRPr="006C244D">
              <w:rPr>
                <w:sz w:val="22"/>
              </w:rPr>
              <w:t>-</w:t>
            </w:r>
          </w:p>
        </w:tc>
        <w:tc>
          <w:tcPr>
            <w:tcW w:w="1134" w:type="dxa"/>
            <w:vAlign w:val="center"/>
          </w:tcPr>
          <w:p w14:paraId="787A360C" w14:textId="77777777" w:rsidR="006C244D" w:rsidRPr="006C244D" w:rsidRDefault="006C244D" w:rsidP="006C244D">
            <w:pPr>
              <w:jc w:val="center"/>
              <w:rPr>
                <w:sz w:val="22"/>
              </w:rPr>
            </w:pPr>
            <w:r w:rsidRPr="006C244D">
              <w:rPr>
                <w:sz w:val="22"/>
              </w:rPr>
              <w:t>-</w:t>
            </w:r>
          </w:p>
        </w:tc>
        <w:tc>
          <w:tcPr>
            <w:tcW w:w="1134" w:type="dxa"/>
            <w:vAlign w:val="center"/>
          </w:tcPr>
          <w:p w14:paraId="0378750E" w14:textId="77777777" w:rsidR="006C244D" w:rsidRPr="006C244D" w:rsidRDefault="006C244D" w:rsidP="006C244D">
            <w:pPr>
              <w:jc w:val="center"/>
              <w:rPr>
                <w:sz w:val="22"/>
              </w:rPr>
            </w:pPr>
            <w:r w:rsidRPr="006C244D">
              <w:rPr>
                <w:sz w:val="22"/>
              </w:rPr>
              <w:t>-</w:t>
            </w:r>
          </w:p>
        </w:tc>
        <w:tc>
          <w:tcPr>
            <w:tcW w:w="1134" w:type="dxa"/>
            <w:vAlign w:val="center"/>
          </w:tcPr>
          <w:p w14:paraId="3F2F55F4" w14:textId="77777777" w:rsidR="006C244D" w:rsidRPr="006C244D" w:rsidRDefault="006C244D" w:rsidP="006C244D">
            <w:pPr>
              <w:jc w:val="center"/>
              <w:rPr>
                <w:sz w:val="22"/>
              </w:rPr>
            </w:pPr>
            <w:r w:rsidRPr="006C244D">
              <w:rPr>
                <w:sz w:val="22"/>
              </w:rPr>
              <w:t>-</w:t>
            </w:r>
          </w:p>
        </w:tc>
        <w:tc>
          <w:tcPr>
            <w:tcW w:w="1134" w:type="dxa"/>
            <w:vAlign w:val="center"/>
          </w:tcPr>
          <w:p w14:paraId="16015081" w14:textId="77777777" w:rsidR="006C244D" w:rsidRPr="006C244D" w:rsidRDefault="006C244D" w:rsidP="006C244D">
            <w:pPr>
              <w:jc w:val="center"/>
              <w:rPr>
                <w:sz w:val="22"/>
              </w:rPr>
            </w:pPr>
            <w:r w:rsidRPr="006C244D">
              <w:rPr>
                <w:sz w:val="22"/>
              </w:rPr>
              <w:t>-</w:t>
            </w:r>
          </w:p>
        </w:tc>
        <w:tc>
          <w:tcPr>
            <w:tcW w:w="1134" w:type="dxa"/>
            <w:vAlign w:val="center"/>
          </w:tcPr>
          <w:p w14:paraId="4B7A16B1" w14:textId="77777777" w:rsidR="006C244D" w:rsidRPr="006C244D" w:rsidRDefault="006C244D" w:rsidP="006C244D">
            <w:pPr>
              <w:jc w:val="center"/>
              <w:rPr>
                <w:sz w:val="22"/>
              </w:rPr>
            </w:pPr>
            <w:r w:rsidRPr="006C244D">
              <w:rPr>
                <w:sz w:val="22"/>
              </w:rPr>
              <w:t>-</w:t>
            </w:r>
          </w:p>
        </w:tc>
      </w:tr>
      <w:tr w:rsidR="006C244D" w:rsidRPr="006C244D" w14:paraId="6CD98926" w14:textId="77777777" w:rsidTr="00CA0ABF">
        <w:tc>
          <w:tcPr>
            <w:tcW w:w="1135" w:type="dxa"/>
            <w:vAlign w:val="center"/>
          </w:tcPr>
          <w:p w14:paraId="1E85CA97" w14:textId="77777777" w:rsidR="006C244D" w:rsidRPr="006C244D" w:rsidRDefault="006C244D" w:rsidP="006C244D">
            <w:pPr>
              <w:jc w:val="center"/>
            </w:pPr>
            <w:r w:rsidRPr="006C244D">
              <w:t>2.4.</w:t>
            </w:r>
          </w:p>
        </w:tc>
        <w:tc>
          <w:tcPr>
            <w:tcW w:w="1985" w:type="dxa"/>
          </w:tcPr>
          <w:p w14:paraId="0DB9C8D8" w14:textId="77777777" w:rsidR="006C244D" w:rsidRPr="006C244D" w:rsidRDefault="006C244D" w:rsidP="006C244D">
            <w:r w:rsidRPr="006C244D">
              <w:t>Пропущено через собственные очистные сооружения</w:t>
            </w:r>
          </w:p>
        </w:tc>
        <w:tc>
          <w:tcPr>
            <w:tcW w:w="851" w:type="dxa"/>
            <w:vAlign w:val="center"/>
          </w:tcPr>
          <w:p w14:paraId="2B5AAC9C" w14:textId="77777777" w:rsidR="006C244D" w:rsidRPr="006C244D" w:rsidRDefault="006C244D" w:rsidP="006C244D">
            <w:pPr>
              <w:jc w:val="center"/>
            </w:pPr>
            <w:r w:rsidRPr="006C244D">
              <w:t>м</w:t>
            </w:r>
            <w:r w:rsidRPr="006C244D">
              <w:rPr>
                <w:vertAlign w:val="superscript"/>
              </w:rPr>
              <w:t>3</w:t>
            </w:r>
          </w:p>
        </w:tc>
        <w:tc>
          <w:tcPr>
            <w:tcW w:w="1134" w:type="dxa"/>
            <w:vAlign w:val="center"/>
          </w:tcPr>
          <w:p w14:paraId="509CA19B" w14:textId="77777777" w:rsidR="006C244D" w:rsidRPr="006C244D" w:rsidRDefault="006C244D" w:rsidP="006C244D">
            <w:pPr>
              <w:jc w:val="center"/>
              <w:rPr>
                <w:sz w:val="22"/>
              </w:rPr>
            </w:pPr>
            <w:r w:rsidRPr="006C244D">
              <w:rPr>
                <w:sz w:val="22"/>
              </w:rPr>
              <w:t>30444440</w:t>
            </w:r>
          </w:p>
        </w:tc>
        <w:tc>
          <w:tcPr>
            <w:tcW w:w="1134" w:type="dxa"/>
            <w:vAlign w:val="center"/>
          </w:tcPr>
          <w:p w14:paraId="23F09558" w14:textId="77777777" w:rsidR="006C244D" w:rsidRPr="006C244D" w:rsidRDefault="006C244D" w:rsidP="006C244D">
            <w:pPr>
              <w:jc w:val="center"/>
              <w:rPr>
                <w:sz w:val="22"/>
              </w:rPr>
            </w:pPr>
            <w:r w:rsidRPr="006C244D">
              <w:rPr>
                <w:sz w:val="22"/>
              </w:rPr>
              <w:t>30444440</w:t>
            </w:r>
          </w:p>
        </w:tc>
        <w:tc>
          <w:tcPr>
            <w:tcW w:w="1275" w:type="dxa"/>
            <w:vAlign w:val="center"/>
          </w:tcPr>
          <w:p w14:paraId="5F9E293C" w14:textId="77777777" w:rsidR="006C244D" w:rsidRPr="006C244D" w:rsidRDefault="006C244D" w:rsidP="006C244D">
            <w:pPr>
              <w:jc w:val="center"/>
              <w:rPr>
                <w:sz w:val="22"/>
              </w:rPr>
            </w:pPr>
            <w:r w:rsidRPr="006C244D">
              <w:rPr>
                <w:sz w:val="22"/>
              </w:rPr>
              <w:t>30444440</w:t>
            </w:r>
          </w:p>
        </w:tc>
        <w:tc>
          <w:tcPr>
            <w:tcW w:w="1276" w:type="dxa"/>
            <w:vAlign w:val="center"/>
          </w:tcPr>
          <w:p w14:paraId="51A0BB96" w14:textId="77777777" w:rsidR="006C244D" w:rsidRPr="006C244D" w:rsidRDefault="006C244D" w:rsidP="006C244D">
            <w:pPr>
              <w:jc w:val="center"/>
              <w:rPr>
                <w:sz w:val="22"/>
              </w:rPr>
            </w:pPr>
            <w:r w:rsidRPr="006C244D">
              <w:rPr>
                <w:sz w:val="22"/>
              </w:rPr>
              <w:t>30444440</w:t>
            </w:r>
          </w:p>
        </w:tc>
        <w:tc>
          <w:tcPr>
            <w:tcW w:w="1276" w:type="dxa"/>
            <w:vAlign w:val="center"/>
          </w:tcPr>
          <w:p w14:paraId="1E494CB3" w14:textId="77777777" w:rsidR="006C244D" w:rsidRPr="006C244D" w:rsidRDefault="006C244D" w:rsidP="006C244D">
            <w:pPr>
              <w:jc w:val="center"/>
              <w:rPr>
                <w:sz w:val="22"/>
              </w:rPr>
            </w:pPr>
            <w:r w:rsidRPr="006C244D">
              <w:rPr>
                <w:sz w:val="22"/>
              </w:rPr>
              <w:t>28317523</w:t>
            </w:r>
          </w:p>
        </w:tc>
        <w:tc>
          <w:tcPr>
            <w:tcW w:w="1134" w:type="dxa"/>
            <w:vAlign w:val="center"/>
          </w:tcPr>
          <w:p w14:paraId="7D103562" w14:textId="77777777" w:rsidR="006C244D" w:rsidRPr="006C244D" w:rsidRDefault="006C244D" w:rsidP="006C244D">
            <w:pPr>
              <w:jc w:val="center"/>
              <w:rPr>
                <w:sz w:val="22"/>
              </w:rPr>
            </w:pPr>
            <w:r w:rsidRPr="006C244D">
              <w:rPr>
                <w:sz w:val="22"/>
              </w:rPr>
              <w:t>28317523</w:t>
            </w:r>
          </w:p>
        </w:tc>
        <w:tc>
          <w:tcPr>
            <w:tcW w:w="1134" w:type="dxa"/>
            <w:vAlign w:val="center"/>
          </w:tcPr>
          <w:p w14:paraId="71DCDFF1" w14:textId="77777777" w:rsidR="006C244D" w:rsidRPr="006C244D" w:rsidRDefault="006C244D" w:rsidP="006C244D">
            <w:pPr>
              <w:jc w:val="center"/>
              <w:rPr>
                <w:sz w:val="22"/>
              </w:rPr>
            </w:pPr>
            <w:r w:rsidRPr="006C244D">
              <w:rPr>
                <w:sz w:val="22"/>
              </w:rPr>
              <w:t>30444440</w:t>
            </w:r>
          </w:p>
        </w:tc>
        <w:tc>
          <w:tcPr>
            <w:tcW w:w="1134" w:type="dxa"/>
            <w:vAlign w:val="center"/>
          </w:tcPr>
          <w:p w14:paraId="41881DC2" w14:textId="77777777" w:rsidR="006C244D" w:rsidRPr="006C244D" w:rsidRDefault="006C244D" w:rsidP="006C244D">
            <w:pPr>
              <w:jc w:val="center"/>
              <w:rPr>
                <w:sz w:val="22"/>
              </w:rPr>
            </w:pPr>
            <w:r w:rsidRPr="006C244D">
              <w:rPr>
                <w:sz w:val="22"/>
              </w:rPr>
              <w:t>30444440</w:t>
            </w:r>
          </w:p>
        </w:tc>
        <w:tc>
          <w:tcPr>
            <w:tcW w:w="1134" w:type="dxa"/>
            <w:vAlign w:val="center"/>
          </w:tcPr>
          <w:p w14:paraId="1DEA6309" w14:textId="77777777" w:rsidR="006C244D" w:rsidRPr="006C244D" w:rsidRDefault="006C244D" w:rsidP="006C244D">
            <w:pPr>
              <w:jc w:val="center"/>
              <w:rPr>
                <w:sz w:val="22"/>
              </w:rPr>
            </w:pPr>
            <w:r w:rsidRPr="006C244D">
              <w:rPr>
                <w:sz w:val="22"/>
              </w:rPr>
              <w:t>30444440</w:t>
            </w:r>
          </w:p>
        </w:tc>
        <w:tc>
          <w:tcPr>
            <w:tcW w:w="1134" w:type="dxa"/>
            <w:vAlign w:val="center"/>
          </w:tcPr>
          <w:p w14:paraId="43E615A7" w14:textId="77777777" w:rsidR="006C244D" w:rsidRPr="006C244D" w:rsidRDefault="006C244D" w:rsidP="006C244D">
            <w:pPr>
              <w:jc w:val="center"/>
              <w:rPr>
                <w:sz w:val="22"/>
              </w:rPr>
            </w:pPr>
            <w:r w:rsidRPr="006C244D">
              <w:rPr>
                <w:sz w:val="22"/>
              </w:rPr>
              <w:t>30444440</w:t>
            </w:r>
          </w:p>
        </w:tc>
      </w:tr>
    </w:tbl>
    <w:p w14:paraId="706F5CB4" w14:textId="77777777" w:rsidR="006C244D" w:rsidRPr="006C244D" w:rsidRDefault="006C244D" w:rsidP="006C244D">
      <w:pPr>
        <w:jc w:val="both"/>
        <w:rPr>
          <w:sz w:val="28"/>
          <w:szCs w:val="28"/>
          <w:lang w:eastAsia="en-US"/>
        </w:rPr>
      </w:pPr>
    </w:p>
    <w:p w14:paraId="7B4466CA" w14:textId="77777777" w:rsidR="006C244D" w:rsidRPr="006C244D" w:rsidRDefault="006C244D" w:rsidP="006C244D">
      <w:pPr>
        <w:jc w:val="both"/>
        <w:rPr>
          <w:sz w:val="28"/>
          <w:szCs w:val="28"/>
          <w:lang w:eastAsia="en-US"/>
        </w:rPr>
      </w:pPr>
    </w:p>
    <w:p w14:paraId="0A2847E6" w14:textId="77777777" w:rsidR="006C244D" w:rsidRPr="006C244D" w:rsidRDefault="006C244D" w:rsidP="006C244D">
      <w:pPr>
        <w:jc w:val="both"/>
        <w:rPr>
          <w:sz w:val="28"/>
          <w:szCs w:val="28"/>
          <w:lang w:eastAsia="en-US"/>
        </w:rPr>
      </w:pPr>
    </w:p>
    <w:p w14:paraId="465B076A" w14:textId="77777777" w:rsidR="006C244D" w:rsidRPr="006C244D" w:rsidRDefault="006C244D" w:rsidP="006C244D">
      <w:pPr>
        <w:jc w:val="both"/>
        <w:rPr>
          <w:sz w:val="28"/>
          <w:szCs w:val="28"/>
          <w:lang w:eastAsia="en-US"/>
        </w:rPr>
      </w:pPr>
    </w:p>
    <w:p w14:paraId="2D384493" w14:textId="77777777" w:rsidR="006C244D" w:rsidRPr="006C244D" w:rsidRDefault="006C244D" w:rsidP="006C244D">
      <w:pPr>
        <w:jc w:val="both"/>
        <w:rPr>
          <w:sz w:val="28"/>
          <w:szCs w:val="28"/>
          <w:lang w:eastAsia="en-US"/>
        </w:rPr>
      </w:pPr>
    </w:p>
    <w:p w14:paraId="62AB97CA" w14:textId="77777777" w:rsidR="006C244D" w:rsidRPr="006C244D" w:rsidRDefault="006C244D" w:rsidP="006C244D">
      <w:pPr>
        <w:jc w:val="both"/>
        <w:rPr>
          <w:sz w:val="28"/>
          <w:szCs w:val="28"/>
          <w:lang w:eastAsia="en-US"/>
        </w:rPr>
      </w:pPr>
    </w:p>
    <w:p w14:paraId="6BEAF8CC" w14:textId="77777777" w:rsidR="006C244D" w:rsidRPr="006C244D" w:rsidRDefault="006C244D" w:rsidP="006C244D">
      <w:pPr>
        <w:jc w:val="both"/>
        <w:rPr>
          <w:sz w:val="28"/>
          <w:szCs w:val="28"/>
          <w:lang w:eastAsia="en-US"/>
        </w:rPr>
      </w:pPr>
    </w:p>
    <w:p w14:paraId="305790D6" w14:textId="77777777" w:rsidR="006C244D" w:rsidRPr="006C244D" w:rsidRDefault="006C244D" w:rsidP="006C244D">
      <w:pPr>
        <w:jc w:val="both"/>
        <w:rPr>
          <w:sz w:val="28"/>
          <w:szCs w:val="28"/>
          <w:lang w:eastAsia="en-US"/>
        </w:rPr>
      </w:pPr>
    </w:p>
    <w:p w14:paraId="2A5C3CC8" w14:textId="77777777" w:rsidR="006C244D" w:rsidRPr="006C244D" w:rsidRDefault="006C244D" w:rsidP="006C244D">
      <w:pPr>
        <w:jc w:val="both"/>
        <w:rPr>
          <w:sz w:val="28"/>
          <w:szCs w:val="28"/>
          <w:lang w:eastAsia="en-US"/>
        </w:rPr>
      </w:pPr>
    </w:p>
    <w:p w14:paraId="2F9492BC" w14:textId="77777777" w:rsidR="006C244D" w:rsidRPr="006C244D" w:rsidRDefault="006C244D" w:rsidP="006C244D">
      <w:pPr>
        <w:jc w:val="both"/>
        <w:rPr>
          <w:sz w:val="28"/>
          <w:szCs w:val="28"/>
          <w:lang w:eastAsia="en-US"/>
        </w:rPr>
      </w:pPr>
    </w:p>
    <w:p w14:paraId="71CDF41C" w14:textId="77777777" w:rsidR="006C244D" w:rsidRPr="006C244D" w:rsidRDefault="006C244D" w:rsidP="006C244D">
      <w:pPr>
        <w:jc w:val="both"/>
        <w:rPr>
          <w:sz w:val="28"/>
          <w:szCs w:val="28"/>
          <w:lang w:eastAsia="en-US"/>
        </w:rPr>
      </w:pPr>
    </w:p>
    <w:p w14:paraId="2CF568CA" w14:textId="77777777" w:rsidR="006C244D" w:rsidRPr="006C244D" w:rsidRDefault="006C244D" w:rsidP="006C244D">
      <w:pPr>
        <w:ind w:left="-567"/>
        <w:jc w:val="center"/>
        <w:rPr>
          <w:bCs/>
          <w:color w:val="000000"/>
          <w:sz w:val="28"/>
          <w:szCs w:val="28"/>
        </w:rPr>
      </w:pPr>
      <w:r w:rsidRPr="006C244D">
        <w:rPr>
          <w:bCs/>
          <w:color w:val="000000"/>
          <w:sz w:val="28"/>
          <w:szCs w:val="28"/>
        </w:rPr>
        <w:t>Раздел 6. Объем финансовых потребностей, необходимых для реализации производственной программы</w:t>
      </w:r>
    </w:p>
    <w:p w14:paraId="5DC1C9C6" w14:textId="77777777" w:rsidR="006C244D" w:rsidRPr="006C244D" w:rsidRDefault="006C244D" w:rsidP="006C244D">
      <w:pPr>
        <w:ind w:left="-567"/>
        <w:jc w:val="center"/>
        <w:rPr>
          <w:bCs/>
          <w:color w:val="000000"/>
          <w:sz w:val="28"/>
          <w:szCs w:val="28"/>
        </w:rPr>
      </w:pPr>
    </w:p>
    <w:tbl>
      <w:tblPr>
        <w:tblStyle w:val="2680"/>
        <w:tblW w:w="15167" w:type="dxa"/>
        <w:tblInd w:w="137" w:type="dxa"/>
        <w:tblLook w:val="04A0" w:firstRow="1" w:lastRow="0" w:firstColumn="1" w:lastColumn="0" w:noHBand="0" w:noVBand="1"/>
      </w:tblPr>
      <w:tblGrid>
        <w:gridCol w:w="595"/>
        <w:gridCol w:w="2649"/>
        <w:gridCol w:w="1204"/>
        <w:gridCol w:w="1204"/>
        <w:gridCol w:w="1204"/>
        <w:gridCol w:w="1203"/>
        <w:gridCol w:w="1203"/>
        <w:gridCol w:w="1204"/>
        <w:gridCol w:w="1248"/>
        <w:gridCol w:w="1151"/>
        <w:gridCol w:w="1151"/>
        <w:gridCol w:w="1151"/>
      </w:tblGrid>
      <w:tr w:rsidR="006C244D" w:rsidRPr="006C244D" w14:paraId="69EA5818" w14:textId="77777777" w:rsidTr="00CA0ABF">
        <w:tc>
          <w:tcPr>
            <w:tcW w:w="595" w:type="dxa"/>
            <w:vMerge w:val="restart"/>
            <w:vAlign w:val="center"/>
          </w:tcPr>
          <w:p w14:paraId="6E669A34" w14:textId="77777777" w:rsidR="006C244D" w:rsidRPr="006C244D" w:rsidRDefault="006C244D" w:rsidP="006C244D">
            <w:pPr>
              <w:jc w:val="center"/>
              <w:rPr>
                <w:bCs/>
                <w:color w:val="000000"/>
                <w:sz w:val="28"/>
                <w:szCs w:val="28"/>
              </w:rPr>
            </w:pPr>
            <w:r w:rsidRPr="006C244D">
              <w:rPr>
                <w:bCs/>
                <w:color w:val="000000"/>
                <w:sz w:val="28"/>
                <w:szCs w:val="28"/>
              </w:rPr>
              <w:t>№ п/п</w:t>
            </w:r>
          </w:p>
        </w:tc>
        <w:tc>
          <w:tcPr>
            <w:tcW w:w="2668" w:type="dxa"/>
            <w:vMerge w:val="restart"/>
            <w:vAlign w:val="center"/>
          </w:tcPr>
          <w:p w14:paraId="71369E98" w14:textId="77777777" w:rsidR="006C244D" w:rsidRPr="006C244D" w:rsidRDefault="006C244D" w:rsidP="006C244D">
            <w:pPr>
              <w:jc w:val="center"/>
              <w:rPr>
                <w:bCs/>
                <w:color w:val="000000"/>
                <w:sz w:val="28"/>
                <w:szCs w:val="28"/>
              </w:rPr>
            </w:pPr>
            <w:r w:rsidRPr="006C244D">
              <w:rPr>
                <w:bCs/>
                <w:color w:val="000000"/>
                <w:sz w:val="28"/>
                <w:szCs w:val="28"/>
              </w:rPr>
              <w:t>Наименование показателя</w:t>
            </w:r>
          </w:p>
        </w:tc>
        <w:tc>
          <w:tcPr>
            <w:tcW w:w="2416" w:type="dxa"/>
            <w:gridSpan w:val="2"/>
          </w:tcPr>
          <w:p w14:paraId="576F2806" w14:textId="77777777" w:rsidR="006C244D" w:rsidRPr="006C244D" w:rsidRDefault="006C244D" w:rsidP="006C244D">
            <w:pPr>
              <w:jc w:val="center"/>
              <w:rPr>
                <w:bCs/>
                <w:color w:val="000000"/>
                <w:sz w:val="28"/>
                <w:szCs w:val="28"/>
              </w:rPr>
            </w:pPr>
            <w:r w:rsidRPr="006C244D">
              <w:rPr>
                <w:bCs/>
                <w:color w:val="000000"/>
                <w:sz w:val="28"/>
                <w:szCs w:val="28"/>
              </w:rPr>
              <w:t>2019 год</w:t>
            </w:r>
          </w:p>
        </w:tc>
        <w:tc>
          <w:tcPr>
            <w:tcW w:w="2415" w:type="dxa"/>
            <w:gridSpan w:val="2"/>
          </w:tcPr>
          <w:p w14:paraId="5E5F634B" w14:textId="77777777" w:rsidR="006C244D" w:rsidRPr="006C244D" w:rsidRDefault="006C244D" w:rsidP="006C244D">
            <w:pPr>
              <w:jc w:val="center"/>
              <w:rPr>
                <w:bCs/>
                <w:color w:val="000000"/>
                <w:sz w:val="28"/>
                <w:szCs w:val="28"/>
              </w:rPr>
            </w:pPr>
            <w:r w:rsidRPr="006C244D">
              <w:rPr>
                <w:bCs/>
                <w:color w:val="000000"/>
                <w:sz w:val="28"/>
                <w:szCs w:val="28"/>
              </w:rPr>
              <w:t>2020 год</w:t>
            </w:r>
          </w:p>
        </w:tc>
        <w:tc>
          <w:tcPr>
            <w:tcW w:w="2415" w:type="dxa"/>
            <w:gridSpan w:val="2"/>
          </w:tcPr>
          <w:p w14:paraId="0C710A6B" w14:textId="77777777" w:rsidR="006C244D" w:rsidRPr="006C244D" w:rsidRDefault="006C244D" w:rsidP="006C244D">
            <w:pPr>
              <w:jc w:val="center"/>
              <w:rPr>
                <w:bCs/>
                <w:color w:val="000000"/>
                <w:sz w:val="28"/>
                <w:szCs w:val="28"/>
              </w:rPr>
            </w:pPr>
            <w:r w:rsidRPr="006C244D">
              <w:rPr>
                <w:bCs/>
                <w:color w:val="000000"/>
                <w:sz w:val="28"/>
                <w:szCs w:val="28"/>
              </w:rPr>
              <w:t>2021 год</w:t>
            </w:r>
          </w:p>
        </w:tc>
        <w:tc>
          <w:tcPr>
            <w:tcW w:w="2390" w:type="dxa"/>
            <w:gridSpan w:val="2"/>
          </w:tcPr>
          <w:p w14:paraId="67A95A00" w14:textId="77777777" w:rsidR="006C244D" w:rsidRPr="006C244D" w:rsidRDefault="006C244D" w:rsidP="006C244D">
            <w:pPr>
              <w:jc w:val="center"/>
              <w:rPr>
                <w:bCs/>
                <w:color w:val="000000"/>
                <w:sz w:val="28"/>
                <w:szCs w:val="28"/>
              </w:rPr>
            </w:pPr>
            <w:r w:rsidRPr="006C244D">
              <w:rPr>
                <w:bCs/>
                <w:color w:val="000000"/>
                <w:sz w:val="28"/>
                <w:szCs w:val="28"/>
              </w:rPr>
              <w:t>2022 год</w:t>
            </w:r>
          </w:p>
        </w:tc>
        <w:tc>
          <w:tcPr>
            <w:tcW w:w="2268" w:type="dxa"/>
            <w:gridSpan w:val="2"/>
          </w:tcPr>
          <w:p w14:paraId="66EE9581" w14:textId="77777777" w:rsidR="006C244D" w:rsidRPr="006C244D" w:rsidRDefault="006C244D" w:rsidP="006C244D">
            <w:pPr>
              <w:jc w:val="center"/>
              <w:rPr>
                <w:bCs/>
                <w:color w:val="000000"/>
                <w:sz w:val="28"/>
                <w:szCs w:val="28"/>
              </w:rPr>
            </w:pPr>
            <w:r w:rsidRPr="006C244D">
              <w:rPr>
                <w:bCs/>
                <w:color w:val="000000"/>
                <w:sz w:val="28"/>
                <w:szCs w:val="28"/>
              </w:rPr>
              <w:t>2023 год</w:t>
            </w:r>
          </w:p>
        </w:tc>
      </w:tr>
      <w:tr w:rsidR="006C244D" w:rsidRPr="006C244D" w14:paraId="5F0D999E" w14:textId="77777777" w:rsidTr="00CA0ABF">
        <w:trPr>
          <w:trHeight w:val="554"/>
        </w:trPr>
        <w:tc>
          <w:tcPr>
            <w:tcW w:w="595" w:type="dxa"/>
            <w:vMerge/>
          </w:tcPr>
          <w:p w14:paraId="5E426F94" w14:textId="77777777" w:rsidR="006C244D" w:rsidRPr="006C244D" w:rsidRDefault="006C244D" w:rsidP="006C244D">
            <w:pPr>
              <w:jc w:val="center"/>
              <w:rPr>
                <w:bCs/>
                <w:color w:val="000000"/>
                <w:sz w:val="28"/>
                <w:szCs w:val="28"/>
              </w:rPr>
            </w:pPr>
          </w:p>
        </w:tc>
        <w:tc>
          <w:tcPr>
            <w:tcW w:w="2668" w:type="dxa"/>
            <w:vMerge/>
          </w:tcPr>
          <w:p w14:paraId="35BF58F5" w14:textId="77777777" w:rsidR="006C244D" w:rsidRPr="006C244D" w:rsidRDefault="006C244D" w:rsidP="006C244D">
            <w:pPr>
              <w:jc w:val="center"/>
              <w:rPr>
                <w:bCs/>
                <w:color w:val="000000"/>
                <w:sz w:val="28"/>
                <w:szCs w:val="28"/>
              </w:rPr>
            </w:pPr>
          </w:p>
        </w:tc>
        <w:tc>
          <w:tcPr>
            <w:tcW w:w="1208" w:type="dxa"/>
            <w:vAlign w:val="center"/>
          </w:tcPr>
          <w:p w14:paraId="08C480D4" w14:textId="77777777" w:rsidR="006C244D" w:rsidRPr="006C244D" w:rsidRDefault="006C244D" w:rsidP="006C244D">
            <w:pPr>
              <w:jc w:val="center"/>
            </w:pPr>
            <w:r w:rsidRPr="006C244D">
              <w:t>с 01.01.    по 30.06.</w:t>
            </w:r>
          </w:p>
        </w:tc>
        <w:tc>
          <w:tcPr>
            <w:tcW w:w="1208" w:type="dxa"/>
            <w:vAlign w:val="center"/>
          </w:tcPr>
          <w:p w14:paraId="758F05FA" w14:textId="77777777" w:rsidR="006C244D" w:rsidRPr="006C244D" w:rsidRDefault="006C244D" w:rsidP="006C244D">
            <w:pPr>
              <w:jc w:val="center"/>
              <w:rPr>
                <w:bCs/>
                <w:color w:val="000000"/>
                <w:sz w:val="28"/>
                <w:szCs w:val="28"/>
              </w:rPr>
            </w:pPr>
            <w:r w:rsidRPr="006C244D">
              <w:t>с 01.07.     по 31.12.</w:t>
            </w:r>
          </w:p>
        </w:tc>
        <w:tc>
          <w:tcPr>
            <w:tcW w:w="1208" w:type="dxa"/>
            <w:vAlign w:val="center"/>
          </w:tcPr>
          <w:p w14:paraId="0AE5342C" w14:textId="77777777" w:rsidR="006C244D" w:rsidRPr="006C244D" w:rsidRDefault="006C244D" w:rsidP="006C244D">
            <w:pPr>
              <w:jc w:val="center"/>
            </w:pPr>
            <w:r w:rsidRPr="006C244D">
              <w:t>с 01.01.    по 30.06.</w:t>
            </w:r>
          </w:p>
        </w:tc>
        <w:tc>
          <w:tcPr>
            <w:tcW w:w="1207" w:type="dxa"/>
            <w:vAlign w:val="center"/>
          </w:tcPr>
          <w:p w14:paraId="160F2247" w14:textId="77777777" w:rsidR="006C244D" w:rsidRPr="006C244D" w:rsidRDefault="006C244D" w:rsidP="006C244D">
            <w:pPr>
              <w:jc w:val="center"/>
              <w:rPr>
                <w:bCs/>
                <w:color w:val="000000"/>
                <w:sz w:val="28"/>
                <w:szCs w:val="28"/>
              </w:rPr>
            </w:pPr>
            <w:r w:rsidRPr="006C244D">
              <w:t>с 01.07.     по 31.12.</w:t>
            </w:r>
          </w:p>
        </w:tc>
        <w:tc>
          <w:tcPr>
            <w:tcW w:w="1207" w:type="dxa"/>
            <w:vAlign w:val="center"/>
          </w:tcPr>
          <w:p w14:paraId="5DA2AA4D" w14:textId="77777777" w:rsidR="006C244D" w:rsidRPr="006C244D" w:rsidRDefault="006C244D" w:rsidP="006C244D">
            <w:pPr>
              <w:jc w:val="center"/>
            </w:pPr>
            <w:r w:rsidRPr="006C244D">
              <w:t>с 01.01.    по 30.06.</w:t>
            </w:r>
          </w:p>
        </w:tc>
        <w:tc>
          <w:tcPr>
            <w:tcW w:w="1208" w:type="dxa"/>
            <w:vAlign w:val="center"/>
          </w:tcPr>
          <w:p w14:paraId="446C21C4" w14:textId="77777777" w:rsidR="006C244D" w:rsidRPr="006C244D" w:rsidRDefault="006C244D" w:rsidP="006C244D">
            <w:pPr>
              <w:jc w:val="center"/>
              <w:rPr>
                <w:bCs/>
                <w:color w:val="000000"/>
                <w:sz w:val="28"/>
                <w:szCs w:val="28"/>
              </w:rPr>
            </w:pPr>
            <w:r w:rsidRPr="006C244D">
              <w:t>с 01.07.     по 31.12.</w:t>
            </w:r>
          </w:p>
        </w:tc>
        <w:tc>
          <w:tcPr>
            <w:tcW w:w="1256" w:type="dxa"/>
            <w:vAlign w:val="center"/>
          </w:tcPr>
          <w:p w14:paraId="03583539" w14:textId="77777777" w:rsidR="006C244D" w:rsidRPr="006C244D" w:rsidRDefault="006C244D" w:rsidP="006C244D">
            <w:pPr>
              <w:jc w:val="center"/>
            </w:pPr>
            <w:r w:rsidRPr="006C244D">
              <w:t>с 01.01.    по 30.06.</w:t>
            </w:r>
          </w:p>
        </w:tc>
        <w:tc>
          <w:tcPr>
            <w:tcW w:w="1134" w:type="dxa"/>
            <w:vAlign w:val="center"/>
          </w:tcPr>
          <w:p w14:paraId="69FE7717" w14:textId="77777777" w:rsidR="006C244D" w:rsidRPr="006C244D" w:rsidRDefault="006C244D" w:rsidP="006C244D">
            <w:pPr>
              <w:jc w:val="center"/>
              <w:rPr>
                <w:bCs/>
                <w:color w:val="000000"/>
                <w:sz w:val="28"/>
                <w:szCs w:val="28"/>
              </w:rPr>
            </w:pPr>
            <w:r w:rsidRPr="006C244D">
              <w:t>с 01.07.     по 31.12.</w:t>
            </w:r>
          </w:p>
        </w:tc>
        <w:tc>
          <w:tcPr>
            <w:tcW w:w="1134" w:type="dxa"/>
            <w:vAlign w:val="center"/>
          </w:tcPr>
          <w:p w14:paraId="622B8DB6" w14:textId="77777777" w:rsidR="006C244D" w:rsidRPr="006C244D" w:rsidRDefault="006C244D" w:rsidP="006C244D">
            <w:pPr>
              <w:jc w:val="center"/>
            </w:pPr>
            <w:r w:rsidRPr="006C244D">
              <w:t>с 01.01.    по 30.06.</w:t>
            </w:r>
          </w:p>
        </w:tc>
        <w:tc>
          <w:tcPr>
            <w:tcW w:w="1134" w:type="dxa"/>
            <w:vAlign w:val="center"/>
          </w:tcPr>
          <w:p w14:paraId="3BE86F96" w14:textId="77777777" w:rsidR="006C244D" w:rsidRPr="006C244D" w:rsidRDefault="006C244D" w:rsidP="006C244D">
            <w:pPr>
              <w:jc w:val="center"/>
              <w:rPr>
                <w:bCs/>
                <w:color w:val="000000"/>
                <w:sz w:val="28"/>
                <w:szCs w:val="28"/>
              </w:rPr>
            </w:pPr>
            <w:r w:rsidRPr="006C244D">
              <w:t>с 01.07.     по 31.12.</w:t>
            </w:r>
          </w:p>
        </w:tc>
      </w:tr>
      <w:tr w:rsidR="006C244D" w:rsidRPr="006C244D" w14:paraId="226E4EA3" w14:textId="77777777" w:rsidTr="00CA0ABF">
        <w:tc>
          <w:tcPr>
            <w:tcW w:w="595" w:type="dxa"/>
          </w:tcPr>
          <w:p w14:paraId="27CB3138"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2668" w:type="dxa"/>
          </w:tcPr>
          <w:p w14:paraId="392BFD9F"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1208" w:type="dxa"/>
          </w:tcPr>
          <w:p w14:paraId="67AD9327"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1208" w:type="dxa"/>
          </w:tcPr>
          <w:p w14:paraId="08F32992"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1208" w:type="dxa"/>
          </w:tcPr>
          <w:p w14:paraId="738E76D1" w14:textId="77777777" w:rsidR="006C244D" w:rsidRPr="006C244D" w:rsidRDefault="006C244D" w:rsidP="006C244D">
            <w:pPr>
              <w:jc w:val="center"/>
              <w:rPr>
                <w:bCs/>
                <w:color w:val="000000"/>
                <w:sz w:val="28"/>
                <w:szCs w:val="28"/>
              </w:rPr>
            </w:pPr>
            <w:r w:rsidRPr="006C244D">
              <w:rPr>
                <w:bCs/>
                <w:color w:val="000000"/>
                <w:sz w:val="28"/>
                <w:szCs w:val="28"/>
              </w:rPr>
              <w:t>5</w:t>
            </w:r>
          </w:p>
        </w:tc>
        <w:tc>
          <w:tcPr>
            <w:tcW w:w="1207" w:type="dxa"/>
          </w:tcPr>
          <w:p w14:paraId="3B711348" w14:textId="77777777" w:rsidR="006C244D" w:rsidRPr="006C244D" w:rsidRDefault="006C244D" w:rsidP="006C244D">
            <w:pPr>
              <w:jc w:val="center"/>
              <w:rPr>
                <w:bCs/>
                <w:color w:val="000000"/>
                <w:sz w:val="28"/>
                <w:szCs w:val="28"/>
              </w:rPr>
            </w:pPr>
            <w:r w:rsidRPr="006C244D">
              <w:rPr>
                <w:bCs/>
                <w:color w:val="000000"/>
                <w:sz w:val="28"/>
                <w:szCs w:val="28"/>
              </w:rPr>
              <w:t>6</w:t>
            </w:r>
          </w:p>
        </w:tc>
        <w:tc>
          <w:tcPr>
            <w:tcW w:w="1207" w:type="dxa"/>
          </w:tcPr>
          <w:p w14:paraId="7BFD8599" w14:textId="77777777" w:rsidR="006C244D" w:rsidRPr="006C244D" w:rsidRDefault="006C244D" w:rsidP="006C244D">
            <w:pPr>
              <w:jc w:val="center"/>
              <w:rPr>
                <w:bCs/>
                <w:color w:val="000000"/>
                <w:sz w:val="28"/>
                <w:szCs w:val="28"/>
              </w:rPr>
            </w:pPr>
            <w:r w:rsidRPr="006C244D">
              <w:rPr>
                <w:bCs/>
                <w:color w:val="000000"/>
                <w:sz w:val="28"/>
                <w:szCs w:val="28"/>
              </w:rPr>
              <w:t>7</w:t>
            </w:r>
          </w:p>
        </w:tc>
        <w:tc>
          <w:tcPr>
            <w:tcW w:w="1208" w:type="dxa"/>
          </w:tcPr>
          <w:p w14:paraId="47FB339F" w14:textId="77777777" w:rsidR="006C244D" w:rsidRPr="006C244D" w:rsidRDefault="006C244D" w:rsidP="006C244D">
            <w:pPr>
              <w:jc w:val="center"/>
              <w:rPr>
                <w:bCs/>
                <w:color w:val="000000"/>
                <w:sz w:val="28"/>
                <w:szCs w:val="28"/>
              </w:rPr>
            </w:pPr>
            <w:r w:rsidRPr="006C244D">
              <w:rPr>
                <w:bCs/>
                <w:color w:val="000000"/>
                <w:sz w:val="28"/>
                <w:szCs w:val="28"/>
              </w:rPr>
              <w:t>8</w:t>
            </w:r>
          </w:p>
        </w:tc>
        <w:tc>
          <w:tcPr>
            <w:tcW w:w="1256" w:type="dxa"/>
          </w:tcPr>
          <w:p w14:paraId="0AF82A1D" w14:textId="77777777" w:rsidR="006C244D" w:rsidRPr="006C244D" w:rsidRDefault="006C244D" w:rsidP="006C244D">
            <w:pPr>
              <w:jc w:val="center"/>
              <w:rPr>
                <w:bCs/>
                <w:color w:val="000000"/>
                <w:sz w:val="28"/>
                <w:szCs w:val="28"/>
              </w:rPr>
            </w:pPr>
            <w:r w:rsidRPr="006C244D">
              <w:rPr>
                <w:bCs/>
                <w:color w:val="000000"/>
                <w:sz w:val="28"/>
                <w:szCs w:val="28"/>
              </w:rPr>
              <w:t>9</w:t>
            </w:r>
          </w:p>
        </w:tc>
        <w:tc>
          <w:tcPr>
            <w:tcW w:w="1134" w:type="dxa"/>
          </w:tcPr>
          <w:p w14:paraId="6D745BB8" w14:textId="77777777" w:rsidR="006C244D" w:rsidRPr="006C244D" w:rsidRDefault="006C244D" w:rsidP="006C244D">
            <w:pPr>
              <w:jc w:val="center"/>
              <w:rPr>
                <w:bCs/>
                <w:color w:val="000000"/>
                <w:sz w:val="28"/>
                <w:szCs w:val="28"/>
              </w:rPr>
            </w:pPr>
            <w:r w:rsidRPr="006C244D">
              <w:rPr>
                <w:bCs/>
                <w:color w:val="000000"/>
                <w:sz w:val="28"/>
                <w:szCs w:val="28"/>
              </w:rPr>
              <w:t>10</w:t>
            </w:r>
          </w:p>
        </w:tc>
        <w:tc>
          <w:tcPr>
            <w:tcW w:w="1134" w:type="dxa"/>
          </w:tcPr>
          <w:p w14:paraId="23EFA319" w14:textId="77777777" w:rsidR="006C244D" w:rsidRPr="006C244D" w:rsidRDefault="006C244D" w:rsidP="006C244D">
            <w:pPr>
              <w:jc w:val="center"/>
              <w:rPr>
                <w:bCs/>
                <w:color w:val="000000"/>
                <w:sz w:val="28"/>
                <w:szCs w:val="28"/>
              </w:rPr>
            </w:pPr>
            <w:r w:rsidRPr="006C244D">
              <w:rPr>
                <w:bCs/>
                <w:color w:val="000000"/>
                <w:sz w:val="28"/>
                <w:szCs w:val="28"/>
              </w:rPr>
              <w:t>11</w:t>
            </w:r>
          </w:p>
        </w:tc>
        <w:tc>
          <w:tcPr>
            <w:tcW w:w="1134" w:type="dxa"/>
          </w:tcPr>
          <w:p w14:paraId="3B50B64C" w14:textId="77777777" w:rsidR="006C244D" w:rsidRPr="006C244D" w:rsidRDefault="006C244D" w:rsidP="006C244D">
            <w:pPr>
              <w:jc w:val="center"/>
              <w:rPr>
                <w:bCs/>
                <w:color w:val="000000"/>
                <w:sz w:val="28"/>
                <w:szCs w:val="28"/>
              </w:rPr>
            </w:pPr>
            <w:r w:rsidRPr="006C244D">
              <w:rPr>
                <w:bCs/>
                <w:color w:val="000000"/>
                <w:sz w:val="28"/>
                <w:szCs w:val="28"/>
              </w:rPr>
              <w:t>12</w:t>
            </w:r>
          </w:p>
        </w:tc>
      </w:tr>
      <w:tr w:rsidR="006C244D" w:rsidRPr="006C244D" w14:paraId="70E6390F" w14:textId="77777777" w:rsidTr="00CA0ABF">
        <w:tc>
          <w:tcPr>
            <w:tcW w:w="595" w:type="dxa"/>
            <w:vAlign w:val="center"/>
          </w:tcPr>
          <w:p w14:paraId="7CCB928F"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2668" w:type="dxa"/>
            <w:vAlign w:val="center"/>
          </w:tcPr>
          <w:p w14:paraId="28C285DD" w14:textId="77777777" w:rsidR="006C244D" w:rsidRPr="006C244D" w:rsidRDefault="006C244D" w:rsidP="006C244D">
            <w:pPr>
              <w:rPr>
                <w:bCs/>
                <w:color w:val="000000"/>
                <w:sz w:val="28"/>
                <w:szCs w:val="28"/>
              </w:rPr>
            </w:pPr>
            <w:r w:rsidRPr="006C244D">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49964A53" w14:textId="77777777" w:rsidR="006C244D" w:rsidRPr="006C244D" w:rsidRDefault="006C244D" w:rsidP="006C244D">
            <w:pPr>
              <w:jc w:val="center"/>
              <w:rPr>
                <w:bCs/>
                <w:color w:val="000000"/>
                <w:sz w:val="22"/>
              </w:rPr>
            </w:pPr>
            <w:r w:rsidRPr="006C244D">
              <w:rPr>
                <w:bCs/>
                <w:color w:val="000000"/>
                <w:sz w:val="22"/>
              </w:rPr>
              <w:t>428189,96</w:t>
            </w:r>
          </w:p>
        </w:tc>
        <w:tc>
          <w:tcPr>
            <w:tcW w:w="1208" w:type="dxa"/>
            <w:vAlign w:val="center"/>
          </w:tcPr>
          <w:p w14:paraId="25AE203B" w14:textId="77777777" w:rsidR="006C244D" w:rsidRPr="006C244D" w:rsidRDefault="006C244D" w:rsidP="006C244D">
            <w:pPr>
              <w:jc w:val="center"/>
              <w:rPr>
                <w:bCs/>
                <w:color w:val="000000"/>
                <w:sz w:val="22"/>
              </w:rPr>
            </w:pPr>
            <w:r w:rsidRPr="006C244D">
              <w:rPr>
                <w:bCs/>
                <w:color w:val="000000"/>
                <w:sz w:val="22"/>
              </w:rPr>
              <w:t>462855,28</w:t>
            </w:r>
          </w:p>
        </w:tc>
        <w:tc>
          <w:tcPr>
            <w:tcW w:w="1208" w:type="dxa"/>
            <w:vAlign w:val="center"/>
          </w:tcPr>
          <w:p w14:paraId="24173540" w14:textId="77777777" w:rsidR="006C244D" w:rsidRPr="006C244D" w:rsidRDefault="006C244D" w:rsidP="006C244D">
            <w:pPr>
              <w:jc w:val="center"/>
              <w:rPr>
                <w:bCs/>
                <w:color w:val="000000"/>
                <w:sz w:val="22"/>
              </w:rPr>
            </w:pPr>
            <w:r w:rsidRPr="006C244D">
              <w:rPr>
                <w:bCs/>
                <w:color w:val="000000"/>
                <w:sz w:val="22"/>
              </w:rPr>
              <w:t>451442,95</w:t>
            </w:r>
          </w:p>
        </w:tc>
        <w:tc>
          <w:tcPr>
            <w:tcW w:w="1207" w:type="dxa"/>
            <w:vAlign w:val="center"/>
          </w:tcPr>
          <w:p w14:paraId="2962AC79" w14:textId="77777777" w:rsidR="006C244D" w:rsidRPr="006C244D" w:rsidRDefault="006C244D" w:rsidP="006C244D">
            <w:pPr>
              <w:jc w:val="center"/>
              <w:rPr>
                <w:bCs/>
                <w:color w:val="000000"/>
                <w:sz w:val="22"/>
              </w:rPr>
            </w:pPr>
            <w:r w:rsidRPr="006C244D">
              <w:rPr>
                <w:bCs/>
                <w:color w:val="000000"/>
                <w:sz w:val="22"/>
              </w:rPr>
              <w:t>451442,95</w:t>
            </w:r>
          </w:p>
        </w:tc>
        <w:tc>
          <w:tcPr>
            <w:tcW w:w="1207" w:type="dxa"/>
            <w:vAlign w:val="center"/>
          </w:tcPr>
          <w:p w14:paraId="497F57BA" w14:textId="77777777" w:rsidR="006C244D" w:rsidRPr="006C244D" w:rsidRDefault="006C244D" w:rsidP="006C244D">
            <w:pPr>
              <w:jc w:val="center"/>
              <w:rPr>
                <w:bCs/>
                <w:color w:val="000000"/>
                <w:sz w:val="22"/>
              </w:rPr>
            </w:pPr>
            <w:r w:rsidRPr="006C244D">
              <w:rPr>
                <w:bCs/>
                <w:color w:val="000000"/>
                <w:sz w:val="22"/>
              </w:rPr>
              <w:t>421172,86</w:t>
            </w:r>
          </w:p>
        </w:tc>
        <w:tc>
          <w:tcPr>
            <w:tcW w:w="1208" w:type="dxa"/>
            <w:vAlign w:val="center"/>
          </w:tcPr>
          <w:p w14:paraId="35555622" w14:textId="77777777" w:rsidR="006C244D" w:rsidRPr="006C244D" w:rsidRDefault="006C244D" w:rsidP="006C244D">
            <w:pPr>
              <w:jc w:val="center"/>
              <w:rPr>
                <w:bCs/>
                <w:color w:val="000000"/>
                <w:sz w:val="22"/>
              </w:rPr>
            </w:pPr>
            <w:r w:rsidRPr="006C244D">
              <w:rPr>
                <w:bCs/>
                <w:color w:val="000000"/>
                <w:sz w:val="22"/>
              </w:rPr>
              <w:t>436278,21</w:t>
            </w:r>
          </w:p>
        </w:tc>
        <w:tc>
          <w:tcPr>
            <w:tcW w:w="1256" w:type="dxa"/>
            <w:vAlign w:val="center"/>
          </w:tcPr>
          <w:p w14:paraId="25D62ED8" w14:textId="77777777" w:rsidR="006C244D" w:rsidRPr="006C244D" w:rsidRDefault="006C244D" w:rsidP="006C244D">
            <w:pPr>
              <w:jc w:val="center"/>
              <w:rPr>
                <w:bCs/>
                <w:color w:val="000000"/>
                <w:sz w:val="22"/>
              </w:rPr>
            </w:pPr>
            <w:r w:rsidRPr="006C244D">
              <w:rPr>
                <w:bCs/>
                <w:color w:val="000000"/>
                <w:sz w:val="22"/>
              </w:rPr>
              <w:t>490034,19</w:t>
            </w:r>
          </w:p>
        </w:tc>
        <w:tc>
          <w:tcPr>
            <w:tcW w:w="1134" w:type="dxa"/>
            <w:vAlign w:val="center"/>
          </w:tcPr>
          <w:p w14:paraId="24CFDBCD" w14:textId="77777777" w:rsidR="006C244D" w:rsidRPr="006C244D" w:rsidRDefault="006C244D" w:rsidP="006C244D">
            <w:pPr>
              <w:jc w:val="center"/>
              <w:rPr>
                <w:bCs/>
                <w:color w:val="000000"/>
                <w:sz w:val="22"/>
              </w:rPr>
            </w:pPr>
            <w:r w:rsidRPr="006C244D">
              <w:rPr>
                <w:bCs/>
                <w:color w:val="000000"/>
                <w:sz w:val="22"/>
              </w:rPr>
              <w:t>514446,39</w:t>
            </w:r>
          </w:p>
        </w:tc>
        <w:tc>
          <w:tcPr>
            <w:tcW w:w="1134" w:type="dxa"/>
            <w:vAlign w:val="center"/>
          </w:tcPr>
          <w:p w14:paraId="55301E50" w14:textId="77777777" w:rsidR="006C244D" w:rsidRPr="006C244D" w:rsidRDefault="006C244D" w:rsidP="006C244D">
            <w:pPr>
              <w:jc w:val="center"/>
              <w:rPr>
                <w:bCs/>
                <w:color w:val="000000"/>
                <w:sz w:val="22"/>
              </w:rPr>
            </w:pPr>
            <w:r w:rsidRPr="006C244D">
              <w:rPr>
                <w:bCs/>
                <w:color w:val="000000"/>
                <w:sz w:val="22"/>
              </w:rPr>
              <w:t>514446,39</w:t>
            </w:r>
          </w:p>
        </w:tc>
        <w:tc>
          <w:tcPr>
            <w:tcW w:w="1134" w:type="dxa"/>
            <w:vAlign w:val="center"/>
          </w:tcPr>
          <w:p w14:paraId="3207D0E9" w14:textId="77777777" w:rsidR="006C244D" w:rsidRPr="006C244D" w:rsidRDefault="006C244D" w:rsidP="006C244D">
            <w:pPr>
              <w:jc w:val="center"/>
              <w:rPr>
                <w:bCs/>
                <w:color w:val="000000"/>
                <w:sz w:val="22"/>
              </w:rPr>
            </w:pPr>
            <w:r w:rsidRPr="006C244D">
              <w:rPr>
                <w:bCs/>
                <w:color w:val="000000"/>
                <w:sz w:val="22"/>
              </w:rPr>
              <w:t>521770,05</w:t>
            </w:r>
          </w:p>
        </w:tc>
      </w:tr>
      <w:tr w:rsidR="006C244D" w:rsidRPr="006C244D" w14:paraId="290A4A8D" w14:textId="77777777" w:rsidTr="00CA0ABF">
        <w:tc>
          <w:tcPr>
            <w:tcW w:w="595" w:type="dxa"/>
            <w:vAlign w:val="center"/>
          </w:tcPr>
          <w:p w14:paraId="4B27DA0D"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2668" w:type="dxa"/>
            <w:vAlign w:val="center"/>
          </w:tcPr>
          <w:p w14:paraId="52E50A40" w14:textId="77777777" w:rsidR="006C244D" w:rsidRPr="006C244D" w:rsidRDefault="006C244D" w:rsidP="006C244D">
            <w:pPr>
              <w:rPr>
                <w:bCs/>
                <w:color w:val="000000"/>
                <w:sz w:val="28"/>
                <w:szCs w:val="28"/>
              </w:rPr>
            </w:pPr>
            <w:r w:rsidRPr="006C244D">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37C717CF" w14:textId="77777777" w:rsidR="006C244D" w:rsidRPr="006C244D" w:rsidRDefault="006C244D" w:rsidP="006C244D">
            <w:pPr>
              <w:jc w:val="center"/>
              <w:rPr>
                <w:bCs/>
                <w:color w:val="000000"/>
                <w:sz w:val="22"/>
              </w:rPr>
            </w:pPr>
            <w:r w:rsidRPr="006C244D">
              <w:rPr>
                <w:bCs/>
                <w:color w:val="000000"/>
                <w:sz w:val="22"/>
              </w:rPr>
              <w:t>381693,68</w:t>
            </w:r>
          </w:p>
        </w:tc>
        <w:tc>
          <w:tcPr>
            <w:tcW w:w="1208" w:type="dxa"/>
            <w:vAlign w:val="center"/>
          </w:tcPr>
          <w:p w14:paraId="6BE942E1" w14:textId="77777777" w:rsidR="006C244D" w:rsidRPr="006C244D" w:rsidRDefault="006C244D" w:rsidP="006C244D">
            <w:pPr>
              <w:jc w:val="center"/>
              <w:rPr>
                <w:bCs/>
                <w:color w:val="000000"/>
                <w:sz w:val="22"/>
              </w:rPr>
            </w:pPr>
            <w:r w:rsidRPr="006C244D">
              <w:rPr>
                <w:bCs/>
                <w:color w:val="000000"/>
                <w:sz w:val="22"/>
              </w:rPr>
              <w:t>412641,81</w:t>
            </w:r>
          </w:p>
        </w:tc>
        <w:tc>
          <w:tcPr>
            <w:tcW w:w="1208" w:type="dxa"/>
            <w:vAlign w:val="center"/>
          </w:tcPr>
          <w:p w14:paraId="6EB7940B" w14:textId="77777777" w:rsidR="006C244D" w:rsidRPr="006C244D" w:rsidRDefault="006C244D" w:rsidP="006C244D">
            <w:pPr>
              <w:jc w:val="center"/>
              <w:rPr>
                <w:bCs/>
                <w:color w:val="000000"/>
                <w:sz w:val="22"/>
              </w:rPr>
            </w:pPr>
            <w:r w:rsidRPr="006C244D">
              <w:rPr>
                <w:bCs/>
                <w:color w:val="000000"/>
                <w:sz w:val="22"/>
              </w:rPr>
              <w:t>417747,92</w:t>
            </w:r>
          </w:p>
        </w:tc>
        <w:tc>
          <w:tcPr>
            <w:tcW w:w="1207" w:type="dxa"/>
            <w:vAlign w:val="center"/>
          </w:tcPr>
          <w:p w14:paraId="13B74FD4" w14:textId="77777777" w:rsidR="006C244D" w:rsidRPr="006C244D" w:rsidRDefault="006C244D" w:rsidP="006C244D">
            <w:pPr>
              <w:jc w:val="center"/>
              <w:rPr>
                <w:bCs/>
                <w:color w:val="000000"/>
                <w:sz w:val="22"/>
              </w:rPr>
            </w:pPr>
            <w:r w:rsidRPr="006C244D">
              <w:rPr>
                <w:bCs/>
                <w:color w:val="000000"/>
                <w:sz w:val="22"/>
              </w:rPr>
              <w:t>419791,25</w:t>
            </w:r>
          </w:p>
        </w:tc>
        <w:tc>
          <w:tcPr>
            <w:tcW w:w="1207" w:type="dxa"/>
            <w:vAlign w:val="center"/>
          </w:tcPr>
          <w:p w14:paraId="7A7E25CB" w14:textId="77777777" w:rsidR="006C244D" w:rsidRPr="006C244D" w:rsidRDefault="006C244D" w:rsidP="006C244D">
            <w:pPr>
              <w:jc w:val="center"/>
              <w:rPr>
                <w:bCs/>
                <w:color w:val="000000"/>
                <w:sz w:val="22"/>
              </w:rPr>
            </w:pPr>
            <w:r w:rsidRPr="006C244D">
              <w:rPr>
                <w:bCs/>
                <w:color w:val="000000"/>
                <w:sz w:val="22"/>
              </w:rPr>
              <w:t>385164,73</w:t>
            </w:r>
          </w:p>
        </w:tc>
        <w:tc>
          <w:tcPr>
            <w:tcW w:w="1208" w:type="dxa"/>
            <w:vAlign w:val="center"/>
          </w:tcPr>
          <w:p w14:paraId="547CDC46" w14:textId="77777777" w:rsidR="006C244D" w:rsidRPr="006C244D" w:rsidRDefault="006C244D" w:rsidP="006C244D">
            <w:pPr>
              <w:jc w:val="center"/>
              <w:rPr>
                <w:bCs/>
                <w:color w:val="000000"/>
                <w:sz w:val="22"/>
              </w:rPr>
            </w:pPr>
            <w:r w:rsidRPr="006C244D">
              <w:rPr>
                <w:bCs/>
                <w:color w:val="000000"/>
                <w:sz w:val="22"/>
              </w:rPr>
              <w:t>399121,48</w:t>
            </w:r>
          </w:p>
        </w:tc>
        <w:tc>
          <w:tcPr>
            <w:tcW w:w="1256" w:type="dxa"/>
            <w:vAlign w:val="center"/>
          </w:tcPr>
          <w:p w14:paraId="551B4943" w14:textId="77777777" w:rsidR="006C244D" w:rsidRPr="006C244D" w:rsidRDefault="006C244D" w:rsidP="006C244D">
            <w:pPr>
              <w:jc w:val="center"/>
              <w:rPr>
                <w:bCs/>
                <w:color w:val="000000"/>
                <w:sz w:val="22"/>
              </w:rPr>
            </w:pPr>
            <w:r w:rsidRPr="006C244D">
              <w:rPr>
                <w:bCs/>
                <w:color w:val="000000"/>
                <w:sz w:val="22"/>
              </w:rPr>
              <w:t>422957,86</w:t>
            </w:r>
          </w:p>
        </w:tc>
        <w:tc>
          <w:tcPr>
            <w:tcW w:w="1134" w:type="dxa"/>
            <w:vAlign w:val="center"/>
          </w:tcPr>
          <w:p w14:paraId="12D67565" w14:textId="77777777" w:rsidR="006C244D" w:rsidRPr="006C244D" w:rsidRDefault="006C244D" w:rsidP="006C244D">
            <w:pPr>
              <w:jc w:val="center"/>
              <w:rPr>
                <w:bCs/>
                <w:color w:val="000000"/>
                <w:sz w:val="22"/>
              </w:rPr>
            </w:pPr>
            <w:r w:rsidRPr="006C244D">
              <w:rPr>
                <w:bCs/>
                <w:color w:val="000000"/>
                <w:sz w:val="22"/>
              </w:rPr>
              <w:t>453905,99</w:t>
            </w:r>
          </w:p>
        </w:tc>
        <w:tc>
          <w:tcPr>
            <w:tcW w:w="1134" w:type="dxa"/>
            <w:vAlign w:val="center"/>
          </w:tcPr>
          <w:p w14:paraId="4862664D" w14:textId="77777777" w:rsidR="006C244D" w:rsidRPr="006C244D" w:rsidRDefault="006C244D" w:rsidP="006C244D">
            <w:pPr>
              <w:jc w:val="center"/>
              <w:rPr>
                <w:bCs/>
                <w:color w:val="000000"/>
                <w:sz w:val="22"/>
              </w:rPr>
            </w:pPr>
            <w:r w:rsidRPr="006C244D">
              <w:rPr>
                <w:bCs/>
                <w:color w:val="000000"/>
                <w:sz w:val="22"/>
              </w:rPr>
              <w:t>450093,54</w:t>
            </w:r>
          </w:p>
        </w:tc>
        <w:tc>
          <w:tcPr>
            <w:tcW w:w="1134" w:type="dxa"/>
            <w:vAlign w:val="center"/>
          </w:tcPr>
          <w:p w14:paraId="01FB842C" w14:textId="77777777" w:rsidR="006C244D" w:rsidRPr="006C244D" w:rsidRDefault="006C244D" w:rsidP="006C244D">
            <w:pPr>
              <w:jc w:val="center"/>
              <w:rPr>
                <w:bCs/>
                <w:color w:val="000000"/>
                <w:sz w:val="22"/>
              </w:rPr>
            </w:pPr>
            <w:r w:rsidRPr="006C244D">
              <w:rPr>
                <w:bCs/>
                <w:color w:val="000000"/>
                <w:sz w:val="22"/>
              </w:rPr>
              <w:t>450093,54</w:t>
            </w:r>
          </w:p>
        </w:tc>
      </w:tr>
    </w:tbl>
    <w:p w14:paraId="0ADAD068" w14:textId="77777777" w:rsidR="006C244D" w:rsidRPr="006C244D" w:rsidRDefault="006C244D" w:rsidP="006C244D">
      <w:pPr>
        <w:rPr>
          <w:bCs/>
          <w:color w:val="000000"/>
          <w:sz w:val="28"/>
          <w:szCs w:val="28"/>
        </w:rPr>
      </w:pPr>
    </w:p>
    <w:p w14:paraId="0779CD59" w14:textId="77777777" w:rsidR="006C244D" w:rsidRPr="006C244D" w:rsidRDefault="006C244D" w:rsidP="006C244D">
      <w:pPr>
        <w:rPr>
          <w:sz w:val="28"/>
          <w:szCs w:val="28"/>
        </w:rPr>
      </w:pPr>
    </w:p>
    <w:p w14:paraId="66C77F36" w14:textId="77777777" w:rsidR="006C244D" w:rsidRPr="006C244D" w:rsidRDefault="006C244D" w:rsidP="006C244D">
      <w:pPr>
        <w:tabs>
          <w:tab w:val="left" w:pos="14160"/>
        </w:tabs>
        <w:rPr>
          <w:bCs/>
          <w:color w:val="000000"/>
          <w:sz w:val="28"/>
          <w:szCs w:val="28"/>
        </w:rPr>
      </w:pPr>
      <w:r w:rsidRPr="006C244D">
        <w:rPr>
          <w:sz w:val="28"/>
          <w:szCs w:val="28"/>
        </w:rPr>
        <w:tab/>
      </w:r>
    </w:p>
    <w:p w14:paraId="4A4A39A6" w14:textId="77777777" w:rsidR="006C244D" w:rsidRPr="006C244D" w:rsidRDefault="006C244D" w:rsidP="006C244D">
      <w:pPr>
        <w:rPr>
          <w:bCs/>
          <w:color w:val="000000"/>
          <w:sz w:val="28"/>
          <w:szCs w:val="28"/>
        </w:rPr>
      </w:pPr>
    </w:p>
    <w:p w14:paraId="1C9277EA" w14:textId="77777777" w:rsidR="006C244D" w:rsidRPr="006C244D" w:rsidRDefault="006C244D" w:rsidP="006C244D">
      <w:pPr>
        <w:ind w:left="-567"/>
        <w:jc w:val="center"/>
        <w:rPr>
          <w:bCs/>
          <w:color w:val="000000"/>
          <w:sz w:val="28"/>
          <w:szCs w:val="28"/>
        </w:rPr>
        <w:sectPr w:rsidR="006C244D" w:rsidRPr="006C244D" w:rsidSect="000853C8">
          <w:pgSz w:w="16838" w:h="11906" w:orient="landscape"/>
          <w:pgMar w:top="851" w:right="851" w:bottom="709" w:left="709" w:header="709" w:footer="709" w:gutter="0"/>
          <w:cols w:space="708"/>
          <w:titlePg/>
          <w:docGrid w:linePitch="360"/>
        </w:sectPr>
      </w:pPr>
    </w:p>
    <w:p w14:paraId="3A0F00FC" w14:textId="77777777" w:rsidR="006C244D" w:rsidRPr="006C244D" w:rsidRDefault="006C244D" w:rsidP="006C244D">
      <w:pPr>
        <w:ind w:left="-567"/>
        <w:jc w:val="center"/>
        <w:rPr>
          <w:bCs/>
          <w:color w:val="000000"/>
          <w:sz w:val="28"/>
          <w:szCs w:val="28"/>
        </w:rPr>
      </w:pPr>
      <w:r w:rsidRPr="006C244D">
        <w:rPr>
          <w:bCs/>
          <w:color w:val="000000"/>
          <w:sz w:val="28"/>
          <w:szCs w:val="28"/>
        </w:rPr>
        <w:t>Раздел 7. График реализации мероприятий производственной программы</w:t>
      </w:r>
    </w:p>
    <w:p w14:paraId="6CA58721" w14:textId="77777777" w:rsidR="006C244D" w:rsidRPr="006C244D" w:rsidRDefault="006C244D" w:rsidP="006C244D">
      <w:pPr>
        <w:ind w:left="-567"/>
        <w:jc w:val="center"/>
        <w:rPr>
          <w:bCs/>
          <w:color w:val="000000"/>
          <w:sz w:val="28"/>
          <w:szCs w:val="28"/>
        </w:rPr>
      </w:pPr>
    </w:p>
    <w:tbl>
      <w:tblPr>
        <w:tblStyle w:val="2680"/>
        <w:tblW w:w="10060" w:type="dxa"/>
        <w:tblInd w:w="-567" w:type="dxa"/>
        <w:tblLook w:val="04A0" w:firstRow="1" w:lastRow="0" w:firstColumn="1" w:lastColumn="0" w:noHBand="0" w:noVBand="1"/>
      </w:tblPr>
      <w:tblGrid>
        <w:gridCol w:w="3539"/>
        <w:gridCol w:w="3260"/>
        <w:gridCol w:w="3261"/>
      </w:tblGrid>
      <w:tr w:rsidR="006C244D" w:rsidRPr="006C244D" w14:paraId="59692ED2" w14:textId="77777777" w:rsidTr="00CA0ABF">
        <w:trPr>
          <w:trHeight w:val="914"/>
        </w:trPr>
        <w:tc>
          <w:tcPr>
            <w:tcW w:w="3539" w:type="dxa"/>
            <w:vAlign w:val="center"/>
          </w:tcPr>
          <w:p w14:paraId="253DF70C" w14:textId="77777777" w:rsidR="006C244D" w:rsidRPr="006C244D" w:rsidRDefault="006C244D" w:rsidP="006C244D">
            <w:pPr>
              <w:jc w:val="center"/>
              <w:rPr>
                <w:bCs/>
                <w:color w:val="000000"/>
                <w:sz w:val="28"/>
                <w:szCs w:val="28"/>
              </w:rPr>
            </w:pPr>
            <w:r w:rsidRPr="006C244D">
              <w:rPr>
                <w:bCs/>
                <w:color w:val="000000"/>
                <w:sz w:val="28"/>
                <w:szCs w:val="28"/>
              </w:rPr>
              <w:t>Наименование мероприятия</w:t>
            </w:r>
          </w:p>
        </w:tc>
        <w:tc>
          <w:tcPr>
            <w:tcW w:w="3260" w:type="dxa"/>
            <w:vAlign w:val="center"/>
          </w:tcPr>
          <w:p w14:paraId="553B5D27" w14:textId="77777777" w:rsidR="006C244D" w:rsidRPr="006C244D" w:rsidRDefault="006C244D" w:rsidP="006C244D">
            <w:pPr>
              <w:jc w:val="center"/>
              <w:rPr>
                <w:bCs/>
                <w:color w:val="000000"/>
                <w:sz w:val="28"/>
                <w:szCs w:val="28"/>
              </w:rPr>
            </w:pPr>
            <w:r w:rsidRPr="006C244D">
              <w:rPr>
                <w:bCs/>
                <w:color w:val="000000"/>
                <w:sz w:val="28"/>
                <w:szCs w:val="28"/>
              </w:rPr>
              <w:t>Дата начала    реализации мероприятий</w:t>
            </w:r>
          </w:p>
        </w:tc>
        <w:tc>
          <w:tcPr>
            <w:tcW w:w="3261" w:type="dxa"/>
            <w:vAlign w:val="center"/>
          </w:tcPr>
          <w:p w14:paraId="61717A2E" w14:textId="77777777" w:rsidR="006C244D" w:rsidRPr="006C244D" w:rsidRDefault="006C244D" w:rsidP="006C244D">
            <w:pPr>
              <w:jc w:val="center"/>
              <w:rPr>
                <w:bCs/>
                <w:color w:val="000000"/>
                <w:sz w:val="28"/>
                <w:szCs w:val="28"/>
              </w:rPr>
            </w:pPr>
            <w:r w:rsidRPr="006C244D">
              <w:rPr>
                <w:bCs/>
                <w:color w:val="000000"/>
                <w:sz w:val="28"/>
                <w:szCs w:val="28"/>
              </w:rPr>
              <w:t>Дата окончания реализации мероприятий</w:t>
            </w:r>
          </w:p>
        </w:tc>
      </w:tr>
      <w:tr w:rsidR="006C244D" w:rsidRPr="006C244D" w14:paraId="6AB76DE2" w14:textId="77777777" w:rsidTr="00CA0ABF">
        <w:trPr>
          <w:trHeight w:val="1409"/>
        </w:trPr>
        <w:tc>
          <w:tcPr>
            <w:tcW w:w="3539" w:type="dxa"/>
            <w:vAlign w:val="center"/>
          </w:tcPr>
          <w:p w14:paraId="33360EA6" w14:textId="77777777" w:rsidR="006C244D" w:rsidRPr="006C244D" w:rsidRDefault="006C244D" w:rsidP="006C244D">
            <w:pPr>
              <w:jc w:val="center"/>
              <w:rPr>
                <w:bCs/>
                <w:color w:val="000000"/>
                <w:sz w:val="28"/>
                <w:szCs w:val="28"/>
              </w:rPr>
            </w:pPr>
            <w:r w:rsidRPr="006C244D">
              <w:rPr>
                <w:bCs/>
                <w:color w:val="000000"/>
                <w:sz w:val="28"/>
                <w:szCs w:val="28"/>
              </w:rPr>
              <w:t xml:space="preserve">Бесперебойное </w:t>
            </w:r>
            <w:r w:rsidRPr="006C244D">
              <w:rPr>
                <w:bCs/>
                <w:sz w:val="28"/>
                <w:szCs w:val="28"/>
              </w:rPr>
              <w:t>холодное водоснабжение и водоотведение</w:t>
            </w:r>
          </w:p>
        </w:tc>
        <w:tc>
          <w:tcPr>
            <w:tcW w:w="3260" w:type="dxa"/>
            <w:vAlign w:val="center"/>
          </w:tcPr>
          <w:p w14:paraId="3BDCC069" w14:textId="77777777" w:rsidR="006C244D" w:rsidRPr="006C244D" w:rsidRDefault="006C244D" w:rsidP="006C244D">
            <w:pPr>
              <w:jc w:val="center"/>
              <w:rPr>
                <w:bCs/>
                <w:color w:val="000000"/>
                <w:sz w:val="28"/>
                <w:szCs w:val="28"/>
              </w:rPr>
            </w:pPr>
            <w:r w:rsidRPr="006C244D">
              <w:rPr>
                <w:bCs/>
                <w:color w:val="000000"/>
                <w:sz w:val="28"/>
                <w:szCs w:val="28"/>
              </w:rPr>
              <w:t>01.01.2019</w:t>
            </w:r>
          </w:p>
        </w:tc>
        <w:tc>
          <w:tcPr>
            <w:tcW w:w="3261" w:type="dxa"/>
            <w:vAlign w:val="center"/>
          </w:tcPr>
          <w:p w14:paraId="1ECE4846" w14:textId="77777777" w:rsidR="006C244D" w:rsidRPr="006C244D" w:rsidRDefault="006C244D" w:rsidP="006C244D">
            <w:pPr>
              <w:jc w:val="center"/>
              <w:rPr>
                <w:bCs/>
                <w:color w:val="000000"/>
                <w:sz w:val="28"/>
                <w:szCs w:val="28"/>
              </w:rPr>
            </w:pPr>
            <w:r w:rsidRPr="006C244D">
              <w:rPr>
                <w:bCs/>
                <w:color w:val="000000"/>
                <w:sz w:val="28"/>
                <w:szCs w:val="28"/>
              </w:rPr>
              <w:t>31.12.2023</w:t>
            </w:r>
          </w:p>
        </w:tc>
      </w:tr>
    </w:tbl>
    <w:p w14:paraId="19FF69BF" w14:textId="77777777" w:rsidR="006C244D" w:rsidRPr="006C244D" w:rsidRDefault="006C244D" w:rsidP="006C244D">
      <w:pPr>
        <w:ind w:left="-567"/>
        <w:jc w:val="center"/>
        <w:rPr>
          <w:bCs/>
          <w:color w:val="000000"/>
          <w:sz w:val="28"/>
          <w:szCs w:val="28"/>
        </w:rPr>
      </w:pPr>
    </w:p>
    <w:p w14:paraId="7688746A" w14:textId="77777777" w:rsidR="006C244D" w:rsidRPr="006C244D" w:rsidRDefault="006C244D" w:rsidP="006C244D">
      <w:pPr>
        <w:ind w:left="-567"/>
        <w:jc w:val="center"/>
        <w:rPr>
          <w:bCs/>
          <w:color w:val="000000"/>
          <w:sz w:val="28"/>
          <w:szCs w:val="28"/>
        </w:rPr>
      </w:pPr>
    </w:p>
    <w:p w14:paraId="6BE6F0E7" w14:textId="77777777" w:rsidR="006C244D" w:rsidRPr="006C244D" w:rsidRDefault="006C244D" w:rsidP="006C244D">
      <w:pPr>
        <w:ind w:left="-567"/>
        <w:jc w:val="center"/>
        <w:rPr>
          <w:bCs/>
          <w:color w:val="000000"/>
          <w:sz w:val="28"/>
          <w:szCs w:val="28"/>
        </w:rPr>
      </w:pPr>
    </w:p>
    <w:p w14:paraId="15B4CB6D" w14:textId="77777777" w:rsidR="006C244D" w:rsidRPr="006C244D" w:rsidRDefault="006C244D" w:rsidP="006C244D">
      <w:pPr>
        <w:ind w:left="-567"/>
        <w:jc w:val="center"/>
        <w:rPr>
          <w:bCs/>
          <w:color w:val="000000"/>
          <w:sz w:val="28"/>
          <w:szCs w:val="28"/>
        </w:rPr>
      </w:pPr>
    </w:p>
    <w:p w14:paraId="53ECD1AA" w14:textId="77777777" w:rsidR="006C244D" w:rsidRPr="006C244D" w:rsidRDefault="006C244D" w:rsidP="006C244D">
      <w:pPr>
        <w:ind w:left="-567"/>
        <w:jc w:val="center"/>
        <w:rPr>
          <w:bCs/>
          <w:color w:val="000000"/>
          <w:sz w:val="28"/>
          <w:szCs w:val="28"/>
        </w:rPr>
      </w:pPr>
    </w:p>
    <w:p w14:paraId="3F344205" w14:textId="77777777" w:rsidR="006C244D" w:rsidRPr="006C244D" w:rsidRDefault="006C244D" w:rsidP="006C244D">
      <w:pPr>
        <w:ind w:left="-567"/>
        <w:jc w:val="center"/>
        <w:rPr>
          <w:bCs/>
          <w:color w:val="000000"/>
          <w:sz w:val="28"/>
          <w:szCs w:val="28"/>
        </w:rPr>
      </w:pPr>
    </w:p>
    <w:p w14:paraId="52D59CCC" w14:textId="77777777" w:rsidR="006C244D" w:rsidRPr="006C244D" w:rsidRDefault="006C244D" w:rsidP="006C244D">
      <w:pPr>
        <w:ind w:left="-567"/>
        <w:jc w:val="center"/>
        <w:rPr>
          <w:bCs/>
          <w:color w:val="000000"/>
          <w:sz w:val="28"/>
          <w:szCs w:val="28"/>
        </w:rPr>
      </w:pPr>
    </w:p>
    <w:p w14:paraId="67ED15EC" w14:textId="77777777" w:rsidR="006C244D" w:rsidRPr="006C244D" w:rsidRDefault="006C244D" w:rsidP="006C244D">
      <w:pPr>
        <w:ind w:left="-567"/>
        <w:jc w:val="center"/>
        <w:rPr>
          <w:bCs/>
          <w:color w:val="000000"/>
          <w:sz w:val="28"/>
          <w:szCs w:val="28"/>
        </w:rPr>
      </w:pPr>
    </w:p>
    <w:p w14:paraId="0D6EFA72" w14:textId="77777777" w:rsidR="006C244D" w:rsidRPr="006C244D" w:rsidRDefault="006C244D" w:rsidP="006C244D">
      <w:pPr>
        <w:ind w:left="-567"/>
        <w:jc w:val="center"/>
        <w:rPr>
          <w:bCs/>
          <w:color w:val="000000"/>
          <w:sz w:val="28"/>
          <w:szCs w:val="28"/>
        </w:rPr>
      </w:pPr>
    </w:p>
    <w:p w14:paraId="758A969E" w14:textId="77777777" w:rsidR="006C244D" w:rsidRPr="006C244D" w:rsidRDefault="006C244D" w:rsidP="006C244D">
      <w:pPr>
        <w:ind w:left="-567"/>
        <w:jc w:val="center"/>
        <w:rPr>
          <w:bCs/>
          <w:color w:val="000000"/>
          <w:sz w:val="28"/>
          <w:szCs w:val="28"/>
        </w:rPr>
      </w:pPr>
    </w:p>
    <w:p w14:paraId="60C115DF" w14:textId="77777777" w:rsidR="006C244D" w:rsidRPr="006C244D" w:rsidRDefault="006C244D" w:rsidP="006C244D">
      <w:pPr>
        <w:ind w:left="-567"/>
        <w:jc w:val="center"/>
        <w:rPr>
          <w:bCs/>
          <w:color w:val="000000"/>
          <w:sz w:val="28"/>
          <w:szCs w:val="28"/>
        </w:rPr>
      </w:pPr>
    </w:p>
    <w:p w14:paraId="6A70EA32" w14:textId="77777777" w:rsidR="006C244D" w:rsidRPr="006C244D" w:rsidRDefault="006C244D" w:rsidP="006C244D">
      <w:pPr>
        <w:ind w:left="-567"/>
        <w:jc w:val="center"/>
        <w:rPr>
          <w:bCs/>
          <w:color w:val="000000"/>
          <w:sz w:val="28"/>
          <w:szCs w:val="28"/>
        </w:rPr>
      </w:pPr>
    </w:p>
    <w:p w14:paraId="08D5665F" w14:textId="77777777" w:rsidR="006C244D" w:rsidRPr="006C244D" w:rsidRDefault="006C244D" w:rsidP="006C244D">
      <w:pPr>
        <w:ind w:left="-567"/>
        <w:jc w:val="center"/>
        <w:rPr>
          <w:bCs/>
          <w:color w:val="000000"/>
          <w:sz w:val="28"/>
          <w:szCs w:val="28"/>
        </w:rPr>
      </w:pPr>
    </w:p>
    <w:p w14:paraId="7DC4F4B1" w14:textId="77777777" w:rsidR="006C244D" w:rsidRPr="006C244D" w:rsidRDefault="006C244D" w:rsidP="006C244D">
      <w:pPr>
        <w:ind w:left="-567"/>
        <w:jc w:val="center"/>
        <w:rPr>
          <w:bCs/>
          <w:color w:val="000000"/>
          <w:sz w:val="28"/>
          <w:szCs w:val="28"/>
        </w:rPr>
      </w:pPr>
    </w:p>
    <w:p w14:paraId="07EC349F" w14:textId="77777777" w:rsidR="006C244D" w:rsidRPr="006C244D" w:rsidRDefault="006C244D" w:rsidP="006C244D">
      <w:pPr>
        <w:ind w:left="-567"/>
        <w:jc w:val="center"/>
        <w:rPr>
          <w:bCs/>
          <w:color w:val="000000"/>
          <w:sz w:val="28"/>
          <w:szCs w:val="28"/>
        </w:rPr>
      </w:pPr>
    </w:p>
    <w:p w14:paraId="0BAB773B" w14:textId="77777777" w:rsidR="006C244D" w:rsidRPr="006C244D" w:rsidRDefault="006C244D" w:rsidP="006C244D">
      <w:pPr>
        <w:ind w:left="-567"/>
        <w:jc w:val="center"/>
        <w:rPr>
          <w:bCs/>
          <w:color w:val="000000"/>
          <w:sz w:val="28"/>
          <w:szCs w:val="28"/>
        </w:rPr>
      </w:pPr>
    </w:p>
    <w:p w14:paraId="4C09C024" w14:textId="77777777" w:rsidR="006C244D" w:rsidRPr="006C244D" w:rsidRDefault="006C244D" w:rsidP="006C244D">
      <w:pPr>
        <w:ind w:left="-567"/>
        <w:jc w:val="center"/>
        <w:rPr>
          <w:bCs/>
          <w:color w:val="000000"/>
          <w:sz w:val="28"/>
          <w:szCs w:val="28"/>
        </w:rPr>
      </w:pPr>
    </w:p>
    <w:p w14:paraId="2D1CF747" w14:textId="77777777" w:rsidR="006C244D" w:rsidRPr="006C244D" w:rsidRDefault="006C244D" w:rsidP="006C244D">
      <w:pPr>
        <w:ind w:left="-567"/>
        <w:jc w:val="center"/>
        <w:rPr>
          <w:bCs/>
          <w:color w:val="000000"/>
          <w:sz w:val="28"/>
          <w:szCs w:val="28"/>
        </w:rPr>
      </w:pPr>
    </w:p>
    <w:p w14:paraId="4B471C3C" w14:textId="77777777" w:rsidR="006C244D" w:rsidRPr="006C244D" w:rsidRDefault="006C244D" w:rsidP="006C244D">
      <w:pPr>
        <w:ind w:left="-567"/>
        <w:jc w:val="center"/>
        <w:rPr>
          <w:bCs/>
          <w:color w:val="000000"/>
          <w:sz w:val="28"/>
          <w:szCs w:val="28"/>
        </w:rPr>
      </w:pPr>
    </w:p>
    <w:p w14:paraId="0213018B" w14:textId="77777777" w:rsidR="006C244D" w:rsidRPr="006C244D" w:rsidRDefault="006C244D" w:rsidP="006C244D">
      <w:pPr>
        <w:ind w:left="-567"/>
        <w:jc w:val="center"/>
        <w:rPr>
          <w:bCs/>
          <w:color w:val="000000"/>
          <w:sz w:val="28"/>
          <w:szCs w:val="28"/>
        </w:rPr>
      </w:pPr>
    </w:p>
    <w:p w14:paraId="2E2ED982" w14:textId="77777777" w:rsidR="006C244D" w:rsidRPr="006C244D" w:rsidRDefault="006C244D" w:rsidP="006C244D">
      <w:pPr>
        <w:ind w:left="-567"/>
        <w:jc w:val="center"/>
        <w:rPr>
          <w:bCs/>
          <w:color w:val="000000"/>
          <w:sz w:val="28"/>
          <w:szCs w:val="28"/>
        </w:rPr>
      </w:pPr>
    </w:p>
    <w:p w14:paraId="565B29EB" w14:textId="77777777" w:rsidR="006C244D" w:rsidRPr="006C244D" w:rsidRDefault="006C244D" w:rsidP="006C244D">
      <w:pPr>
        <w:ind w:left="-567"/>
        <w:jc w:val="center"/>
        <w:rPr>
          <w:bCs/>
          <w:color w:val="000000"/>
          <w:sz w:val="28"/>
          <w:szCs w:val="28"/>
        </w:rPr>
      </w:pPr>
    </w:p>
    <w:p w14:paraId="0263F71D" w14:textId="77777777" w:rsidR="006C244D" w:rsidRPr="006C244D" w:rsidRDefault="006C244D" w:rsidP="006C244D">
      <w:pPr>
        <w:ind w:left="-567"/>
        <w:jc w:val="center"/>
        <w:rPr>
          <w:bCs/>
          <w:color w:val="000000"/>
          <w:sz w:val="28"/>
          <w:szCs w:val="28"/>
        </w:rPr>
      </w:pPr>
    </w:p>
    <w:p w14:paraId="500BC5BD" w14:textId="77777777" w:rsidR="006C244D" w:rsidRPr="006C244D" w:rsidRDefault="006C244D" w:rsidP="006C244D">
      <w:pPr>
        <w:ind w:left="-567"/>
        <w:jc w:val="center"/>
        <w:rPr>
          <w:bCs/>
          <w:color w:val="000000"/>
          <w:sz w:val="28"/>
          <w:szCs w:val="28"/>
        </w:rPr>
      </w:pPr>
    </w:p>
    <w:p w14:paraId="6EADB1F6" w14:textId="77777777" w:rsidR="006C244D" w:rsidRPr="006C244D" w:rsidRDefault="006C244D" w:rsidP="006C244D">
      <w:pPr>
        <w:ind w:left="-567"/>
        <w:jc w:val="center"/>
        <w:rPr>
          <w:bCs/>
          <w:color w:val="000000"/>
          <w:sz w:val="28"/>
          <w:szCs w:val="28"/>
        </w:rPr>
      </w:pPr>
    </w:p>
    <w:p w14:paraId="18911418" w14:textId="77777777" w:rsidR="006C244D" w:rsidRPr="006C244D" w:rsidRDefault="006C244D" w:rsidP="006C244D">
      <w:pPr>
        <w:ind w:left="-567"/>
        <w:jc w:val="center"/>
        <w:rPr>
          <w:bCs/>
          <w:color w:val="000000"/>
          <w:sz w:val="28"/>
          <w:szCs w:val="28"/>
        </w:rPr>
      </w:pPr>
    </w:p>
    <w:p w14:paraId="10BC9B96" w14:textId="77777777" w:rsidR="006C244D" w:rsidRPr="006C244D" w:rsidRDefault="006C244D" w:rsidP="006C244D">
      <w:pPr>
        <w:ind w:left="-567"/>
        <w:jc w:val="center"/>
        <w:rPr>
          <w:bCs/>
          <w:color w:val="000000"/>
          <w:sz w:val="28"/>
          <w:szCs w:val="28"/>
        </w:rPr>
      </w:pPr>
    </w:p>
    <w:p w14:paraId="2EA98C2E" w14:textId="77777777" w:rsidR="006C244D" w:rsidRPr="006C244D" w:rsidRDefault="006C244D" w:rsidP="006C244D">
      <w:pPr>
        <w:ind w:left="-567"/>
        <w:jc w:val="center"/>
        <w:rPr>
          <w:bCs/>
          <w:color w:val="000000"/>
          <w:sz w:val="28"/>
          <w:szCs w:val="28"/>
        </w:rPr>
      </w:pPr>
    </w:p>
    <w:p w14:paraId="39738D83" w14:textId="77777777" w:rsidR="006C244D" w:rsidRPr="006C244D" w:rsidRDefault="006C244D" w:rsidP="006C244D">
      <w:pPr>
        <w:ind w:left="-567"/>
        <w:jc w:val="center"/>
        <w:rPr>
          <w:bCs/>
          <w:color w:val="000000"/>
          <w:sz w:val="28"/>
          <w:szCs w:val="28"/>
        </w:rPr>
      </w:pPr>
    </w:p>
    <w:p w14:paraId="2108BB66" w14:textId="77777777" w:rsidR="006C244D" w:rsidRPr="006C244D" w:rsidRDefault="006C244D" w:rsidP="006C244D">
      <w:pPr>
        <w:ind w:left="-567"/>
        <w:jc w:val="center"/>
        <w:rPr>
          <w:bCs/>
          <w:color w:val="000000"/>
          <w:sz w:val="28"/>
          <w:szCs w:val="28"/>
        </w:rPr>
      </w:pPr>
    </w:p>
    <w:p w14:paraId="670A059A" w14:textId="77777777" w:rsidR="006C244D" w:rsidRPr="006C244D" w:rsidRDefault="006C244D" w:rsidP="006C244D">
      <w:pPr>
        <w:ind w:left="-567"/>
        <w:jc w:val="center"/>
        <w:rPr>
          <w:bCs/>
          <w:color w:val="000000"/>
          <w:sz w:val="28"/>
          <w:szCs w:val="28"/>
        </w:rPr>
      </w:pPr>
    </w:p>
    <w:p w14:paraId="0685E514" w14:textId="77777777" w:rsidR="006C244D" w:rsidRPr="006C244D" w:rsidRDefault="006C244D" w:rsidP="006C244D">
      <w:pPr>
        <w:ind w:left="-567"/>
        <w:jc w:val="center"/>
        <w:rPr>
          <w:bCs/>
          <w:color w:val="000000"/>
          <w:sz w:val="28"/>
          <w:szCs w:val="28"/>
        </w:rPr>
      </w:pPr>
    </w:p>
    <w:p w14:paraId="59B1D49B" w14:textId="77777777" w:rsidR="006C244D" w:rsidRPr="006C244D" w:rsidRDefault="006C244D" w:rsidP="006C244D">
      <w:pPr>
        <w:ind w:left="-567"/>
        <w:jc w:val="center"/>
        <w:rPr>
          <w:bCs/>
          <w:color w:val="000000"/>
          <w:sz w:val="28"/>
          <w:szCs w:val="28"/>
        </w:rPr>
      </w:pPr>
    </w:p>
    <w:p w14:paraId="16361BD2" w14:textId="77777777" w:rsidR="006C244D" w:rsidRPr="006C244D" w:rsidRDefault="006C244D" w:rsidP="006C244D">
      <w:pPr>
        <w:ind w:left="-567"/>
        <w:jc w:val="center"/>
        <w:rPr>
          <w:bCs/>
          <w:color w:val="000000"/>
          <w:sz w:val="28"/>
          <w:szCs w:val="28"/>
        </w:rPr>
      </w:pPr>
    </w:p>
    <w:p w14:paraId="34D61524" w14:textId="77777777" w:rsidR="006C244D" w:rsidRPr="006C244D" w:rsidRDefault="006C244D" w:rsidP="006C244D">
      <w:pPr>
        <w:ind w:left="-567"/>
        <w:jc w:val="center"/>
        <w:rPr>
          <w:bCs/>
          <w:color w:val="000000"/>
          <w:sz w:val="28"/>
          <w:szCs w:val="28"/>
        </w:rPr>
      </w:pPr>
    </w:p>
    <w:p w14:paraId="13F5D55B" w14:textId="77777777" w:rsidR="006C244D" w:rsidRPr="006C244D" w:rsidRDefault="006C244D" w:rsidP="006C244D">
      <w:pPr>
        <w:ind w:left="-567"/>
        <w:jc w:val="center"/>
        <w:rPr>
          <w:bCs/>
          <w:color w:val="000000"/>
          <w:sz w:val="28"/>
          <w:szCs w:val="28"/>
        </w:rPr>
        <w:sectPr w:rsidR="006C244D" w:rsidRPr="006C244D" w:rsidSect="008F7E58">
          <w:pgSz w:w="11906" w:h="16838"/>
          <w:pgMar w:top="851" w:right="709" w:bottom="709" w:left="1559" w:header="709" w:footer="709" w:gutter="0"/>
          <w:cols w:space="708"/>
          <w:titlePg/>
          <w:docGrid w:linePitch="360"/>
        </w:sectPr>
      </w:pPr>
    </w:p>
    <w:p w14:paraId="5906BE47" w14:textId="77777777" w:rsidR="006C244D" w:rsidRPr="006C244D" w:rsidRDefault="006C244D" w:rsidP="006C244D">
      <w:pPr>
        <w:ind w:left="-567"/>
        <w:jc w:val="center"/>
        <w:rPr>
          <w:bCs/>
          <w:color w:val="000000"/>
          <w:sz w:val="28"/>
          <w:szCs w:val="28"/>
        </w:rPr>
      </w:pPr>
      <w:r w:rsidRPr="006C244D">
        <w:rPr>
          <w:bCs/>
          <w:color w:val="000000"/>
          <w:sz w:val="28"/>
          <w:szCs w:val="28"/>
        </w:rPr>
        <w:t>Раздел 8. Показатели надежности, качества, энергетической эффективности</w:t>
      </w:r>
    </w:p>
    <w:p w14:paraId="72BE88CD" w14:textId="77777777" w:rsidR="006C244D" w:rsidRPr="006C244D" w:rsidRDefault="006C244D" w:rsidP="006C244D">
      <w:pPr>
        <w:ind w:left="-567"/>
        <w:jc w:val="center"/>
        <w:rPr>
          <w:bCs/>
          <w:color w:val="FF0000"/>
          <w:sz w:val="28"/>
          <w:szCs w:val="28"/>
        </w:rPr>
      </w:pPr>
      <w:r w:rsidRPr="006C244D">
        <w:rPr>
          <w:bCs/>
          <w:color w:val="000000"/>
          <w:sz w:val="28"/>
          <w:szCs w:val="28"/>
        </w:rPr>
        <w:t xml:space="preserve"> объектов централизованных </w:t>
      </w:r>
      <w:r w:rsidRPr="006C244D">
        <w:rPr>
          <w:bCs/>
          <w:sz w:val="28"/>
          <w:szCs w:val="28"/>
        </w:rPr>
        <w:t>систем холодного водоснабжения и водоотведения</w:t>
      </w:r>
    </w:p>
    <w:p w14:paraId="1293069A" w14:textId="77777777" w:rsidR="006C244D" w:rsidRPr="006C244D" w:rsidRDefault="006C244D" w:rsidP="006C244D">
      <w:pPr>
        <w:ind w:left="-567"/>
        <w:jc w:val="center"/>
        <w:rPr>
          <w:bCs/>
          <w:color w:val="000000"/>
          <w:sz w:val="28"/>
          <w:szCs w:val="28"/>
        </w:rPr>
      </w:pPr>
    </w:p>
    <w:tbl>
      <w:tblPr>
        <w:tblStyle w:val="2680"/>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6C244D" w:rsidRPr="006C244D" w14:paraId="786C61F3" w14:textId="77777777" w:rsidTr="00CA0ABF">
        <w:trPr>
          <w:trHeight w:val="1154"/>
        </w:trPr>
        <w:tc>
          <w:tcPr>
            <w:tcW w:w="822" w:type="dxa"/>
            <w:vAlign w:val="center"/>
          </w:tcPr>
          <w:p w14:paraId="2D710B9A" w14:textId="77777777" w:rsidR="006C244D" w:rsidRPr="006C244D" w:rsidRDefault="006C244D" w:rsidP="006C244D">
            <w:pPr>
              <w:jc w:val="center"/>
              <w:rPr>
                <w:bCs/>
                <w:color w:val="000000"/>
                <w:sz w:val="28"/>
                <w:szCs w:val="28"/>
              </w:rPr>
            </w:pPr>
            <w:r w:rsidRPr="006C244D">
              <w:rPr>
                <w:bCs/>
                <w:color w:val="000000"/>
                <w:sz w:val="28"/>
                <w:szCs w:val="28"/>
              </w:rPr>
              <w:t>№ п/п</w:t>
            </w:r>
          </w:p>
        </w:tc>
        <w:tc>
          <w:tcPr>
            <w:tcW w:w="3375" w:type="dxa"/>
            <w:vAlign w:val="center"/>
          </w:tcPr>
          <w:p w14:paraId="64D6DBA0" w14:textId="77777777" w:rsidR="006C244D" w:rsidRPr="006C244D" w:rsidRDefault="006C244D" w:rsidP="006C244D">
            <w:pPr>
              <w:jc w:val="center"/>
              <w:rPr>
                <w:bCs/>
                <w:color w:val="000000"/>
                <w:sz w:val="28"/>
                <w:szCs w:val="28"/>
              </w:rPr>
            </w:pPr>
            <w:r w:rsidRPr="006C244D">
              <w:rPr>
                <w:bCs/>
                <w:color w:val="000000"/>
                <w:sz w:val="28"/>
                <w:szCs w:val="28"/>
              </w:rPr>
              <w:t>Наименование показателя</w:t>
            </w:r>
          </w:p>
        </w:tc>
        <w:tc>
          <w:tcPr>
            <w:tcW w:w="993" w:type="dxa"/>
            <w:vAlign w:val="center"/>
          </w:tcPr>
          <w:p w14:paraId="21B46A4F" w14:textId="77777777" w:rsidR="006C244D" w:rsidRPr="006C244D" w:rsidRDefault="006C244D" w:rsidP="006C244D">
            <w:pPr>
              <w:jc w:val="center"/>
              <w:rPr>
                <w:bCs/>
                <w:color w:val="000000"/>
                <w:sz w:val="28"/>
                <w:szCs w:val="28"/>
              </w:rPr>
            </w:pPr>
            <w:r w:rsidRPr="006C244D">
              <w:rPr>
                <w:bCs/>
                <w:color w:val="000000"/>
                <w:sz w:val="28"/>
                <w:szCs w:val="28"/>
              </w:rPr>
              <w:t>Факт 2017 год</w:t>
            </w:r>
          </w:p>
        </w:tc>
        <w:tc>
          <w:tcPr>
            <w:tcW w:w="1701" w:type="dxa"/>
            <w:vAlign w:val="center"/>
          </w:tcPr>
          <w:p w14:paraId="215F22BB" w14:textId="77777777" w:rsidR="006C244D" w:rsidRPr="006C244D" w:rsidRDefault="006C244D" w:rsidP="006C244D">
            <w:pPr>
              <w:jc w:val="center"/>
              <w:rPr>
                <w:bCs/>
                <w:color w:val="000000"/>
                <w:sz w:val="28"/>
                <w:szCs w:val="28"/>
              </w:rPr>
            </w:pPr>
            <w:r w:rsidRPr="006C244D">
              <w:rPr>
                <w:bCs/>
                <w:color w:val="000000"/>
                <w:sz w:val="28"/>
                <w:szCs w:val="28"/>
              </w:rPr>
              <w:t>Ожидаемые значения 2018 год</w:t>
            </w:r>
          </w:p>
        </w:tc>
        <w:tc>
          <w:tcPr>
            <w:tcW w:w="992" w:type="dxa"/>
            <w:vAlign w:val="center"/>
          </w:tcPr>
          <w:p w14:paraId="59C42517" w14:textId="77777777" w:rsidR="006C244D" w:rsidRPr="006C244D" w:rsidRDefault="006C244D" w:rsidP="006C244D">
            <w:pPr>
              <w:jc w:val="center"/>
              <w:rPr>
                <w:bCs/>
                <w:color w:val="000000"/>
                <w:sz w:val="28"/>
                <w:szCs w:val="28"/>
              </w:rPr>
            </w:pPr>
            <w:r w:rsidRPr="006C244D">
              <w:rPr>
                <w:bCs/>
                <w:color w:val="000000"/>
                <w:sz w:val="28"/>
                <w:szCs w:val="28"/>
              </w:rPr>
              <w:t>План 2019 год</w:t>
            </w:r>
          </w:p>
        </w:tc>
        <w:tc>
          <w:tcPr>
            <w:tcW w:w="1134" w:type="dxa"/>
            <w:vAlign w:val="center"/>
          </w:tcPr>
          <w:p w14:paraId="54CFD64B" w14:textId="77777777" w:rsidR="006C244D" w:rsidRPr="006C244D" w:rsidRDefault="006C244D" w:rsidP="006C244D">
            <w:pPr>
              <w:jc w:val="center"/>
              <w:rPr>
                <w:bCs/>
                <w:color w:val="000000"/>
                <w:sz w:val="28"/>
                <w:szCs w:val="28"/>
              </w:rPr>
            </w:pPr>
            <w:r w:rsidRPr="006C244D">
              <w:rPr>
                <w:bCs/>
                <w:color w:val="000000"/>
                <w:sz w:val="28"/>
                <w:szCs w:val="28"/>
              </w:rPr>
              <w:t>План 2020 год</w:t>
            </w:r>
          </w:p>
        </w:tc>
        <w:tc>
          <w:tcPr>
            <w:tcW w:w="1134" w:type="dxa"/>
            <w:vAlign w:val="center"/>
          </w:tcPr>
          <w:p w14:paraId="445CED83" w14:textId="77777777" w:rsidR="006C244D" w:rsidRPr="006C244D" w:rsidRDefault="006C244D" w:rsidP="006C244D">
            <w:pPr>
              <w:jc w:val="center"/>
              <w:rPr>
                <w:bCs/>
                <w:color w:val="000000"/>
                <w:sz w:val="28"/>
                <w:szCs w:val="28"/>
              </w:rPr>
            </w:pPr>
            <w:r w:rsidRPr="006C244D">
              <w:rPr>
                <w:bCs/>
                <w:color w:val="000000"/>
                <w:sz w:val="28"/>
                <w:szCs w:val="28"/>
              </w:rPr>
              <w:t>План 2021 год</w:t>
            </w:r>
          </w:p>
        </w:tc>
        <w:tc>
          <w:tcPr>
            <w:tcW w:w="1105" w:type="dxa"/>
            <w:vAlign w:val="center"/>
          </w:tcPr>
          <w:p w14:paraId="3C109481" w14:textId="77777777" w:rsidR="006C244D" w:rsidRPr="006C244D" w:rsidRDefault="006C244D" w:rsidP="006C244D">
            <w:pPr>
              <w:jc w:val="center"/>
              <w:rPr>
                <w:bCs/>
                <w:color w:val="000000"/>
                <w:sz w:val="28"/>
                <w:szCs w:val="28"/>
              </w:rPr>
            </w:pPr>
            <w:r w:rsidRPr="006C244D">
              <w:rPr>
                <w:bCs/>
                <w:color w:val="000000"/>
                <w:sz w:val="28"/>
                <w:szCs w:val="28"/>
              </w:rPr>
              <w:t>План 2022 год</w:t>
            </w:r>
          </w:p>
        </w:tc>
        <w:tc>
          <w:tcPr>
            <w:tcW w:w="1105" w:type="dxa"/>
            <w:vAlign w:val="center"/>
          </w:tcPr>
          <w:p w14:paraId="631DF180" w14:textId="77777777" w:rsidR="006C244D" w:rsidRPr="006C244D" w:rsidRDefault="006C244D" w:rsidP="006C244D">
            <w:pPr>
              <w:jc w:val="center"/>
              <w:rPr>
                <w:bCs/>
                <w:color w:val="000000"/>
                <w:sz w:val="28"/>
                <w:szCs w:val="28"/>
              </w:rPr>
            </w:pPr>
            <w:r w:rsidRPr="006C244D">
              <w:rPr>
                <w:bCs/>
                <w:color w:val="000000"/>
                <w:sz w:val="28"/>
                <w:szCs w:val="28"/>
              </w:rPr>
              <w:t>План 2023 год</w:t>
            </w:r>
          </w:p>
        </w:tc>
        <w:tc>
          <w:tcPr>
            <w:tcW w:w="1105" w:type="dxa"/>
            <w:vAlign w:val="center"/>
          </w:tcPr>
          <w:p w14:paraId="0EC6B723" w14:textId="77777777" w:rsidR="006C244D" w:rsidRPr="006C244D" w:rsidRDefault="006C244D" w:rsidP="006C244D">
            <w:pPr>
              <w:jc w:val="center"/>
              <w:rPr>
                <w:bCs/>
                <w:color w:val="000000"/>
                <w:sz w:val="28"/>
                <w:szCs w:val="28"/>
              </w:rPr>
            </w:pPr>
            <w:r w:rsidRPr="006C244D">
              <w:rPr>
                <w:bCs/>
                <w:color w:val="000000"/>
                <w:sz w:val="28"/>
                <w:szCs w:val="28"/>
              </w:rPr>
              <w:t>План 2024 год</w:t>
            </w:r>
          </w:p>
        </w:tc>
      </w:tr>
      <w:tr w:rsidR="006C244D" w:rsidRPr="006C244D" w14:paraId="4D09EEA4" w14:textId="77777777" w:rsidTr="00CA0ABF">
        <w:tc>
          <w:tcPr>
            <w:tcW w:w="822" w:type="dxa"/>
          </w:tcPr>
          <w:p w14:paraId="70F695DE"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375" w:type="dxa"/>
          </w:tcPr>
          <w:p w14:paraId="3EE069BF"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993" w:type="dxa"/>
          </w:tcPr>
          <w:p w14:paraId="4245A738"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1701" w:type="dxa"/>
          </w:tcPr>
          <w:p w14:paraId="052CD93A"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992" w:type="dxa"/>
          </w:tcPr>
          <w:p w14:paraId="24963D4B" w14:textId="77777777" w:rsidR="006C244D" w:rsidRPr="006C244D" w:rsidRDefault="006C244D" w:rsidP="006C244D">
            <w:pPr>
              <w:jc w:val="center"/>
              <w:rPr>
                <w:bCs/>
                <w:color w:val="000000"/>
                <w:sz w:val="28"/>
                <w:szCs w:val="28"/>
              </w:rPr>
            </w:pPr>
            <w:r w:rsidRPr="006C244D">
              <w:rPr>
                <w:bCs/>
                <w:color w:val="000000"/>
                <w:sz w:val="28"/>
                <w:szCs w:val="28"/>
              </w:rPr>
              <w:t>5</w:t>
            </w:r>
          </w:p>
        </w:tc>
        <w:tc>
          <w:tcPr>
            <w:tcW w:w="1134" w:type="dxa"/>
          </w:tcPr>
          <w:p w14:paraId="32BA3B11" w14:textId="77777777" w:rsidR="006C244D" w:rsidRPr="006C244D" w:rsidRDefault="006C244D" w:rsidP="006C244D">
            <w:pPr>
              <w:jc w:val="center"/>
              <w:rPr>
                <w:bCs/>
                <w:color w:val="000000"/>
                <w:sz w:val="28"/>
                <w:szCs w:val="28"/>
              </w:rPr>
            </w:pPr>
            <w:r w:rsidRPr="006C244D">
              <w:rPr>
                <w:bCs/>
                <w:color w:val="000000"/>
                <w:sz w:val="28"/>
                <w:szCs w:val="28"/>
              </w:rPr>
              <w:t>6</w:t>
            </w:r>
          </w:p>
        </w:tc>
        <w:tc>
          <w:tcPr>
            <w:tcW w:w="1134" w:type="dxa"/>
          </w:tcPr>
          <w:p w14:paraId="2D78C655" w14:textId="77777777" w:rsidR="006C244D" w:rsidRPr="006C244D" w:rsidRDefault="006C244D" w:rsidP="006C244D">
            <w:pPr>
              <w:jc w:val="center"/>
              <w:rPr>
                <w:bCs/>
                <w:color w:val="000000"/>
                <w:sz w:val="28"/>
                <w:szCs w:val="28"/>
              </w:rPr>
            </w:pPr>
            <w:r w:rsidRPr="006C244D">
              <w:rPr>
                <w:bCs/>
                <w:color w:val="000000"/>
                <w:sz w:val="28"/>
                <w:szCs w:val="28"/>
              </w:rPr>
              <w:t>7</w:t>
            </w:r>
          </w:p>
        </w:tc>
        <w:tc>
          <w:tcPr>
            <w:tcW w:w="1105" w:type="dxa"/>
          </w:tcPr>
          <w:p w14:paraId="0D5D657A" w14:textId="77777777" w:rsidR="006C244D" w:rsidRPr="006C244D" w:rsidRDefault="006C244D" w:rsidP="006C244D">
            <w:pPr>
              <w:jc w:val="center"/>
              <w:rPr>
                <w:bCs/>
                <w:color w:val="000000"/>
                <w:sz w:val="28"/>
                <w:szCs w:val="28"/>
              </w:rPr>
            </w:pPr>
            <w:r w:rsidRPr="006C244D">
              <w:rPr>
                <w:bCs/>
                <w:color w:val="000000"/>
                <w:sz w:val="28"/>
                <w:szCs w:val="28"/>
              </w:rPr>
              <w:t>8</w:t>
            </w:r>
          </w:p>
        </w:tc>
        <w:tc>
          <w:tcPr>
            <w:tcW w:w="1105" w:type="dxa"/>
          </w:tcPr>
          <w:p w14:paraId="530AAE72" w14:textId="77777777" w:rsidR="006C244D" w:rsidRPr="006C244D" w:rsidRDefault="006C244D" w:rsidP="006C244D">
            <w:pPr>
              <w:jc w:val="center"/>
              <w:rPr>
                <w:bCs/>
                <w:color w:val="000000"/>
                <w:sz w:val="28"/>
                <w:szCs w:val="28"/>
              </w:rPr>
            </w:pPr>
            <w:r w:rsidRPr="006C244D">
              <w:rPr>
                <w:bCs/>
                <w:color w:val="000000"/>
                <w:sz w:val="28"/>
                <w:szCs w:val="28"/>
              </w:rPr>
              <w:t>9</w:t>
            </w:r>
          </w:p>
        </w:tc>
        <w:tc>
          <w:tcPr>
            <w:tcW w:w="1105" w:type="dxa"/>
          </w:tcPr>
          <w:p w14:paraId="5BD31CEF" w14:textId="77777777" w:rsidR="006C244D" w:rsidRPr="006C244D" w:rsidRDefault="006C244D" w:rsidP="006C244D">
            <w:pPr>
              <w:jc w:val="center"/>
              <w:rPr>
                <w:bCs/>
                <w:color w:val="000000"/>
                <w:sz w:val="28"/>
                <w:szCs w:val="28"/>
              </w:rPr>
            </w:pPr>
            <w:r w:rsidRPr="006C244D">
              <w:rPr>
                <w:bCs/>
                <w:color w:val="000000"/>
                <w:sz w:val="28"/>
                <w:szCs w:val="28"/>
              </w:rPr>
              <w:t>10</w:t>
            </w:r>
          </w:p>
        </w:tc>
      </w:tr>
      <w:tr w:rsidR="006C244D" w:rsidRPr="006C244D" w14:paraId="68E3F75C" w14:textId="77777777" w:rsidTr="00CA0ABF">
        <w:trPr>
          <w:trHeight w:val="650"/>
        </w:trPr>
        <w:tc>
          <w:tcPr>
            <w:tcW w:w="13466" w:type="dxa"/>
            <w:gridSpan w:val="10"/>
            <w:vAlign w:val="center"/>
          </w:tcPr>
          <w:p w14:paraId="1114E00C" w14:textId="77777777" w:rsidR="006C244D" w:rsidRPr="006C244D" w:rsidRDefault="006C244D" w:rsidP="00AE001D">
            <w:pPr>
              <w:numPr>
                <w:ilvl w:val="0"/>
                <w:numId w:val="19"/>
              </w:numPr>
              <w:contextualSpacing/>
              <w:jc w:val="center"/>
              <w:rPr>
                <w:bCs/>
                <w:color w:val="000000"/>
                <w:sz w:val="28"/>
                <w:szCs w:val="28"/>
              </w:rPr>
            </w:pPr>
            <w:r w:rsidRPr="006C244D">
              <w:rPr>
                <w:bCs/>
                <w:color w:val="000000"/>
                <w:sz w:val="28"/>
                <w:szCs w:val="28"/>
              </w:rPr>
              <w:t>Показатели качества воды</w:t>
            </w:r>
          </w:p>
        </w:tc>
      </w:tr>
      <w:tr w:rsidR="006C244D" w:rsidRPr="006C244D" w14:paraId="7A3B80D6" w14:textId="77777777" w:rsidTr="00CA0ABF">
        <w:trPr>
          <w:trHeight w:val="3987"/>
        </w:trPr>
        <w:tc>
          <w:tcPr>
            <w:tcW w:w="822" w:type="dxa"/>
            <w:vAlign w:val="center"/>
          </w:tcPr>
          <w:p w14:paraId="0C957DCF" w14:textId="77777777" w:rsidR="006C244D" w:rsidRPr="006C244D" w:rsidRDefault="006C244D" w:rsidP="006C244D">
            <w:pPr>
              <w:jc w:val="center"/>
              <w:rPr>
                <w:bCs/>
                <w:color w:val="000000"/>
                <w:sz w:val="28"/>
                <w:szCs w:val="28"/>
              </w:rPr>
            </w:pPr>
            <w:r w:rsidRPr="006C244D">
              <w:rPr>
                <w:bCs/>
                <w:color w:val="000000"/>
                <w:sz w:val="28"/>
                <w:szCs w:val="28"/>
              </w:rPr>
              <w:t>1.1.</w:t>
            </w:r>
          </w:p>
        </w:tc>
        <w:tc>
          <w:tcPr>
            <w:tcW w:w="3375" w:type="dxa"/>
            <w:vAlign w:val="center"/>
          </w:tcPr>
          <w:p w14:paraId="5E082B90" w14:textId="77777777" w:rsidR="006C244D" w:rsidRPr="006C244D" w:rsidRDefault="006C244D" w:rsidP="006C244D">
            <w:pPr>
              <w:rPr>
                <w:color w:val="000000"/>
                <w:sz w:val="22"/>
                <w:szCs w:val="22"/>
              </w:rPr>
            </w:pPr>
            <w:r w:rsidRPr="006C244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A7C2A72" w14:textId="77777777" w:rsidR="006C244D" w:rsidRPr="006C244D" w:rsidRDefault="006C244D" w:rsidP="006C244D">
            <w:pPr>
              <w:jc w:val="center"/>
              <w:rPr>
                <w:bCs/>
                <w:sz w:val="28"/>
                <w:szCs w:val="28"/>
              </w:rPr>
            </w:pPr>
            <w:r w:rsidRPr="006C244D">
              <w:rPr>
                <w:bCs/>
                <w:sz w:val="28"/>
                <w:szCs w:val="28"/>
              </w:rPr>
              <w:t>0,00</w:t>
            </w:r>
          </w:p>
        </w:tc>
        <w:tc>
          <w:tcPr>
            <w:tcW w:w="1701" w:type="dxa"/>
            <w:vAlign w:val="center"/>
          </w:tcPr>
          <w:p w14:paraId="08755047" w14:textId="77777777" w:rsidR="006C244D" w:rsidRPr="006C244D" w:rsidRDefault="006C244D" w:rsidP="006C244D">
            <w:pPr>
              <w:jc w:val="center"/>
              <w:rPr>
                <w:bCs/>
                <w:sz w:val="28"/>
                <w:szCs w:val="28"/>
              </w:rPr>
            </w:pPr>
            <w:r w:rsidRPr="006C244D">
              <w:rPr>
                <w:bCs/>
                <w:sz w:val="28"/>
                <w:szCs w:val="28"/>
              </w:rPr>
              <w:t>0,00</w:t>
            </w:r>
          </w:p>
        </w:tc>
        <w:tc>
          <w:tcPr>
            <w:tcW w:w="992" w:type="dxa"/>
            <w:vAlign w:val="center"/>
          </w:tcPr>
          <w:p w14:paraId="179566D2" w14:textId="77777777" w:rsidR="006C244D" w:rsidRPr="006C244D" w:rsidRDefault="006C244D" w:rsidP="006C244D">
            <w:pPr>
              <w:jc w:val="center"/>
              <w:rPr>
                <w:bCs/>
                <w:sz w:val="28"/>
                <w:szCs w:val="28"/>
              </w:rPr>
            </w:pPr>
            <w:r w:rsidRPr="006C244D">
              <w:rPr>
                <w:bCs/>
                <w:sz w:val="28"/>
                <w:szCs w:val="28"/>
              </w:rPr>
              <w:t>0,00</w:t>
            </w:r>
          </w:p>
        </w:tc>
        <w:tc>
          <w:tcPr>
            <w:tcW w:w="1134" w:type="dxa"/>
            <w:vAlign w:val="center"/>
          </w:tcPr>
          <w:p w14:paraId="59965483" w14:textId="77777777" w:rsidR="006C244D" w:rsidRPr="006C244D" w:rsidRDefault="006C244D" w:rsidP="006C244D">
            <w:pPr>
              <w:jc w:val="center"/>
              <w:rPr>
                <w:bCs/>
                <w:sz w:val="28"/>
                <w:szCs w:val="28"/>
              </w:rPr>
            </w:pPr>
            <w:r w:rsidRPr="006C244D">
              <w:rPr>
                <w:bCs/>
                <w:sz w:val="28"/>
                <w:szCs w:val="28"/>
              </w:rPr>
              <w:t>0,00</w:t>
            </w:r>
          </w:p>
        </w:tc>
        <w:tc>
          <w:tcPr>
            <w:tcW w:w="1134" w:type="dxa"/>
            <w:vAlign w:val="center"/>
          </w:tcPr>
          <w:p w14:paraId="773517B4"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4ADB46BB"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593554F7"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6E096A2F" w14:textId="77777777" w:rsidR="006C244D" w:rsidRPr="006C244D" w:rsidRDefault="006C244D" w:rsidP="006C244D">
            <w:pPr>
              <w:jc w:val="center"/>
              <w:rPr>
                <w:bCs/>
                <w:sz w:val="28"/>
                <w:szCs w:val="28"/>
              </w:rPr>
            </w:pPr>
            <w:r w:rsidRPr="006C244D">
              <w:rPr>
                <w:bCs/>
                <w:sz w:val="28"/>
                <w:szCs w:val="28"/>
              </w:rPr>
              <w:t>0,00</w:t>
            </w:r>
          </w:p>
        </w:tc>
      </w:tr>
      <w:tr w:rsidR="006C244D" w:rsidRPr="006C244D" w14:paraId="0CE424A6" w14:textId="77777777" w:rsidTr="00CA0ABF">
        <w:trPr>
          <w:trHeight w:val="2793"/>
        </w:trPr>
        <w:tc>
          <w:tcPr>
            <w:tcW w:w="822" w:type="dxa"/>
            <w:vAlign w:val="center"/>
          </w:tcPr>
          <w:p w14:paraId="57CA8402" w14:textId="77777777" w:rsidR="006C244D" w:rsidRPr="006C244D" w:rsidRDefault="006C244D" w:rsidP="006C244D">
            <w:pPr>
              <w:jc w:val="center"/>
              <w:rPr>
                <w:bCs/>
                <w:color w:val="000000"/>
                <w:sz w:val="28"/>
                <w:szCs w:val="28"/>
              </w:rPr>
            </w:pPr>
            <w:r w:rsidRPr="006C244D">
              <w:rPr>
                <w:bCs/>
                <w:color w:val="000000"/>
                <w:sz w:val="28"/>
                <w:szCs w:val="28"/>
              </w:rPr>
              <w:t>1.2.</w:t>
            </w:r>
          </w:p>
        </w:tc>
        <w:tc>
          <w:tcPr>
            <w:tcW w:w="3375" w:type="dxa"/>
          </w:tcPr>
          <w:p w14:paraId="0F371AB8" w14:textId="77777777" w:rsidR="006C244D" w:rsidRPr="006C244D" w:rsidRDefault="006C244D" w:rsidP="006C244D">
            <w:pPr>
              <w:rPr>
                <w:bCs/>
                <w:color w:val="000000"/>
                <w:sz w:val="28"/>
                <w:szCs w:val="28"/>
              </w:rPr>
            </w:pPr>
            <w:r w:rsidRPr="006C244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008BE17" w14:textId="77777777" w:rsidR="006C244D" w:rsidRPr="006C244D" w:rsidRDefault="006C244D" w:rsidP="006C244D">
            <w:pPr>
              <w:jc w:val="center"/>
              <w:rPr>
                <w:bCs/>
                <w:sz w:val="28"/>
                <w:szCs w:val="28"/>
              </w:rPr>
            </w:pPr>
            <w:r w:rsidRPr="006C244D">
              <w:rPr>
                <w:bCs/>
                <w:sz w:val="28"/>
                <w:szCs w:val="28"/>
              </w:rPr>
              <w:t>0,00</w:t>
            </w:r>
          </w:p>
        </w:tc>
        <w:tc>
          <w:tcPr>
            <w:tcW w:w="1701" w:type="dxa"/>
            <w:vAlign w:val="center"/>
          </w:tcPr>
          <w:p w14:paraId="7A714980" w14:textId="77777777" w:rsidR="006C244D" w:rsidRPr="006C244D" w:rsidRDefault="006C244D" w:rsidP="006C244D">
            <w:pPr>
              <w:jc w:val="center"/>
              <w:rPr>
                <w:bCs/>
                <w:sz w:val="28"/>
                <w:szCs w:val="28"/>
              </w:rPr>
            </w:pPr>
            <w:r w:rsidRPr="006C244D">
              <w:rPr>
                <w:bCs/>
                <w:sz w:val="28"/>
                <w:szCs w:val="28"/>
              </w:rPr>
              <w:t>0,28</w:t>
            </w:r>
          </w:p>
        </w:tc>
        <w:tc>
          <w:tcPr>
            <w:tcW w:w="992" w:type="dxa"/>
            <w:vAlign w:val="center"/>
          </w:tcPr>
          <w:p w14:paraId="671DA8D6" w14:textId="77777777" w:rsidR="006C244D" w:rsidRPr="006C244D" w:rsidRDefault="006C244D" w:rsidP="006C244D">
            <w:pPr>
              <w:jc w:val="center"/>
            </w:pPr>
            <w:r w:rsidRPr="006C244D">
              <w:rPr>
                <w:bCs/>
                <w:sz w:val="28"/>
                <w:szCs w:val="28"/>
              </w:rPr>
              <w:t>0,28</w:t>
            </w:r>
          </w:p>
        </w:tc>
        <w:tc>
          <w:tcPr>
            <w:tcW w:w="1134" w:type="dxa"/>
            <w:vAlign w:val="center"/>
          </w:tcPr>
          <w:p w14:paraId="77E304F6" w14:textId="77777777" w:rsidR="006C244D" w:rsidRPr="006C244D" w:rsidRDefault="006C244D" w:rsidP="006C244D">
            <w:pPr>
              <w:jc w:val="center"/>
            </w:pPr>
            <w:r w:rsidRPr="006C244D">
              <w:rPr>
                <w:bCs/>
                <w:sz w:val="28"/>
                <w:szCs w:val="28"/>
              </w:rPr>
              <w:t>0,28</w:t>
            </w:r>
          </w:p>
        </w:tc>
        <w:tc>
          <w:tcPr>
            <w:tcW w:w="1134" w:type="dxa"/>
            <w:vAlign w:val="center"/>
          </w:tcPr>
          <w:p w14:paraId="5B424ECC" w14:textId="77777777" w:rsidR="006C244D" w:rsidRPr="006C244D" w:rsidRDefault="006C244D" w:rsidP="006C244D">
            <w:pPr>
              <w:jc w:val="center"/>
            </w:pPr>
            <w:r w:rsidRPr="006C244D">
              <w:rPr>
                <w:bCs/>
                <w:sz w:val="28"/>
                <w:szCs w:val="28"/>
              </w:rPr>
              <w:t>0,28</w:t>
            </w:r>
          </w:p>
        </w:tc>
        <w:tc>
          <w:tcPr>
            <w:tcW w:w="1105" w:type="dxa"/>
            <w:vAlign w:val="center"/>
          </w:tcPr>
          <w:p w14:paraId="19D5C4A6" w14:textId="77777777" w:rsidR="006C244D" w:rsidRPr="006C244D" w:rsidRDefault="006C244D" w:rsidP="006C244D">
            <w:pPr>
              <w:jc w:val="center"/>
            </w:pPr>
            <w:r w:rsidRPr="006C244D">
              <w:rPr>
                <w:bCs/>
                <w:sz w:val="28"/>
                <w:szCs w:val="28"/>
              </w:rPr>
              <w:t>0,28</w:t>
            </w:r>
          </w:p>
        </w:tc>
        <w:tc>
          <w:tcPr>
            <w:tcW w:w="1105" w:type="dxa"/>
            <w:vAlign w:val="center"/>
          </w:tcPr>
          <w:p w14:paraId="38E5D44B" w14:textId="77777777" w:rsidR="006C244D" w:rsidRPr="006C244D" w:rsidRDefault="006C244D" w:rsidP="006C244D">
            <w:pPr>
              <w:jc w:val="center"/>
            </w:pPr>
            <w:r w:rsidRPr="006C244D">
              <w:rPr>
                <w:bCs/>
                <w:sz w:val="28"/>
                <w:szCs w:val="28"/>
              </w:rPr>
              <w:t>0,28</w:t>
            </w:r>
          </w:p>
        </w:tc>
        <w:tc>
          <w:tcPr>
            <w:tcW w:w="1105" w:type="dxa"/>
            <w:vAlign w:val="center"/>
          </w:tcPr>
          <w:p w14:paraId="640E1FBB" w14:textId="77777777" w:rsidR="006C244D" w:rsidRPr="006C244D" w:rsidRDefault="006C244D" w:rsidP="006C244D">
            <w:pPr>
              <w:jc w:val="center"/>
            </w:pPr>
            <w:r w:rsidRPr="006C244D">
              <w:rPr>
                <w:bCs/>
                <w:sz w:val="28"/>
                <w:szCs w:val="28"/>
              </w:rPr>
              <w:t>0,28</w:t>
            </w:r>
          </w:p>
        </w:tc>
      </w:tr>
      <w:tr w:rsidR="006C244D" w:rsidRPr="006C244D" w14:paraId="773B09D2" w14:textId="77777777" w:rsidTr="00CA0ABF">
        <w:trPr>
          <w:trHeight w:val="438"/>
        </w:trPr>
        <w:tc>
          <w:tcPr>
            <w:tcW w:w="822" w:type="dxa"/>
            <w:vAlign w:val="center"/>
          </w:tcPr>
          <w:p w14:paraId="275EB45F"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375" w:type="dxa"/>
            <w:vAlign w:val="center"/>
          </w:tcPr>
          <w:p w14:paraId="773A5F99"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993" w:type="dxa"/>
            <w:vAlign w:val="center"/>
          </w:tcPr>
          <w:p w14:paraId="15726E8A"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1701" w:type="dxa"/>
            <w:vAlign w:val="center"/>
          </w:tcPr>
          <w:p w14:paraId="620764A5"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992" w:type="dxa"/>
            <w:vAlign w:val="center"/>
          </w:tcPr>
          <w:p w14:paraId="50ACF6D7" w14:textId="77777777" w:rsidR="006C244D" w:rsidRPr="006C244D" w:rsidRDefault="006C244D" w:rsidP="006C244D">
            <w:pPr>
              <w:jc w:val="center"/>
              <w:rPr>
                <w:bCs/>
                <w:color w:val="000000"/>
                <w:sz w:val="28"/>
                <w:szCs w:val="28"/>
              </w:rPr>
            </w:pPr>
            <w:r w:rsidRPr="006C244D">
              <w:rPr>
                <w:bCs/>
                <w:color w:val="000000"/>
                <w:sz w:val="28"/>
                <w:szCs w:val="28"/>
              </w:rPr>
              <w:t>5</w:t>
            </w:r>
          </w:p>
        </w:tc>
        <w:tc>
          <w:tcPr>
            <w:tcW w:w="1134" w:type="dxa"/>
            <w:vAlign w:val="center"/>
          </w:tcPr>
          <w:p w14:paraId="16867B56" w14:textId="77777777" w:rsidR="006C244D" w:rsidRPr="006C244D" w:rsidRDefault="006C244D" w:rsidP="006C244D">
            <w:pPr>
              <w:jc w:val="center"/>
              <w:rPr>
                <w:bCs/>
                <w:color w:val="000000"/>
                <w:sz w:val="28"/>
                <w:szCs w:val="28"/>
              </w:rPr>
            </w:pPr>
            <w:r w:rsidRPr="006C244D">
              <w:rPr>
                <w:bCs/>
                <w:color w:val="000000"/>
                <w:sz w:val="28"/>
                <w:szCs w:val="28"/>
              </w:rPr>
              <w:t>6</w:t>
            </w:r>
          </w:p>
        </w:tc>
        <w:tc>
          <w:tcPr>
            <w:tcW w:w="1134" w:type="dxa"/>
            <w:vAlign w:val="center"/>
          </w:tcPr>
          <w:p w14:paraId="403654EE" w14:textId="77777777" w:rsidR="006C244D" w:rsidRPr="006C244D" w:rsidRDefault="006C244D" w:rsidP="006C244D">
            <w:pPr>
              <w:jc w:val="center"/>
              <w:rPr>
                <w:bCs/>
                <w:color w:val="000000"/>
                <w:sz w:val="28"/>
                <w:szCs w:val="28"/>
              </w:rPr>
            </w:pPr>
            <w:r w:rsidRPr="006C244D">
              <w:rPr>
                <w:bCs/>
                <w:color w:val="000000"/>
                <w:sz w:val="28"/>
                <w:szCs w:val="28"/>
              </w:rPr>
              <w:t>7</w:t>
            </w:r>
          </w:p>
        </w:tc>
        <w:tc>
          <w:tcPr>
            <w:tcW w:w="1105" w:type="dxa"/>
            <w:vAlign w:val="center"/>
          </w:tcPr>
          <w:p w14:paraId="7F64FB42" w14:textId="77777777" w:rsidR="006C244D" w:rsidRPr="006C244D" w:rsidRDefault="006C244D" w:rsidP="006C244D">
            <w:pPr>
              <w:jc w:val="center"/>
              <w:rPr>
                <w:bCs/>
                <w:color w:val="000000"/>
                <w:sz w:val="28"/>
                <w:szCs w:val="28"/>
              </w:rPr>
            </w:pPr>
            <w:r w:rsidRPr="006C244D">
              <w:rPr>
                <w:bCs/>
                <w:color w:val="000000"/>
                <w:sz w:val="28"/>
                <w:szCs w:val="28"/>
              </w:rPr>
              <w:t>8</w:t>
            </w:r>
          </w:p>
        </w:tc>
        <w:tc>
          <w:tcPr>
            <w:tcW w:w="1105" w:type="dxa"/>
            <w:vAlign w:val="center"/>
          </w:tcPr>
          <w:p w14:paraId="60081A25" w14:textId="77777777" w:rsidR="006C244D" w:rsidRPr="006C244D" w:rsidRDefault="006C244D" w:rsidP="006C244D">
            <w:pPr>
              <w:jc w:val="center"/>
              <w:rPr>
                <w:bCs/>
                <w:color w:val="000000"/>
                <w:sz w:val="28"/>
                <w:szCs w:val="28"/>
              </w:rPr>
            </w:pPr>
            <w:r w:rsidRPr="006C244D">
              <w:rPr>
                <w:bCs/>
                <w:color w:val="000000"/>
                <w:sz w:val="28"/>
                <w:szCs w:val="28"/>
              </w:rPr>
              <w:t>9</w:t>
            </w:r>
          </w:p>
        </w:tc>
        <w:tc>
          <w:tcPr>
            <w:tcW w:w="1105" w:type="dxa"/>
            <w:vAlign w:val="center"/>
          </w:tcPr>
          <w:p w14:paraId="31DFF15B" w14:textId="77777777" w:rsidR="006C244D" w:rsidRPr="006C244D" w:rsidRDefault="006C244D" w:rsidP="006C244D">
            <w:pPr>
              <w:jc w:val="center"/>
              <w:rPr>
                <w:bCs/>
                <w:color w:val="000000"/>
                <w:sz w:val="28"/>
                <w:szCs w:val="28"/>
              </w:rPr>
            </w:pPr>
            <w:r w:rsidRPr="006C244D">
              <w:rPr>
                <w:bCs/>
                <w:color w:val="000000"/>
                <w:sz w:val="28"/>
                <w:szCs w:val="28"/>
              </w:rPr>
              <w:t>10</w:t>
            </w:r>
          </w:p>
        </w:tc>
      </w:tr>
      <w:tr w:rsidR="006C244D" w:rsidRPr="006C244D" w14:paraId="7BD1B6A4" w14:textId="77777777" w:rsidTr="00CA0ABF">
        <w:trPr>
          <w:trHeight w:val="514"/>
        </w:trPr>
        <w:tc>
          <w:tcPr>
            <w:tcW w:w="13466" w:type="dxa"/>
            <w:gridSpan w:val="10"/>
            <w:vAlign w:val="center"/>
          </w:tcPr>
          <w:p w14:paraId="2EF4AE5B" w14:textId="77777777" w:rsidR="006C244D" w:rsidRPr="006C244D" w:rsidRDefault="006C244D" w:rsidP="00AE001D">
            <w:pPr>
              <w:numPr>
                <w:ilvl w:val="0"/>
                <w:numId w:val="19"/>
              </w:numPr>
              <w:contextualSpacing/>
              <w:jc w:val="center"/>
              <w:rPr>
                <w:bCs/>
                <w:color w:val="000000"/>
                <w:sz w:val="28"/>
                <w:szCs w:val="28"/>
              </w:rPr>
            </w:pPr>
            <w:r w:rsidRPr="006C244D">
              <w:rPr>
                <w:bCs/>
                <w:color w:val="000000"/>
                <w:sz w:val="28"/>
                <w:szCs w:val="28"/>
              </w:rPr>
              <w:t>Показатели надежности и бесперебойности водоснабжения и водоотведения</w:t>
            </w:r>
          </w:p>
        </w:tc>
      </w:tr>
      <w:tr w:rsidR="006C244D" w:rsidRPr="006C244D" w14:paraId="0029829D" w14:textId="77777777" w:rsidTr="006C244D">
        <w:trPr>
          <w:trHeight w:val="3710"/>
        </w:trPr>
        <w:tc>
          <w:tcPr>
            <w:tcW w:w="822" w:type="dxa"/>
            <w:vAlign w:val="center"/>
          </w:tcPr>
          <w:p w14:paraId="3758ACC3" w14:textId="77777777" w:rsidR="006C244D" w:rsidRPr="006C244D" w:rsidRDefault="006C244D" w:rsidP="006C244D">
            <w:pPr>
              <w:jc w:val="center"/>
              <w:rPr>
                <w:bCs/>
                <w:color w:val="000000"/>
                <w:sz w:val="28"/>
                <w:szCs w:val="28"/>
              </w:rPr>
            </w:pPr>
            <w:r w:rsidRPr="006C244D">
              <w:rPr>
                <w:bCs/>
                <w:color w:val="000000"/>
                <w:sz w:val="28"/>
                <w:szCs w:val="28"/>
              </w:rPr>
              <w:t>2.1.</w:t>
            </w:r>
          </w:p>
        </w:tc>
        <w:tc>
          <w:tcPr>
            <w:tcW w:w="3375" w:type="dxa"/>
          </w:tcPr>
          <w:p w14:paraId="5FE87FFE" w14:textId="77777777" w:rsidR="006C244D" w:rsidRPr="006C244D" w:rsidRDefault="006C244D" w:rsidP="006C244D">
            <w:pPr>
              <w:rPr>
                <w:bCs/>
                <w:color w:val="000000"/>
                <w:sz w:val="28"/>
                <w:szCs w:val="28"/>
              </w:rPr>
            </w:pPr>
            <w:r w:rsidRPr="006C244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583143A" w14:textId="77777777" w:rsidR="006C244D" w:rsidRPr="006C244D" w:rsidRDefault="006C244D" w:rsidP="006C244D">
            <w:pPr>
              <w:jc w:val="center"/>
              <w:rPr>
                <w:bCs/>
                <w:sz w:val="28"/>
                <w:szCs w:val="28"/>
              </w:rPr>
            </w:pPr>
            <w:r w:rsidRPr="006C244D">
              <w:rPr>
                <w:bCs/>
                <w:sz w:val="28"/>
                <w:szCs w:val="28"/>
              </w:rPr>
              <w:t>101,00</w:t>
            </w:r>
          </w:p>
        </w:tc>
        <w:tc>
          <w:tcPr>
            <w:tcW w:w="1701" w:type="dxa"/>
            <w:vAlign w:val="center"/>
          </w:tcPr>
          <w:p w14:paraId="40ABF6EC" w14:textId="77777777" w:rsidR="006C244D" w:rsidRPr="006C244D" w:rsidRDefault="006C244D" w:rsidP="006C244D">
            <w:pPr>
              <w:jc w:val="center"/>
              <w:rPr>
                <w:bCs/>
                <w:sz w:val="28"/>
                <w:szCs w:val="28"/>
              </w:rPr>
            </w:pPr>
            <w:r w:rsidRPr="006C244D">
              <w:rPr>
                <w:bCs/>
                <w:sz w:val="28"/>
                <w:szCs w:val="28"/>
              </w:rPr>
              <w:t>97,32</w:t>
            </w:r>
          </w:p>
        </w:tc>
        <w:tc>
          <w:tcPr>
            <w:tcW w:w="992" w:type="dxa"/>
            <w:vAlign w:val="center"/>
          </w:tcPr>
          <w:p w14:paraId="202C8D55" w14:textId="77777777" w:rsidR="006C244D" w:rsidRPr="006C244D" w:rsidRDefault="006C244D" w:rsidP="006C244D">
            <w:pPr>
              <w:jc w:val="center"/>
            </w:pPr>
            <w:r w:rsidRPr="006C244D">
              <w:rPr>
                <w:bCs/>
                <w:sz w:val="28"/>
                <w:szCs w:val="28"/>
              </w:rPr>
              <w:t>97,32</w:t>
            </w:r>
          </w:p>
        </w:tc>
        <w:tc>
          <w:tcPr>
            <w:tcW w:w="1134" w:type="dxa"/>
            <w:vAlign w:val="center"/>
          </w:tcPr>
          <w:p w14:paraId="6836C84C" w14:textId="77777777" w:rsidR="006C244D" w:rsidRPr="006C244D" w:rsidRDefault="006C244D" w:rsidP="006C244D">
            <w:pPr>
              <w:jc w:val="center"/>
            </w:pPr>
            <w:r w:rsidRPr="006C244D">
              <w:rPr>
                <w:bCs/>
                <w:sz w:val="28"/>
                <w:szCs w:val="28"/>
              </w:rPr>
              <w:t>97,32</w:t>
            </w:r>
          </w:p>
        </w:tc>
        <w:tc>
          <w:tcPr>
            <w:tcW w:w="1134" w:type="dxa"/>
            <w:vAlign w:val="center"/>
          </w:tcPr>
          <w:p w14:paraId="18AF0452" w14:textId="77777777" w:rsidR="006C244D" w:rsidRPr="006C244D" w:rsidRDefault="006C244D" w:rsidP="006C244D">
            <w:pPr>
              <w:jc w:val="center"/>
            </w:pPr>
            <w:r w:rsidRPr="006C244D">
              <w:rPr>
                <w:bCs/>
                <w:sz w:val="28"/>
                <w:szCs w:val="28"/>
              </w:rPr>
              <w:t>97,32</w:t>
            </w:r>
          </w:p>
        </w:tc>
        <w:tc>
          <w:tcPr>
            <w:tcW w:w="1105" w:type="dxa"/>
            <w:vAlign w:val="center"/>
          </w:tcPr>
          <w:p w14:paraId="0D45892C" w14:textId="77777777" w:rsidR="006C244D" w:rsidRPr="006C244D" w:rsidRDefault="006C244D" w:rsidP="006C244D">
            <w:pPr>
              <w:jc w:val="center"/>
            </w:pPr>
            <w:r w:rsidRPr="006C244D">
              <w:rPr>
                <w:bCs/>
                <w:sz w:val="28"/>
                <w:szCs w:val="28"/>
              </w:rPr>
              <w:t>97,32</w:t>
            </w:r>
          </w:p>
        </w:tc>
        <w:tc>
          <w:tcPr>
            <w:tcW w:w="1105" w:type="dxa"/>
            <w:vAlign w:val="center"/>
          </w:tcPr>
          <w:p w14:paraId="3FAC061F" w14:textId="77777777" w:rsidR="006C244D" w:rsidRPr="006C244D" w:rsidRDefault="006C244D" w:rsidP="006C244D">
            <w:pPr>
              <w:jc w:val="center"/>
            </w:pPr>
            <w:r w:rsidRPr="006C244D">
              <w:rPr>
                <w:bCs/>
                <w:sz w:val="28"/>
                <w:szCs w:val="28"/>
              </w:rPr>
              <w:t>97,32</w:t>
            </w:r>
          </w:p>
        </w:tc>
        <w:tc>
          <w:tcPr>
            <w:tcW w:w="1105" w:type="dxa"/>
            <w:vAlign w:val="center"/>
          </w:tcPr>
          <w:p w14:paraId="4573A263" w14:textId="77777777" w:rsidR="006C244D" w:rsidRPr="006C244D" w:rsidRDefault="006C244D" w:rsidP="006C244D">
            <w:pPr>
              <w:jc w:val="center"/>
            </w:pPr>
            <w:r w:rsidRPr="006C244D">
              <w:rPr>
                <w:bCs/>
                <w:sz w:val="28"/>
                <w:szCs w:val="28"/>
              </w:rPr>
              <w:t>97,32</w:t>
            </w:r>
          </w:p>
        </w:tc>
      </w:tr>
      <w:tr w:rsidR="006C244D" w:rsidRPr="006C244D" w14:paraId="52CFB1E1" w14:textId="77777777" w:rsidTr="00CA0ABF">
        <w:trPr>
          <w:trHeight w:val="1167"/>
        </w:trPr>
        <w:tc>
          <w:tcPr>
            <w:tcW w:w="822" w:type="dxa"/>
            <w:vAlign w:val="center"/>
          </w:tcPr>
          <w:p w14:paraId="538481EC" w14:textId="77777777" w:rsidR="006C244D" w:rsidRPr="006C244D" w:rsidRDefault="006C244D" w:rsidP="006C244D">
            <w:pPr>
              <w:jc w:val="center"/>
              <w:rPr>
                <w:bCs/>
                <w:color w:val="000000"/>
                <w:sz w:val="28"/>
                <w:szCs w:val="28"/>
              </w:rPr>
            </w:pPr>
            <w:r w:rsidRPr="006C244D">
              <w:rPr>
                <w:bCs/>
                <w:color w:val="000000"/>
                <w:sz w:val="28"/>
                <w:szCs w:val="28"/>
              </w:rPr>
              <w:t>2.2.</w:t>
            </w:r>
          </w:p>
        </w:tc>
        <w:tc>
          <w:tcPr>
            <w:tcW w:w="3375" w:type="dxa"/>
          </w:tcPr>
          <w:p w14:paraId="1D79201E" w14:textId="77777777" w:rsidR="006C244D" w:rsidRPr="006C244D" w:rsidRDefault="006C244D" w:rsidP="006C244D">
            <w:pPr>
              <w:rPr>
                <w:bCs/>
                <w:color w:val="000000"/>
                <w:sz w:val="28"/>
                <w:szCs w:val="28"/>
              </w:rPr>
            </w:pPr>
            <w:r w:rsidRPr="006C244D">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AD1D78B" w14:textId="77777777" w:rsidR="006C244D" w:rsidRPr="006C244D" w:rsidRDefault="006C244D" w:rsidP="006C244D">
            <w:pPr>
              <w:jc w:val="center"/>
              <w:rPr>
                <w:bCs/>
                <w:sz w:val="28"/>
                <w:szCs w:val="28"/>
              </w:rPr>
            </w:pPr>
            <w:r w:rsidRPr="006C244D">
              <w:rPr>
                <w:bCs/>
                <w:sz w:val="28"/>
                <w:szCs w:val="28"/>
              </w:rPr>
              <w:t>6,04</w:t>
            </w:r>
          </w:p>
        </w:tc>
        <w:tc>
          <w:tcPr>
            <w:tcW w:w="1701" w:type="dxa"/>
            <w:vAlign w:val="center"/>
          </w:tcPr>
          <w:p w14:paraId="6F46D59F" w14:textId="77777777" w:rsidR="006C244D" w:rsidRPr="006C244D" w:rsidRDefault="006C244D" w:rsidP="006C244D">
            <w:pPr>
              <w:jc w:val="center"/>
              <w:rPr>
                <w:bCs/>
                <w:sz w:val="28"/>
                <w:szCs w:val="28"/>
              </w:rPr>
            </w:pPr>
            <w:r w:rsidRPr="006C244D">
              <w:rPr>
                <w:bCs/>
                <w:sz w:val="28"/>
                <w:szCs w:val="28"/>
              </w:rPr>
              <w:t>8,37</w:t>
            </w:r>
          </w:p>
        </w:tc>
        <w:tc>
          <w:tcPr>
            <w:tcW w:w="992" w:type="dxa"/>
            <w:vAlign w:val="center"/>
          </w:tcPr>
          <w:p w14:paraId="0B7E24B5" w14:textId="77777777" w:rsidR="006C244D" w:rsidRPr="006C244D" w:rsidRDefault="006C244D" w:rsidP="006C244D">
            <w:pPr>
              <w:jc w:val="center"/>
            </w:pPr>
            <w:r w:rsidRPr="006C244D">
              <w:rPr>
                <w:bCs/>
                <w:sz w:val="28"/>
                <w:szCs w:val="28"/>
              </w:rPr>
              <w:t>8,37</w:t>
            </w:r>
          </w:p>
        </w:tc>
        <w:tc>
          <w:tcPr>
            <w:tcW w:w="1134" w:type="dxa"/>
            <w:vAlign w:val="center"/>
          </w:tcPr>
          <w:p w14:paraId="0152F59F" w14:textId="77777777" w:rsidR="006C244D" w:rsidRPr="006C244D" w:rsidRDefault="006C244D" w:rsidP="006C244D">
            <w:pPr>
              <w:jc w:val="center"/>
            </w:pPr>
            <w:r w:rsidRPr="006C244D">
              <w:rPr>
                <w:bCs/>
                <w:sz w:val="28"/>
                <w:szCs w:val="28"/>
              </w:rPr>
              <w:t>8,37</w:t>
            </w:r>
          </w:p>
        </w:tc>
        <w:tc>
          <w:tcPr>
            <w:tcW w:w="1134" w:type="dxa"/>
            <w:vAlign w:val="center"/>
          </w:tcPr>
          <w:p w14:paraId="66A57B46" w14:textId="77777777" w:rsidR="006C244D" w:rsidRPr="006C244D" w:rsidRDefault="006C244D" w:rsidP="006C244D">
            <w:pPr>
              <w:jc w:val="center"/>
            </w:pPr>
            <w:r w:rsidRPr="006C244D">
              <w:rPr>
                <w:bCs/>
                <w:sz w:val="28"/>
                <w:szCs w:val="28"/>
              </w:rPr>
              <w:t>8,37</w:t>
            </w:r>
          </w:p>
        </w:tc>
        <w:tc>
          <w:tcPr>
            <w:tcW w:w="1105" w:type="dxa"/>
            <w:vAlign w:val="center"/>
          </w:tcPr>
          <w:p w14:paraId="75771434" w14:textId="77777777" w:rsidR="006C244D" w:rsidRPr="006C244D" w:rsidRDefault="006C244D" w:rsidP="006C244D">
            <w:pPr>
              <w:jc w:val="center"/>
            </w:pPr>
            <w:r w:rsidRPr="006C244D">
              <w:rPr>
                <w:bCs/>
                <w:sz w:val="28"/>
                <w:szCs w:val="28"/>
              </w:rPr>
              <w:t>8,37</w:t>
            </w:r>
          </w:p>
        </w:tc>
        <w:tc>
          <w:tcPr>
            <w:tcW w:w="1105" w:type="dxa"/>
            <w:vAlign w:val="center"/>
          </w:tcPr>
          <w:p w14:paraId="744F0A25" w14:textId="77777777" w:rsidR="006C244D" w:rsidRPr="006C244D" w:rsidRDefault="006C244D" w:rsidP="006C244D">
            <w:pPr>
              <w:jc w:val="center"/>
            </w:pPr>
            <w:r w:rsidRPr="006C244D">
              <w:rPr>
                <w:bCs/>
                <w:sz w:val="28"/>
                <w:szCs w:val="28"/>
              </w:rPr>
              <w:t>8,37</w:t>
            </w:r>
          </w:p>
        </w:tc>
        <w:tc>
          <w:tcPr>
            <w:tcW w:w="1105" w:type="dxa"/>
            <w:vAlign w:val="center"/>
          </w:tcPr>
          <w:p w14:paraId="17452601" w14:textId="77777777" w:rsidR="006C244D" w:rsidRPr="006C244D" w:rsidRDefault="006C244D" w:rsidP="006C244D">
            <w:pPr>
              <w:jc w:val="center"/>
            </w:pPr>
            <w:r w:rsidRPr="006C244D">
              <w:rPr>
                <w:bCs/>
                <w:sz w:val="28"/>
                <w:szCs w:val="28"/>
              </w:rPr>
              <w:t>8,37</w:t>
            </w:r>
          </w:p>
        </w:tc>
      </w:tr>
      <w:tr w:rsidR="006C244D" w:rsidRPr="006C244D" w14:paraId="4F0D7D08" w14:textId="77777777" w:rsidTr="00CA0ABF">
        <w:trPr>
          <w:trHeight w:val="630"/>
        </w:trPr>
        <w:tc>
          <w:tcPr>
            <w:tcW w:w="13466" w:type="dxa"/>
            <w:gridSpan w:val="10"/>
            <w:vAlign w:val="center"/>
          </w:tcPr>
          <w:p w14:paraId="04E7E374" w14:textId="77777777" w:rsidR="006C244D" w:rsidRPr="006C244D" w:rsidRDefault="006C244D" w:rsidP="00AE001D">
            <w:pPr>
              <w:numPr>
                <w:ilvl w:val="0"/>
                <w:numId w:val="19"/>
              </w:numPr>
              <w:contextualSpacing/>
              <w:jc w:val="center"/>
              <w:rPr>
                <w:bCs/>
                <w:color w:val="000000"/>
                <w:sz w:val="28"/>
                <w:szCs w:val="28"/>
              </w:rPr>
            </w:pPr>
            <w:r w:rsidRPr="006C244D">
              <w:rPr>
                <w:bCs/>
                <w:color w:val="000000"/>
                <w:sz w:val="28"/>
                <w:szCs w:val="28"/>
              </w:rPr>
              <w:t>Показатели качества очистки сточных вод</w:t>
            </w:r>
          </w:p>
        </w:tc>
      </w:tr>
      <w:tr w:rsidR="006C244D" w:rsidRPr="006C244D" w14:paraId="6BB87401" w14:textId="77777777" w:rsidTr="006C244D">
        <w:trPr>
          <w:trHeight w:val="70"/>
        </w:trPr>
        <w:tc>
          <w:tcPr>
            <w:tcW w:w="822" w:type="dxa"/>
            <w:vAlign w:val="center"/>
          </w:tcPr>
          <w:p w14:paraId="538275F8" w14:textId="77777777" w:rsidR="006C244D" w:rsidRPr="006C244D" w:rsidRDefault="006C244D" w:rsidP="006C244D">
            <w:pPr>
              <w:jc w:val="center"/>
              <w:rPr>
                <w:bCs/>
                <w:color w:val="000000"/>
                <w:sz w:val="28"/>
                <w:szCs w:val="28"/>
              </w:rPr>
            </w:pPr>
            <w:r w:rsidRPr="006C244D">
              <w:rPr>
                <w:bCs/>
                <w:color w:val="000000"/>
                <w:sz w:val="28"/>
                <w:szCs w:val="28"/>
              </w:rPr>
              <w:t>3.1.</w:t>
            </w:r>
          </w:p>
        </w:tc>
        <w:tc>
          <w:tcPr>
            <w:tcW w:w="3375" w:type="dxa"/>
            <w:vAlign w:val="center"/>
          </w:tcPr>
          <w:p w14:paraId="4EF491AC" w14:textId="77777777" w:rsidR="006C244D" w:rsidRPr="006C244D" w:rsidRDefault="006C244D" w:rsidP="006C244D">
            <w:pPr>
              <w:rPr>
                <w:color w:val="000000"/>
                <w:sz w:val="22"/>
                <w:szCs w:val="22"/>
              </w:rPr>
            </w:pPr>
            <w:r w:rsidRPr="006C244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7854083" w14:textId="77777777" w:rsidR="006C244D" w:rsidRPr="006C244D" w:rsidRDefault="006C244D" w:rsidP="006C244D">
            <w:pPr>
              <w:jc w:val="center"/>
              <w:rPr>
                <w:bCs/>
                <w:sz w:val="28"/>
                <w:szCs w:val="28"/>
              </w:rPr>
            </w:pPr>
            <w:r w:rsidRPr="006C244D">
              <w:rPr>
                <w:bCs/>
                <w:sz w:val="28"/>
                <w:szCs w:val="28"/>
              </w:rPr>
              <w:t>0,00</w:t>
            </w:r>
          </w:p>
        </w:tc>
        <w:tc>
          <w:tcPr>
            <w:tcW w:w="1701" w:type="dxa"/>
            <w:vAlign w:val="center"/>
          </w:tcPr>
          <w:p w14:paraId="6E08B0F0" w14:textId="77777777" w:rsidR="006C244D" w:rsidRPr="006C244D" w:rsidRDefault="006C244D" w:rsidP="006C244D">
            <w:pPr>
              <w:jc w:val="center"/>
              <w:rPr>
                <w:bCs/>
                <w:sz w:val="28"/>
                <w:szCs w:val="28"/>
              </w:rPr>
            </w:pPr>
            <w:r w:rsidRPr="006C244D">
              <w:rPr>
                <w:bCs/>
                <w:sz w:val="28"/>
                <w:szCs w:val="28"/>
              </w:rPr>
              <w:t>0,00</w:t>
            </w:r>
          </w:p>
        </w:tc>
        <w:tc>
          <w:tcPr>
            <w:tcW w:w="992" w:type="dxa"/>
            <w:vAlign w:val="center"/>
          </w:tcPr>
          <w:p w14:paraId="5E78CEBD" w14:textId="77777777" w:rsidR="006C244D" w:rsidRPr="006C244D" w:rsidRDefault="006C244D" w:rsidP="006C244D">
            <w:pPr>
              <w:jc w:val="center"/>
              <w:rPr>
                <w:bCs/>
                <w:sz w:val="28"/>
                <w:szCs w:val="28"/>
              </w:rPr>
            </w:pPr>
            <w:r w:rsidRPr="006C244D">
              <w:rPr>
                <w:bCs/>
                <w:sz w:val="28"/>
                <w:szCs w:val="28"/>
              </w:rPr>
              <w:t>0,00</w:t>
            </w:r>
          </w:p>
        </w:tc>
        <w:tc>
          <w:tcPr>
            <w:tcW w:w="1134" w:type="dxa"/>
            <w:vAlign w:val="center"/>
          </w:tcPr>
          <w:p w14:paraId="5BA003B2" w14:textId="77777777" w:rsidR="006C244D" w:rsidRPr="006C244D" w:rsidRDefault="006C244D" w:rsidP="006C244D">
            <w:pPr>
              <w:jc w:val="center"/>
              <w:rPr>
                <w:bCs/>
                <w:sz w:val="28"/>
                <w:szCs w:val="28"/>
              </w:rPr>
            </w:pPr>
            <w:r w:rsidRPr="006C244D">
              <w:rPr>
                <w:bCs/>
                <w:sz w:val="28"/>
                <w:szCs w:val="28"/>
              </w:rPr>
              <w:t>0,00</w:t>
            </w:r>
          </w:p>
        </w:tc>
        <w:tc>
          <w:tcPr>
            <w:tcW w:w="1134" w:type="dxa"/>
            <w:vAlign w:val="center"/>
          </w:tcPr>
          <w:p w14:paraId="24BAB81B"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2A35A1A0"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66864B58"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49054F1A" w14:textId="77777777" w:rsidR="006C244D" w:rsidRPr="006C244D" w:rsidRDefault="006C244D" w:rsidP="006C244D">
            <w:pPr>
              <w:jc w:val="center"/>
              <w:rPr>
                <w:bCs/>
                <w:sz w:val="28"/>
                <w:szCs w:val="28"/>
              </w:rPr>
            </w:pPr>
            <w:r w:rsidRPr="006C244D">
              <w:rPr>
                <w:bCs/>
                <w:sz w:val="28"/>
                <w:szCs w:val="28"/>
              </w:rPr>
              <w:t>0,00</w:t>
            </w:r>
          </w:p>
        </w:tc>
      </w:tr>
      <w:tr w:rsidR="006C244D" w:rsidRPr="006C244D" w14:paraId="3E14CDD4" w14:textId="77777777" w:rsidTr="00CA0ABF">
        <w:trPr>
          <w:trHeight w:val="438"/>
        </w:trPr>
        <w:tc>
          <w:tcPr>
            <w:tcW w:w="822" w:type="dxa"/>
            <w:vAlign w:val="center"/>
          </w:tcPr>
          <w:p w14:paraId="1E474938"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375" w:type="dxa"/>
            <w:vAlign w:val="center"/>
          </w:tcPr>
          <w:p w14:paraId="2FD0B0C0"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993" w:type="dxa"/>
            <w:vAlign w:val="center"/>
          </w:tcPr>
          <w:p w14:paraId="7419938F"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1701" w:type="dxa"/>
            <w:vAlign w:val="center"/>
          </w:tcPr>
          <w:p w14:paraId="143EBEAD"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992" w:type="dxa"/>
            <w:vAlign w:val="center"/>
          </w:tcPr>
          <w:p w14:paraId="4625B1B6" w14:textId="77777777" w:rsidR="006C244D" w:rsidRPr="006C244D" w:rsidRDefault="006C244D" w:rsidP="006C244D">
            <w:pPr>
              <w:jc w:val="center"/>
              <w:rPr>
                <w:bCs/>
                <w:color w:val="000000"/>
                <w:sz w:val="28"/>
                <w:szCs w:val="28"/>
              </w:rPr>
            </w:pPr>
            <w:r w:rsidRPr="006C244D">
              <w:rPr>
                <w:bCs/>
                <w:color w:val="000000"/>
                <w:sz w:val="28"/>
                <w:szCs w:val="28"/>
              </w:rPr>
              <w:t>5</w:t>
            </w:r>
          </w:p>
        </w:tc>
        <w:tc>
          <w:tcPr>
            <w:tcW w:w="1134" w:type="dxa"/>
            <w:vAlign w:val="center"/>
          </w:tcPr>
          <w:p w14:paraId="2F1F7C2B" w14:textId="77777777" w:rsidR="006C244D" w:rsidRPr="006C244D" w:rsidRDefault="006C244D" w:rsidP="006C244D">
            <w:pPr>
              <w:jc w:val="center"/>
              <w:rPr>
                <w:bCs/>
                <w:color w:val="000000"/>
                <w:sz w:val="28"/>
                <w:szCs w:val="28"/>
              </w:rPr>
            </w:pPr>
            <w:r w:rsidRPr="006C244D">
              <w:rPr>
                <w:bCs/>
                <w:color w:val="000000"/>
                <w:sz w:val="28"/>
                <w:szCs w:val="28"/>
              </w:rPr>
              <w:t>6</w:t>
            </w:r>
          </w:p>
        </w:tc>
        <w:tc>
          <w:tcPr>
            <w:tcW w:w="1134" w:type="dxa"/>
            <w:vAlign w:val="center"/>
          </w:tcPr>
          <w:p w14:paraId="65EB4A6C" w14:textId="77777777" w:rsidR="006C244D" w:rsidRPr="006C244D" w:rsidRDefault="006C244D" w:rsidP="006C244D">
            <w:pPr>
              <w:jc w:val="center"/>
              <w:rPr>
                <w:bCs/>
                <w:color w:val="000000"/>
                <w:sz w:val="28"/>
                <w:szCs w:val="28"/>
              </w:rPr>
            </w:pPr>
            <w:r w:rsidRPr="006C244D">
              <w:rPr>
                <w:bCs/>
                <w:color w:val="000000"/>
                <w:sz w:val="28"/>
                <w:szCs w:val="28"/>
              </w:rPr>
              <w:t>7</w:t>
            </w:r>
          </w:p>
        </w:tc>
        <w:tc>
          <w:tcPr>
            <w:tcW w:w="1105" w:type="dxa"/>
            <w:vAlign w:val="center"/>
          </w:tcPr>
          <w:p w14:paraId="0E92F20C" w14:textId="77777777" w:rsidR="006C244D" w:rsidRPr="006C244D" w:rsidRDefault="006C244D" w:rsidP="006C244D">
            <w:pPr>
              <w:jc w:val="center"/>
              <w:rPr>
                <w:bCs/>
                <w:color w:val="000000"/>
                <w:sz w:val="28"/>
                <w:szCs w:val="28"/>
              </w:rPr>
            </w:pPr>
            <w:r w:rsidRPr="006C244D">
              <w:rPr>
                <w:bCs/>
                <w:color w:val="000000"/>
                <w:sz w:val="28"/>
                <w:szCs w:val="28"/>
              </w:rPr>
              <w:t>8</w:t>
            </w:r>
          </w:p>
        </w:tc>
        <w:tc>
          <w:tcPr>
            <w:tcW w:w="1105" w:type="dxa"/>
            <w:vAlign w:val="center"/>
          </w:tcPr>
          <w:p w14:paraId="365C5D8C" w14:textId="77777777" w:rsidR="006C244D" w:rsidRPr="006C244D" w:rsidRDefault="006C244D" w:rsidP="006C244D">
            <w:pPr>
              <w:jc w:val="center"/>
              <w:rPr>
                <w:bCs/>
                <w:color w:val="000000"/>
                <w:sz w:val="28"/>
                <w:szCs w:val="28"/>
              </w:rPr>
            </w:pPr>
            <w:r w:rsidRPr="006C244D">
              <w:rPr>
                <w:bCs/>
                <w:color w:val="000000"/>
                <w:sz w:val="28"/>
                <w:szCs w:val="28"/>
              </w:rPr>
              <w:t>9</w:t>
            </w:r>
          </w:p>
        </w:tc>
        <w:tc>
          <w:tcPr>
            <w:tcW w:w="1105" w:type="dxa"/>
            <w:vAlign w:val="center"/>
          </w:tcPr>
          <w:p w14:paraId="107D9DA0" w14:textId="77777777" w:rsidR="006C244D" w:rsidRPr="006C244D" w:rsidRDefault="006C244D" w:rsidP="006C244D">
            <w:pPr>
              <w:jc w:val="center"/>
              <w:rPr>
                <w:bCs/>
                <w:color w:val="000000"/>
                <w:sz w:val="28"/>
                <w:szCs w:val="28"/>
              </w:rPr>
            </w:pPr>
            <w:r w:rsidRPr="006C244D">
              <w:rPr>
                <w:bCs/>
                <w:color w:val="000000"/>
                <w:sz w:val="28"/>
                <w:szCs w:val="28"/>
              </w:rPr>
              <w:t>10</w:t>
            </w:r>
          </w:p>
        </w:tc>
      </w:tr>
      <w:tr w:rsidR="006C244D" w:rsidRPr="006C244D" w14:paraId="7913BE1D" w14:textId="77777777" w:rsidTr="00CA0ABF">
        <w:trPr>
          <w:trHeight w:val="2244"/>
        </w:trPr>
        <w:tc>
          <w:tcPr>
            <w:tcW w:w="822" w:type="dxa"/>
            <w:vAlign w:val="center"/>
          </w:tcPr>
          <w:p w14:paraId="3F291B87" w14:textId="77777777" w:rsidR="006C244D" w:rsidRPr="006C244D" w:rsidRDefault="006C244D" w:rsidP="006C244D">
            <w:pPr>
              <w:jc w:val="center"/>
              <w:rPr>
                <w:bCs/>
                <w:color w:val="000000"/>
                <w:sz w:val="28"/>
                <w:szCs w:val="28"/>
              </w:rPr>
            </w:pPr>
            <w:r w:rsidRPr="006C244D">
              <w:rPr>
                <w:bCs/>
                <w:color w:val="000000"/>
                <w:sz w:val="28"/>
                <w:szCs w:val="28"/>
              </w:rPr>
              <w:t>3.2.</w:t>
            </w:r>
          </w:p>
        </w:tc>
        <w:tc>
          <w:tcPr>
            <w:tcW w:w="3375" w:type="dxa"/>
            <w:vAlign w:val="center"/>
          </w:tcPr>
          <w:p w14:paraId="2711D7E5" w14:textId="77777777" w:rsidR="006C244D" w:rsidRPr="006C244D" w:rsidRDefault="006C244D" w:rsidP="006C244D">
            <w:pPr>
              <w:rPr>
                <w:bCs/>
                <w:color w:val="000000"/>
                <w:sz w:val="28"/>
                <w:szCs w:val="28"/>
              </w:rPr>
            </w:pPr>
            <w:r w:rsidRPr="006C244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2943B76" w14:textId="77777777" w:rsidR="006C244D" w:rsidRPr="006C244D" w:rsidRDefault="006C244D" w:rsidP="006C244D">
            <w:pPr>
              <w:jc w:val="center"/>
              <w:rPr>
                <w:bCs/>
                <w:sz w:val="28"/>
                <w:szCs w:val="28"/>
              </w:rPr>
            </w:pPr>
            <w:r w:rsidRPr="006C244D">
              <w:rPr>
                <w:bCs/>
                <w:sz w:val="28"/>
                <w:szCs w:val="28"/>
              </w:rPr>
              <w:t>0,00</w:t>
            </w:r>
          </w:p>
        </w:tc>
        <w:tc>
          <w:tcPr>
            <w:tcW w:w="1701" w:type="dxa"/>
            <w:vAlign w:val="center"/>
          </w:tcPr>
          <w:p w14:paraId="3BBA24D0" w14:textId="77777777" w:rsidR="006C244D" w:rsidRPr="006C244D" w:rsidRDefault="006C244D" w:rsidP="006C244D">
            <w:pPr>
              <w:jc w:val="center"/>
              <w:rPr>
                <w:bCs/>
                <w:sz w:val="28"/>
                <w:szCs w:val="28"/>
              </w:rPr>
            </w:pPr>
            <w:r w:rsidRPr="006C244D">
              <w:rPr>
                <w:bCs/>
                <w:sz w:val="28"/>
                <w:szCs w:val="28"/>
              </w:rPr>
              <w:t>0,00</w:t>
            </w:r>
          </w:p>
        </w:tc>
        <w:tc>
          <w:tcPr>
            <w:tcW w:w="992" w:type="dxa"/>
            <w:vAlign w:val="center"/>
          </w:tcPr>
          <w:p w14:paraId="6F231EA5" w14:textId="77777777" w:rsidR="006C244D" w:rsidRPr="006C244D" w:rsidRDefault="006C244D" w:rsidP="006C244D">
            <w:pPr>
              <w:jc w:val="center"/>
              <w:rPr>
                <w:bCs/>
                <w:sz w:val="28"/>
                <w:szCs w:val="28"/>
              </w:rPr>
            </w:pPr>
            <w:r w:rsidRPr="006C244D">
              <w:rPr>
                <w:bCs/>
                <w:sz w:val="28"/>
                <w:szCs w:val="28"/>
              </w:rPr>
              <w:t>0,00</w:t>
            </w:r>
          </w:p>
        </w:tc>
        <w:tc>
          <w:tcPr>
            <w:tcW w:w="1134" w:type="dxa"/>
            <w:vAlign w:val="center"/>
          </w:tcPr>
          <w:p w14:paraId="315B8D0A" w14:textId="77777777" w:rsidR="006C244D" w:rsidRPr="006C244D" w:rsidRDefault="006C244D" w:rsidP="006C244D">
            <w:pPr>
              <w:jc w:val="center"/>
              <w:rPr>
                <w:bCs/>
                <w:sz w:val="28"/>
                <w:szCs w:val="28"/>
              </w:rPr>
            </w:pPr>
            <w:r w:rsidRPr="006C244D">
              <w:rPr>
                <w:bCs/>
                <w:sz w:val="28"/>
                <w:szCs w:val="28"/>
              </w:rPr>
              <w:t>0,00</w:t>
            </w:r>
          </w:p>
        </w:tc>
        <w:tc>
          <w:tcPr>
            <w:tcW w:w="1134" w:type="dxa"/>
            <w:vAlign w:val="center"/>
          </w:tcPr>
          <w:p w14:paraId="203E7E18"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187820CF"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538F609E" w14:textId="77777777" w:rsidR="006C244D" w:rsidRPr="006C244D" w:rsidRDefault="006C244D" w:rsidP="006C244D">
            <w:pPr>
              <w:jc w:val="center"/>
              <w:rPr>
                <w:bCs/>
                <w:sz w:val="28"/>
                <w:szCs w:val="28"/>
              </w:rPr>
            </w:pPr>
            <w:r w:rsidRPr="006C244D">
              <w:rPr>
                <w:bCs/>
                <w:sz w:val="28"/>
                <w:szCs w:val="28"/>
              </w:rPr>
              <w:t>0,00</w:t>
            </w:r>
          </w:p>
        </w:tc>
        <w:tc>
          <w:tcPr>
            <w:tcW w:w="1105" w:type="dxa"/>
            <w:vAlign w:val="center"/>
          </w:tcPr>
          <w:p w14:paraId="3E7A68D0" w14:textId="77777777" w:rsidR="006C244D" w:rsidRPr="006C244D" w:rsidRDefault="006C244D" w:rsidP="006C244D">
            <w:pPr>
              <w:jc w:val="center"/>
              <w:rPr>
                <w:bCs/>
                <w:sz w:val="28"/>
                <w:szCs w:val="28"/>
              </w:rPr>
            </w:pPr>
            <w:r w:rsidRPr="006C244D">
              <w:rPr>
                <w:bCs/>
                <w:sz w:val="28"/>
                <w:szCs w:val="28"/>
              </w:rPr>
              <w:t>0,00</w:t>
            </w:r>
          </w:p>
        </w:tc>
      </w:tr>
      <w:tr w:rsidR="006C244D" w:rsidRPr="006C244D" w14:paraId="5D858477" w14:textId="77777777" w:rsidTr="00CA0ABF">
        <w:trPr>
          <w:trHeight w:val="3393"/>
        </w:trPr>
        <w:tc>
          <w:tcPr>
            <w:tcW w:w="822" w:type="dxa"/>
            <w:vAlign w:val="center"/>
          </w:tcPr>
          <w:p w14:paraId="0571547A" w14:textId="77777777" w:rsidR="006C244D" w:rsidRPr="006C244D" w:rsidRDefault="006C244D" w:rsidP="006C244D">
            <w:pPr>
              <w:jc w:val="center"/>
              <w:rPr>
                <w:bCs/>
                <w:color w:val="000000"/>
                <w:sz w:val="28"/>
                <w:szCs w:val="28"/>
              </w:rPr>
            </w:pPr>
            <w:r w:rsidRPr="006C244D">
              <w:rPr>
                <w:bCs/>
                <w:color w:val="000000"/>
                <w:sz w:val="28"/>
                <w:szCs w:val="28"/>
              </w:rPr>
              <w:t>3.3.</w:t>
            </w:r>
          </w:p>
        </w:tc>
        <w:tc>
          <w:tcPr>
            <w:tcW w:w="3375" w:type="dxa"/>
            <w:vAlign w:val="center"/>
          </w:tcPr>
          <w:p w14:paraId="67C27C33" w14:textId="77777777" w:rsidR="006C244D" w:rsidRPr="006C244D" w:rsidRDefault="006C244D" w:rsidP="006C244D">
            <w:pPr>
              <w:rPr>
                <w:color w:val="000000"/>
                <w:sz w:val="22"/>
                <w:szCs w:val="22"/>
              </w:rPr>
            </w:pPr>
            <w:r w:rsidRPr="006C244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B238CFE" w14:textId="77777777" w:rsidR="006C244D" w:rsidRPr="006C244D" w:rsidRDefault="006C244D" w:rsidP="006C244D">
            <w:pPr>
              <w:jc w:val="center"/>
              <w:rPr>
                <w:bCs/>
                <w:sz w:val="28"/>
                <w:szCs w:val="28"/>
              </w:rPr>
            </w:pPr>
            <w:r w:rsidRPr="006C244D">
              <w:rPr>
                <w:bCs/>
                <w:sz w:val="28"/>
                <w:szCs w:val="28"/>
              </w:rPr>
              <w:t>15,12</w:t>
            </w:r>
          </w:p>
        </w:tc>
        <w:tc>
          <w:tcPr>
            <w:tcW w:w="1701" w:type="dxa"/>
            <w:vAlign w:val="center"/>
          </w:tcPr>
          <w:p w14:paraId="0DE4A54C" w14:textId="77777777" w:rsidR="006C244D" w:rsidRPr="006C244D" w:rsidRDefault="006C244D" w:rsidP="006C244D">
            <w:pPr>
              <w:jc w:val="center"/>
              <w:rPr>
                <w:bCs/>
                <w:sz w:val="28"/>
                <w:szCs w:val="28"/>
              </w:rPr>
            </w:pPr>
            <w:r w:rsidRPr="006C244D">
              <w:rPr>
                <w:bCs/>
                <w:sz w:val="28"/>
                <w:szCs w:val="28"/>
              </w:rPr>
              <w:t>22,38</w:t>
            </w:r>
          </w:p>
        </w:tc>
        <w:tc>
          <w:tcPr>
            <w:tcW w:w="992" w:type="dxa"/>
            <w:vAlign w:val="center"/>
          </w:tcPr>
          <w:p w14:paraId="17A610DB" w14:textId="77777777" w:rsidR="006C244D" w:rsidRPr="006C244D" w:rsidRDefault="006C244D" w:rsidP="006C244D">
            <w:pPr>
              <w:jc w:val="center"/>
            </w:pPr>
            <w:r w:rsidRPr="006C244D">
              <w:rPr>
                <w:bCs/>
                <w:sz w:val="28"/>
                <w:szCs w:val="28"/>
              </w:rPr>
              <w:t>22,38</w:t>
            </w:r>
          </w:p>
        </w:tc>
        <w:tc>
          <w:tcPr>
            <w:tcW w:w="1134" w:type="dxa"/>
            <w:vAlign w:val="center"/>
          </w:tcPr>
          <w:p w14:paraId="58E15688" w14:textId="77777777" w:rsidR="006C244D" w:rsidRPr="006C244D" w:rsidRDefault="006C244D" w:rsidP="006C244D">
            <w:pPr>
              <w:jc w:val="center"/>
            </w:pPr>
            <w:r w:rsidRPr="006C244D">
              <w:rPr>
                <w:bCs/>
                <w:sz w:val="28"/>
                <w:szCs w:val="28"/>
              </w:rPr>
              <w:t>22,38</w:t>
            </w:r>
          </w:p>
        </w:tc>
        <w:tc>
          <w:tcPr>
            <w:tcW w:w="1134" w:type="dxa"/>
            <w:vAlign w:val="center"/>
          </w:tcPr>
          <w:p w14:paraId="57C1895B" w14:textId="77777777" w:rsidR="006C244D" w:rsidRPr="006C244D" w:rsidRDefault="006C244D" w:rsidP="006C244D">
            <w:pPr>
              <w:jc w:val="center"/>
            </w:pPr>
            <w:r w:rsidRPr="006C244D">
              <w:rPr>
                <w:bCs/>
                <w:sz w:val="28"/>
                <w:szCs w:val="28"/>
              </w:rPr>
              <w:t>22,38</w:t>
            </w:r>
          </w:p>
        </w:tc>
        <w:tc>
          <w:tcPr>
            <w:tcW w:w="1105" w:type="dxa"/>
            <w:vAlign w:val="center"/>
          </w:tcPr>
          <w:p w14:paraId="36BF3BC1" w14:textId="77777777" w:rsidR="006C244D" w:rsidRPr="006C244D" w:rsidRDefault="006C244D" w:rsidP="006C244D">
            <w:pPr>
              <w:jc w:val="center"/>
            </w:pPr>
            <w:r w:rsidRPr="006C244D">
              <w:rPr>
                <w:bCs/>
                <w:sz w:val="28"/>
                <w:szCs w:val="28"/>
              </w:rPr>
              <w:t>22,38</w:t>
            </w:r>
          </w:p>
        </w:tc>
        <w:tc>
          <w:tcPr>
            <w:tcW w:w="1105" w:type="dxa"/>
            <w:vAlign w:val="center"/>
          </w:tcPr>
          <w:p w14:paraId="616430D4" w14:textId="77777777" w:rsidR="006C244D" w:rsidRPr="006C244D" w:rsidRDefault="006C244D" w:rsidP="006C244D">
            <w:pPr>
              <w:jc w:val="center"/>
            </w:pPr>
            <w:r w:rsidRPr="006C244D">
              <w:rPr>
                <w:bCs/>
                <w:sz w:val="28"/>
                <w:szCs w:val="28"/>
              </w:rPr>
              <w:t>22,38</w:t>
            </w:r>
          </w:p>
        </w:tc>
        <w:tc>
          <w:tcPr>
            <w:tcW w:w="1105" w:type="dxa"/>
            <w:vAlign w:val="center"/>
          </w:tcPr>
          <w:p w14:paraId="5BB22D6D" w14:textId="77777777" w:rsidR="006C244D" w:rsidRPr="006C244D" w:rsidRDefault="006C244D" w:rsidP="006C244D">
            <w:pPr>
              <w:jc w:val="center"/>
            </w:pPr>
            <w:r w:rsidRPr="006C244D">
              <w:rPr>
                <w:bCs/>
                <w:sz w:val="28"/>
                <w:szCs w:val="28"/>
              </w:rPr>
              <w:t>22,38</w:t>
            </w:r>
          </w:p>
        </w:tc>
      </w:tr>
      <w:tr w:rsidR="006C244D" w:rsidRPr="006C244D" w14:paraId="0063709C" w14:textId="77777777" w:rsidTr="006C244D">
        <w:trPr>
          <w:trHeight w:val="191"/>
        </w:trPr>
        <w:tc>
          <w:tcPr>
            <w:tcW w:w="13466" w:type="dxa"/>
            <w:gridSpan w:val="10"/>
            <w:vAlign w:val="center"/>
          </w:tcPr>
          <w:p w14:paraId="6637A936" w14:textId="77777777" w:rsidR="006C244D" w:rsidRPr="006C244D" w:rsidRDefault="006C244D" w:rsidP="00AE001D">
            <w:pPr>
              <w:numPr>
                <w:ilvl w:val="0"/>
                <w:numId w:val="19"/>
              </w:numPr>
              <w:contextualSpacing/>
              <w:jc w:val="center"/>
              <w:rPr>
                <w:bCs/>
                <w:color w:val="000000"/>
                <w:sz w:val="28"/>
                <w:szCs w:val="28"/>
              </w:rPr>
            </w:pPr>
            <w:r w:rsidRPr="006C244D">
              <w:rPr>
                <w:bCs/>
                <w:color w:val="000000"/>
                <w:sz w:val="28"/>
                <w:szCs w:val="28"/>
              </w:rPr>
              <w:t>Показатели энергетической эффективности использования ресурсов, в том числе уровень потерь воды</w:t>
            </w:r>
          </w:p>
        </w:tc>
      </w:tr>
      <w:tr w:rsidR="006C244D" w:rsidRPr="006C244D" w14:paraId="18B35B66" w14:textId="77777777" w:rsidTr="006C244D">
        <w:trPr>
          <w:trHeight w:val="70"/>
        </w:trPr>
        <w:tc>
          <w:tcPr>
            <w:tcW w:w="822" w:type="dxa"/>
            <w:vAlign w:val="center"/>
          </w:tcPr>
          <w:p w14:paraId="01E3CB0C" w14:textId="77777777" w:rsidR="006C244D" w:rsidRPr="006C244D" w:rsidRDefault="006C244D" w:rsidP="006C244D">
            <w:pPr>
              <w:jc w:val="center"/>
              <w:rPr>
                <w:bCs/>
                <w:color w:val="000000"/>
                <w:sz w:val="28"/>
                <w:szCs w:val="28"/>
              </w:rPr>
            </w:pPr>
            <w:r w:rsidRPr="006C244D">
              <w:rPr>
                <w:bCs/>
                <w:color w:val="000000"/>
                <w:sz w:val="28"/>
                <w:szCs w:val="28"/>
              </w:rPr>
              <w:t>4.1.</w:t>
            </w:r>
          </w:p>
        </w:tc>
        <w:tc>
          <w:tcPr>
            <w:tcW w:w="3375" w:type="dxa"/>
            <w:vAlign w:val="center"/>
          </w:tcPr>
          <w:p w14:paraId="1AF12B95" w14:textId="77777777" w:rsidR="006C244D" w:rsidRPr="006C244D" w:rsidRDefault="006C244D" w:rsidP="006C244D">
            <w:pPr>
              <w:rPr>
                <w:bCs/>
                <w:color w:val="000000"/>
                <w:sz w:val="28"/>
                <w:szCs w:val="28"/>
              </w:rPr>
            </w:pPr>
            <w:r w:rsidRPr="006C244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121B907" w14:textId="77777777" w:rsidR="006C244D" w:rsidRPr="006C244D" w:rsidRDefault="006C244D" w:rsidP="006C244D">
            <w:pPr>
              <w:jc w:val="center"/>
              <w:rPr>
                <w:bCs/>
                <w:sz w:val="28"/>
                <w:szCs w:val="28"/>
              </w:rPr>
            </w:pPr>
            <w:r w:rsidRPr="006C244D">
              <w:rPr>
                <w:bCs/>
                <w:sz w:val="28"/>
                <w:szCs w:val="28"/>
              </w:rPr>
              <w:t>39,21</w:t>
            </w:r>
          </w:p>
        </w:tc>
        <w:tc>
          <w:tcPr>
            <w:tcW w:w="1701" w:type="dxa"/>
            <w:vAlign w:val="center"/>
          </w:tcPr>
          <w:p w14:paraId="75C40730" w14:textId="77777777" w:rsidR="006C244D" w:rsidRPr="006C244D" w:rsidRDefault="006C244D" w:rsidP="006C244D">
            <w:pPr>
              <w:jc w:val="center"/>
            </w:pPr>
            <w:r w:rsidRPr="006C244D">
              <w:rPr>
                <w:bCs/>
                <w:sz w:val="28"/>
                <w:szCs w:val="28"/>
              </w:rPr>
              <w:t>39,21</w:t>
            </w:r>
          </w:p>
        </w:tc>
        <w:tc>
          <w:tcPr>
            <w:tcW w:w="992" w:type="dxa"/>
            <w:vAlign w:val="center"/>
          </w:tcPr>
          <w:p w14:paraId="7C54A320" w14:textId="77777777" w:rsidR="006C244D" w:rsidRPr="006C244D" w:rsidRDefault="006C244D" w:rsidP="006C244D">
            <w:pPr>
              <w:jc w:val="center"/>
            </w:pPr>
            <w:r w:rsidRPr="006C244D">
              <w:rPr>
                <w:bCs/>
                <w:sz w:val="28"/>
                <w:szCs w:val="28"/>
              </w:rPr>
              <w:t>39,21</w:t>
            </w:r>
          </w:p>
        </w:tc>
        <w:tc>
          <w:tcPr>
            <w:tcW w:w="1134" w:type="dxa"/>
            <w:vAlign w:val="center"/>
          </w:tcPr>
          <w:p w14:paraId="5602ED66" w14:textId="77777777" w:rsidR="006C244D" w:rsidRPr="006C244D" w:rsidRDefault="006C244D" w:rsidP="006C244D">
            <w:pPr>
              <w:jc w:val="center"/>
            </w:pPr>
            <w:r w:rsidRPr="006C244D">
              <w:rPr>
                <w:bCs/>
                <w:sz w:val="28"/>
                <w:szCs w:val="28"/>
              </w:rPr>
              <w:t>39,21</w:t>
            </w:r>
          </w:p>
        </w:tc>
        <w:tc>
          <w:tcPr>
            <w:tcW w:w="1134" w:type="dxa"/>
            <w:vAlign w:val="center"/>
          </w:tcPr>
          <w:p w14:paraId="495A35C0" w14:textId="77777777" w:rsidR="006C244D" w:rsidRPr="006C244D" w:rsidRDefault="006C244D" w:rsidP="006C244D">
            <w:pPr>
              <w:jc w:val="center"/>
            </w:pPr>
            <w:r w:rsidRPr="006C244D">
              <w:rPr>
                <w:bCs/>
                <w:sz w:val="28"/>
                <w:szCs w:val="28"/>
              </w:rPr>
              <w:t>39,21</w:t>
            </w:r>
          </w:p>
        </w:tc>
        <w:tc>
          <w:tcPr>
            <w:tcW w:w="1105" w:type="dxa"/>
            <w:vAlign w:val="center"/>
          </w:tcPr>
          <w:p w14:paraId="24CCDC78" w14:textId="77777777" w:rsidR="006C244D" w:rsidRPr="006C244D" w:rsidRDefault="006C244D" w:rsidP="006C244D">
            <w:pPr>
              <w:jc w:val="center"/>
            </w:pPr>
            <w:r w:rsidRPr="006C244D">
              <w:rPr>
                <w:bCs/>
                <w:sz w:val="28"/>
                <w:szCs w:val="28"/>
              </w:rPr>
              <w:t>39,21</w:t>
            </w:r>
          </w:p>
        </w:tc>
        <w:tc>
          <w:tcPr>
            <w:tcW w:w="1105" w:type="dxa"/>
            <w:vAlign w:val="center"/>
          </w:tcPr>
          <w:p w14:paraId="6232B9A3" w14:textId="77777777" w:rsidR="006C244D" w:rsidRPr="006C244D" w:rsidRDefault="006C244D" w:rsidP="006C244D">
            <w:pPr>
              <w:jc w:val="center"/>
            </w:pPr>
            <w:r w:rsidRPr="006C244D">
              <w:rPr>
                <w:bCs/>
                <w:sz w:val="28"/>
                <w:szCs w:val="28"/>
              </w:rPr>
              <w:t>39,21</w:t>
            </w:r>
          </w:p>
        </w:tc>
        <w:tc>
          <w:tcPr>
            <w:tcW w:w="1105" w:type="dxa"/>
            <w:vAlign w:val="center"/>
          </w:tcPr>
          <w:p w14:paraId="4F089E72" w14:textId="77777777" w:rsidR="006C244D" w:rsidRPr="006C244D" w:rsidRDefault="006C244D" w:rsidP="006C244D">
            <w:pPr>
              <w:jc w:val="center"/>
            </w:pPr>
            <w:r w:rsidRPr="006C244D">
              <w:rPr>
                <w:bCs/>
                <w:sz w:val="28"/>
                <w:szCs w:val="28"/>
              </w:rPr>
              <w:t>39,21</w:t>
            </w:r>
          </w:p>
        </w:tc>
      </w:tr>
      <w:tr w:rsidR="006C244D" w:rsidRPr="006C244D" w14:paraId="179074C4" w14:textId="77777777" w:rsidTr="00CA0ABF">
        <w:trPr>
          <w:trHeight w:val="438"/>
        </w:trPr>
        <w:tc>
          <w:tcPr>
            <w:tcW w:w="822" w:type="dxa"/>
            <w:vAlign w:val="center"/>
          </w:tcPr>
          <w:p w14:paraId="33C625AE"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375" w:type="dxa"/>
            <w:vAlign w:val="center"/>
          </w:tcPr>
          <w:p w14:paraId="53A064F1"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993" w:type="dxa"/>
            <w:vAlign w:val="center"/>
          </w:tcPr>
          <w:p w14:paraId="4B4D5E7F"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1701" w:type="dxa"/>
            <w:vAlign w:val="center"/>
          </w:tcPr>
          <w:p w14:paraId="722F0C05"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992" w:type="dxa"/>
            <w:vAlign w:val="center"/>
          </w:tcPr>
          <w:p w14:paraId="11ED0C83" w14:textId="77777777" w:rsidR="006C244D" w:rsidRPr="006C244D" w:rsidRDefault="006C244D" w:rsidP="006C244D">
            <w:pPr>
              <w:jc w:val="center"/>
              <w:rPr>
                <w:bCs/>
                <w:color w:val="000000"/>
                <w:sz w:val="28"/>
                <w:szCs w:val="28"/>
              </w:rPr>
            </w:pPr>
            <w:r w:rsidRPr="006C244D">
              <w:rPr>
                <w:bCs/>
                <w:color w:val="000000"/>
                <w:sz w:val="28"/>
                <w:szCs w:val="28"/>
              </w:rPr>
              <w:t>5</w:t>
            </w:r>
          </w:p>
        </w:tc>
        <w:tc>
          <w:tcPr>
            <w:tcW w:w="1134" w:type="dxa"/>
            <w:vAlign w:val="center"/>
          </w:tcPr>
          <w:p w14:paraId="4E05B842" w14:textId="77777777" w:rsidR="006C244D" w:rsidRPr="006C244D" w:rsidRDefault="006C244D" w:rsidP="006C244D">
            <w:pPr>
              <w:jc w:val="center"/>
              <w:rPr>
                <w:bCs/>
                <w:color w:val="000000"/>
                <w:sz w:val="28"/>
                <w:szCs w:val="28"/>
              </w:rPr>
            </w:pPr>
            <w:r w:rsidRPr="006C244D">
              <w:rPr>
                <w:bCs/>
                <w:color w:val="000000"/>
                <w:sz w:val="28"/>
                <w:szCs w:val="28"/>
              </w:rPr>
              <w:t>6</w:t>
            </w:r>
          </w:p>
        </w:tc>
        <w:tc>
          <w:tcPr>
            <w:tcW w:w="1134" w:type="dxa"/>
            <w:vAlign w:val="center"/>
          </w:tcPr>
          <w:p w14:paraId="4C7A9E6F" w14:textId="77777777" w:rsidR="006C244D" w:rsidRPr="006C244D" w:rsidRDefault="006C244D" w:rsidP="006C244D">
            <w:pPr>
              <w:jc w:val="center"/>
              <w:rPr>
                <w:bCs/>
                <w:color w:val="000000"/>
                <w:sz w:val="28"/>
                <w:szCs w:val="28"/>
              </w:rPr>
            </w:pPr>
            <w:r w:rsidRPr="006C244D">
              <w:rPr>
                <w:bCs/>
                <w:color w:val="000000"/>
                <w:sz w:val="28"/>
                <w:szCs w:val="28"/>
              </w:rPr>
              <w:t>7</w:t>
            </w:r>
          </w:p>
        </w:tc>
        <w:tc>
          <w:tcPr>
            <w:tcW w:w="1105" w:type="dxa"/>
            <w:vAlign w:val="center"/>
          </w:tcPr>
          <w:p w14:paraId="171CD5BA" w14:textId="77777777" w:rsidR="006C244D" w:rsidRPr="006C244D" w:rsidRDefault="006C244D" w:rsidP="006C244D">
            <w:pPr>
              <w:jc w:val="center"/>
              <w:rPr>
                <w:bCs/>
                <w:color w:val="000000"/>
                <w:sz w:val="28"/>
                <w:szCs w:val="28"/>
              </w:rPr>
            </w:pPr>
            <w:r w:rsidRPr="006C244D">
              <w:rPr>
                <w:bCs/>
                <w:color w:val="000000"/>
                <w:sz w:val="28"/>
                <w:szCs w:val="28"/>
              </w:rPr>
              <w:t>8</w:t>
            </w:r>
          </w:p>
        </w:tc>
        <w:tc>
          <w:tcPr>
            <w:tcW w:w="1105" w:type="dxa"/>
            <w:vAlign w:val="center"/>
          </w:tcPr>
          <w:p w14:paraId="48400C66" w14:textId="77777777" w:rsidR="006C244D" w:rsidRPr="006C244D" w:rsidRDefault="006C244D" w:rsidP="006C244D">
            <w:pPr>
              <w:jc w:val="center"/>
              <w:rPr>
                <w:bCs/>
                <w:color w:val="000000"/>
                <w:sz w:val="28"/>
                <w:szCs w:val="28"/>
              </w:rPr>
            </w:pPr>
            <w:r w:rsidRPr="006C244D">
              <w:rPr>
                <w:bCs/>
                <w:color w:val="000000"/>
                <w:sz w:val="28"/>
                <w:szCs w:val="28"/>
              </w:rPr>
              <w:t>9</w:t>
            </w:r>
          </w:p>
        </w:tc>
        <w:tc>
          <w:tcPr>
            <w:tcW w:w="1105" w:type="dxa"/>
            <w:vAlign w:val="center"/>
          </w:tcPr>
          <w:p w14:paraId="5C287800" w14:textId="77777777" w:rsidR="006C244D" w:rsidRPr="006C244D" w:rsidRDefault="006C244D" w:rsidP="006C244D">
            <w:pPr>
              <w:jc w:val="center"/>
              <w:rPr>
                <w:bCs/>
                <w:color w:val="000000"/>
                <w:sz w:val="28"/>
                <w:szCs w:val="28"/>
              </w:rPr>
            </w:pPr>
            <w:r w:rsidRPr="006C244D">
              <w:rPr>
                <w:bCs/>
                <w:color w:val="000000"/>
                <w:sz w:val="28"/>
                <w:szCs w:val="28"/>
              </w:rPr>
              <w:t>10</w:t>
            </w:r>
          </w:p>
        </w:tc>
      </w:tr>
      <w:tr w:rsidR="006C244D" w:rsidRPr="006C244D" w14:paraId="0FF2CFAC" w14:textId="77777777" w:rsidTr="006C244D">
        <w:trPr>
          <w:trHeight w:val="1252"/>
        </w:trPr>
        <w:tc>
          <w:tcPr>
            <w:tcW w:w="822" w:type="dxa"/>
            <w:vAlign w:val="center"/>
          </w:tcPr>
          <w:p w14:paraId="1BDC31BC" w14:textId="77777777" w:rsidR="006C244D" w:rsidRPr="006C244D" w:rsidRDefault="006C244D" w:rsidP="006C244D">
            <w:pPr>
              <w:jc w:val="center"/>
              <w:rPr>
                <w:bCs/>
                <w:color w:val="000000"/>
                <w:sz w:val="28"/>
                <w:szCs w:val="28"/>
              </w:rPr>
            </w:pPr>
            <w:r w:rsidRPr="006C244D">
              <w:rPr>
                <w:bCs/>
                <w:color w:val="000000"/>
                <w:sz w:val="28"/>
                <w:szCs w:val="28"/>
              </w:rPr>
              <w:t>4.2.</w:t>
            </w:r>
          </w:p>
        </w:tc>
        <w:tc>
          <w:tcPr>
            <w:tcW w:w="3375" w:type="dxa"/>
            <w:vAlign w:val="center"/>
          </w:tcPr>
          <w:p w14:paraId="696CCB6B" w14:textId="77777777" w:rsidR="006C244D" w:rsidRPr="006C244D" w:rsidRDefault="006C244D" w:rsidP="006C244D">
            <w:pPr>
              <w:rPr>
                <w:bCs/>
                <w:color w:val="000000"/>
                <w:sz w:val="28"/>
                <w:szCs w:val="28"/>
              </w:rPr>
            </w:pPr>
            <w:r w:rsidRPr="006C244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C244D">
              <w:rPr>
                <w:sz w:val="22"/>
                <w:szCs w:val="22"/>
              </w:rPr>
              <w:t>м</w:t>
            </w:r>
            <w:r w:rsidRPr="006C244D">
              <w:rPr>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водоподготовке</w:t>
            </w:r>
          </w:p>
        </w:tc>
        <w:tc>
          <w:tcPr>
            <w:tcW w:w="993" w:type="dxa"/>
            <w:vAlign w:val="center"/>
          </w:tcPr>
          <w:p w14:paraId="0DC4A4B6" w14:textId="77777777" w:rsidR="006C244D" w:rsidRPr="006C244D" w:rsidRDefault="006C244D" w:rsidP="006C244D">
            <w:pPr>
              <w:jc w:val="center"/>
              <w:rPr>
                <w:bCs/>
                <w:sz w:val="28"/>
                <w:szCs w:val="28"/>
              </w:rPr>
            </w:pPr>
            <w:r w:rsidRPr="006C244D">
              <w:rPr>
                <w:bCs/>
                <w:sz w:val="28"/>
                <w:szCs w:val="28"/>
              </w:rPr>
              <w:t>-</w:t>
            </w:r>
          </w:p>
        </w:tc>
        <w:tc>
          <w:tcPr>
            <w:tcW w:w="1701" w:type="dxa"/>
            <w:vAlign w:val="center"/>
          </w:tcPr>
          <w:p w14:paraId="4BEF8F9E" w14:textId="77777777" w:rsidR="006C244D" w:rsidRPr="006C244D" w:rsidRDefault="006C244D" w:rsidP="006C244D">
            <w:pPr>
              <w:jc w:val="center"/>
              <w:rPr>
                <w:bCs/>
                <w:sz w:val="28"/>
                <w:szCs w:val="28"/>
              </w:rPr>
            </w:pPr>
            <w:r w:rsidRPr="006C244D">
              <w:rPr>
                <w:bCs/>
                <w:sz w:val="28"/>
                <w:szCs w:val="28"/>
              </w:rPr>
              <w:t>-</w:t>
            </w:r>
          </w:p>
        </w:tc>
        <w:tc>
          <w:tcPr>
            <w:tcW w:w="992" w:type="dxa"/>
            <w:vAlign w:val="center"/>
          </w:tcPr>
          <w:p w14:paraId="40656E66"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0E491C45"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25CE350C"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72D5C6C0"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0E36B933"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646BA055" w14:textId="77777777" w:rsidR="006C244D" w:rsidRPr="006C244D" w:rsidRDefault="006C244D" w:rsidP="006C244D">
            <w:pPr>
              <w:jc w:val="center"/>
              <w:rPr>
                <w:bCs/>
                <w:sz w:val="28"/>
                <w:szCs w:val="28"/>
              </w:rPr>
            </w:pPr>
            <w:r w:rsidRPr="006C244D">
              <w:rPr>
                <w:bCs/>
                <w:sz w:val="28"/>
                <w:szCs w:val="28"/>
              </w:rPr>
              <w:t>-</w:t>
            </w:r>
          </w:p>
        </w:tc>
      </w:tr>
      <w:tr w:rsidR="006C244D" w:rsidRPr="006C244D" w14:paraId="7E933630" w14:textId="77777777" w:rsidTr="00CA0ABF">
        <w:tc>
          <w:tcPr>
            <w:tcW w:w="822" w:type="dxa"/>
            <w:vAlign w:val="center"/>
          </w:tcPr>
          <w:p w14:paraId="7115B773" w14:textId="77777777" w:rsidR="006C244D" w:rsidRPr="006C244D" w:rsidRDefault="006C244D" w:rsidP="006C244D">
            <w:pPr>
              <w:jc w:val="center"/>
              <w:rPr>
                <w:bCs/>
                <w:color w:val="000000"/>
                <w:sz w:val="28"/>
                <w:szCs w:val="28"/>
              </w:rPr>
            </w:pPr>
            <w:r w:rsidRPr="006C244D">
              <w:rPr>
                <w:bCs/>
                <w:color w:val="000000"/>
                <w:sz w:val="28"/>
                <w:szCs w:val="28"/>
              </w:rPr>
              <w:t>4.3.</w:t>
            </w:r>
          </w:p>
        </w:tc>
        <w:tc>
          <w:tcPr>
            <w:tcW w:w="3375" w:type="dxa"/>
            <w:vAlign w:val="center"/>
          </w:tcPr>
          <w:p w14:paraId="692B98EE" w14:textId="77777777" w:rsidR="006C244D" w:rsidRPr="006C244D" w:rsidRDefault="006C244D" w:rsidP="006C244D">
            <w:pPr>
              <w:rPr>
                <w:color w:val="000000"/>
                <w:sz w:val="22"/>
                <w:szCs w:val="22"/>
              </w:rPr>
            </w:pPr>
            <w:r w:rsidRPr="006C244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C244D">
              <w:rPr>
                <w:sz w:val="22"/>
                <w:szCs w:val="22"/>
              </w:rPr>
              <w:t>м</w:t>
            </w:r>
            <w:r w:rsidRPr="006C244D">
              <w:rPr>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транспортировке</w:t>
            </w:r>
          </w:p>
        </w:tc>
        <w:tc>
          <w:tcPr>
            <w:tcW w:w="993" w:type="dxa"/>
            <w:vAlign w:val="center"/>
          </w:tcPr>
          <w:p w14:paraId="4896E0DD" w14:textId="77777777" w:rsidR="006C244D" w:rsidRPr="006C244D" w:rsidRDefault="006C244D" w:rsidP="006C244D">
            <w:pPr>
              <w:jc w:val="center"/>
              <w:rPr>
                <w:bCs/>
                <w:sz w:val="28"/>
                <w:szCs w:val="28"/>
              </w:rPr>
            </w:pPr>
            <w:r w:rsidRPr="006C244D">
              <w:rPr>
                <w:bCs/>
                <w:sz w:val="28"/>
                <w:szCs w:val="28"/>
              </w:rPr>
              <w:t>-</w:t>
            </w:r>
          </w:p>
        </w:tc>
        <w:tc>
          <w:tcPr>
            <w:tcW w:w="1701" w:type="dxa"/>
            <w:vAlign w:val="center"/>
          </w:tcPr>
          <w:p w14:paraId="5F3D6888" w14:textId="77777777" w:rsidR="006C244D" w:rsidRPr="006C244D" w:rsidRDefault="006C244D" w:rsidP="006C244D">
            <w:pPr>
              <w:jc w:val="center"/>
              <w:rPr>
                <w:bCs/>
                <w:sz w:val="28"/>
                <w:szCs w:val="28"/>
              </w:rPr>
            </w:pPr>
            <w:r w:rsidRPr="006C244D">
              <w:rPr>
                <w:bCs/>
                <w:sz w:val="28"/>
                <w:szCs w:val="28"/>
              </w:rPr>
              <w:t>-</w:t>
            </w:r>
          </w:p>
        </w:tc>
        <w:tc>
          <w:tcPr>
            <w:tcW w:w="992" w:type="dxa"/>
            <w:vAlign w:val="center"/>
          </w:tcPr>
          <w:p w14:paraId="51E018F9"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1D2AF40E"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13E190A2"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4F765EA2"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0B194725"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63CB0532" w14:textId="77777777" w:rsidR="006C244D" w:rsidRPr="006C244D" w:rsidRDefault="006C244D" w:rsidP="006C244D">
            <w:pPr>
              <w:jc w:val="center"/>
              <w:rPr>
                <w:bCs/>
                <w:sz w:val="28"/>
                <w:szCs w:val="28"/>
              </w:rPr>
            </w:pPr>
            <w:r w:rsidRPr="006C244D">
              <w:rPr>
                <w:bCs/>
                <w:sz w:val="28"/>
                <w:szCs w:val="28"/>
              </w:rPr>
              <w:t>-</w:t>
            </w:r>
          </w:p>
        </w:tc>
      </w:tr>
      <w:tr w:rsidR="006C244D" w:rsidRPr="006C244D" w14:paraId="270E6632" w14:textId="77777777" w:rsidTr="00CA0ABF">
        <w:tc>
          <w:tcPr>
            <w:tcW w:w="822" w:type="dxa"/>
            <w:vAlign w:val="center"/>
          </w:tcPr>
          <w:p w14:paraId="7092C645" w14:textId="77777777" w:rsidR="006C244D" w:rsidRPr="006C244D" w:rsidRDefault="006C244D" w:rsidP="006C244D">
            <w:pPr>
              <w:jc w:val="center"/>
              <w:rPr>
                <w:bCs/>
                <w:color w:val="000000"/>
                <w:sz w:val="28"/>
                <w:szCs w:val="28"/>
              </w:rPr>
            </w:pPr>
            <w:r w:rsidRPr="006C244D">
              <w:rPr>
                <w:bCs/>
                <w:color w:val="000000"/>
                <w:sz w:val="28"/>
                <w:szCs w:val="28"/>
              </w:rPr>
              <w:t>4.4.</w:t>
            </w:r>
          </w:p>
        </w:tc>
        <w:tc>
          <w:tcPr>
            <w:tcW w:w="3375" w:type="dxa"/>
          </w:tcPr>
          <w:p w14:paraId="49CD4891" w14:textId="77777777" w:rsidR="006C244D" w:rsidRPr="006C244D" w:rsidRDefault="006C244D" w:rsidP="006C244D">
            <w:pPr>
              <w:rPr>
                <w:bCs/>
                <w:color w:val="000000"/>
                <w:sz w:val="28"/>
                <w:szCs w:val="28"/>
              </w:rPr>
            </w:pPr>
            <w:r w:rsidRPr="006C244D">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6C244D">
              <w:rPr>
                <w:sz w:val="22"/>
                <w:szCs w:val="22"/>
              </w:rPr>
              <w:t>м</w:t>
            </w:r>
            <w:r w:rsidRPr="006C244D">
              <w:rPr>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водоснабжения (полный цикл)</w:t>
            </w:r>
          </w:p>
        </w:tc>
        <w:tc>
          <w:tcPr>
            <w:tcW w:w="993" w:type="dxa"/>
            <w:vAlign w:val="center"/>
          </w:tcPr>
          <w:p w14:paraId="6365B41F" w14:textId="77777777" w:rsidR="006C244D" w:rsidRPr="006C244D" w:rsidRDefault="006C244D" w:rsidP="006C244D">
            <w:pPr>
              <w:jc w:val="center"/>
              <w:rPr>
                <w:bCs/>
                <w:sz w:val="28"/>
                <w:szCs w:val="28"/>
              </w:rPr>
            </w:pPr>
            <w:r w:rsidRPr="006C244D">
              <w:rPr>
                <w:bCs/>
                <w:sz w:val="28"/>
                <w:szCs w:val="28"/>
              </w:rPr>
              <w:t>0,72</w:t>
            </w:r>
          </w:p>
        </w:tc>
        <w:tc>
          <w:tcPr>
            <w:tcW w:w="1701" w:type="dxa"/>
            <w:vAlign w:val="center"/>
          </w:tcPr>
          <w:p w14:paraId="4FBBF41C" w14:textId="77777777" w:rsidR="006C244D" w:rsidRPr="006C244D" w:rsidRDefault="006C244D" w:rsidP="006C244D">
            <w:pPr>
              <w:jc w:val="center"/>
              <w:rPr>
                <w:bCs/>
                <w:sz w:val="28"/>
                <w:szCs w:val="28"/>
              </w:rPr>
            </w:pPr>
            <w:r w:rsidRPr="006C244D">
              <w:rPr>
                <w:bCs/>
                <w:sz w:val="28"/>
                <w:szCs w:val="28"/>
              </w:rPr>
              <w:t>0,72</w:t>
            </w:r>
          </w:p>
        </w:tc>
        <w:tc>
          <w:tcPr>
            <w:tcW w:w="992" w:type="dxa"/>
            <w:vAlign w:val="center"/>
          </w:tcPr>
          <w:p w14:paraId="7890B0C2" w14:textId="77777777" w:rsidR="006C244D" w:rsidRPr="006C244D" w:rsidRDefault="006C244D" w:rsidP="006C244D">
            <w:pPr>
              <w:jc w:val="center"/>
              <w:rPr>
                <w:bCs/>
                <w:sz w:val="28"/>
                <w:szCs w:val="28"/>
              </w:rPr>
            </w:pPr>
            <w:r w:rsidRPr="006C244D">
              <w:rPr>
                <w:bCs/>
                <w:sz w:val="28"/>
                <w:szCs w:val="28"/>
              </w:rPr>
              <w:t>0,72</w:t>
            </w:r>
          </w:p>
        </w:tc>
        <w:tc>
          <w:tcPr>
            <w:tcW w:w="1134" w:type="dxa"/>
            <w:vAlign w:val="center"/>
          </w:tcPr>
          <w:p w14:paraId="61D9F377" w14:textId="77777777" w:rsidR="006C244D" w:rsidRPr="006C244D" w:rsidRDefault="006C244D" w:rsidP="006C244D">
            <w:pPr>
              <w:jc w:val="center"/>
              <w:rPr>
                <w:bCs/>
                <w:sz w:val="28"/>
                <w:szCs w:val="28"/>
              </w:rPr>
            </w:pPr>
            <w:r w:rsidRPr="006C244D">
              <w:rPr>
                <w:bCs/>
                <w:sz w:val="28"/>
                <w:szCs w:val="28"/>
              </w:rPr>
              <w:t>0,72</w:t>
            </w:r>
          </w:p>
        </w:tc>
        <w:tc>
          <w:tcPr>
            <w:tcW w:w="1134" w:type="dxa"/>
            <w:vAlign w:val="center"/>
          </w:tcPr>
          <w:p w14:paraId="015E1924" w14:textId="77777777" w:rsidR="006C244D" w:rsidRPr="006C244D" w:rsidRDefault="006C244D" w:rsidP="006C244D">
            <w:pPr>
              <w:jc w:val="center"/>
              <w:rPr>
                <w:bCs/>
                <w:sz w:val="28"/>
                <w:szCs w:val="28"/>
              </w:rPr>
            </w:pPr>
            <w:r w:rsidRPr="006C244D">
              <w:rPr>
                <w:bCs/>
                <w:sz w:val="28"/>
                <w:szCs w:val="28"/>
              </w:rPr>
              <w:t>0,72</w:t>
            </w:r>
          </w:p>
        </w:tc>
        <w:tc>
          <w:tcPr>
            <w:tcW w:w="1105" w:type="dxa"/>
            <w:vAlign w:val="center"/>
          </w:tcPr>
          <w:p w14:paraId="11F725B1" w14:textId="77777777" w:rsidR="006C244D" w:rsidRPr="006C244D" w:rsidRDefault="006C244D" w:rsidP="006C244D">
            <w:pPr>
              <w:jc w:val="center"/>
              <w:rPr>
                <w:bCs/>
                <w:sz w:val="28"/>
                <w:szCs w:val="28"/>
              </w:rPr>
            </w:pPr>
            <w:r w:rsidRPr="006C244D">
              <w:rPr>
                <w:bCs/>
                <w:sz w:val="28"/>
                <w:szCs w:val="28"/>
              </w:rPr>
              <w:t>0,72</w:t>
            </w:r>
          </w:p>
        </w:tc>
        <w:tc>
          <w:tcPr>
            <w:tcW w:w="1105" w:type="dxa"/>
            <w:vAlign w:val="center"/>
          </w:tcPr>
          <w:p w14:paraId="516D9FD6" w14:textId="77777777" w:rsidR="006C244D" w:rsidRPr="006C244D" w:rsidRDefault="006C244D" w:rsidP="006C244D">
            <w:pPr>
              <w:jc w:val="center"/>
              <w:rPr>
                <w:bCs/>
                <w:sz w:val="28"/>
                <w:szCs w:val="28"/>
              </w:rPr>
            </w:pPr>
            <w:r w:rsidRPr="006C244D">
              <w:rPr>
                <w:bCs/>
                <w:sz w:val="28"/>
                <w:szCs w:val="28"/>
              </w:rPr>
              <w:t>0,72</w:t>
            </w:r>
          </w:p>
        </w:tc>
        <w:tc>
          <w:tcPr>
            <w:tcW w:w="1105" w:type="dxa"/>
            <w:vAlign w:val="center"/>
          </w:tcPr>
          <w:p w14:paraId="7599C458" w14:textId="77777777" w:rsidR="006C244D" w:rsidRPr="006C244D" w:rsidRDefault="006C244D" w:rsidP="006C244D">
            <w:pPr>
              <w:jc w:val="center"/>
              <w:rPr>
                <w:bCs/>
                <w:sz w:val="28"/>
                <w:szCs w:val="28"/>
              </w:rPr>
            </w:pPr>
            <w:r w:rsidRPr="006C244D">
              <w:rPr>
                <w:bCs/>
                <w:sz w:val="28"/>
                <w:szCs w:val="28"/>
              </w:rPr>
              <w:t>0,72</w:t>
            </w:r>
          </w:p>
        </w:tc>
      </w:tr>
      <w:tr w:rsidR="006C244D" w:rsidRPr="006C244D" w14:paraId="48D2B9F6" w14:textId="77777777" w:rsidTr="006C244D">
        <w:trPr>
          <w:trHeight w:val="70"/>
        </w:trPr>
        <w:tc>
          <w:tcPr>
            <w:tcW w:w="822" w:type="dxa"/>
            <w:vAlign w:val="center"/>
          </w:tcPr>
          <w:p w14:paraId="6E735A50" w14:textId="77777777" w:rsidR="006C244D" w:rsidRPr="006C244D" w:rsidRDefault="006C244D" w:rsidP="006C244D">
            <w:pPr>
              <w:jc w:val="center"/>
              <w:rPr>
                <w:bCs/>
                <w:color w:val="000000"/>
                <w:sz w:val="28"/>
                <w:szCs w:val="28"/>
              </w:rPr>
            </w:pPr>
            <w:r w:rsidRPr="006C244D">
              <w:rPr>
                <w:bCs/>
                <w:color w:val="000000"/>
                <w:sz w:val="28"/>
                <w:szCs w:val="28"/>
              </w:rPr>
              <w:t>4.5.</w:t>
            </w:r>
          </w:p>
        </w:tc>
        <w:tc>
          <w:tcPr>
            <w:tcW w:w="3375" w:type="dxa"/>
          </w:tcPr>
          <w:p w14:paraId="5A5C9A35" w14:textId="77777777" w:rsidR="006C244D" w:rsidRPr="006C244D" w:rsidRDefault="006C244D" w:rsidP="006C244D">
            <w:pPr>
              <w:rPr>
                <w:bCs/>
                <w:color w:val="000000"/>
                <w:sz w:val="28"/>
                <w:szCs w:val="28"/>
              </w:rPr>
            </w:pPr>
            <w:r w:rsidRPr="006C244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C244D">
              <w:rPr>
                <w:color w:val="000000"/>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очистке сточных вод</w:t>
            </w:r>
          </w:p>
        </w:tc>
        <w:tc>
          <w:tcPr>
            <w:tcW w:w="993" w:type="dxa"/>
            <w:vAlign w:val="center"/>
          </w:tcPr>
          <w:p w14:paraId="2D94D9DE" w14:textId="77777777" w:rsidR="006C244D" w:rsidRPr="006C244D" w:rsidRDefault="006C244D" w:rsidP="006C244D">
            <w:pPr>
              <w:jc w:val="center"/>
              <w:rPr>
                <w:bCs/>
                <w:sz w:val="28"/>
                <w:szCs w:val="28"/>
              </w:rPr>
            </w:pPr>
            <w:r w:rsidRPr="006C244D">
              <w:rPr>
                <w:bCs/>
                <w:sz w:val="28"/>
                <w:szCs w:val="28"/>
              </w:rPr>
              <w:t>-</w:t>
            </w:r>
          </w:p>
        </w:tc>
        <w:tc>
          <w:tcPr>
            <w:tcW w:w="1701" w:type="dxa"/>
            <w:vAlign w:val="center"/>
          </w:tcPr>
          <w:p w14:paraId="4276E1BB" w14:textId="77777777" w:rsidR="006C244D" w:rsidRPr="006C244D" w:rsidRDefault="006C244D" w:rsidP="006C244D">
            <w:pPr>
              <w:jc w:val="center"/>
              <w:rPr>
                <w:bCs/>
                <w:sz w:val="28"/>
                <w:szCs w:val="28"/>
              </w:rPr>
            </w:pPr>
            <w:r w:rsidRPr="006C244D">
              <w:rPr>
                <w:bCs/>
                <w:sz w:val="28"/>
                <w:szCs w:val="28"/>
              </w:rPr>
              <w:t>-</w:t>
            </w:r>
          </w:p>
        </w:tc>
        <w:tc>
          <w:tcPr>
            <w:tcW w:w="992" w:type="dxa"/>
            <w:vAlign w:val="center"/>
          </w:tcPr>
          <w:p w14:paraId="65BE92BB"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5B0FFAEE"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0F1A64FD"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02A1004D"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75953AE6"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79017AD8" w14:textId="77777777" w:rsidR="006C244D" w:rsidRPr="006C244D" w:rsidRDefault="006C244D" w:rsidP="006C244D">
            <w:pPr>
              <w:jc w:val="center"/>
              <w:rPr>
                <w:bCs/>
                <w:sz w:val="28"/>
                <w:szCs w:val="28"/>
              </w:rPr>
            </w:pPr>
            <w:r w:rsidRPr="006C244D">
              <w:rPr>
                <w:bCs/>
                <w:sz w:val="28"/>
                <w:szCs w:val="28"/>
              </w:rPr>
              <w:t>-</w:t>
            </w:r>
          </w:p>
        </w:tc>
      </w:tr>
      <w:tr w:rsidR="006C244D" w:rsidRPr="006C244D" w14:paraId="001E1C90" w14:textId="77777777" w:rsidTr="00CA0ABF">
        <w:tc>
          <w:tcPr>
            <w:tcW w:w="822" w:type="dxa"/>
            <w:vAlign w:val="center"/>
          </w:tcPr>
          <w:p w14:paraId="5734F832"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375" w:type="dxa"/>
            <w:vAlign w:val="center"/>
          </w:tcPr>
          <w:p w14:paraId="26226A3C"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993" w:type="dxa"/>
            <w:vAlign w:val="center"/>
          </w:tcPr>
          <w:p w14:paraId="115251FF"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1701" w:type="dxa"/>
            <w:vAlign w:val="center"/>
          </w:tcPr>
          <w:p w14:paraId="1E206115"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992" w:type="dxa"/>
            <w:vAlign w:val="center"/>
          </w:tcPr>
          <w:p w14:paraId="5B391401" w14:textId="77777777" w:rsidR="006C244D" w:rsidRPr="006C244D" w:rsidRDefault="006C244D" w:rsidP="006C244D">
            <w:pPr>
              <w:jc w:val="center"/>
              <w:rPr>
                <w:bCs/>
                <w:color w:val="000000"/>
                <w:sz w:val="28"/>
                <w:szCs w:val="28"/>
              </w:rPr>
            </w:pPr>
            <w:r w:rsidRPr="006C244D">
              <w:rPr>
                <w:bCs/>
                <w:color w:val="000000"/>
                <w:sz w:val="28"/>
                <w:szCs w:val="28"/>
              </w:rPr>
              <w:t>5</w:t>
            </w:r>
          </w:p>
        </w:tc>
        <w:tc>
          <w:tcPr>
            <w:tcW w:w="1134" w:type="dxa"/>
            <w:vAlign w:val="center"/>
          </w:tcPr>
          <w:p w14:paraId="37C15F1A" w14:textId="77777777" w:rsidR="006C244D" w:rsidRPr="006C244D" w:rsidRDefault="006C244D" w:rsidP="006C244D">
            <w:pPr>
              <w:jc w:val="center"/>
              <w:rPr>
                <w:bCs/>
                <w:color w:val="000000"/>
                <w:sz w:val="28"/>
                <w:szCs w:val="28"/>
              </w:rPr>
            </w:pPr>
            <w:r w:rsidRPr="006C244D">
              <w:rPr>
                <w:bCs/>
                <w:color w:val="000000"/>
                <w:sz w:val="28"/>
                <w:szCs w:val="28"/>
              </w:rPr>
              <w:t>6</w:t>
            </w:r>
          </w:p>
        </w:tc>
        <w:tc>
          <w:tcPr>
            <w:tcW w:w="1134" w:type="dxa"/>
            <w:vAlign w:val="center"/>
          </w:tcPr>
          <w:p w14:paraId="106A4223" w14:textId="77777777" w:rsidR="006C244D" w:rsidRPr="006C244D" w:rsidRDefault="006C244D" w:rsidP="006C244D">
            <w:pPr>
              <w:jc w:val="center"/>
              <w:rPr>
                <w:bCs/>
                <w:color w:val="000000"/>
                <w:sz w:val="28"/>
                <w:szCs w:val="28"/>
              </w:rPr>
            </w:pPr>
            <w:r w:rsidRPr="006C244D">
              <w:rPr>
                <w:bCs/>
                <w:color w:val="000000"/>
                <w:sz w:val="28"/>
                <w:szCs w:val="28"/>
              </w:rPr>
              <w:t>7</w:t>
            </w:r>
          </w:p>
        </w:tc>
        <w:tc>
          <w:tcPr>
            <w:tcW w:w="1105" w:type="dxa"/>
            <w:vAlign w:val="center"/>
          </w:tcPr>
          <w:p w14:paraId="5777FC73" w14:textId="77777777" w:rsidR="006C244D" w:rsidRPr="006C244D" w:rsidRDefault="006C244D" w:rsidP="006C244D">
            <w:pPr>
              <w:jc w:val="center"/>
              <w:rPr>
                <w:bCs/>
                <w:color w:val="000000"/>
                <w:sz w:val="28"/>
                <w:szCs w:val="28"/>
              </w:rPr>
            </w:pPr>
            <w:r w:rsidRPr="006C244D">
              <w:rPr>
                <w:bCs/>
                <w:color w:val="000000"/>
                <w:sz w:val="28"/>
                <w:szCs w:val="28"/>
              </w:rPr>
              <w:t>8</w:t>
            </w:r>
          </w:p>
        </w:tc>
        <w:tc>
          <w:tcPr>
            <w:tcW w:w="1105" w:type="dxa"/>
            <w:vAlign w:val="center"/>
          </w:tcPr>
          <w:p w14:paraId="311CA969" w14:textId="77777777" w:rsidR="006C244D" w:rsidRPr="006C244D" w:rsidRDefault="006C244D" w:rsidP="006C244D">
            <w:pPr>
              <w:jc w:val="center"/>
              <w:rPr>
                <w:bCs/>
                <w:color w:val="000000"/>
                <w:sz w:val="28"/>
                <w:szCs w:val="28"/>
              </w:rPr>
            </w:pPr>
            <w:r w:rsidRPr="006C244D">
              <w:rPr>
                <w:bCs/>
                <w:color w:val="000000"/>
                <w:sz w:val="28"/>
                <w:szCs w:val="28"/>
              </w:rPr>
              <w:t>9</w:t>
            </w:r>
          </w:p>
        </w:tc>
        <w:tc>
          <w:tcPr>
            <w:tcW w:w="1105" w:type="dxa"/>
            <w:vAlign w:val="center"/>
          </w:tcPr>
          <w:p w14:paraId="339BEE9F" w14:textId="77777777" w:rsidR="006C244D" w:rsidRPr="006C244D" w:rsidRDefault="006C244D" w:rsidP="006C244D">
            <w:pPr>
              <w:jc w:val="center"/>
              <w:rPr>
                <w:bCs/>
                <w:color w:val="000000"/>
                <w:sz w:val="28"/>
                <w:szCs w:val="28"/>
              </w:rPr>
            </w:pPr>
            <w:r w:rsidRPr="006C244D">
              <w:rPr>
                <w:bCs/>
                <w:color w:val="000000"/>
                <w:sz w:val="28"/>
                <w:szCs w:val="28"/>
              </w:rPr>
              <w:t>10</w:t>
            </w:r>
          </w:p>
        </w:tc>
      </w:tr>
      <w:tr w:rsidR="006C244D" w:rsidRPr="006C244D" w14:paraId="27A5C3F8" w14:textId="77777777" w:rsidTr="00CA0ABF">
        <w:tc>
          <w:tcPr>
            <w:tcW w:w="822" w:type="dxa"/>
            <w:vAlign w:val="center"/>
          </w:tcPr>
          <w:p w14:paraId="1E3A68C7" w14:textId="77777777" w:rsidR="006C244D" w:rsidRPr="006C244D" w:rsidRDefault="006C244D" w:rsidP="006C244D">
            <w:pPr>
              <w:jc w:val="center"/>
              <w:rPr>
                <w:bCs/>
                <w:color w:val="000000"/>
                <w:sz w:val="28"/>
                <w:szCs w:val="28"/>
              </w:rPr>
            </w:pPr>
            <w:r w:rsidRPr="006C244D">
              <w:rPr>
                <w:bCs/>
                <w:color w:val="000000"/>
                <w:sz w:val="28"/>
                <w:szCs w:val="28"/>
              </w:rPr>
              <w:t>4.6.</w:t>
            </w:r>
          </w:p>
        </w:tc>
        <w:tc>
          <w:tcPr>
            <w:tcW w:w="3375" w:type="dxa"/>
            <w:vAlign w:val="center"/>
          </w:tcPr>
          <w:p w14:paraId="41D25111" w14:textId="77777777" w:rsidR="006C244D" w:rsidRPr="006C244D" w:rsidRDefault="006C244D" w:rsidP="006C244D">
            <w:pPr>
              <w:rPr>
                <w:color w:val="000000"/>
                <w:sz w:val="22"/>
                <w:szCs w:val="22"/>
              </w:rPr>
            </w:pPr>
            <w:r w:rsidRPr="006C244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C244D">
              <w:rPr>
                <w:color w:val="000000"/>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транспортировке сточных вод</w:t>
            </w:r>
          </w:p>
        </w:tc>
        <w:tc>
          <w:tcPr>
            <w:tcW w:w="993" w:type="dxa"/>
            <w:vAlign w:val="center"/>
          </w:tcPr>
          <w:p w14:paraId="3C7CD8EF" w14:textId="77777777" w:rsidR="006C244D" w:rsidRPr="006C244D" w:rsidRDefault="006C244D" w:rsidP="006C244D">
            <w:pPr>
              <w:jc w:val="center"/>
              <w:rPr>
                <w:bCs/>
                <w:sz w:val="28"/>
                <w:szCs w:val="28"/>
              </w:rPr>
            </w:pPr>
            <w:r w:rsidRPr="006C244D">
              <w:rPr>
                <w:bCs/>
                <w:sz w:val="28"/>
                <w:szCs w:val="28"/>
              </w:rPr>
              <w:t>-</w:t>
            </w:r>
          </w:p>
        </w:tc>
        <w:tc>
          <w:tcPr>
            <w:tcW w:w="1701" w:type="dxa"/>
            <w:vAlign w:val="center"/>
          </w:tcPr>
          <w:p w14:paraId="1C9B27E9" w14:textId="77777777" w:rsidR="006C244D" w:rsidRPr="006C244D" w:rsidRDefault="006C244D" w:rsidP="006C244D">
            <w:pPr>
              <w:jc w:val="center"/>
              <w:rPr>
                <w:bCs/>
                <w:sz w:val="28"/>
                <w:szCs w:val="28"/>
              </w:rPr>
            </w:pPr>
            <w:r w:rsidRPr="006C244D">
              <w:rPr>
                <w:bCs/>
                <w:sz w:val="28"/>
                <w:szCs w:val="28"/>
              </w:rPr>
              <w:t>-</w:t>
            </w:r>
          </w:p>
        </w:tc>
        <w:tc>
          <w:tcPr>
            <w:tcW w:w="992" w:type="dxa"/>
            <w:vAlign w:val="center"/>
          </w:tcPr>
          <w:p w14:paraId="0756DC61"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2A513AB3" w14:textId="77777777" w:rsidR="006C244D" w:rsidRPr="006C244D" w:rsidRDefault="006C244D" w:rsidP="006C244D">
            <w:pPr>
              <w:jc w:val="center"/>
              <w:rPr>
                <w:bCs/>
                <w:sz w:val="28"/>
                <w:szCs w:val="28"/>
              </w:rPr>
            </w:pPr>
            <w:r w:rsidRPr="006C244D">
              <w:rPr>
                <w:bCs/>
                <w:sz w:val="28"/>
                <w:szCs w:val="28"/>
              </w:rPr>
              <w:t>-</w:t>
            </w:r>
          </w:p>
        </w:tc>
        <w:tc>
          <w:tcPr>
            <w:tcW w:w="1134" w:type="dxa"/>
            <w:vAlign w:val="center"/>
          </w:tcPr>
          <w:p w14:paraId="0945A71E"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5028E551"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4BF22FD7" w14:textId="77777777" w:rsidR="006C244D" w:rsidRPr="006C244D" w:rsidRDefault="006C244D" w:rsidP="006C244D">
            <w:pPr>
              <w:jc w:val="center"/>
              <w:rPr>
                <w:bCs/>
                <w:sz w:val="28"/>
                <w:szCs w:val="28"/>
              </w:rPr>
            </w:pPr>
            <w:r w:rsidRPr="006C244D">
              <w:rPr>
                <w:bCs/>
                <w:sz w:val="28"/>
                <w:szCs w:val="28"/>
              </w:rPr>
              <w:t>-</w:t>
            </w:r>
          </w:p>
        </w:tc>
        <w:tc>
          <w:tcPr>
            <w:tcW w:w="1105" w:type="dxa"/>
            <w:vAlign w:val="center"/>
          </w:tcPr>
          <w:p w14:paraId="252215A9" w14:textId="77777777" w:rsidR="006C244D" w:rsidRPr="006C244D" w:rsidRDefault="006C244D" w:rsidP="006C244D">
            <w:pPr>
              <w:jc w:val="center"/>
              <w:rPr>
                <w:bCs/>
                <w:sz w:val="28"/>
                <w:szCs w:val="28"/>
              </w:rPr>
            </w:pPr>
            <w:r w:rsidRPr="006C244D">
              <w:rPr>
                <w:bCs/>
                <w:sz w:val="28"/>
                <w:szCs w:val="28"/>
              </w:rPr>
              <w:t>-</w:t>
            </w:r>
          </w:p>
        </w:tc>
      </w:tr>
      <w:tr w:rsidR="006C244D" w:rsidRPr="006C244D" w14:paraId="4701918F" w14:textId="77777777" w:rsidTr="00CA0ABF">
        <w:tc>
          <w:tcPr>
            <w:tcW w:w="822" w:type="dxa"/>
            <w:vAlign w:val="center"/>
          </w:tcPr>
          <w:p w14:paraId="1D5BD730" w14:textId="77777777" w:rsidR="006C244D" w:rsidRPr="006C244D" w:rsidRDefault="006C244D" w:rsidP="006C244D">
            <w:pPr>
              <w:jc w:val="center"/>
              <w:rPr>
                <w:bCs/>
                <w:color w:val="000000"/>
                <w:sz w:val="28"/>
                <w:szCs w:val="28"/>
              </w:rPr>
            </w:pPr>
            <w:r w:rsidRPr="006C244D">
              <w:rPr>
                <w:bCs/>
                <w:color w:val="000000"/>
                <w:sz w:val="28"/>
                <w:szCs w:val="28"/>
              </w:rPr>
              <w:t>4.7.</w:t>
            </w:r>
          </w:p>
        </w:tc>
        <w:tc>
          <w:tcPr>
            <w:tcW w:w="3375" w:type="dxa"/>
            <w:vAlign w:val="center"/>
          </w:tcPr>
          <w:p w14:paraId="675B1AF6" w14:textId="77777777" w:rsidR="006C244D" w:rsidRPr="006C244D" w:rsidRDefault="006C244D" w:rsidP="006C244D">
            <w:pPr>
              <w:rPr>
                <w:color w:val="000000"/>
                <w:sz w:val="22"/>
                <w:szCs w:val="22"/>
              </w:rPr>
            </w:pPr>
            <w:r w:rsidRPr="006C244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C244D">
              <w:rPr>
                <w:color w:val="000000"/>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водоотведению</w:t>
            </w:r>
          </w:p>
        </w:tc>
        <w:tc>
          <w:tcPr>
            <w:tcW w:w="993" w:type="dxa"/>
            <w:vAlign w:val="center"/>
          </w:tcPr>
          <w:p w14:paraId="2D2636FF" w14:textId="77777777" w:rsidR="006C244D" w:rsidRPr="006C244D" w:rsidRDefault="006C244D" w:rsidP="006C244D">
            <w:pPr>
              <w:jc w:val="center"/>
              <w:rPr>
                <w:bCs/>
                <w:sz w:val="28"/>
                <w:szCs w:val="28"/>
              </w:rPr>
            </w:pPr>
            <w:r w:rsidRPr="006C244D">
              <w:rPr>
                <w:bCs/>
                <w:sz w:val="28"/>
                <w:szCs w:val="28"/>
              </w:rPr>
              <w:t>0,78</w:t>
            </w:r>
          </w:p>
        </w:tc>
        <w:tc>
          <w:tcPr>
            <w:tcW w:w="1701" w:type="dxa"/>
            <w:vAlign w:val="center"/>
          </w:tcPr>
          <w:p w14:paraId="2E189022" w14:textId="77777777" w:rsidR="006C244D" w:rsidRPr="006C244D" w:rsidRDefault="006C244D" w:rsidP="006C244D">
            <w:pPr>
              <w:jc w:val="center"/>
              <w:rPr>
                <w:bCs/>
                <w:sz w:val="28"/>
                <w:szCs w:val="28"/>
              </w:rPr>
            </w:pPr>
            <w:r w:rsidRPr="006C244D">
              <w:rPr>
                <w:bCs/>
                <w:sz w:val="28"/>
                <w:szCs w:val="28"/>
              </w:rPr>
              <w:t>0,78</w:t>
            </w:r>
          </w:p>
        </w:tc>
        <w:tc>
          <w:tcPr>
            <w:tcW w:w="992" w:type="dxa"/>
            <w:vAlign w:val="center"/>
          </w:tcPr>
          <w:p w14:paraId="7F5E245E" w14:textId="77777777" w:rsidR="006C244D" w:rsidRPr="006C244D" w:rsidRDefault="006C244D" w:rsidP="006C244D">
            <w:pPr>
              <w:jc w:val="center"/>
              <w:rPr>
                <w:bCs/>
                <w:sz w:val="28"/>
                <w:szCs w:val="28"/>
              </w:rPr>
            </w:pPr>
            <w:r w:rsidRPr="006C244D">
              <w:rPr>
                <w:bCs/>
                <w:sz w:val="28"/>
                <w:szCs w:val="28"/>
              </w:rPr>
              <w:t>0,78</w:t>
            </w:r>
          </w:p>
        </w:tc>
        <w:tc>
          <w:tcPr>
            <w:tcW w:w="1134" w:type="dxa"/>
            <w:vAlign w:val="center"/>
          </w:tcPr>
          <w:p w14:paraId="59A616F1" w14:textId="77777777" w:rsidR="006C244D" w:rsidRPr="006C244D" w:rsidRDefault="006C244D" w:rsidP="006C244D">
            <w:pPr>
              <w:jc w:val="center"/>
              <w:rPr>
                <w:bCs/>
                <w:sz w:val="28"/>
                <w:szCs w:val="28"/>
              </w:rPr>
            </w:pPr>
            <w:r w:rsidRPr="006C244D">
              <w:rPr>
                <w:bCs/>
                <w:sz w:val="28"/>
                <w:szCs w:val="28"/>
              </w:rPr>
              <w:t>0,78</w:t>
            </w:r>
          </w:p>
        </w:tc>
        <w:tc>
          <w:tcPr>
            <w:tcW w:w="1134" w:type="dxa"/>
            <w:vAlign w:val="center"/>
          </w:tcPr>
          <w:p w14:paraId="53CB11DD" w14:textId="77777777" w:rsidR="006C244D" w:rsidRPr="006C244D" w:rsidRDefault="006C244D" w:rsidP="006C244D">
            <w:pPr>
              <w:jc w:val="center"/>
              <w:rPr>
                <w:bCs/>
                <w:sz w:val="28"/>
                <w:szCs w:val="28"/>
              </w:rPr>
            </w:pPr>
            <w:r w:rsidRPr="006C244D">
              <w:rPr>
                <w:bCs/>
                <w:sz w:val="28"/>
                <w:szCs w:val="28"/>
              </w:rPr>
              <w:t>0,78</w:t>
            </w:r>
          </w:p>
        </w:tc>
        <w:tc>
          <w:tcPr>
            <w:tcW w:w="1105" w:type="dxa"/>
            <w:vAlign w:val="center"/>
          </w:tcPr>
          <w:p w14:paraId="30791DDB" w14:textId="77777777" w:rsidR="006C244D" w:rsidRPr="006C244D" w:rsidRDefault="006C244D" w:rsidP="006C244D">
            <w:pPr>
              <w:jc w:val="center"/>
              <w:rPr>
                <w:bCs/>
                <w:sz w:val="28"/>
                <w:szCs w:val="28"/>
              </w:rPr>
            </w:pPr>
            <w:r w:rsidRPr="006C244D">
              <w:rPr>
                <w:bCs/>
                <w:sz w:val="28"/>
                <w:szCs w:val="28"/>
              </w:rPr>
              <w:t>0,78</w:t>
            </w:r>
          </w:p>
        </w:tc>
        <w:tc>
          <w:tcPr>
            <w:tcW w:w="1105" w:type="dxa"/>
            <w:vAlign w:val="center"/>
          </w:tcPr>
          <w:p w14:paraId="317B3AD8" w14:textId="77777777" w:rsidR="006C244D" w:rsidRPr="006C244D" w:rsidRDefault="006C244D" w:rsidP="006C244D">
            <w:pPr>
              <w:jc w:val="center"/>
              <w:rPr>
                <w:bCs/>
                <w:sz w:val="28"/>
                <w:szCs w:val="28"/>
              </w:rPr>
            </w:pPr>
            <w:r w:rsidRPr="006C244D">
              <w:rPr>
                <w:bCs/>
                <w:sz w:val="28"/>
                <w:szCs w:val="28"/>
              </w:rPr>
              <w:t>0,78</w:t>
            </w:r>
          </w:p>
        </w:tc>
        <w:tc>
          <w:tcPr>
            <w:tcW w:w="1105" w:type="dxa"/>
            <w:vAlign w:val="center"/>
          </w:tcPr>
          <w:p w14:paraId="5F8D339A" w14:textId="77777777" w:rsidR="006C244D" w:rsidRPr="006C244D" w:rsidRDefault="006C244D" w:rsidP="006C244D">
            <w:pPr>
              <w:jc w:val="center"/>
              <w:rPr>
                <w:bCs/>
                <w:sz w:val="28"/>
                <w:szCs w:val="28"/>
              </w:rPr>
            </w:pPr>
            <w:r w:rsidRPr="006C244D">
              <w:rPr>
                <w:bCs/>
                <w:sz w:val="28"/>
                <w:szCs w:val="28"/>
              </w:rPr>
              <w:t>0,78</w:t>
            </w:r>
          </w:p>
        </w:tc>
      </w:tr>
    </w:tbl>
    <w:p w14:paraId="2239E308" w14:textId="77777777" w:rsidR="006C244D" w:rsidRPr="006C244D" w:rsidRDefault="006C244D" w:rsidP="006C244D">
      <w:pPr>
        <w:ind w:left="-567"/>
        <w:jc w:val="center"/>
        <w:rPr>
          <w:bCs/>
          <w:color w:val="000000"/>
          <w:sz w:val="28"/>
          <w:szCs w:val="28"/>
        </w:rPr>
      </w:pPr>
    </w:p>
    <w:p w14:paraId="21C779B5" w14:textId="77777777" w:rsidR="006C244D" w:rsidRPr="006C244D" w:rsidRDefault="006C244D" w:rsidP="006C244D">
      <w:pPr>
        <w:ind w:left="-567"/>
        <w:jc w:val="center"/>
        <w:rPr>
          <w:bCs/>
          <w:color w:val="000000"/>
          <w:sz w:val="28"/>
          <w:szCs w:val="28"/>
        </w:rPr>
      </w:pPr>
    </w:p>
    <w:p w14:paraId="7C94D963" w14:textId="77777777" w:rsidR="006C244D" w:rsidRPr="006C244D" w:rsidRDefault="006C244D" w:rsidP="006C244D">
      <w:pPr>
        <w:ind w:left="-567"/>
        <w:jc w:val="center"/>
        <w:rPr>
          <w:bCs/>
          <w:color w:val="000000"/>
          <w:sz w:val="28"/>
          <w:szCs w:val="28"/>
        </w:rPr>
      </w:pPr>
    </w:p>
    <w:p w14:paraId="7564937D" w14:textId="77777777" w:rsidR="006C244D" w:rsidRPr="006C244D" w:rsidRDefault="006C244D" w:rsidP="006C244D">
      <w:pPr>
        <w:ind w:left="-567"/>
        <w:jc w:val="center"/>
        <w:rPr>
          <w:bCs/>
          <w:color w:val="000000"/>
          <w:sz w:val="28"/>
          <w:szCs w:val="28"/>
        </w:rPr>
      </w:pPr>
    </w:p>
    <w:p w14:paraId="2E7B0B3C" w14:textId="77777777" w:rsidR="006C244D" w:rsidRPr="006C244D" w:rsidRDefault="006C244D" w:rsidP="006C244D">
      <w:pPr>
        <w:ind w:left="-567"/>
        <w:jc w:val="center"/>
        <w:rPr>
          <w:bCs/>
          <w:color w:val="000000"/>
          <w:sz w:val="28"/>
          <w:szCs w:val="28"/>
        </w:rPr>
      </w:pPr>
    </w:p>
    <w:p w14:paraId="416ADB22" w14:textId="77777777" w:rsidR="006C244D" w:rsidRPr="006C244D" w:rsidRDefault="006C244D" w:rsidP="006C244D">
      <w:pPr>
        <w:ind w:left="-567"/>
        <w:jc w:val="center"/>
        <w:rPr>
          <w:bCs/>
          <w:color w:val="000000"/>
          <w:sz w:val="28"/>
          <w:szCs w:val="28"/>
        </w:rPr>
      </w:pPr>
    </w:p>
    <w:p w14:paraId="3B657521" w14:textId="77777777" w:rsidR="006C244D" w:rsidRPr="006C244D" w:rsidRDefault="006C244D" w:rsidP="006C244D">
      <w:pPr>
        <w:ind w:left="-567"/>
        <w:jc w:val="center"/>
        <w:rPr>
          <w:bCs/>
          <w:color w:val="000000"/>
          <w:sz w:val="28"/>
          <w:szCs w:val="28"/>
        </w:rPr>
        <w:sectPr w:rsidR="006C244D" w:rsidRPr="006C244D" w:rsidSect="008F7E58">
          <w:pgSz w:w="16838" w:h="11906" w:orient="landscape"/>
          <w:pgMar w:top="851" w:right="851" w:bottom="709" w:left="709" w:header="709" w:footer="709" w:gutter="0"/>
          <w:cols w:space="708"/>
          <w:titlePg/>
          <w:docGrid w:linePitch="360"/>
        </w:sectPr>
      </w:pPr>
    </w:p>
    <w:p w14:paraId="3E4B3B4B" w14:textId="77777777" w:rsidR="006C244D" w:rsidRPr="006C244D" w:rsidRDefault="006C244D" w:rsidP="006C244D">
      <w:pPr>
        <w:ind w:left="-567"/>
        <w:jc w:val="center"/>
        <w:rPr>
          <w:bCs/>
          <w:color w:val="000000"/>
          <w:sz w:val="28"/>
          <w:szCs w:val="28"/>
        </w:rPr>
      </w:pPr>
      <w:r w:rsidRPr="006C244D">
        <w:rPr>
          <w:bCs/>
          <w:color w:val="000000"/>
          <w:sz w:val="28"/>
          <w:szCs w:val="28"/>
        </w:rPr>
        <w:t>Раздел 9. Расчет эффективности производственной программы</w:t>
      </w:r>
    </w:p>
    <w:p w14:paraId="672E90F3" w14:textId="77777777" w:rsidR="006C244D" w:rsidRPr="006C244D" w:rsidRDefault="006C244D" w:rsidP="006C244D">
      <w:pPr>
        <w:ind w:left="-567"/>
        <w:jc w:val="center"/>
        <w:rPr>
          <w:bCs/>
          <w:color w:val="000000"/>
          <w:sz w:val="28"/>
          <w:szCs w:val="28"/>
        </w:rPr>
      </w:pPr>
    </w:p>
    <w:tbl>
      <w:tblPr>
        <w:tblStyle w:val="2680"/>
        <w:tblW w:w="10630" w:type="dxa"/>
        <w:tblInd w:w="-856" w:type="dxa"/>
        <w:tblLayout w:type="fixed"/>
        <w:tblLook w:val="04A0" w:firstRow="1" w:lastRow="0" w:firstColumn="1" w:lastColumn="0" w:noHBand="0" w:noVBand="1"/>
      </w:tblPr>
      <w:tblGrid>
        <w:gridCol w:w="736"/>
        <w:gridCol w:w="3659"/>
        <w:gridCol w:w="1559"/>
        <w:gridCol w:w="2551"/>
        <w:gridCol w:w="2125"/>
      </w:tblGrid>
      <w:tr w:rsidR="006C244D" w:rsidRPr="006C244D" w14:paraId="13B75503" w14:textId="77777777" w:rsidTr="00CA0ABF">
        <w:trPr>
          <w:trHeight w:val="2430"/>
        </w:trPr>
        <w:tc>
          <w:tcPr>
            <w:tcW w:w="736" w:type="dxa"/>
            <w:vAlign w:val="center"/>
          </w:tcPr>
          <w:p w14:paraId="007B98EA" w14:textId="77777777" w:rsidR="006C244D" w:rsidRPr="006C244D" w:rsidRDefault="006C244D" w:rsidP="006C244D">
            <w:pPr>
              <w:jc w:val="center"/>
              <w:rPr>
                <w:bCs/>
                <w:color w:val="000000"/>
                <w:sz w:val="28"/>
                <w:szCs w:val="28"/>
              </w:rPr>
            </w:pPr>
            <w:r w:rsidRPr="006C244D">
              <w:rPr>
                <w:bCs/>
                <w:color w:val="000000"/>
                <w:sz w:val="28"/>
                <w:szCs w:val="28"/>
              </w:rPr>
              <w:t>№ п/п</w:t>
            </w:r>
          </w:p>
        </w:tc>
        <w:tc>
          <w:tcPr>
            <w:tcW w:w="3659" w:type="dxa"/>
            <w:vAlign w:val="center"/>
          </w:tcPr>
          <w:p w14:paraId="20A60C4C" w14:textId="77777777" w:rsidR="006C244D" w:rsidRPr="006C244D" w:rsidRDefault="006C244D" w:rsidP="006C244D">
            <w:pPr>
              <w:jc w:val="center"/>
              <w:rPr>
                <w:bCs/>
                <w:color w:val="000000"/>
                <w:sz w:val="28"/>
                <w:szCs w:val="28"/>
              </w:rPr>
            </w:pPr>
            <w:r w:rsidRPr="006C244D">
              <w:rPr>
                <w:bCs/>
                <w:color w:val="000000"/>
                <w:sz w:val="28"/>
                <w:szCs w:val="28"/>
              </w:rPr>
              <w:t>Наименование показателя</w:t>
            </w:r>
          </w:p>
        </w:tc>
        <w:tc>
          <w:tcPr>
            <w:tcW w:w="1559" w:type="dxa"/>
            <w:vAlign w:val="center"/>
          </w:tcPr>
          <w:p w14:paraId="1D32776F" w14:textId="77777777" w:rsidR="006C244D" w:rsidRPr="006C244D" w:rsidRDefault="006C244D" w:rsidP="006C244D">
            <w:pPr>
              <w:jc w:val="center"/>
              <w:rPr>
                <w:bCs/>
                <w:color w:val="000000"/>
                <w:sz w:val="28"/>
                <w:szCs w:val="28"/>
              </w:rPr>
            </w:pPr>
            <w:r w:rsidRPr="006C244D">
              <w:rPr>
                <w:bCs/>
                <w:color w:val="000000"/>
                <w:sz w:val="28"/>
                <w:szCs w:val="28"/>
              </w:rPr>
              <w:t>Значение показателя в базовом периоде    2019 год</w:t>
            </w:r>
          </w:p>
        </w:tc>
        <w:tc>
          <w:tcPr>
            <w:tcW w:w="2551" w:type="dxa"/>
            <w:vAlign w:val="center"/>
          </w:tcPr>
          <w:p w14:paraId="341CA8AA" w14:textId="77777777" w:rsidR="006C244D" w:rsidRPr="006C244D" w:rsidRDefault="006C244D" w:rsidP="006C244D">
            <w:pPr>
              <w:jc w:val="center"/>
              <w:rPr>
                <w:bCs/>
                <w:color w:val="000000"/>
                <w:sz w:val="28"/>
                <w:szCs w:val="28"/>
              </w:rPr>
            </w:pPr>
            <w:r w:rsidRPr="006C244D">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4A7F60F4" w14:textId="77777777" w:rsidR="006C244D" w:rsidRPr="006C244D" w:rsidRDefault="006C244D" w:rsidP="006C244D">
            <w:pPr>
              <w:jc w:val="center"/>
              <w:rPr>
                <w:bCs/>
                <w:color w:val="000000"/>
                <w:sz w:val="28"/>
                <w:szCs w:val="28"/>
              </w:rPr>
            </w:pPr>
            <w:r w:rsidRPr="006C244D">
              <w:rPr>
                <w:bCs/>
                <w:color w:val="000000"/>
                <w:sz w:val="28"/>
                <w:szCs w:val="28"/>
              </w:rPr>
              <w:t>Эффективность производствен-ной программы, тыс. руб.</w:t>
            </w:r>
          </w:p>
        </w:tc>
      </w:tr>
      <w:tr w:rsidR="006C244D" w:rsidRPr="006C244D" w14:paraId="2720E2C9" w14:textId="77777777" w:rsidTr="00CA0ABF">
        <w:tc>
          <w:tcPr>
            <w:tcW w:w="736" w:type="dxa"/>
          </w:tcPr>
          <w:p w14:paraId="7B450025"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659" w:type="dxa"/>
          </w:tcPr>
          <w:p w14:paraId="21238427"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1559" w:type="dxa"/>
          </w:tcPr>
          <w:p w14:paraId="6A91979E"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2551" w:type="dxa"/>
          </w:tcPr>
          <w:p w14:paraId="6E72853A"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2125" w:type="dxa"/>
          </w:tcPr>
          <w:p w14:paraId="3A6DF370" w14:textId="77777777" w:rsidR="006C244D" w:rsidRPr="006C244D" w:rsidRDefault="006C244D" w:rsidP="006C244D">
            <w:pPr>
              <w:jc w:val="center"/>
              <w:rPr>
                <w:bCs/>
                <w:color w:val="000000"/>
                <w:sz w:val="28"/>
                <w:szCs w:val="28"/>
              </w:rPr>
            </w:pPr>
            <w:r w:rsidRPr="006C244D">
              <w:rPr>
                <w:bCs/>
                <w:color w:val="000000"/>
                <w:sz w:val="28"/>
                <w:szCs w:val="28"/>
              </w:rPr>
              <w:t>5</w:t>
            </w:r>
          </w:p>
        </w:tc>
      </w:tr>
      <w:tr w:rsidR="006C244D" w:rsidRPr="006C244D" w14:paraId="750C58B5" w14:textId="77777777" w:rsidTr="00CA0ABF">
        <w:trPr>
          <w:trHeight w:val="538"/>
        </w:trPr>
        <w:tc>
          <w:tcPr>
            <w:tcW w:w="10630" w:type="dxa"/>
            <w:gridSpan w:val="5"/>
            <w:vAlign w:val="center"/>
          </w:tcPr>
          <w:p w14:paraId="33A8FD5B" w14:textId="77777777" w:rsidR="006C244D" w:rsidRPr="006C244D" w:rsidRDefault="006C244D" w:rsidP="00AE001D">
            <w:pPr>
              <w:numPr>
                <w:ilvl w:val="0"/>
                <w:numId w:val="20"/>
              </w:numPr>
              <w:contextualSpacing/>
              <w:jc w:val="center"/>
              <w:rPr>
                <w:bCs/>
                <w:color w:val="000000"/>
                <w:sz w:val="28"/>
                <w:szCs w:val="28"/>
              </w:rPr>
            </w:pPr>
            <w:r w:rsidRPr="006C244D">
              <w:rPr>
                <w:bCs/>
                <w:color w:val="000000"/>
                <w:sz w:val="28"/>
                <w:szCs w:val="28"/>
              </w:rPr>
              <w:t>Показатели качества воды</w:t>
            </w:r>
          </w:p>
        </w:tc>
      </w:tr>
      <w:tr w:rsidR="006C244D" w:rsidRPr="006C244D" w14:paraId="579BBF76" w14:textId="77777777" w:rsidTr="00CA0ABF">
        <w:trPr>
          <w:trHeight w:val="3565"/>
        </w:trPr>
        <w:tc>
          <w:tcPr>
            <w:tcW w:w="736" w:type="dxa"/>
            <w:vAlign w:val="center"/>
          </w:tcPr>
          <w:p w14:paraId="75B410FC" w14:textId="77777777" w:rsidR="006C244D" w:rsidRPr="006C244D" w:rsidRDefault="006C244D" w:rsidP="006C244D">
            <w:pPr>
              <w:jc w:val="center"/>
              <w:rPr>
                <w:bCs/>
                <w:color w:val="000000"/>
                <w:sz w:val="28"/>
                <w:szCs w:val="28"/>
              </w:rPr>
            </w:pPr>
            <w:r w:rsidRPr="006C244D">
              <w:rPr>
                <w:bCs/>
                <w:color w:val="000000"/>
                <w:sz w:val="28"/>
                <w:szCs w:val="28"/>
              </w:rPr>
              <w:t>1.1.</w:t>
            </w:r>
          </w:p>
        </w:tc>
        <w:tc>
          <w:tcPr>
            <w:tcW w:w="3659" w:type="dxa"/>
            <w:vAlign w:val="center"/>
          </w:tcPr>
          <w:p w14:paraId="17FC8FDB" w14:textId="77777777" w:rsidR="006C244D" w:rsidRPr="006C244D" w:rsidRDefault="006C244D" w:rsidP="006C244D">
            <w:pPr>
              <w:rPr>
                <w:color w:val="000000"/>
                <w:sz w:val="22"/>
                <w:szCs w:val="22"/>
              </w:rPr>
            </w:pPr>
            <w:r w:rsidRPr="006C244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F278539" w14:textId="77777777" w:rsidR="006C244D" w:rsidRPr="006C244D" w:rsidRDefault="006C244D" w:rsidP="006C244D">
            <w:pPr>
              <w:jc w:val="center"/>
              <w:rPr>
                <w:bCs/>
                <w:sz w:val="28"/>
                <w:szCs w:val="28"/>
              </w:rPr>
            </w:pPr>
            <w:r w:rsidRPr="006C244D">
              <w:rPr>
                <w:bCs/>
                <w:sz w:val="28"/>
                <w:szCs w:val="28"/>
              </w:rPr>
              <w:t>0,00</w:t>
            </w:r>
          </w:p>
        </w:tc>
        <w:tc>
          <w:tcPr>
            <w:tcW w:w="2551" w:type="dxa"/>
            <w:vAlign w:val="center"/>
          </w:tcPr>
          <w:p w14:paraId="3A2EAC2E" w14:textId="77777777" w:rsidR="006C244D" w:rsidRPr="006C244D" w:rsidRDefault="006C244D" w:rsidP="006C244D">
            <w:pPr>
              <w:jc w:val="center"/>
              <w:rPr>
                <w:bCs/>
                <w:sz w:val="28"/>
                <w:szCs w:val="28"/>
              </w:rPr>
            </w:pPr>
            <w:r w:rsidRPr="006C244D">
              <w:rPr>
                <w:bCs/>
                <w:sz w:val="28"/>
                <w:szCs w:val="28"/>
              </w:rPr>
              <w:t>0,00</w:t>
            </w:r>
          </w:p>
        </w:tc>
        <w:tc>
          <w:tcPr>
            <w:tcW w:w="2125" w:type="dxa"/>
            <w:vAlign w:val="center"/>
          </w:tcPr>
          <w:p w14:paraId="2B903DB3" w14:textId="77777777" w:rsidR="006C244D" w:rsidRPr="006C244D" w:rsidRDefault="006C244D" w:rsidP="006C244D">
            <w:pPr>
              <w:jc w:val="center"/>
              <w:rPr>
                <w:bCs/>
                <w:sz w:val="28"/>
                <w:szCs w:val="28"/>
              </w:rPr>
            </w:pPr>
            <w:r w:rsidRPr="006C244D">
              <w:rPr>
                <w:bCs/>
                <w:sz w:val="28"/>
                <w:szCs w:val="28"/>
              </w:rPr>
              <w:t>-</w:t>
            </w:r>
          </w:p>
        </w:tc>
      </w:tr>
      <w:tr w:rsidR="006C244D" w:rsidRPr="006C244D" w14:paraId="1AE8DCBF" w14:textId="77777777" w:rsidTr="00CA0ABF">
        <w:trPr>
          <w:trHeight w:val="2387"/>
        </w:trPr>
        <w:tc>
          <w:tcPr>
            <w:tcW w:w="736" w:type="dxa"/>
            <w:vAlign w:val="center"/>
          </w:tcPr>
          <w:p w14:paraId="0D0CFDFE" w14:textId="77777777" w:rsidR="006C244D" w:rsidRPr="006C244D" w:rsidRDefault="006C244D" w:rsidP="006C244D">
            <w:pPr>
              <w:jc w:val="center"/>
              <w:rPr>
                <w:bCs/>
                <w:color w:val="000000"/>
                <w:sz w:val="28"/>
                <w:szCs w:val="28"/>
              </w:rPr>
            </w:pPr>
            <w:r w:rsidRPr="006C244D">
              <w:rPr>
                <w:bCs/>
                <w:color w:val="000000"/>
                <w:sz w:val="28"/>
                <w:szCs w:val="28"/>
              </w:rPr>
              <w:t>1.2.</w:t>
            </w:r>
          </w:p>
        </w:tc>
        <w:tc>
          <w:tcPr>
            <w:tcW w:w="3659" w:type="dxa"/>
            <w:vAlign w:val="center"/>
          </w:tcPr>
          <w:p w14:paraId="4678B0DF" w14:textId="77777777" w:rsidR="006C244D" w:rsidRPr="006C244D" w:rsidRDefault="006C244D" w:rsidP="006C244D">
            <w:pPr>
              <w:rPr>
                <w:bCs/>
                <w:color w:val="000000"/>
                <w:sz w:val="28"/>
                <w:szCs w:val="28"/>
              </w:rPr>
            </w:pPr>
            <w:r w:rsidRPr="006C244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F262C50" w14:textId="77777777" w:rsidR="006C244D" w:rsidRPr="006C244D" w:rsidRDefault="006C244D" w:rsidP="006C244D">
            <w:pPr>
              <w:jc w:val="center"/>
            </w:pPr>
            <w:r w:rsidRPr="006C244D">
              <w:rPr>
                <w:bCs/>
                <w:sz w:val="28"/>
                <w:szCs w:val="28"/>
              </w:rPr>
              <w:t>0,28</w:t>
            </w:r>
          </w:p>
        </w:tc>
        <w:tc>
          <w:tcPr>
            <w:tcW w:w="2551" w:type="dxa"/>
            <w:vAlign w:val="center"/>
          </w:tcPr>
          <w:p w14:paraId="167EAF9D" w14:textId="77777777" w:rsidR="006C244D" w:rsidRPr="006C244D" w:rsidRDefault="006C244D" w:rsidP="006C244D">
            <w:pPr>
              <w:jc w:val="center"/>
            </w:pPr>
            <w:r w:rsidRPr="006C244D">
              <w:rPr>
                <w:bCs/>
                <w:sz w:val="28"/>
                <w:szCs w:val="28"/>
              </w:rPr>
              <w:t>0,28</w:t>
            </w:r>
          </w:p>
        </w:tc>
        <w:tc>
          <w:tcPr>
            <w:tcW w:w="2125" w:type="dxa"/>
            <w:vAlign w:val="center"/>
          </w:tcPr>
          <w:p w14:paraId="1523D681" w14:textId="77777777" w:rsidR="006C244D" w:rsidRPr="006C244D" w:rsidRDefault="006C244D" w:rsidP="006C244D">
            <w:pPr>
              <w:jc w:val="center"/>
              <w:rPr>
                <w:bCs/>
                <w:sz w:val="28"/>
                <w:szCs w:val="28"/>
              </w:rPr>
            </w:pPr>
            <w:r w:rsidRPr="006C244D">
              <w:rPr>
                <w:bCs/>
                <w:sz w:val="28"/>
                <w:szCs w:val="28"/>
              </w:rPr>
              <w:t>-</w:t>
            </w:r>
          </w:p>
        </w:tc>
      </w:tr>
      <w:tr w:rsidR="006C244D" w:rsidRPr="006C244D" w14:paraId="4B2D2F7E" w14:textId="77777777" w:rsidTr="00CA0ABF">
        <w:trPr>
          <w:trHeight w:val="704"/>
        </w:trPr>
        <w:tc>
          <w:tcPr>
            <w:tcW w:w="10630" w:type="dxa"/>
            <w:gridSpan w:val="5"/>
            <w:vAlign w:val="center"/>
          </w:tcPr>
          <w:p w14:paraId="7269429B" w14:textId="77777777" w:rsidR="006C244D" w:rsidRPr="006C244D" w:rsidRDefault="006C244D" w:rsidP="00AE001D">
            <w:pPr>
              <w:numPr>
                <w:ilvl w:val="0"/>
                <w:numId w:val="20"/>
              </w:numPr>
              <w:contextualSpacing/>
              <w:jc w:val="center"/>
              <w:rPr>
                <w:bCs/>
                <w:color w:val="000000"/>
                <w:sz w:val="28"/>
                <w:szCs w:val="28"/>
              </w:rPr>
            </w:pPr>
            <w:r w:rsidRPr="006C244D">
              <w:rPr>
                <w:bCs/>
                <w:color w:val="000000"/>
                <w:sz w:val="28"/>
                <w:szCs w:val="28"/>
              </w:rPr>
              <w:t>Показатели надежности и бесперебойности водоснабжения и водоотведения</w:t>
            </w:r>
          </w:p>
        </w:tc>
      </w:tr>
      <w:tr w:rsidR="006C244D" w:rsidRPr="006C244D" w14:paraId="33884EB1" w14:textId="77777777" w:rsidTr="00CA0ABF">
        <w:trPr>
          <w:trHeight w:val="3982"/>
        </w:trPr>
        <w:tc>
          <w:tcPr>
            <w:tcW w:w="736" w:type="dxa"/>
            <w:vAlign w:val="center"/>
          </w:tcPr>
          <w:p w14:paraId="1F83BFEE" w14:textId="77777777" w:rsidR="006C244D" w:rsidRPr="006C244D" w:rsidRDefault="006C244D" w:rsidP="006C244D">
            <w:pPr>
              <w:jc w:val="center"/>
              <w:rPr>
                <w:bCs/>
                <w:color w:val="000000"/>
                <w:sz w:val="28"/>
                <w:szCs w:val="28"/>
              </w:rPr>
            </w:pPr>
            <w:r w:rsidRPr="006C244D">
              <w:rPr>
                <w:bCs/>
                <w:color w:val="000000"/>
                <w:sz w:val="28"/>
                <w:szCs w:val="28"/>
              </w:rPr>
              <w:t>2.1.</w:t>
            </w:r>
          </w:p>
        </w:tc>
        <w:tc>
          <w:tcPr>
            <w:tcW w:w="3659" w:type="dxa"/>
            <w:vAlign w:val="center"/>
          </w:tcPr>
          <w:p w14:paraId="1C66C80F" w14:textId="77777777" w:rsidR="006C244D" w:rsidRPr="006C244D" w:rsidRDefault="006C244D" w:rsidP="006C244D">
            <w:pPr>
              <w:rPr>
                <w:bCs/>
                <w:color w:val="000000"/>
                <w:sz w:val="28"/>
                <w:szCs w:val="28"/>
              </w:rPr>
            </w:pPr>
            <w:r w:rsidRPr="006C244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E159C93" w14:textId="77777777" w:rsidR="006C244D" w:rsidRPr="006C244D" w:rsidRDefault="006C244D" w:rsidP="006C244D">
            <w:pPr>
              <w:jc w:val="center"/>
            </w:pPr>
            <w:r w:rsidRPr="006C244D">
              <w:rPr>
                <w:bCs/>
                <w:sz w:val="28"/>
                <w:szCs w:val="28"/>
              </w:rPr>
              <w:t>97,32</w:t>
            </w:r>
          </w:p>
        </w:tc>
        <w:tc>
          <w:tcPr>
            <w:tcW w:w="2551" w:type="dxa"/>
            <w:vAlign w:val="center"/>
          </w:tcPr>
          <w:p w14:paraId="0E2484ED" w14:textId="77777777" w:rsidR="006C244D" w:rsidRPr="006C244D" w:rsidRDefault="006C244D" w:rsidP="006C244D">
            <w:pPr>
              <w:jc w:val="center"/>
            </w:pPr>
            <w:r w:rsidRPr="006C244D">
              <w:rPr>
                <w:bCs/>
                <w:sz w:val="28"/>
                <w:szCs w:val="28"/>
              </w:rPr>
              <w:t>97,32</w:t>
            </w:r>
          </w:p>
        </w:tc>
        <w:tc>
          <w:tcPr>
            <w:tcW w:w="2125" w:type="dxa"/>
            <w:vAlign w:val="center"/>
          </w:tcPr>
          <w:p w14:paraId="2A0C438D" w14:textId="77777777" w:rsidR="006C244D" w:rsidRPr="006C244D" w:rsidRDefault="006C244D" w:rsidP="006C244D">
            <w:pPr>
              <w:jc w:val="center"/>
              <w:rPr>
                <w:bCs/>
                <w:sz w:val="28"/>
                <w:szCs w:val="28"/>
              </w:rPr>
            </w:pPr>
            <w:r w:rsidRPr="006C244D">
              <w:rPr>
                <w:bCs/>
                <w:sz w:val="28"/>
                <w:szCs w:val="28"/>
              </w:rPr>
              <w:t>-</w:t>
            </w:r>
          </w:p>
        </w:tc>
      </w:tr>
      <w:tr w:rsidR="006C244D" w:rsidRPr="006C244D" w14:paraId="367A44DC" w14:textId="77777777" w:rsidTr="00CA0ABF">
        <w:tc>
          <w:tcPr>
            <w:tcW w:w="736" w:type="dxa"/>
          </w:tcPr>
          <w:p w14:paraId="0F3FA74F"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659" w:type="dxa"/>
          </w:tcPr>
          <w:p w14:paraId="18022E5C" w14:textId="77777777" w:rsidR="006C244D" w:rsidRPr="006C244D" w:rsidRDefault="006C244D" w:rsidP="006C244D">
            <w:pPr>
              <w:jc w:val="center"/>
              <w:rPr>
                <w:bCs/>
                <w:color w:val="000000"/>
                <w:sz w:val="28"/>
                <w:szCs w:val="28"/>
              </w:rPr>
            </w:pPr>
            <w:r w:rsidRPr="006C244D">
              <w:rPr>
                <w:bCs/>
                <w:color w:val="000000"/>
                <w:sz w:val="28"/>
                <w:szCs w:val="28"/>
              </w:rPr>
              <w:t>2</w:t>
            </w:r>
          </w:p>
        </w:tc>
        <w:tc>
          <w:tcPr>
            <w:tcW w:w="1559" w:type="dxa"/>
          </w:tcPr>
          <w:p w14:paraId="26B93CCA"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2551" w:type="dxa"/>
          </w:tcPr>
          <w:p w14:paraId="2B5DE228"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2125" w:type="dxa"/>
          </w:tcPr>
          <w:p w14:paraId="4BB9EB07" w14:textId="77777777" w:rsidR="006C244D" w:rsidRPr="006C244D" w:rsidRDefault="006C244D" w:rsidP="006C244D">
            <w:pPr>
              <w:jc w:val="center"/>
              <w:rPr>
                <w:bCs/>
                <w:color w:val="000000"/>
                <w:sz w:val="28"/>
                <w:szCs w:val="28"/>
              </w:rPr>
            </w:pPr>
            <w:r w:rsidRPr="006C244D">
              <w:rPr>
                <w:bCs/>
                <w:color w:val="000000"/>
                <w:sz w:val="28"/>
                <w:szCs w:val="28"/>
              </w:rPr>
              <w:t>5</w:t>
            </w:r>
          </w:p>
        </w:tc>
      </w:tr>
      <w:tr w:rsidR="006C244D" w:rsidRPr="006C244D" w14:paraId="1C7C2DBD" w14:textId="77777777" w:rsidTr="00CA0ABF">
        <w:trPr>
          <w:trHeight w:val="953"/>
        </w:trPr>
        <w:tc>
          <w:tcPr>
            <w:tcW w:w="736" w:type="dxa"/>
            <w:vAlign w:val="center"/>
          </w:tcPr>
          <w:p w14:paraId="0BB0732F" w14:textId="77777777" w:rsidR="006C244D" w:rsidRPr="006C244D" w:rsidRDefault="006C244D" w:rsidP="006C244D">
            <w:pPr>
              <w:jc w:val="center"/>
              <w:rPr>
                <w:bCs/>
                <w:color w:val="000000"/>
                <w:sz w:val="28"/>
                <w:szCs w:val="28"/>
              </w:rPr>
            </w:pPr>
            <w:r w:rsidRPr="006C244D">
              <w:rPr>
                <w:bCs/>
                <w:color w:val="000000"/>
                <w:sz w:val="28"/>
                <w:szCs w:val="28"/>
              </w:rPr>
              <w:t>2.2.</w:t>
            </w:r>
          </w:p>
        </w:tc>
        <w:tc>
          <w:tcPr>
            <w:tcW w:w="3659" w:type="dxa"/>
            <w:vAlign w:val="center"/>
          </w:tcPr>
          <w:p w14:paraId="0B3F7B97" w14:textId="77777777" w:rsidR="006C244D" w:rsidRPr="006C244D" w:rsidRDefault="006C244D" w:rsidP="006C244D">
            <w:pPr>
              <w:rPr>
                <w:bCs/>
                <w:color w:val="000000"/>
                <w:sz w:val="28"/>
                <w:szCs w:val="28"/>
              </w:rPr>
            </w:pPr>
            <w:r w:rsidRPr="006C244D">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D74F519" w14:textId="77777777" w:rsidR="006C244D" w:rsidRPr="006C244D" w:rsidRDefault="006C244D" w:rsidP="006C244D">
            <w:pPr>
              <w:jc w:val="center"/>
            </w:pPr>
            <w:r w:rsidRPr="006C244D">
              <w:rPr>
                <w:bCs/>
                <w:sz w:val="28"/>
                <w:szCs w:val="28"/>
              </w:rPr>
              <w:t>8,37</w:t>
            </w:r>
          </w:p>
        </w:tc>
        <w:tc>
          <w:tcPr>
            <w:tcW w:w="2551" w:type="dxa"/>
            <w:vAlign w:val="center"/>
          </w:tcPr>
          <w:p w14:paraId="2AEB7E20" w14:textId="77777777" w:rsidR="006C244D" w:rsidRPr="006C244D" w:rsidRDefault="006C244D" w:rsidP="006C244D">
            <w:pPr>
              <w:jc w:val="center"/>
            </w:pPr>
            <w:r w:rsidRPr="006C244D">
              <w:rPr>
                <w:bCs/>
                <w:sz w:val="28"/>
                <w:szCs w:val="28"/>
              </w:rPr>
              <w:t>8,37</w:t>
            </w:r>
          </w:p>
        </w:tc>
        <w:tc>
          <w:tcPr>
            <w:tcW w:w="2125" w:type="dxa"/>
            <w:vAlign w:val="center"/>
          </w:tcPr>
          <w:p w14:paraId="27525463" w14:textId="77777777" w:rsidR="006C244D" w:rsidRPr="006C244D" w:rsidRDefault="006C244D" w:rsidP="006C244D">
            <w:pPr>
              <w:jc w:val="center"/>
              <w:rPr>
                <w:bCs/>
                <w:sz w:val="28"/>
                <w:szCs w:val="28"/>
              </w:rPr>
            </w:pPr>
            <w:r w:rsidRPr="006C244D">
              <w:rPr>
                <w:bCs/>
                <w:sz w:val="28"/>
                <w:szCs w:val="28"/>
              </w:rPr>
              <w:t>-</w:t>
            </w:r>
          </w:p>
        </w:tc>
      </w:tr>
      <w:tr w:rsidR="006C244D" w:rsidRPr="006C244D" w14:paraId="2E02CE79" w14:textId="77777777" w:rsidTr="00CA0ABF">
        <w:trPr>
          <w:trHeight w:val="498"/>
        </w:trPr>
        <w:tc>
          <w:tcPr>
            <w:tcW w:w="10630" w:type="dxa"/>
            <w:gridSpan w:val="5"/>
            <w:vAlign w:val="center"/>
          </w:tcPr>
          <w:p w14:paraId="62F361FB" w14:textId="77777777" w:rsidR="006C244D" w:rsidRPr="006C244D" w:rsidRDefault="006C244D" w:rsidP="00AE001D">
            <w:pPr>
              <w:numPr>
                <w:ilvl w:val="0"/>
                <w:numId w:val="20"/>
              </w:numPr>
              <w:contextualSpacing/>
              <w:jc w:val="center"/>
              <w:rPr>
                <w:bCs/>
                <w:color w:val="000000"/>
                <w:sz w:val="28"/>
                <w:szCs w:val="28"/>
              </w:rPr>
            </w:pPr>
            <w:r w:rsidRPr="006C244D">
              <w:rPr>
                <w:bCs/>
                <w:color w:val="000000"/>
                <w:sz w:val="28"/>
                <w:szCs w:val="28"/>
              </w:rPr>
              <w:t>Показатели качества очистки сточных вод</w:t>
            </w:r>
          </w:p>
        </w:tc>
      </w:tr>
      <w:tr w:rsidR="006C244D" w:rsidRPr="006C244D" w14:paraId="515CDD3F" w14:textId="77777777" w:rsidTr="00CA0ABF">
        <w:trPr>
          <w:trHeight w:val="1894"/>
        </w:trPr>
        <w:tc>
          <w:tcPr>
            <w:tcW w:w="736" w:type="dxa"/>
            <w:vAlign w:val="center"/>
          </w:tcPr>
          <w:p w14:paraId="3CB7CE33" w14:textId="77777777" w:rsidR="006C244D" w:rsidRPr="006C244D" w:rsidRDefault="006C244D" w:rsidP="006C244D">
            <w:pPr>
              <w:jc w:val="center"/>
              <w:rPr>
                <w:bCs/>
                <w:color w:val="000000"/>
                <w:sz w:val="28"/>
                <w:szCs w:val="28"/>
              </w:rPr>
            </w:pPr>
            <w:r w:rsidRPr="006C244D">
              <w:rPr>
                <w:bCs/>
                <w:color w:val="000000"/>
                <w:sz w:val="28"/>
                <w:szCs w:val="28"/>
              </w:rPr>
              <w:t>3.1.</w:t>
            </w:r>
          </w:p>
        </w:tc>
        <w:tc>
          <w:tcPr>
            <w:tcW w:w="3659" w:type="dxa"/>
            <w:vAlign w:val="center"/>
          </w:tcPr>
          <w:p w14:paraId="726E56FC" w14:textId="77777777" w:rsidR="006C244D" w:rsidRPr="006C244D" w:rsidRDefault="006C244D" w:rsidP="006C244D">
            <w:pPr>
              <w:rPr>
                <w:color w:val="000000"/>
                <w:sz w:val="22"/>
                <w:szCs w:val="22"/>
              </w:rPr>
            </w:pPr>
            <w:r w:rsidRPr="006C244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E0C074C" w14:textId="77777777" w:rsidR="006C244D" w:rsidRPr="006C244D" w:rsidRDefault="006C244D" w:rsidP="006C244D">
            <w:pPr>
              <w:jc w:val="center"/>
              <w:rPr>
                <w:bCs/>
                <w:sz w:val="28"/>
                <w:szCs w:val="28"/>
              </w:rPr>
            </w:pPr>
            <w:r w:rsidRPr="006C244D">
              <w:rPr>
                <w:bCs/>
                <w:sz w:val="28"/>
                <w:szCs w:val="28"/>
              </w:rPr>
              <w:t>0,00</w:t>
            </w:r>
          </w:p>
        </w:tc>
        <w:tc>
          <w:tcPr>
            <w:tcW w:w="2551" w:type="dxa"/>
            <w:vAlign w:val="center"/>
          </w:tcPr>
          <w:p w14:paraId="7E80AAEC" w14:textId="77777777" w:rsidR="006C244D" w:rsidRPr="006C244D" w:rsidRDefault="006C244D" w:rsidP="006C244D">
            <w:pPr>
              <w:jc w:val="center"/>
              <w:rPr>
                <w:bCs/>
                <w:sz w:val="28"/>
                <w:szCs w:val="28"/>
              </w:rPr>
            </w:pPr>
            <w:r w:rsidRPr="006C244D">
              <w:rPr>
                <w:bCs/>
                <w:sz w:val="28"/>
                <w:szCs w:val="28"/>
              </w:rPr>
              <w:t>0,00</w:t>
            </w:r>
          </w:p>
        </w:tc>
        <w:tc>
          <w:tcPr>
            <w:tcW w:w="2125" w:type="dxa"/>
            <w:vAlign w:val="center"/>
          </w:tcPr>
          <w:p w14:paraId="292A2868" w14:textId="77777777" w:rsidR="006C244D" w:rsidRPr="006C244D" w:rsidRDefault="006C244D" w:rsidP="006C244D">
            <w:pPr>
              <w:jc w:val="center"/>
              <w:rPr>
                <w:bCs/>
                <w:sz w:val="28"/>
                <w:szCs w:val="28"/>
              </w:rPr>
            </w:pPr>
            <w:r w:rsidRPr="006C244D">
              <w:rPr>
                <w:bCs/>
                <w:sz w:val="28"/>
                <w:szCs w:val="28"/>
              </w:rPr>
              <w:t>-</w:t>
            </w:r>
          </w:p>
        </w:tc>
      </w:tr>
      <w:tr w:rsidR="006C244D" w:rsidRPr="006C244D" w14:paraId="4777809C" w14:textId="77777777" w:rsidTr="00CA0ABF">
        <w:trPr>
          <w:trHeight w:val="2120"/>
        </w:trPr>
        <w:tc>
          <w:tcPr>
            <w:tcW w:w="736" w:type="dxa"/>
            <w:vAlign w:val="center"/>
          </w:tcPr>
          <w:p w14:paraId="72A08DF4" w14:textId="77777777" w:rsidR="006C244D" w:rsidRPr="006C244D" w:rsidRDefault="006C244D" w:rsidP="006C244D">
            <w:pPr>
              <w:jc w:val="center"/>
              <w:rPr>
                <w:bCs/>
                <w:color w:val="000000"/>
                <w:sz w:val="28"/>
                <w:szCs w:val="28"/>
              </w:rPr>
            </w:pPr>
            <w:r w:rsidRPr="006C244D">
              <w:rPr>
                <w:bCs/>
                <w:color w:val="000000"/>
                <w:sz w:val="28"/>
                <w:szCs w:val="28"/>
              </w:rPr>
              <w:t>3.2.</w:t>
            </w:r>
          </w:p>
        </w:tc>
        <w:tc>
          <w:tcPr>
            <w:tcW w:w="3659" w:type="dxa"/>
            <w:vAlign w:val="center"/>
          </w:tcPr>
          <w:p w14:paraId="1472C234" w14:textId="77777777" w:rsidR="006C244D" w:rsidRPr="006C244D" w:rsidRDefault="006C244D" w:rsidP="006C244D">
            <w:pPr>
              <w:rPr>
                <w:bCs/>
                <w:color w:val="000000"/>
                <w:sz w:val="28"/>
                <w:szCs w:val="28"/>
              </w:rPr>
            </w:pPr>
            <w:r w:rsidRPr="006C244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1910269" w14:textId="77777777" w:rsidR="006C244D" w:rsidRPr="006C244D" w:rsidRDefault="006C244D" w:rsidP="006C244D">
            <w:pPr>
              <w:jc w:val="center"/>
              <w:rPr>
                <w:bCs/>
                <w:sz w:val="28"/>
                <w:szCs w:val="28"/>
              </w:rPr>
            </w:pPr>
            <w:r w:rsidRPr="006C244D">
              <w:rPr>
                <w:bCs/>
                <w:sz w:val="28"/>
                <w:szCs w:val="28"/>
              </w:rPr>
              <w:t>0,00</w:t>
            </w:r>
          </w:p>
        </w:tc>
        <w:tc>
          <w:tcPr>
            <w:tcW w:w="2551" w:type="dxa"/>
            <w:vAlign w:val="center"/>
          </w:tcPr>
          <w:p w14:paraId="03162E7F" w14:textId="77777777" w:rsidR="006C244D" w:rsidRPr="006C244D" w:rsidRDefault="006C244D" w:rsidP="006C244D">
            <w:pPr>
              <w:jc w:val="center"/>
              <w:rPr>
                <w:bCs/>
                <w:sz w:val="28"/>
                <w:szCs w:val="28"/>
              </w:rPr>
            </w:pPr>
            <w:r w:rsidRPr="006C244D">
              <w:rPr>
                <w:bCs/>
                <w:sz w:val="28"/>
                <w:szCs w:val="28"/>
              </w:rPr>
              <w:t>0,00</w:t>
            </w:r>
          </w:p>
        </w:tc>
        <w:tc>
          <w:tcPr>
            <w:tcW w:w="2125" w:type="dxa"/>
            <w:vAlign w:val="center"/>
          </w:tcPr>
          <w:p w14:paraId="05026208" w14:textId="77777777" w:rsidR="006C244D" w:rsidRPr="006C244D" w:rsidRDefault="006C244D" w:rsidP="006C244D">
            <w:pPr>
              <w:jc w:val="center"/>
              <w:rPr>
                <w:bCs/>
                <w:sz w:val="28"/>
                <w:szCs w:val="28"/>
              </w:rPr>
            </w:pPr>
            <w:r w:rsidRPr="006C244D">
              <w:rPr>
                <w:bCs/>
                <w:sz w:val="28"/>
                <w:szCs w:val="28"/>
              </w:rPr>
              <w:t>-</w:t>
            </w:r>
          </w:p>
        </w:tc>
      </w:tr>
      <w:tr w:rsidR="006C244D" w:rsidRPr="006C244D" w14:paraId="020F956F" w14:textId="77777777" w:rsidTr="00CA0ABF">
        <w:trPr>
          <w:trHeight w:val="3242"/>
        </w:trPr>
        <w:tc>
          <w:tcPr>
            <w:tcW w:w="736" w:type="dxa"/>
            <w:vAlign w:val="center"/>
          </w:tcPr>
          <w:p w14:paraId="4E8DB7E1" w14:textId="77777777" w:rsidR="006C244D" w:rsidRPr="006C244D" w:rsidRDefault="006C244D" w:rsidP="006C244D">
            <w:pPr>
              <w:jc w:val="center"/>
              <w:rPr>
                <w:bCs/>
                <w:color w:val="000000"/>
                <w:sz w:val="28"/>
                <w:szCs w:val="28"/>
              </w:rPr>
            </w:pPr>
            <w:r w:rsidRPr="006C244D">
              <w:rPr>
                <w:bCs/>
                <w:color w:val="000000"/>
                <w:sz w:val="28"/>
                <w:szCs w:val="28"/>
              </w:rPr>
              <w:t>3.3.</w:t>
            </w:r>
          </w:p>
        </w:tc>
        <w:tc>
          <w:tcPr>
            <w:tcW w:w="3659" w:type="dxa"/>
            <w:vAlign w:val="center"/>
          </w:tcPr>
          <w:p w14:paraId="2DD40DC7" w14:textId="77777777" w:rsidR="006C244D" w:rsidRPr="006C244D" w:rsidRDefault="006C244D" w:rsidP="006C244D">
            <w:pPr>
              <w:rPr>
                <w:color w:val="000000"/>
                <w:sz w:val="22"/>
                <w:szCs w:val="22"/>
              </w:rPr>
            </w:pPr>
            <w:r w:rsidRPr="006C244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B21595E" w14:textId="77777777" w:rsidR="006C244D" w:rsidRPr="006C244D" w:rsidRDefault="006C244D" w:rsidP="006C244D">
            <w:pPr>
              <w:jc w:val="center"/>
            </w:pPr>
            <w:r w:rsidRPr="006C244D">
              <w:rPr>
                <w:bCs/>
                <w:sz w:val="28"/>
                <w:szCs w:val="28"/>
              </w:rPr>
              <w:t>22,38</w:t>
            </w:r>
          </w:p>
        </w:tc>
        <w:tc>
          <w:tcPr>
            <w:tcW w:w="2551" w:type="dxa"/>
            <w:vAlign w:val="center"/>
          </w:tcPr>
          <w:p w14:paraId="096E4F55" w14:textId="77777777" w:rsidR="006C244D" w:rsidRPr="006C244D" w:rsidRDefault="006C244D" w:rsidP="006C244D">
            <w:pPr>
              <w:jc w:val="center"/>
            </w:pPr>
            <w:r w:rsidRPr="006C244D">
              <w:rPr>
                <w:bCs/>
                <w:sz w:val="28"/>
                <w:szCs w:val="28"/>
              </w:rPr>
              <w:t>22,38</w:t>
            </w:r>
          </w:p>
        </w:tc>
        <w:tc>
          <w:tcPr>
            <w:tcW w:w="2125" w:type="dxa"/>
            <w:vAlign w:val="center"/>
          </w:tcPr>
          <w:p w14:paraId="67E61DBC" w14:textId="77777777" w:rsidR="006C244D" w:rsidRPr="006C244D" w:rsidRDefault="006C244D" w:rsidP="006C244D">
            <w:pPr>
              <w:jc w:val="center"/>
              <w:rPr>
                <w:bCs/>
                <w:sz w:val="28"/>
                <w:szCs w:val="28"/>
              </w:rPr>
            </w:pPr>
            <w:r w:rsidRPr="006C244D">
              <w:rPr>
                <w:bCs/>
                <w:sz w:val="28"/>
                <w:szCs w:val="28"/>
              </w:rPr>
              <w:t>-</w:t>
            </w:r>
          </w:p>
        </w:tc>
      </w:tr>
      <w:tr w:rsidR="006C244D" w:rsidRPr="006C244D" w14:paraId="19F0852D" w14:textId="77777777" w:rsidTr="00CA0ABF">
        <w:trPr>
          <w:trHeight w:val="982"/>
        </w:trPr>
        <w:tc>
          <w:tcPr>
            <w:tcW w:w="10630" w:type="dxa"/>
            <w:gridSpan w:val="5"/>
            <w:vAlign w:val="center"/>
          </w:tcPr>
          <w:p w14:paraId="2AE47886" w14:textId="77777777" w:rsidR="006C244D" w:rsidRPr="006C244D" w:rsidRDefault="006C244D" w:rsidP="00AE001D">
            <w:pPr>
              <w:numPr>
                <w:ilvl w:val="0"/>
                <w:numId w:val="20"/>
              </w:numPr>
              <w:contextualSpacing/>
              <w:jc w:val="center"/>
              <w:rPr>
                <w:bCs/>
                <w:color w:val="000000"/>
                <w:sz w:val="28"/>
                <w:szCs w:val="28"/>
              </w:rPr>
            </w:pPr>
            <w:r w:rsidRPr="006C244D">
              <w:rPr>
                <w:bCs/>
                <w:color w:val="000000"/>
                <w:sz w:val="28"/>
                <w:szCs w:val="28"/>
              </w:rPr>
              <w:t>Показатели энергетической эффективности использования ресурсов, в том числе уровень потерь воды</w:t>
            </w:r>
          </w:p>
        </w:tc>
      </w:tr>
      <w:tr w:rsidR="006C244D" w:rsidRPr="006C244D" w14:paraId="1A285EA0" w14:textId="77777777" w:rsidTr="006C244D">
        <w:trPr>
          <w:trHeight w:val="1261"/>
        </w:trPr>
        <w:tc>
          <w:tcPr>
            <w:tcW w:w="736" w:type="dxa"/>
            <w:vAlign w:val="center"/>
          </w:tcPr>
          <w:p w14:paraId="3B31C752" w14:textId="77777777" w:rsidR="006C244D" w:rsidRPr="006C244D" w:rsidRDefault="006C244D" w:rsidP="006C244D">
            <w:pPr>
              <w:jc w:val="center"/>
              <w:rPr>
                <w:bCs/>
                <w:color w:val="000000"/>
                <w:sz w:val="28"/>
                <w:szCs w:val="28"/>
              </w:rPr>
            </w:pPr>
            <w:r w:rsidRPr="006C244D">
              <w:rPr>
                <w:bCs/>
                <w:color w:val="000000"/>
                <w:sz w:val="28"/>
                <w:szCs w:val="28"/>
              </w:rPr>
              <w:t>4.1.</w:t>
            </w:r>
          </w:p>
        </w:tc>
        <w:tc>
          <w:tcPr>
            <w:tcW w:w="3659" w:type="dxa"/>
            <w:vAlign w:val="center"/>
          </w:tcPr>
          <w:p w14:paraId="7FB86290" w14:textId="77777777" w:rsidR="006C244D" w:rsidRPr="006C244D" w:rsidRDefault="006C244D" w:rsidP="006C244D">
            <w:pPr>
              <w:rPr>
                <w:bCs/>
                <w:color w:val="000000"/>
                <w:sz w:val="28"/>
                <w:szCs w:val="28"/>
              </w:rPr>
            </w:pPr>
            <w:r w:rsidRPr="006C244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FAA1CFB" w14:textId="77777777" w:rsidR="006C244D" w:rsidRPr="006C244D" w:rsidRDefault="006C244D" w:rsidP="006C244D">
            <w:pPr>
              <w:jc w:val="center"/>
              <w:rPr>
                <w:bCs/>
                <w:sz w:val="28"/>
                <w:szCs w:val="28"/>
              </w:rPr>
            </w:pPr>
            <w:r w:rsidRPr="006C244D">
              <w:rPr>
                <w:bCs/>
                <w:sz w:val="28"/>
                <w:szCs w:val="28"/>
              </w:rPr>
              <w:t>39,21</w:t>
            </w:r>
          </w:p>
        </w:tc>
        <w:tc>
          <w:tcPr>
            <w:tcW w:w="2551" w:type="dxa"/>
            <w:vAlign w:val="center"/>
          </w:tcPr>
          <w:p w14:paraId="1C26ADF7" w14:textId="77777777" w:rsidR="006C244D" w:rsidRPr="006C244D" w:rsidRDefault="006C244D" w:rsidP="006C244D">
            <w:pPr>
              <w:jc w:val="center"/>
              <w:rPr>
                <w:bCs/>
                <w:sz w:val="28"/>
                <w:szCs w:val="28"/>
              </w:rPr>
            </w:pPr>
            <w:r w:rsidRPr="006C244D">
              <w:rPr>
                <w:bCs/>
                <w:sz w:val="28"/>
                <w:szCs w:val="28"/>
              </w:rPr>
              <w:t>39,21</w:t>
            </w:r>
          </w:p>
        </w:tc>
        <w:tc>
          <w:tcPr>
            <w:tcW w:w="2125" w:type="dxa"/>
            <w:vAlign w:val="center"/>
          </w:tcPr>
          <w:p w14:paraId="12EC9BF9" w14:textId="77777777" w:rsidR="006C244D" w:rsidRPr="006C244D" w:rsidRDefault="006C244D" w:rsidP="006C244D">
            <w:pPr>
              <w:jc w:val="center"/>
              <w:rPr>
                <w:bCs/>
                <w:sz w:val="28"/>
                <w:szCs w:val="28"/>
              </w:rPr>
            </w:pPr>
            <w:r w:rsidRPr="006C244D">
              <w:rPr>
                <w:bCs/>
                <w:sz w:val="28"/>
                <w:szCs w:val="28"/>
              </w:rPr>
              <w:t>-</w:t>
            </w:r>
          </w:p>
        </w:tc>
      </w:tr>
      <w:tr w:rsidR="006C244D" w:rsidRPr="006C244D" w14:paraId="07F849A1" w14:textId="77777777" w:rsidTr="006C244D">
        <w:trPr>
          <w:trHeight w:val="70"/>
        </w:trPr>
        <w:tc>
          <w:tcPr>
            <w:tcW w:w="736" w:type="dxa"/>
            <w:vAlign w:val="center"/>
          </w:tcPr>
          <w:p w14:paraId="19C2D853" w14:textId="77777777" w:rsidR="006C244D" w:rsidRPr="006C244D" w:rsidRDefault="006C244D" w:rsidP="006C244D">
            <w:pPr>
              <w:jc w:val="center"/>
              <w:rPr>
                <w:bCs/>
                <w:color w:val="000000"/>
                <w:sz w:val="28"/>
                <w:szCs w:val="28"/>
              </w:rPr>
            </w:pPr>
            <w:r w:rsidRPr="006C244D">
              <w:rPr>
                <w:bCs/>
                <w:color w:val="000000"/>
                <w:sz w:val="28"/>
                <w:szCs w:val="28"/>
              </w:rPr>
              <w:t>4.2.</w:t>
            </w:r>
          </w:p>
        </w:tc>
        <w:tc>
          <w:tcPr>
            <w:tcW w:w="3659" w:type="dxa"/>
            <w:vAlign w:val="center"/>
          </w:tcPr>
          <w:p w14:paraId="62F1A478" w14:textId="77777777" w:rsidR="006C244D" w:rsidRPr="006C244D" w:rsidRDefault="006C244D" w:rsidP="006C244D">
            <w:pPr>
              <w:rPr>
                <w:bCs/>
                <w:color w:val="000000"/>
                <w:sz w:val="28"/>
                <w:szCs w:val="28"/>
              </w:rPr>
            </w:pPr>
            <w:r w:rsidRPr="006C244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C244D">
              <w:rPr>
                <w:sz w:val="22"/>
                <w:szCs w:val="22"/>
              </w:rPr>
              <w:t>м</w:t>
            </w:r>
            <w:r w:rsidRPr="006C244D">
              <w:rPr>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водоподготовке</w:t>
            </w:r>
          </w:p>
        </w:tc>
        <w:tc>
          <w:tcPr>
            <w:tcW w:w="1559" w:type="dxa"/>
            <w:vAlign w:val="center"/>
          </w:tcPr>
          <w:p w14:paraId="6B3F71E6" w14:textId="77777777" w:rsidR="006C244D" w:rsidRPr="006C244D" w:rsidRDefault="006C244D" w:rsidP="006C244D">
            <w:pPr>
              <w:jc w:val="center"/>
              <w:rPr>
                <w:bCs/>
                <w:sz w:val="28"/>
                <w:szCs w:val="28"/>
              </w:rPr>
            </w:pPr>
            <w:r w:rsidRPr="006C244D">
              <w:rPr>
                <w:bCs/>
                <w:sz w:val="28"/>
                <w:szCs w:val="28"/>
              </w:rPr>
              <w:t>-</w:t>
            </w:r>
          </w:p>
        </w:tc>
        <w:tc>
          <w:tcPr>
            <w:tcW w:w="2551" w:type="dxa"/>
            <w:vAlign w:val="center"/>
          </w:tcPr>
          <w:p w14:paraId="7C016A61" w14:textId="77777777" w:rsidR="006C244D" w:rsidRPr="006C244D" w:rsidRDefault="006C244D" w:rsidP="006C244D">
            <w:pPr>
              <w:jc w:val="center"/>
              <w:rPr>
                <w:bCs/>
                <w:sz w:val="28"/>
                <w:szCs w:val="28"/>
              </w:rPr>
            </w:pPr>
            <w:r w:rsidRPr="006C244D">
              <w:rPr>
                <w:bCs/>
                <w:sz w:val="28"/>
                <w:szCs w:val="28"/>
              </w:rPr>
              <w:t>-</w:t>
            </w:r>
          </w:p>
        </w:tc>
        <w:tc>
          <w:tcPr>
            <w:tcW w:w="2125" w:type="dxa"/>
            <w:vAlign w:val="center"/>
          </w:tcPr>
          <w:p w14:paraId="5D5B05BF" w14:textId="77777777" w:rsidR="006C244D" w:rsidRPr="006C244D" w:rsidRDefault="006C244D" w:rsidP="006C244D">
            <w:pPr>
              <w:jc w:val="center"/>
              <w:rPr>
                <w:bCs/>
                <w:sz w:val="28"/>
                <w:szCs w:val="28"/>
              </w:rPr>
            </w:pPr>
            <w:r w:rsidRPr="006C244D">
              <w:rPr>
                <w:bCs/>
                <w:sz w:val="28"/>
                <w:szCs w:val="28"/>
              </w:rPr>
              <w:t>-</w:t>
            </w:r>
          </w:p>
        </w:tc>
      </w:tr>
      <w:tr w:rsidR="006C244D" w:rsidRPr="006C244D" w14:paraId="1EDD66AD" w14:textId="77777777" w:rsidTr="00CA0ABF">
        <w:tc>
          <w:tcPr>
            <w:tcW w:w="736" w:type="dxa"/>
            <w:vAlign w:val="center"/>
          </w:tcPr>
          <w:p w14:paraId="5B2D65C7" w14:textId="77777777" w:rsidR="006C244D" w:rsidRPr="006C244D" w:rsidRDefault="006C244D" w:rsidP="006C244D">
            <w:pPr>
              <w:jc w:val="center"/>
              <w:rPr>
                <w:bCs/>
                <w:color w:val="000000"/>
                <w:sz w:val="28"/>
                <w:szCs w:val="28"/>
              </w:rPr>
            </w:pPr>
            <w:r w:rsidRPr="006C244D">
              <w:rPr>
                <w:bCs/>
                <w:color w:val="000000"/>
                <w:sz w:val="28"/>
                <w:szCs w:val="28"/>
              </w:rPr>
              <w:t>1</w:t>
            </w:r>
          </w:p>
        </w:tc>
        <w:tc>
          <w:tcPr>
            <w:tcW w:w="3659" w:type="dxa"/>
            <w:vAlign w:val="center"/>
          </w:tcPr>
          <w:p w14:paraId="77A65749" w14:textId="77777777" w:rsidR="006C244D" w:rsidRPr="006C244D" w:rsidRDefault="006C244D" w:rsidP="006C244D">
            <w:pPr>
              <w:jc w:val="center"/>
              <w:rPr>
                <w:color w:val="000000"/>
                <w:sz w:val="28"/>
                <w:szCs w:val="28"/>
              </w:rPr>
            </w:pPr>
            <w:r w:rsidRPr="006C244D">
              <w:rPr>
                <w:color w:val="000000"/>
                <w:sz w:val="28"/>
                <w:szCs w:val="28"/>
              </w:rPr>
              <w:t>2</w:t>
            </w:r>
          </w:p>
        </w:tc>
        <w:tc>
          <w:tcPr>
            <w:tcW w:w="1559" w:type="dxa"/>
            <w:vAlign w:val="center"/>
          </w:tcPr>
          <w:p w14:paraId="436F7D1C" w14:textId="77777777" w:rsidR="006C244D" w:rsidRPr="006C244D" w:rsidRDefault="006C244D" w:rsidP="006C244D">
            <w:pPr>
              <w:jc w:val="center"/>
              <w:rPr>
                <w:bCs/>
                <w:color w:val="000000"/>
                <w:sz w:val="28"/>
                <w:szCs w:val="28"/>
              </w:rPr>
            </w:pPr>
            <w:r w:rsidRPr="006C244D">
              <w:rPr>
                <w:bCs/>
                <w:color w:val="000000"/>
                <w:sz w:val="28"/>
                <w:szCs w:val="28"/>
              </w:rPr>
              <w:t>3</w:t>
            </w:r>
          </w:p>
        </w:tc>
        <w:tc>
          <w:tcPr>
            <w:tcW w:w="2551" w:type="dxa"/>
            <w:vAlign w:val="center"/>
          </w:tcPr>
          <w:p w14:paraId="271F8319" w14:textId="77777777" w:rsidR="006C244D" w:rsidRPr="006C244D" w:rsidRDefault="006C244D" w:rsidP="006C244D">
            <w:pPr>
              <w:jc w:val="center"/>
              <w:rPr>
                <w:bCs/>
                <w:color w:val="000000"/>
                <w:sz w:val="28"/>
                <w:szCs w:val="28"/>
              </w:rPr>
            </w:pPr>
            <w:r w:rsidRPr="006C244D">
              <w:rPr>
                <w:bCs/>
                <w:color w:val="000000"/>
                <w:sz w:val="28"/>
                <w:szCs w:val="28"/>
              </w:rPr>
              <w:t>4</w:t>
            </w:r>
          </w:p>
        </w:tc>
        <w:tc>
          <w:tcPr>
            <w:tcW w:w="2125" w:type="dxa"/>
            <w:vAlign w:val="center"/>
          </w:tcPr>
          <w:p w14:paraId="7EF52D72" w14:textId="77777777" w:rsidR="006C244D" w:rsidRPr="006C244D" w:rsidRDefault="006C244D" w:rsidP="006C244D">
            <w:pPr>
              <w:jc w:val="center"/>
              <w:rPr>
                <w:bCs/>
                <w:color w:val="000000"/>
                <w:sz w:val="28"/>
                <w:szCs w:val="28"/>
              </w:rPr>
            </w:pPr>
            <w:r w:rsidRPr="006C244D">
              <w:rPr>
                <w:bCs/>
                <w:color w:val="000000"/>
                <w:sz w:val="28"/>
                <w:szCs w:val="28"/>
              </w:rPr>
              <w:t>5</w:t>
            </w:r>
          </w:p>
        </w:tc>
      </w:tr>
      <w:tr w:rsidR="006C244D" w:rsidRPr="006C244D" w14:paraId="4CF1245B" w14:textId="77777777" w:rsidTr="00CA0ABF">
        <w:trPr>
          <w:trHeight w:val="2228"/>
        </w:trPr>
        <w:tc>
          <w:tcPr>
            <w:tcW w:w="736" w:type="dxa"/>
            <w:vAlign w:val="center"/>
          </w:tcPr>
          <w:p w14:paraId="2EB8C2DB" w14:textId="77777777" w:rsidR="006C244D" w:rsidRPr="006C244D" w:rsidRDefault="006C244D" w:rsidP="006C244D">
            <w:pPr>
              <w:jc w:val="center"/>
              <w:rPr>
                <w:bCs/>
                <w:color w:val="000000"/>
                <w:sz w:val="28"/>
                <w:szCs w:val="28"/>
              </w:rPr>
            </w:pPr>
            <w:r w:rsidRPr="006C244D">
              <w:rPr>
                <w:bCs/>
                <w:color w:val="000000"/>
                <w:sz w:val="28"/>
                <w:szCs w:val="28"/>
              </w:rPr>
              <w:t>4.3.</w:t>
            </w:r>
          </w:p>
        </w:tc>
        <w:tc>
          <w:tcPr>
            <w:tcW w:w="3659" w:type="dxa"/>
            <w:vAlign w:val="center"/>
          </w:tcPr>
          <w:p w14:paraId="01181465" w14:textId="77777777" w:rsidR="006C244D" w:rsidRPr="006C244D" w:rsidRDefault="006C244D" w:rsidP="006C244D">
            <w:pPr>
              <w:rPr>
                <w:color w:val="000000"/>
                <w:sz w:val="22"/>
                <w:szCs w:val="22"/>
              </w:rPr>
            </w:pPr>
            <w:r w:rsidRPr="006C244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C244D">
              <w:rPr>
                <w:sz w:val="22"/>
                <w:szCs w:val="22"/>
              </w:rPr>
              <w:t>м</w:t>
            </w:r>
            <w:r w:rsidRPr="006C244D">
              <w:rPr>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транспортировке</w:t>
            </w:r>
          </w:p>
        </w:tc>
        <w:tc>
          <w:tcPr>
            <w:tcW w:w="1559" w:type="dxa"/>
            <w:vAlign w:val="center"/>
          </w:tcPr>
          <w:p w14:paraId="13D30916" w14:textId="77777777" w:rsidR="006C244D" w:rsidRPr="006C244D" w:rsidRDefault="006C244D" w:rsidP="006C244D">
            <w:pPr>
              <w:jc w:val="center"/>
              <w:rPr>
                <w:bCs/>
                <w:sz w:val="28"/>
                <w:szCs w:val="28"/>
              </w:rPr>
            </w:pPr>
            <w:r w:rsidRPr="006C244D">
              <w:rPr>
                <w:bCs/>
                <w:sz w:val="28"/>
                <w:szCs w:val="28"/>
              </w:rPr>
              <w:t>-</w:t>
            </w:r>
          </w:p>
        </w:tc>
        <w:tc>
          <w:tcPr>
            <w:tcW w:w="2551" w:type="dxa"/>
            <w:vAlign w:val="center"/>
          </w:tcPr>
          <w:p w14:paraId="221052C8" w14:textId="77777777" w:rsidR="006C244D" w:rsidRPr="006C244D" w:rsidRDefault="006C244D" w:rsidP="006C244D">
            <w:pPr>
              <w:jc w:val="center"/>
              <w:rPr>
                <w:bCs/>
                <w:sz w:val="28"/>
                <w:szCs w:val="28"/>
              </w:rPr>
            </w:pPr>
            <w:r w:rsidRPr="006C244D">
              <w:rPr>
                <w:bCs/>
                <w:sz w:val="28"/>
                <w:szCs w:val="28"/>
              </w:rPr>
              <w:t>-</w:t>
            </w:r>
          </w:p>
        </w:tc>
        <w:tc>
          <w:tcPr>
            <w:tcW w:w="2125" w:type="dxa"/>
            <w:vAlign w:val="center"/>
          </w:tcPr>
          <w:p w14:paraId="67449410" w14:textId="77777777" w:rsidR="006C244D" w:rsidRPr="006C244D" w:rsidRDefault="006C244D" w:rsidP="006C244D">
            <w:pPr>
              <w:jc w:val="center"/>
              <w:rPr>
                <w:bCs/>
                <w:sz w:val="28"/>
                <w:szCs w:val="28"/>
              </w:rPr>
            </w:pPr>
            <w:r w:rsidRPr="006C244D">
              <w:rPr>
                <w:bCs/>
                <w:sz w:val="28"/>
                <w:szCs w:val="28"/>
              </w:rPr>
              <w:t>-</w:t>
            </w:r>
          </w:p>
        </w:tc>
      </w:tr>
      <w:tr w:rsidR="006C244D" w:rsidRPr="006C244D" w14:paraId="34C59586" w14:textId="77777777" w:rsidTr="00CA0ABF">
        <w:trPr>
          <w:trHeight w:val="2259"/>
        </w:trPr>
        <w:tc>
          <w:tcPr>
            <w:tcW w:w="736" w:type="dxa"/>
            <w:vAlign w:val="center"/>
          </w:tcPr>
          <w:p w14:paraId="5A0CA6DA" w14:textId="77777777" w:rsidR="006C244D" w:rsidRPr="006C244D" w:rsidRDefault="006C244D" w:rsidP="006C244D">
            <w:pPr>
              <w:jc w:val="center"/>
              <w:rPr>
                <w:bCs/>
                <w:color w:val="000000"/>
                <w:sz w:val="28"/>
                <w:szCs w:val="28"/>
              </w:rPr>
            </w:pPr>
            <w:r w:rsidRPr="006C244D">
              <w:rPr>
                <w:bCs/>
                <w:color w:val="000000"/>
                <w:sz w:val="28"/>
                <w:szCs w:val="28"/>
              </w:rPr>
              <w:t>4.4.</w:t>
            </w:r>
          </w:p>
        </w:tc>
        <w:tc>
          <w:tcPr>
            <w:tcW w:w="3659" w:type="dxa"/>
            <w:vAlign w:val="center"/>
          </w:tcPr>
          <w:p w14:paraId="3269D356" w14:textId="77777777" w:rsidR="006C244D" w:rsidRPr="006C244D" w:rsidRDefault="006C244D" w:rsidP="006C244D">
            <w:pPr>
              <w:rPr>
                <w:bCs/>
                <w:color w:val="000000"/>
                <w:sz w:val="28"/>
                <w:szCs w:val="28"/>
              </w:rPr>
            </w:pPr>
            <w:r w:rsidRPr="006C244D">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6C244D">
              <w:rPr>
                <w:sz w:val="22"/>
                <w:szCs w:val="22"/>
              </w:rPr>
              <w:t>м</w:t>
            </w:r>
            <w:r w:rsidRPr="006C244D">
              <w:rPr>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водоснабжения (полный цикл)</w:t>
            </w:r>
          </w:p>
        </w:tc>
        <w:tc>
          <w:tcPr>
            <w:tcW w:w="1559" w:type="dxa"/>
            <w:vAlign w:val="center"/>
          </w:tcPr>
          <w:p w14:paraId="20DD516D" w14:textId="77777777" w:rsidR="006C244D" w:rsidRPr="006C244D" w:rsidRDefault="006C244D" w:rsidP="006C244D">
            <w:pPr>
              <w:jc w:val="center"/>
              <w:rPr>
                <w:bCs/>
                <w:sz w:val="28"/>
                <w:szCs w:val="28"/>
              </w:rPr>
            </w:pPr>
            <w:r w:rsidRPr="006C244D">
              <w:rPr>
                <w:bCs/>
                <w:sz w:val="28"/>
                <w:szCs w:val="28"/>
              </w:rPr>
              <w:t>0,72</w:t>
            </w:r>
          </w:p>
        </w:tc>
        <w:tc>
          <w:tcPr>
            <w:tcW w:w="2551" w:type="dxa"/>
            <w:vAlign w:val="center"/>
          </w:tcPr>
          <w:p w14:paraId="65898B80" w14:textId="77777777" w:rsidR="006C244D" w:rsidRPr="006C244D" w:rsidRDefault="006C244D" w:rsidP="006C244D">
            <w:pPr>
              <w:jc w:val="center"/>
              <w:rPr>
                <w:bCs/>
                <w:sz w:val="28"/>
                <w:szCs w:val="28"/>
              </w:rPr>
            </w:pPr>
            <w:r w:rsidRPr="006C244D">
              <w:rPr>
                <w:bCs/>
                <w:sz w:val="28"/>
                <w:szCs w:val="28"/>
              </w:rPr>
              <w:t>0,72</w:t>
            </w:r>
          </w:p>
        </w:tc>
        <w:tc>
          <w:tcPr>
            <w:tcW w:w="2125" w:type="dxa"/>
            <w:vAlign w:val="center"/>
          </w:tcPr>
          <w:p w14:paraId="68B9A396" w14:textId="77777777" w:rsidR="006C244D" w:rsidRPr="006C244D" w:rsidRDefault="006C244D" w:rsidP="006C244D">
            <w:pPr>
              <w:jc w:val="center"/>
              <w:rPr>
                <w:bCs/>
                <w:sz w:val="28"/>
                <w:szCs w:val="28"/>
              </w:rPr>
            </w:pPr>
            <w:r w:rsidRPr="006C244D">
              <w:rPr>
                <w:bCs/>
                <w:sz w:val="28"/>
                <w:szCs w:val="28"/>
              </w:rPr>
              <w:t>-</w:t>
            </w:r>
          </w:p>
        </w:tc>
      </w:tr>
      <w:tr w:rsidR="006C244D" w:rsidRPr="006C244D" w14:paraId="5681C88D" w14:textId="77777777" w:rsidTr="00CA0ABF">
        <w:trPr>
          <w:trHeight w:val="1978"/>
        </w:trPr>
        <w:tc>
          <w:tcPr>
            <w:tcW w:w="736" w:type="dxa"/>
            <w:vAlign w:val="center"/>
          </w:tcPr>
          <w:p w14:paraId="1B05FBF7" w14:textId="77777777" w:rsidR="006C244D" w:rsidRPr="006C244D" w:rsidRDefault="006C244D" w:rsidP="006C244D">
            <w:pPr>
              <w:jc w:val="center"/>
              <w:rPr>
                <w:bCs/>
                <w:color w:val="000000"/>
                <w:sz w:val="28"/>
                <w:szCs w:val="28"/>
              </w:rPr>
            </w:pPr>
            <w:r w:rsidRPr="006C244D">
              <w:rPr>
                <w:bCs/>
                <w:color w:val="000000"/>
                <w:sz w:val="28"/>
                <w:szCs w:val="28"/>
              </w:rPr>
              <w:t>4.5.</w:t>
            </w:r>
          </w:p>
        </w:tc>
        <w:tc>
          <w:tcPr>
            <w:tcW w:w="3659" w:type="dxa"/>
            <w:vAlign w:val="center"/>
          </w:tcPr>
          <w:p w14:paraId="4F9FF4BE" w14:textId="77777777" w:rsidR="006C244D" w:rsidRPr="006C244D" w:rsidRDefault="006C244D" w:rsidP="006C244D">
            <w:pPr>
              <w:rPr>
                <w:bCs/>
                <w:color w:val="000000"/>
                <w:sz w:val="28"/>
                <w:szCs w:val="28"/>
              </w:rPr>
            </w:pPr>
            <w:r w:rsidRPr="006C244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C244D">
              <w:rPr>
                <w:color w:val="000000"/>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очистке сточных вод</w:t>
            </w:r>
          </w:p>
        </w:tc>
        <w:tc>
          <w:tcPr>
            <w:tcW w:w="1559" w:type="dxa"/>
            <w:vAlign w:val="center"/>
          </w:tcPr>
          <w:p w14:paraId="467CF7D6" w14:textId="77777777" w:rsidR="006C244D" w:rsidRPr="006C244D" w:rsidRDefault="006C244D" w:rsidP="006C244D">
            <w:pPr>
              <w:jc w:val="center"/>
              <w:rPr>
                <w:bCs/>
                <w:sz w:val="28"/>
                <w:szCs w:val="28"/>
              </w:rPr>
            </w:pPr>
            <w:r w:rsidRPr="006C244D">
              <w:rPr>
                <w:bCs/>
                <w:sz w:val="28"/>
                <w:szCs w:val="28"/>
              </w:rPr>
              <w:t>-</w:t>
            </w:r>
          </w:p>
        </w:tc>
        <w:tc>
          <w:tcPr>
            <w:tcW w:w="2551" w:type="dxa"/>
            <w:vAlign w:val="center"/>
          </w:tcPr>
          <w:p w14:paraId="433CAC47" w14:textId="77777777" w:rsidR="006C244D" w:rsidRPr="006C244D" w:rsidRDefault="006C244D" w:rsidP="006C244D">
            <w:pPr>
              <w:jc w:val="center"/>
              <w:rPr>
                <w:bCs/>
                <w:sz w:val="28"/>
                <w:szCs w:val="28"/>
              </w:rPr>
            </w:pPr>
            <w:r w:rsidRPr="006C244D">
              <w:rPr>
                <w:bCs/>
                <w:sz w:val="28"/>
                <w:szCs w:val="28"/>
              </w:rPr>
              <w:t>-</w:t>
            </w:r>
          </w:p>
        </w:tc>
        <w:tc>
          <w:tcPr>
            <w:tcW w:w="2125" w:type="dxa"/>
            <w:vAlign w:val="center"/>
          </w:tcPr>
          <w:p w14:paraId="09A9E9FA" w14:textId="77777777" w:rsidR="006C244D" w:rsidRPr="006C244D" w:rsidRDefault="006C244D" w:rsidP="006C244D">
            <w:pPr>
              <w:jc w:val="center"/>
              <w:rPr>
                <w:bCs/>
                <w:sz w:val="28"/>
                <w:szCs w:val="28"/>
              </w:rPr>
            </w:pPr>
            <w:r w:rsidRPr="006C244D">
              <w:rPr>
                <w:bCs/>
                <w:sz w:val="28"/>
                <w:szCs w:val="28"/>
              </w:rPr>
              <w:t>-</w:t>
            </w:r>
          </w:p>
        </w:tc>
      </w:tr>
      <w:tr w:rsidR="006C244D" w:rsidRPr="006C244D" w14:paraId="70AB4C8C" w14:textId="77777777" w:rsidTr="00CA0ABF">
        <w:trPr>
          <w:trHeight w:val="2117"/>
        </w:trPr>
        <w:tc>
          <w:tcPr>
            <w:tcW w:w="736" w:type="dxa"/>
            <w:vAlign w:val="center"/>
          </w:tcPr>
          <w:p w14:paraId="4BF7B3EC" w14:textId="77777777" w:rsidR="006C244D" w:rsidRPr="006C244D" w:rsidRDefault="006C244D" w:rsidP="006C244D">
            <w:pPr>
              <w:jc w:val="center"/>
              <w:rPr>
                <w:bCs/>
                <w:color w:val="000000"/>
                <w:sz w:val="28"/>
                <w:szCs w:val="28"/>
              </w:rPr>
            </w:pPr>
            <w:r w:rsidRPr="006C244D">
              <w:rPr>
                <w:bCs/>
                <w:color w:val="000000"/>
                <w:sz w:val="28"/>
                <w:szCs w:val="28"/>
              </w:rPr>
              <w:t>4.6.</w:t>
            </w:r>
          </w:p>
        </w:tc>
        <w:tc>
          <w:tcPr>
            <w:tcW w:w="3659" w:type="dxa"/>
            <w:vAlign w:val="center"/>
          </w:tcPr>
          <w:p w14:paraId="78BE3162" w14:textId="77777777" w:rsidR="006C244D" w:rsidRPr="006C244D" w:rsidRDefault="006C244D" w:rsidP="006C244D">
            <w:pPr>
              <w:rPr>
                <w:color w:val="000000"/>
                <w:sz w:val="22"/>
                <w:szCs w:val="22"/>
              </w:rPr>
            </w:pPr>
            <w:r w:rsidRPr="006C244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C244D">
              <w:rPr>
                <w:color w:val="000000"/>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транспортировке сточных вод</w:t>
            </w:r>
          </w:p>
        </w:tc>
        <w:tc>
          <w:tcPr>
            <w:tcW w:w="1559" w:type="dxa"/>
            <w:vAlign w:val="center"/>
          </w:tcPr>
          <w:p w14:paraId="337975D6" w14:textId="77777777" w:rsidR="006C244D" w:rsidRPr="006C244D" w:rsidRDefault="006C244D" w:rsidP="006C244D">
            <w:pPr>
              <w:jc w:val="center"/>
              <w:rPr>
                <w:bCs/>
                <w:sz w:val="28"/>
                <w:szCs w:val="28"/>
              </w:rPr>
            </w:pPr>
            <w:r w:rsidRPr="006C244D">
              <w:rPr>
                <w:bCs/>
                <w:sz w:val="28"/>
                <w:szCs w:val="28"/>
              </w:rPr>
              <w:t>-</w:t>
            </w:r>
          </w:p>
        </w:tc>
        <w:tc>
          <w:tcPr>
            <w:tcW w:w="2551" w:type="dxa"/>
            <w:vAlign w:val="center"/>
          </w:tcPr>
          <w:p w14:paraId="55AA68AF" w14:textId="77777777" w:rsidR="006C244D" w:rsidRPr="006C244D" w:rsidRDefault="006C244D" w:rsidP="006C244D">
            <w:pPr>
              <w:jc w:val="center"/>
              <w:rPr>
                <w:bCs/>
                <w:sz w:val="28"/>
                <w:szCs w:val="28"/>
              </w:rPr>
            </w:pPr>
            <w:r w:rsidRPr="006C244D">
              <w:rPr>
                <w:bCs/>
                <w:sz w:val="28"/>
                <w:szCs w:val="28"/>
              </w:rPr>
              <w:t>-</w:t>
            </w:r>
          </w:p>
        </w:tc>
        <w:tc>
          <w:tcPr>
            <w:tcW w:w="2125" w:type="dxa"/>
            <w:vAlign w:val="center"/>
          </w:tcPr>
          <w:p w14:paraId="057EE888" w14:textId="77777777" w:rsidR="006C244D" w:rsidRPr="006C244D" w:rsidRDefault="006C244D" w:rsidP="006C244D">
            <w:pPr>
              <w:jc w:val="center"/>
              <w:rPr>
                <w:bCs/>
                <w:sz w:val="28"/>
                <w:szCs w:val="28"/>
              </w:rPr>
            </w:pPr>
            <w:r w:rsidRPr="006C244D">
              <w:rPr>
                <w:bCs/>
                <w:sz w:val="28"/>
                <w:szCs w:val="28"/>
              </w:rPr>
              <w:t>-</w:t>
            </w:r>
          </w:p>
        </w:tc>
      </w:tr>
      <w:tr w:rsidR="006C244D" w:rsidRPr="006C244D" w14:paraId="751168D8" w14:textId="77777777" w:rsidTr="00CA0ABF">
        <w:trPr>
          <w:trHeight w:val="2248"/>
        </w:trPr>
        <w:tc>
          <w:tcPr>
            <w:tcW w:w="736" w:type="dxa"/>
            <w:vAlign w:val="center"/>
          </w:tcPr>
          <w:p w14:paraId="76A477F7" w14:textId="77777777" w:rsidR="006C244D" w:rsidRPr="006C244D" w:rsidRDefault="006C244D" w:rsidP="006C244D">
            <w:pPr>
              <w:jc w:val="center"/>
              <w:rPr>
                <w:bCs/>
                <w:color w:val="000000"/>
                <w:sz w:val="28"/>
                <w:szCs w:val="28"/>
              </w:rPr>
            </w:pPr>
            <w:r w:rsidRPr="006C244D">
              <w:rPr>
                <w:bCs/>
                <w:color w:val="000000"/>
                <w:sz w:val="28"/>
                <w:szCs w:val="28"/>
              </w:rPr>
              <w:t>4.7.</w:t>
            </w:r>
          </w:p>
        </w:tc>
        <w:tc>
          <w:tcPr>
            <w:tcW w:w="3659" w:type="dxa"/>
            <w:vAlign w:val="center"/>
          </w:tcPr>
          <w:p w14:paraId="1E9B2828" w14:textId="77777777" w:rsidR="006C244D" w:rsidRPr="006C244D" w:rsidRDefault="006C244D" w:rsidP="006C244D">
            <w:pPr>
              <w:rPr>
                <w:color w:val="000000"/>
                <w:sz w:val="22"/>
                <w:szCs w:val="22"/>
              </w:rPr>
            </w:pPr>
            <w:r w:rsidRPr="006C244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C244D">
              <w:rPr>
                <w:color w:val="000000"/>
                <w:sz w:val="22"/>
                <w:szCs w:val="22"/>
                <w:vertAlign w:val="superscript"/>
              </w:rPr>
              <w:t>3</w:t>
            </w:r>
            <w:r w:rsidRPr="006C244D">
              <w:rPr>
                <w:color w:val="000000"/>
                <w:sz w:val="22"/>
                <w:szCs w:val="22"/>
              </w:rPr>
              <w:t xml:space="preserve">) – </w:t>
            </w:r>
            <w:r w:rsidRPr="006C244D">
              <w:rPr>
                <w:color w:val="000000"/>
                <w:sz w:val="22"/>
                <w:szCs w:val="22"/>
                <w:u w:val="single"/>
              </w:rPr>
              <w:t>для организаций, оказывающих услуги по водоотведению</w:t>
            </w:r>
          </w:p>
        </w:tc>
        <w:tc>
          <w:tcPr>
            <w:tcW w:w="1559" w:type="dxa"/>
            <w:vAlign w:val="center"/>
          </w:tcPr>
          <w:p w14:paraId="41604FE3" w14:textId="77777777" w:rsidR="006C244D" w:rsidRPr="006C244D" w:rsidRDefault="006C244D" w:rsidP="006C244D">
            <w:pPr>
              <w:jc w:val="center"/>
              <w:rPr>
                <w:bCs/>
                <w:sz w:val="28"/>
                <w:szCs w:val="28"/>
              </w:rPr>
            </w:pPr>
            <w:r w:rsidRPr="006C244D">
              <w:rPr>
                <w:bCs/>
                <w:sz w:val="28"/>
                <w:szCs w:val="28"/>
              </w:rPr>
              <w:t>0,78</w:t>
            </w:r>
          </w:p>
        </w:tc>
        <w:tc>
          <w:tcPr>
            <w:tcW w:w="2551" w:type="dxa"/>
            <w:vAlign w:val="center"/>
          </w:tcPr>
          <w:p w14:paraId="26E58AA3" w14:textId="77777777" w:rsidR="006C244D" w:rsidRPr="006C244D" w:rsidRDefault="006C244D" w:rsidP="006C244D">
            <w:pPr>
              <w:jc w:val="center"/>
              <w:rPr>
                <w:bCs/>
                <w:sz w:val="28"/>
                <w:szCs w:val="28"/>
              </w:rPr>
            </w:pPr>
            <w:r w:rsidRPr="006C244D">
              <w:rPr>
                <w:bCs/>
                <w:sz w:val="28"/>
                <w:szCs w:val="28"/>
              </w:rPr>
              <w:t>0,78</w:t>
            </w:r>
          </w:p>
        </w:tc>
        <w:tc>
          <w:tcPr>
            <w:tcW w:w="2125" w:type="dxa"/>
            <w:vAlign w:val="center"/>
          </w:tcPr>
          <w:p w14:paraId="4F045A84" w14:textId="77777777" w:rsidR="006C244D" w:rsidRPr="006C244D" w:rsidRDefault="006C244D" w:rsidP="006C244D">
            <w:pPr>
              <w:jc w:val="center"/>
              <w:rPr>
                <w:bCs/>
                <w:sz w:val="28"/>
                <w:szCs w:val="28"/>
              </w:rPr>
            </w:pPr>
            <w:r w:rsidRPr="006C244D">
              <w:rPr>
                <w:bCs/>
                <w:sz w:val="28"/>
                <w:szCs w:val="28"/>
              </w:rPr>
              <w:t>-</w:t>
            </w:r>
          </w:p>
        </w:tc>
      </w:tr>
    </w:tbl>
    <w:p w14:paraId="37F02014" w14:textId="77777777" w:rsidR="006C244D" w:rsidRPr="006C244D" w:rsidRDefault="006C244D" w:rsidP="006C244D">
      <w:pPr>
        <w:ind w:left="-567"/>
        <w:jc w:val="center"/>
        <w:rPr>
          <w:bCs/>
          <w:color w:val="000000"/>
          <w:sz w:val="28"/>
          <w:szCs w:val="28"/>
        </w:rPr>
      </w:pPr>
    </w:p>
    <w:p w14:paraId="120B719D" w14:textId="77777777" w:rsidR="006C244D" w:rsidRPr="006C244D" w:rsidRDefault="006C244D" w:rsidP="006C244D">
      <w:pPr>
        <w:ind w:left="-567"/>
        <w:jc w:val="center"/>
        <w:rPr>
          <w:bCs/>
          <w:color w:val="000000"/>
          <w:sz w:val="28"/>
          <w:szCs w:val="28"/>
        </w:rPr>
      </w:pPr>
    </w:p>
    <w:p w14:paraId="5C125F69" w14:textId="77777777" w:rsidR="006C244D" w:rsidRPr="006C244D" w:rsidRDefault="006C244D" w:rsidP="006C244D">
      <w:pPr>
        <w:ind w:left="-567"/>
        <w:jc w:val="center"/>
        <w:rPr>
          <w:bCs/>
          <w:color w:val="000000"/>
          <w:sz w:val="28"/>
          <w:szCs w:val="28"/>
        </w:rPr>
      </w:pPr>
    </w:p>
    <w:p w14:paraId="47E33502" w14:textId="77777777" w:rsidR="006C244D" w:rsidRPr="006C244D" w:rsidRDefault="006C244D" w:rsidP="006C244D">
      <w:pPr>
        <w:ind w:left="-567"/>
        <w:jc w:val="center"/>
        <w:rPr>
          <w:bCs/>
          <w:color w:val="000000"/>
          <w:sz w:val="28"/>
          <w:szCs w:val="28"/>
        </w:rPr>
      </w:pPr>
    </w:p>
    <w:p w14:paraId="72755CD9" w14:textId="77777777" w:rsidR="006C244D" w:rsidRPr="006C244D" w:rsidRDefault="006C244D" w:rsidP="006C244D">
      <w:pPr>
        <w:ind w:left="-567"/>
        <w:jc w:val="center"/>
        <w:rPr>
          <w:bCs/>
          <w:color w:val="000000"/>
          <w:sz w:val="28"/>
          <w:szCs w:val="28"/>
        </w:rPr>
      </w:pPr>
    </w:p>
    <w:p w14:paraId="1B77E9D8" w14:textId="77777777" w:rsidR="006C244D" w:rsidRPr="006C244D" w:rsidRDefault="006C244D" w:rsidP="006C244D">
      <w:pPr>
        <w:ind w:left="-567"/>
        <w:jc w:val="center"/>
        <w:rPr>
          <w:bCs/>
          <w:color w:val="000000"/>
          <w:sz w:val="28"/>
          <w:szCs w:val="28"/>
        </w:rPr>
      </w:pPr>
    </w:p>
    <w:p w14:paraId="6252C46E" w14:textId="77777777" w:rsidR="006C244D" w:rsidRPr="006C244D" w:rsidRDefault="006C244D" w:rsidP="006C244D">
      <w:pPr>
        <w:ind w:left="-567"/>
        <w:jc w:val="center"/>
        <w:rPr>
          <w:bCs/>
          <w:color w:val="000000"/>
          <w:sz w:val="28"/>
          <w:szCs w:val="28"/>
        </w:rPr>
      </w:pPr>
    </w:p>
    <w:p w14:paraId="1C469C4F" w14:textId="77777777" w:rsidR="006C244D" w:rsidRPr="006C244D" w:rsidRDefault="006C244D" w:rsidP="006C244D">
      <w:pPr>
        <w:ind w:left="-567"/>
        <w:jc w:val="center"/>
        <w:rPr>
          <w:bCs/>
          <w:color w:val="000000"/>
          <w:sz w:val="28"/>
          <w:szCs w:val="28"/>
        </w:rPr>
      </w:pPr>
    </w:p>
    <w:p w14:paraId="5BE74F33" w14:textId="77777777" w:rsidR="006C244D" w:rsidRPr="006C244D" w:rsidRDefault="006C244D" w:rsidP="006C244D">
      <w:pPr>
        <w:ind w:left="-567"/>
        <w:jc w:val="center"/>
        <w:rPr>
          <w:bCs/>
          <w:color w:val="000000"/>
          <w:sz w:val="28"/>
          <w:szCs w:val="28"/>
        </w:rPr>
      </w:pPr>
    </w:p>
    <w:p w14:paraId="53D642D3" w14:textId="77777777" w:rsidR="006C244D" w:rsidRPr="006C244D" w:rsidRDefault="006C244D" w:rsidP="006C244D">
      <w:pPr>
        <w:ind w:left="-567"/>
        <w:jc w:val="center"/>
        <w:rPr>
          <w:bCs/>
          <w:color w:val="000000"/>
          <w:sz w:val="28"/>
          <w:szCs w:val="28"/>
        </w:rPr>
      </w:pPr>
    </w:p>
    <w:p w14:paraId="5DCE76B0" w14:textId="77777777" w:rsidR="006C244D" w:rsidRPr="006C244D" w:rsidRDefault="006C244D" w:rsidP="006C244D">
      <w:pPr>
        <w:ind w:left="-567"/>
        <w:jc w:val="center"/>
        <w:rPr>
          <w:bCs/>
          <w:color w:val="000000"/>
          <w:sz w:val="28"/>
          <w:szCs w:val="28"/>
        </w:rPr>
      </w:pPr>
    </w:p>
    <w:p w14:paraId="54AC1634" w14:textId="77777777" w:rsidR="006C244D" w:rsidRPr="006C244D" w:rsidRDefault="006C244D" w:rsidP="006C244D">
      <w:pPr>
        <w:ind w:left="-567"/>
        <w:jc w:val="center"/>
        <w:rPr>
          <w:bCs/>
          <w:color w:val="000000"/>
          <w:sz w:val="28"/>
          <w:szCs w:val="28"/>
        </w:rPr>
      </w:pPr>
      <w:r w:rsidRPr="006C244D">
        <w:rPr>
          <w:bCs/>
          <w:color w:val="000000"/>
          <w:sz w:val="28"/>
          <w:szCs w:val="28"/>
        </w:rPr>
        <w:t>Раздел 10. Отчет об исполнении производственной программы за 2017-2019 годы</w:t>
      </w:r>
    </w:p>
    <w:p w14:paraId="68DCA1AE" w14:textId="77777777" w:rsidR="006C244D" w:rsidRPr="006C244D" w:rsidRDefault="006C244D" w:rsidP="006C244D">
      <w:pPr>
        <w:ind w:left="-567"/>
        <w:jc w:val="center"/>
        <w:rPr>
          <w:bCs/>
          <w:color w:val="000000"/>
          <w:sz w:val="28"/>
          <w:szCs w:val="28"/>
        </w:rPr>
      </w:pPr>
    </w:p>
    <w:tbl>
      <w:tblPr>
        <w:tblStyle w:val="2680"/>
        <w:tblW w:w="10173" w:type="dxa"/>
        <w:tblInd w:w="-567" w:type="dxa"/>
        <w:tblLook w:val="04A0" w:firstRow="1" w:lastRow="0" w:firstColumn="1" w:lastColumn="0" w:noHBand="0" w:noVBand="1"/>
      </w:tblPr>
      <w:tblGrid>
        <w:gridCol w:w="706"/>
        <w:gridCol w:w="5935"/>
        <w:gridCol w:w="3532"/>
      </w:tblGrid>
      <w:tr w:rsidR="006C244D" w:rsidRPr="006C244D" w14:paraId="62057F12" w14:textId="77777777" w:rsidTr="00CA0ABF">
        <w:tc>
          <w:tcPr>
            <w:tcW w:w="706" w:type="dxa"/>
          </w:tcPr>
          <w:p w14:paraId="7333736A" w14:textId="77777777" w:rsidR="006C244D" w:rsidRPr="006C244D" w:rsidRDefault="006C244D" w:rsidP="006C244D">
            <w:pPr>
              <w:jc w:val="center"/>
              <w:rPr>
                <w:bCs/>
                <w:color w:val="000000"/>
                <w:sz w:val="28"/>
                <w:szCs w:val="28"/>
              </w:rPr>
            </w:pPr>
            <w:r w:rsidRPr="006C244D">
              <w:rPr>
                <w:bCs/>
                <w:color w:val="000000"/>
                <w:sz w:val="28"/>
                <w:szCs w:val="28"/>
              </w:rPr>
              <w:t>№ п/п</w:t>
            </w:r>
          </w:p>
        </w:tc>
        <w:tc>
          <w:tcPr>
            <w:tcW w:w="5935" w:type="dxa"/>
            <w:vAlign w:val="center"/>
          </w:tcPr>
          <w:p w14:paraId="17DF963B" w14:textId="77777777" w:rsidR="006C244D" w:rsidRPr="006C244D" w:rsidRDefault="006C244D" w:rsidP="006C244D">
            <w:pPr>
              <w:jc w:val="center"/>
              <w:rPr>
                <w:bCs/>
                <w:color w:val="000000"/>
                <w:sz w:val="28"/>
                <w:szCs w:val="28"/>
              </w:rPr>
            </w:pPr>
            <w:r w:rsidRPr="006C244D">
              <w:rPr>
                <w:bCs/>
                <w:color w:val="000000"/>
                <w:sz w:val="28"/>
                <w:szCs w:val="28"/>
              </w:rPr>
              <w:t>Наименование показателя</w:t>
            </w:r>
          </w:p>
        </w:tc>
        <w:tc>
          <w:tcPr>
            <w:tcW w:w="3532" w:type="dxa"/>
            <w:vAlign w:val="center"/>
          </w:tcPr>
          <w:p w14:paraId="77931E7C" w14:textId="77777777" w:rsidR="006C244D" w:rsidRPr="006C244D" w:rsidRDefault="006C244D" w:rsidP="006C244D">
            <w:pPr>
              <w:jc w:val="center"/>
              <w:rPr>
                <w:bCs/>
                <w:color w:val="000000"/>
                <w:sz w:val="28"/>
                <w:szCs w:val="28"/>
              </w:rPr>
            </w:pPr>
            <w:r w:rsidRPr="006C244D">
              <w:rPr>
                <w:bCs/>
                <w:color w:val="000000"/>
                <w:sz w:val="28"/>
                <w:szCs w:val="28"/>
              </w:rPr>
              <w:t>Фактическое значение показателя, тыс. руб.</w:t>
            </w:r>
          </w:p>
        </w:tc>
      </w:tr>
      <w:tr w:rsidR="006C244D" w:rsidRPr="006C244D" w14:paraId="04ED6A4B" w14:textId="77777777" w:rsidTr="00CA0ABF">
        <w:trPr>
          <w:trHeight w:val="541"/>
        </w:trPr>
        <w:tc>
          <w:tcPr>
            <w:tcW w:w="10173" w:type="dxa"/>
            <w:gridSpan w:val="3"/>
            <w:vAlign w:val="center"/>
          </w:tcPr>
          <w:p w14:paraId="07E8B17B" w14:textId="77777777" w:rsidR="006C244D" w:rsidRPr="006C244D" w:rsidRDefault="006C244D" w:rsidP="00AE001D">
            <w:pPr>
              <w:numPr>
                <w:ilvl w:val="0"/>
                <w:numId w:val="23"/>
              </w:numPr>
              <w:contextualSpacing/>
              <w:jc w:val="center"/>
              <w:rPr>
                <w:bCs/>
                <w:color w:val="000000"/>
                <w:sz w:val="28"/>
                <w:szCs w:val="28"/>
              </w:rPr>
            </w:pPr>
            <w:r w:rsidRPr="006C244D">
              <w:rPr>
                <w:bCs/>
                <w:color w:val="000000"/>
                <w:sz w:val="28"/>
                <w:szCs w:val="28"/>
              </w:rPr>
              <w:t>год</w:t>
            </w:r>
          </w:p>
        </w:tc>
      </w:tr>
      <w:tr w:rsidR="006C244D" w:rsidRPr="006C244D" w14:paraId="3C08362C" w14:textId="77777777" w:rsidTr="00CA0ABF">
        <w:trPr>
          <w:trHeight w:val="541"/>
        </w:trPr>
        <w:tc>
          <w:tcPr>
            <w:tcW w:w="10173" w:type="dxa"/>
            <w:gridSpan w:val="3"/>
            <w:vAlign w:val="center"/>
          </w:tcPr>
          <w:p w14:paraId="231371FA" w14:textId="77777777" w:rsidR="006C244D" w:rsidRPr="006C244D" w:rsidRDefault="006C244D" w:rsidP="006C244D">
            <w:pPr>
              <w:jc w:val="center"/>
              <w:rPr>
                <w:bCs/>
                <w:color w:val="000000"/>
                <w:sz w:val="28"/>
                <w:szCs w:val="28"/>
              </w:rPr>
            </w:pPr>
            <w:r w:rsidRPr="006C244D">
              <w:rPr>
                <w:bCs/>
                <w:color w:val="000000"/>
                <w:sz w:val="28"/>
                <w:szCs w:val="28"/>
              </w:rPr>
              <w:t>1. Холодное водоснабжение питьевой водой</w:t>
            </w:r>
          </w:p>
        </w:tc>
      </w:tr>
      <w:tr w:rsidR="006C244D" w:rsidRPr="006C244D" w14:paraId="3D5C6936" w14:textId="77777777" w:rsidTr="00CA0ABF">
        <w:tc>
          <w:tcPr>
            <w:tcW w:w="706" w:type="dxa"/>
            <w:vAlign w:val="center"/>
          </w:tcPr>
          <w:p w14:paraId="22131239" w14:textId="77777777" w:rsidR="006C244D" w:rsidRPr="006C244D" w:rsidRDefault="006C244D" w:rsidP="006C244D">
            <w:pPr>
              <w:jc w:val="center"/>
              <w:rPr>
                <w:bCs/>
                <w:sz w:val="28"/>
                <w:szCs w:val="28"/>
              </w:rPr>
            </w:pPr>
            <w:r w:rsidRPr="006C244D">
              <w:rPr>
                <w:bCs/>
                <w:sz w:val="28"/>
                <w:szCs w:val="28"/>
              </w:rPr>
              <w:t>1.1.</w:t>
            </w:r>
          </w:p>
        </w:tc>
        <w:tc>
          <w:tcPr>
            <w:tcW w:w="5935" w:type="dxa"/>
          </w:tcPr>
          <w:p w14:paraId="50AEDF2F" w14:textId="77777777" w:rsidR="006C244D" w:rsidRPr="006C244D" w:rsidRDefault="006C244D" w:rsidP="006C244D">
            <w:pPr>
              <w:rPr>
                <w:bCs/>
                <w:sz w:val="28"/>
                <w:szCs w:val="28"/>
              </w:rPr>
            </w:pPr>
            <w:r w:rsidRPr="006C244D">
              <w:rPr>
                <w:bCs/>
                <w:sz w:val="28"/>
                <w:szCs w:val="28"/>
              </w:rPr>
              <w:t>Капитальный ремонт объектов холодного водоснабжения</w:t>
            </w:r>
          </w:p>
        </w:tc>
        <w:tc>
          <w:tcPr>
            <w:tcW w:w="3532" w:type="dxa"/>
            <w:vAlign w:val="center"/>
          </w:tcPr>
          <w:p w14:paraId="5FB4FD0B" w14:textId="77777777" w:rsidR="006C244D" w:rsidRPr="006C244D" w:rsidRDefault="006C244D" w:rsidP="006C244D">
            <w:pPr>
              <w:jc w:val="center"/>
              <w:rPr>
                <w:bCs/>
                <w:sz w:val="28"/>
                <w:szCs w:val="28"/>
              </w:rPr>
            </w:pPr>
            <w:r w:rsidRPr="006C244D">
              <w:rPr>
                <w:bCs/>
                <w:sz w:val="28"/>
                <w:szCs w:val="28"/>
              </w:rPr>
              <w:t>64912,29</w:t>
            </w:r>
          </w:p>
        </w:tc>
      </w:tr>
      <w:tr w:rsidR="006C244D" w:rsidRPr="006C244D" w14:paraId="3BC208CB" w14:textId="77777777" w:rsidTr="00CA0ABF">
        <w:tc>
          <w:tcPr>
            <w:tcW w:w="6641" w:type="dxa"/>
            <w:gridSpan w:val="2"/>
            <w:vAlign w:val="center"/>
          </w:tcPr>
          <w:p w14:paraId="1D3D0AC5" w14:textId="77777777" w:rsidR="006C244D" w:rsidRPr="006C244D" w:rsidRDefault="006C244D" w:rsidP="006C244D">
            <w:pPr>
              <w:rPr>
                <w:bCs/>
                <w:sz w:val="28"/>
                <w:szCs w:val="28"/>
              </w:rPr>
            </w:pPr>
            <w:r w:rsidRPr="006C244D">
              <w:rPr>
                <w:bCs/>
                <w:sz w:val="28"/>
                <w:szCs w:val="28"/>
              </w:rPr>
              <w:t>Итого:</w:t>
            </w:r>
          </w:p>
        </w:tc>
        <w:tc>
          <w:tcPr>
            <w:tcW w:w="3532" w:type="dxa"/>
            <w:vAlign w:val="center"/>
          </w:tcPr>
          <w:p w14:paraId="49D2EC5A" w14:textId="77777777" w:rsidR="006C244D" w:rsidRPr="006C244D" w:rsidRDefault="006C244D" w:rsidP="006C244D">
            <w:pPr>
              <w:jc w:val="center"/>
              <w:rPr>
                <w:bCs/>
                <w:sz w:val="28"/>
                <w:szCs w:val="28"/>
              </w:rPr>
            </w:pPr>
            <w:r w:rsidRPr="006C244D">
              <w:rPr>
                <w:bCs/>
                <w:sz w:val="28"/>
                <w:szCs w:val="28"/>
              </w:rPr>
              <w:t>64912,29</w:t>
            </w:r>
          </w:p>
        </w:tc>
      </w:tr>
      <w:tr w:rsidR="006C244D" w:rsidRPr="006C244D" w14:paraId="0A5979A8" w14:textId="77777777" w:rsidTr="00CA0ABF">
        <w:trPr>
          <w:trHeight w:val="514"/>
        </w:trPr>
        <w:tc>
          <w:tcPr>
            <w:tcW w:w="10173" w:type="dxa"/>
            <w:gridSpan w:val="3"/>
            <w:vAlign w:val="center"/>
          </w:tcPr>
          <w:p w14:paraId="1DD83442" w14:textId="77777777" w:rsidR="006C244D" w:rsidRPr="006C244D" w:rsidRDefault="006C244D" w:rsidP="006C244D">
            <w:pPr>
              <w:jc w:val="center"/>
              <w:rPr>
                <w:bCs/>
                <w:color w:val="000000"/>
                <w:sz w:val="28"/>
                <w:szCs w:val="28"/>
              </w:rPr>
            </w:pPr>
            <w:r w:rsidRPr="006C244D">
              <w:rPr>
                <w:bCs/>
                <w:color w:val="000000"/>
                <w:sz w:val="28"/>
                <w:szCs w:val="28"/>
              </w:rPr>
              <w:t>2. Водоотведение</w:t>
            </w:r>
          </w:p>
        </w:tc>
      </w:tr>
      <w:tr w:rsidR="006C244D" w:rsidRPr="006C244D" w14:paraId="7D79938B" w14:textId="77777777" w:rsidTr="00CA0ABF">
        <w:tc>
          <w:tcPr>
            <w:tcW w:w="706" w:type="dxa"/>
            <w:vAlign w:val="center"/>
          </w:tcPr>
          <w:p w14:paraId="259CE5EB" w14:textId="77777777" w:rsidR="006C244D" w:rsidRPr="006C244D" w:rsidRDefault="006C244D" w:rsidP="006C244D">
            <w:pPr>
              <w:rPr>
                <w:bCs/>
                <w:sz w:val="28"/>
                <w:szCs w:val="28"/>
              </w:rPr>
            </w:pPr>
            <w:r w:rsidRPr="006C244D">
              <w:rPr>
                <w:bCs/>
                <w:sz w:val="28"/>
                <w:szCs w:val="28"/>
              </w:rPr>
              <w:t>2.1.</w:t>
            </w:r>
          </w:p>
        </w:tc>
        <w:tc>
          <w:tcPr>
            <w:tcW w:w="5935" w:type="dxa"/>
            <w:vAlign w:val="center"/>
          </w:tcPr>
          <w:p w14:paraId="0F2D3194" w14:textId="77777777" w:rsidR="006C244D" w:rsidRPr="006C244D" w:rsidRDefault="006C244D" w:rsidP="006C244D">
            <w:pPr>
              <w:rPr>
                <w:bCs/>
                <w:sz w:val="28"/>
                <w:szCs w:val="28"/>
              </w:rPr>
            </w:pPr>
            <w:r w:rsidRPr="006C244D">
              <w:rPr>
                <w:bCs/>
                <w:sz w:val="28"/>
                <w:szCs w:val="28"/>
              </w:rPr>
              <w:t>Капитальный ремонт объектов водоотведения</w:t>
            </w:r>
          </w:p>
        </w:tc>
        <w:tc>
          <w:tcPr>
            <w:tcW w:w="3532" w:type="dxa"/>
            <w:vAlign w:val="center"/>
          </w:tcPr>
          <w:p w14:paraId="53D3C000" w14:textId="77777777" w:rsidR="006C244D" w:rsidRPr="006C244D" w:rsidRDefault="006C244D" w:rsidP="006C244D">
            <w:pPr>
              <w:jc w:val="center"/>
              <w:rPr>
                <w:bCs/>
                <w:sz w:val="28"/>
                <w:szCs w:val="28"/>
              </w:rPr>
            </w:pPr>
            <w:r w:rsidRPr="006C244D">
              <w:rPr>
                <w:bCs/>
                <w:sz w:val="28"/>
                <w:szCs w:val="28"/>
              </w:rPr>
              <w:t>41091,09</w:t>
            </w:r>
          </w:p>
        </w:tc>
      </w:tr>
      <w:tr w:rsidR="006C244D" w:rsidRPr="006C244D" w14:paraId="14EDA383" w14:textId="77777777" w:rsidTr="00CA0ABF">
        <w:tc>
          <w:tcPr>
            <w:tcW w:w="6641" w:type="dxa"/>
            <w:gridSpan w:val="2"/>
            <w:vAlign w:val="center"/>
          </w:tcPr>
          <w:p w14:paraId="3C1E29A4" w14:textId="77777777" w:rsidR="006C244D" w:rsidRPr="006C244D" w:rsidRDefault="006C244D" w:rsidP="006C244D">
            <w:pPr>
              <w:rPr>
                <w:bCs/>
                <w:sz w:val="28"/>
                <w:szCs w:val="28"/>
              </w:rPr>
            </w:pPr>
            <w:r w:rsidRPr="006C244D">
              <w:rPr>
                <w:bCs/>
                <w:sz w:val="28"/>
                <w:szCs w:val="28"/>
              </w:rPr>
              <w:t>Итого:</w:t>
            </w:r>
          </w:p>
        </w:tc>
        <w:tc>
          <w:tcPr>
            <w:tcW w:w="3532" w:type="dxa"/>
            <w:vAlign w:val="center"/>
          </w:tcPr>
          <w:p w14:paraId="6C305304" w14:textId="77777777" w:rsidR="006C244D" w:rsidRPr="006C244D" w:rsidRDefault="006C244D" w:rsidP="006C244D">
            <w:pPr>
              <w:jc w:val="center"/>
              <w:rPr>
                <w:bCs/>
                <w:sz w:val="28"/>
                <w:szCs w:val="28"/>
              </w:rPr>
            </w:pPr>
            <w:r w:rsidRPr="006C244D">
              <w:rPr>
                <w:bCs/>
                <w:sz w:val="28"/>
                <w:szCs w:val="28"/>
              </w:rPr>
              <w:t>41091,09</w:t>
            </w:r>
          </w:p>
        </w:tc>
      </w:tr>
      <w:tr w:rsidR="006C244D" w:rsidRPr="006C244D" w14:paraId="401BB10E" w14:textId="77777777" w:rsidTr="00CA0ABF">
        <w:trPr>
          <w:trHeight w:val="541"/>
        </w:trPr>
        <w:tc>
          <w:tcPr>
            <w:tcW w:w="10173" w:type="dxa"/>
            <w:gridSpan w:val="3"/>
            <w:vAlign w:val="center"/>
          </w:tcPr>
          <w:p w14:paraId="7BA69128" w14:textId="77777777" w:rsidR="006C244D" w:rsidRPr="006C244D" w:rsidRDefault="006C244D" w:rsidP="00AE001D">
            <w:pPr>
              <w:numPr>
                <w:ilvl w:val="0"/>
                <w:numId w:val="22"/>
              </w:numPr>
              <w:contextualSpacing/>
              <w:jc w:val="center"/>
              <w:rPr>
                <w:bCs/>
                <w:color w:val="000000"/>
                <w:sz w:val="28"/>
                <w:szCs w:val="28"/>
              </w:rPr>
            </w:pPr>
            <w:r w:rsidRPr="006C244D">
              <w:rPr>
                <w:bCs/>
                <w:color w:val="000000"/>
                <w:sz w:val="28"/>
                <w:szCs w:val="28"/>
              </w:rPr>
              <w:t>год</w:t>
            </w:r>
          </w:p>
        </w:tc>
      </w:tr>
      <w:tr w:rsidR="006C244D" w:rsidRPr="006C244D" w14:paraId="7C294D75" w14:textId="77777777" w:rsidTr="00CA0ABF">
        <w:trPr>
          <w:trHeight w:val="541"/>
        </w:trPr>
        <w:tc>
          <w:tcPr>
            <w:tcW w:w="10173" w:type="dxa"/>
            <w:gridSpan w:val="3"/>
            <w:vAlign w:val="center"/>
          </w:tcPr>
          <w:p w14:paraId="016433F1" w14:textId="77777777" w:rsidR="006C244D" w:rsidRPr="006C244D" w:rsidRDefault="006C244D" w:rsidP="006C244D">
            <w:pPr>
              <w:jc w:val="center"/>
              <w:rPr>
                <w:bCs/>
                <w:color w:val="000000"/>
                <w:sz w:val="28"/>
                <w:szCs w:val="28"/>
              </w:rPr>
            </w:pPr>
            <w:r w:rsidRPr="006C244D">
              <w:rPr>
                <w:bCs/>
                <w:color w:val="000000"/>
                <w:sz w:val="28"/>
                <w:szCs w:val="28"/>
              </w:rPr>
              <w:t>3. Холодное водоснабжение питьевой водой</w:t>
            </w:r>
          </w:p>
        </w:tc>
      </w:tr>
      <w:tr w:rsidR="006C244D" w:rsidRPr="006C244D" w14:paraId="6AEB7B96" w14:textId="77777777" w:rsidTr="00CA0ABF">
        <w:tc>
          <w:tcPr>
            <w:tcW w:w="706" w:type="dxa"/>
            <w:vAlign w:val="center"/>
          </w:tcPr>
          <w:p w14:paraId="578D8873" w14:textId="77777777" w:rsidR="006C244D" w:rsidRPr="006C244D" w:rsidRDefault="006C244D" w:rsidP="006C244D">
            <w:pPr>
              <w:jc w:val="center"/>
              <w:rPr>
                <w:bCs/>
                <w:sz w:val="28"/>
                <w:szCs w:val="28"/>
              </w:rPr>
            </w:pPr>
            <w:r w:rsidRPr="006C244D">
              <w:rPr>
                <w:bCs/>
                <w:sz w:val="28"/>
                <w:szCs w:val="28"/>
              </w:rPr>
              <w:t>3.1.</w:t>
            </w:r>
          </w:p>
        </w:tc>
        <w:tc>
          <w:tcPr>
            <w:tcW w:w="5935" w:type="dxa"/>
          </w:tcPr>
          <w:p w14:paraId="6BB88E66" w14:textId="77777777" w:rsidR="006C244D" w:rsidRPr="006C244D" w:rsidRDefault="006C244D" w:rsidP="006C244D">
            <w:pPr>
              <w:rPr>
                <w:bCs/>
                <w:sz w:val="28"/>
                <w:szCs w:val="28"/>
              </w:rPr>
            </w:pPr>
            <w:r w:rsidRPr="006C244D">
              <w:rPr>
                <w:bCs/>
                <w:sz w:val="28"/>
                <w:szCs w:val="28"/>
              </w:rPr>
              <w:t>Капитальный ремонт объектов холодного водоснабжения</w:t>
            </w:r>
          </w:p>
        </w:tc>
        <w:tc>
          <w:tcPr>
            <w:tcW w:w="3532" w:type="dxa"/>
            <w:vAlign w:val="center"/>
          </w:tcPr>
          <w:p w14:paraId="223BCB1A" w14:textId="77777777" w:rsidR="006C244D" w:rsidRPr="006C244D" w:rsidRDefault="006C244D" w:rsidP="006C244D">
            <w:pPr>
              <w:jc w:val="center"/>
              <w:rPr>
                <w:bCs/>
                <w:sz w:val="28"/>
                <w:szCs w:val="28"/>
              </w:rPr>
            </w:pPr>
            <w:r w:rsidRPr="006C244D">
              <w:rPr>
                <w:bCs/>
                <w:sz w:val="28"/>
                <w:szCs w:val="28"/>
              </w:rPr>
              <w:t>68622,44</w:t>
            </w:r>
          </w:p>
        </w:tc>
      </w:tr>
      <w:tr w:rsidR="006C244D" w:rsidRPr="006C244D" w14:paraId="72E53377" w14:textId="77777777" w:rsidTr="00CA0ABF">
        <w:tc>
          <w:tcPr>
            <w:tcW w:w="6641" w:type="dxa"/>
            <w:gridSpan w:val="2"/>
            <w:vAlign w:val="center"/>
          </w:tcPr>
          <w:p w14:paraId="66F10CD8" w14:textId="77777777" w:rsidR="006C244D" w:rsidRPr="006C244D" w:rsidRDefault="006C244D" w:rsidP="006C244D">
            <w:pPr>
              <w:rPr>
                <w:bCs/>
                <w:sz w:val="28"/>
                <w:szCs w:val="28"/>
              </w:rPr>
            </w:pPr>
            <w:r w:rsidRPr="006C244D">
              <w:rPr>
                <w:bCs/>
                <w:sz w:val="28"/>
                <w:szCs w:val="28"/>
              </w:rPr>
              <w:t>Итого:</w:t>
            </w:r>
          </w:p>
        </w:tc>
        <w:tc>
          <w:tcPr>
            <w:tcW w:w="3532" w:type="dxa"/>
            <w:vAlign w:val="center"/>
          </w:tcPr>
          <w:p w14:paraId="4886B547" w14:textId="77777777" w:rsidR="006C244D" w:rsidRPr="006C244D" w:rsidRDefault="006C244D" w:rsidP="006C244D">
            <w:pPr>
              <w:jc w:val="center"/>
              <w:rPr>
                <w:bCs/>
                <w:sz w:val="28"/>
                <w:szCs w:val="28"/>
              </w:rPr>
            </w:pPr>
            <w:r w:rsidRPr="006C244D">
              <w:rPr>
                <w:bCs/>
                <w:sz w:val="28"/>
                <w:szCs w:val="28"/>
              </w:rPr>
              <w:t>68622,44</w:t>
            </w:r>
          </w:p>
        </w:tc>
      </w:tr>
      <w:tr w:rsidR="006C244D" w:rsidRPr="006C244D" w14:paraId="00F2B270" w14:textId="77777777" w:rsidTr="00CA0ABF">
        <w:trPr>
          <w:trHeight w:val="514"/>
        </w:trPr>
        <w:tc>
          <w:tcPr>
            <w:tcW w:w="10173" w:type="dxa"/>
            <w:gridSpan w:val="3"/>
            <w:vAlign w:val="center"/>
          </w:tcPr>
          <w:p w14:paraId="5DF451CB" w14:textId="77777777" w:rsidR="006C244D" w:rsidRPr="006C244D" w:rsidRDefault="006C244D" w:rsidP="006C244D">
            <w:pPr>
              <w:jc w:val="center"/>
              <w:rPr>
                <w:bCs/>
                <w:color w:val="000000"/>
                <w:sz w:val="28"/>
                <w:szCs w:val="28"/>
              </w:rPr>
            </w:pPr>
            <w:r w:rsidRPr="006C244D">
              <w:rPr>
                <w:bCs/>
                <w:color w:val="000000"/>
                <w:sz w:val="28"/>
                <w:szCs w:val="28"/>
              </w:rPr>
              <w:t>4. Водоотведение</w:t>
            </w:r>
          </w:p>
        </w:tc>
      </w:tr>
      <w:tr w:rsidR="006C244D" w:rsidRPr="006C244D" w14:paraId="2E8E5260" w14:textId="77777777" w:rsidTr="00CA0ABF">
        <w:tc>
          <w:tcPr>
            <w:tcW w:w="706" w:type="dxa"/>
            <w:vAlign w:val="center"/>
          </w:tcPr>
          <w:p w14:paraId="79B4366B" w14:textId="77777777" w:rsidR="006C244D" w:rsidRPr="006C244D" w:rsidRDefault="006C244D" w:rsidP="006C244D">
            <w:pPr>
              <w:rPr>
                <w:bCs/>
                <w:sz w:val="28"/>
                <w:szCs w:val="28"/>
              </w:rPr>
            </w:pPr>
            <w:r w:rsidRPr="006C244D">
              <w:rPr>
                <w:bCs/>
                <w:sz w:val="28"/>
                <w:szCs w:val="28"/>
              </w:rPr>
              <w:t>4.1.</w:t>
            </w:r>
          </w:p>
        </w:tc>
        <w:tc>
          <w:tcPr>
            <w:tcW w:w="5935" w:type="dxa"/>
            <w:vAlign w:val="center"/>
          </w:tcPr>
          <w:p w14:paraId="1198AEDF" w14:textId="77777777" w:rsidR="006C244D" w:rsidRPr="006C244D" w:rsidRDefault="006C244D" w:rsidP="006C244D">
            <w:pPr>
              <w:rPr>
                <w:bCs/>
                <w:sz w:val="28"/>
                <w:szCs w:val="28"/>
              </w:rPr>
            </w:pPr>
            <w:r w:rsidRPr="006C244D">
              <w:rPr>
                <w:bCs/>
                <w:sz w:val="28"/>
                <w:szCs w:val="28"/>
              </w:rPr>
              <w:t>Капитальный ремонт объектов водоотведения</w:t>
            </w:r>
          </w:p>
        </w:tc>
        <w:tc>
          <w:tcPr>
            <w:tcW w:w="3532" w:type="dxa"/>
            <w:vAlign w:val="center"/>
          </w:tcPr>
          <w:p w14:paraId="297953BD" w14:textId="77777777" w:rsidR="006C244D" w:rsidRPr="006C244D" w:rsidRDefault="006C244D" w:rsidP="006C244D">
            <w:pPr>
              <w:jc w:val="center"/>
              <w:rPr>
                <w:bCs/>
                <w:sz w:val="28"/>
                <w:szCs w:val="28"/>
              </w:rPr>
            </w:pPr>
            <w:r w:rsidRPr="006C244D">
              <w:rPr>
                <w:bCs/>
                <w:sz w:val="28"/>
                <w:szCs w:val="28"/>
              </w:rPr>
              <w:t>24177,34</w:t>
            </w:r>
          </w:p>
        </w:tc>
      </w:tr>
      <w:tr w:rsidR="006C244D" w:rsidRPr="006C244D" w14:paraId="11382A10" w14:textId="77777777" w:rsidTr="00CA0ABF">
        <w:tc>
          <w:tcPr>
            <w:tcW w:w="6641" w:type="dxa"/>
            <w:gridSpan w:val="2"/>
            <w:vAlign w:val="center"/>
          </w:tcPr>
          <w:p w14:paraId="24FB091D" w14:textId="77777777" w:rsidR="006C244D" w:rsidRPr="006C244D" w:rsidRDefault="006C244D" w:rsidP="006C244D">
            <w:pPr>
              <w:rPr>
                <w:bCs/>
                <w:sz w:val="28"/>
                <w:szCs w:val="28"/>
              </w:rPr>
            </w:pPr>
            <w:r w:rsidRPr="006C244D">
              <w:rPr>
                <w:bCs/>
                <w:sz w:val="28"/>
                <w:szCs w:val="28"/>
              </w:rPr>
              <w:t>Итого:</w:t>
            </w:r>
          </w:p>
        </w:tc>
        <w:tc>
          <w:tcPr>
            <w:tcW w:w="3532" w:type="dxa"/>
            <w:vAlign w:val="center"/>
          </w:tcPr>
          <w:p w14:paraId="4D996803" w14:textId="77777777" w:rsidR="006C244D" w:rsidRPr="006C244D" w:rsidRDefault="006C244D" w:rsidP="006C244D">
            <w:pPr>
              <w:jc w:val="center"/>
              <w:rPr>
                <w:bCs/>
                <w:sz w:val="28"/>
                <w:szCs w:val="28"/>
              </w:rPr>
            </w:pPr>
            <w:r w:rsidRPr="006C244D">
              <w:rPr>
                <w:bCs/>
                <w:sz w:val="28"/>
                <w:szCs w:val="28"/>
              </w:rPr>
              <w:t>24177,34</w:t>
            </w:r>
          </w:p>
        </w:tc>
      </w:tr>
      <w:tr w:rsidR="006C244D" w:rsidRPr="006C244D" w14:paraId="7F7356E8" w14:textId="77777777" w:rsidTr="00CA0ABF">
        <w:trPr>
          <w:trHeight w:val="541"/>
        </w:trPr>
        <w:tc>
          <w:tcPr>
            <w:tcW w:w="10173" w:type="dxa"/>
            <w:gridSpan w:val="3"/>
            <w:vAlign w:val="center"/>
          </w:tcPr>
          <w:p w14:paraId="32B25BAA" w14:textId="77777777" w:rsidR="006C244D" w:rsidRPr="006C244D" w:rsidRDefault="006C244D" w:rsidP="00AE001D">
            <w:pPr>
              <w:numPr>
                <w:ilvl w:val="0"/>
                <w:numId w:val="22"/>
              </w:numPr>
              <w:contextualSpacing/>
              <w:jc w:val="center"/>
              <w:rPr>
                <w:bCs/>
                <w:color w:val="000000"/>
                <w:sz w:val="28"/>
                <w:szCs w:val="28"/>
              </w:rPr>
            </w:pPr>
            <w:r w:rsidRPr="006C244D">
              <w:rPr>
                <w:bCs/>
                <w:color w:val="000000"/>
                <w:sz w:val="28"/>
                <w:szCs w:val="28"/>
              </w:rPr>
              <w:t>год</w:t>
            </w:r>
          </w:p>
        </w:tc>
      </w:tr>
      <w:tr w:rsidR="006C244D" w:rsidRPr="006C244D" w14:paraId="71766535" w14:textId="77777777" w:rsidTr="00CA0ABF">
        <w:trPr>
          <w:trHeight w:val="541"/>
        </w:trPr>
        <w:tc>
          <w:tcPr>
            <w:tcW w:w="10173" w:type="dxa"/>
            <w:gridSpan w:val="3"/>
            <w:vAlign w:val="center"/>
          </w:tcPr>
          <w:p w14:paraId="06D9ED6F" w14:textId="77777777" w:rsidR="006C244D" w:rsidRPr="006C244D" w:rsidRDefault="006C244D" w:rsidP="006C244D">
            <w:pPr>
              <w:jc w:val="center"/>
              <w:rPr>
                <w:bCs/>
                <w:color w:val="000000"/>
                <w:sz w:val="28"/>
                <w:szCs w:val="28"/>
              </w:rPr>
            </w:pPr>
            <w:r w:rsidRPr="006C244D">
              <w:rPr>
                <w:bCs/>
                <w:color w:val="000000"/>
                <w:sz w:val="28"/>
                <w:szCs w:val="28"/>
              </w:rPr>
              <w:t>5. Холодное водоснабжение питьевой водой</w:t>
            </w:r>
          </w:p>
        </w:tc>
      </w:tr>
      <w:tr w:rsidR="006C244D" w:rsidRPr="006C244D" w14:paraId="6CDA639C" w14:textId="77777777" w:rsidTr="00CA0ABF">
        <w:tc>
          <w:tcPr>
            <w:tcW w:w="706" w:type="dxa"/>
            <w:vAlign w:val="center"/>
          </w:tcPr>
          <w:p w14:paraId="661590B2" w14:textId="77777777" w:rsidR="006C244D" w:rsidRPr="006C244D" w:rsidRDefault="006C244D" w:rsidP="006C244D">
            <w:pPr>
              <w:jc w:val="center"/>
              <w:rPr>
                <w:bCs/>
                <w:sz w:val="28"/>
                <w:szCs w:val="28"/>
              </w:rPr>
            </w:pPr>
            <w:r w:rsidRPr="006C244D">
              <w:rPr>
                <w:bCs/>
                <w:sz w:val="28"/>
                <w:szCs w:val="28"/>
              </w:rPr>
              <w:t>5.1.</w:t>
            </w:r>
          </w:p>
        </w:tc>
        <w:tc>
          <w:tcPr>
            <w:tcW w:w="5935" w:type="dxa"/>
          </w:tcPr>
          <w:p w14:paraId="645CF2F9" w14:textId="77777777" w:rsidR="006C244D" w:rsidRPr="006C244D" w:rsidRDefault="006C244D" w:rsidP="006C244D">
            <w:pPr>
              <w:rPr>
                <w:bCs/>
                <w:sz w:val="28"/>
                <w:szCs w:val="28"/>
              </w:rPr>
            </w:pPr>
            <w:r w:rsidRPr="006C244D">
              <w:rPr>
                <w:bCs/>
                <w:sz w:val="28"/>
                <w:szCs w:val="28"/>
              </w:rPr>
              <w:t>Капитальный ремонт объектов холодного водоснабжения</w:t>
            </w:r>
          </w:p>
        </w:tc>
        <w:tc>
          <w:tcPr>
            <w:tcW w:w="3532" w:type="dxa"/>
            <w:vAlign w:val="center"/>
          </w:tcPr>
          <w:p w14:paraId="5CE23364" w14:textId="77777777" w:rsidR="006C244D" w:rsidRPr="006C244D" w:rsidRDefault="006C244D" w:rsidP="006C244D">
            <w:pPr>
              <w:jc w:val="center"/>
              <w:rPr>
                <w:bCs/>
                <w:sz w:val="28"/>
                <w:szCs w:val="28"/>
              </w:rPr>
            </w:pPr>
            <w:r w:rsidRPr="006C244D">
              <w:rPr>
                <w:bCs/>
                <w:sz w:val="28"/>
                <w:szCs w:val="28"/>
              </w:rPr>
              <w:t>123994,81</w:t>
            </w:r>
          </w:p>
        </w:tc>
      </w:tr>
      <w:tr w:rsidR="006C244D" w:rsidRPr="006C244D" w14:paraId="794E96E0" w14:textId="77777777" w:rsidTr="00CA0ABF">
        <w:tc>
          <w:tcPr>
            <w:tcW w:w="6641" w:type="dxa"/>
            <w:gridSpan w:val="2"/>
            <w:vAlign w:val="center"/>
          </w:tcPr>
          <w:p w14:paraId="112C412D" w14:textId="77777777" w:rsidR="006C244D" w:rsidRPr="006C244D" w:rsidRDefault="006C244D" w:rsidP="006C244D">
            <w:pPr>
              <w:rPr>
                <w:bCs/>
                <w:sz w:val="28"/>
                <w:szCs w:val="28"/>
              </w:rPr>
            </w:pPr>
            <w:r w:rsidRPr="006C244D">
              <w:rPr>
                <w:bCs/>
                <w:sz w:val="28"/>
                <w:szCs w:val="28"/>
              </w:rPr>
              <w:t>Итого:</w:t>
            </w:r>
          </w:p>
        </w:tc>
        <w:tc>
          <w:tcPr>
            <w:tcW w:w="3532" w:type="dxa"/>
            <w:vAlign w:val="center"/>
          </w:tcPr>
          <w:p w14:paraId="69CD053B" w14:textId="77777777" w:rsidR="006C244D" w:rsidRPr="006C244D" w:rsidRDefault="006C244D" w:rsidP="006C244D">
            <w:pPr>
              <w:jc w:val="center"/>
              <w:rPr>
                <w:bCs/>
                <w:sz w:val="28"/>
                <w:szCs w:val="28"/>
              </w:rPr>
            </w:pPr>
            <w:r w:rsidRPr="006C244D">
              <w:rPr>
                <w:bCs/>
                <w:sz w:val="28"/>
                <w:szCs w:val="28"/>
              </w:rPr>
              <w:t>123994,81</w:t>
            </w:r>
          </w:p>
        </w:tc>
      </w:tr>
      <w:tr w:rsidR="006C244D" w:rsidRPr="006C244D" w14:paraId="108443D8" w14:textId="77777777" w:rsidTr="00CA0ABF">
        <w:trPr>
          <w:trHeight w:val="514"/>
        </w:trPr>
        <w:tc>
          <w:tcPr>
            <w:tcW w:w="10173" w:type="dxa"/>
            <w:gridSpan w:val="3"/>
            <w:vAlign w:val="center"/>
          </w:tcPr>
          <w:p w14:paraId="56FF0589" w14:textId="77777777" w:rsidR="006C244D" w:rsidRPr="006C244D" w:rsidRDefault="006C244D" w:rsidP="006C244D">
            <w:pPr>
              <w:jc w:val="center"/>
              <w:rPr>
                <w:bCs/>
                <w:color w:val="000000"/>
                <w:sz w:val="28"/>
                <w:szCs w:val="28"/>
              </w:rPr>
            </w:pPr>
            <w:r w:rsidRPr="006C244D">
              <w:rPr>
                <w:bCs/>
                <w:color w:val="000000"/>
                <w:sz w:val="28"/>
                <w:szCs w:val="28"/>
              </w:rPr>
              <w:t>6. Водоотведение</w:t>
            </w:r>
          </w:p>
        </w:tc>
      </w:tr>
      <w:tr w:rsidR="006C244D" w:rsidRPr="006C244D" w14:paraId="029FE2EE" w14:textId="77777777" w:rsidTr="00CA0ABF">
        <w:tc>
          <w:tcPr>
            <w:tcW w:w="706" w:type="dxa"/>
            <w:vAlign w:val="center"/>
          </w:tcPr>
          <w:p w14:paraId="3D2B7E99" w14:textId="77777777" w:rsidR="006C244D" w:rsidRPr="006C244D" w:rsidRDefault="006C244D" w:rsidP="006C244D">
            <w:pPr>
              <w:rPr>
                <w:bCs/>
                <w:sz w:val="28"/>
                <w:szCs w:val="28"/>
              </w:rPr>
            </w:pPr>
            <w:r w:rsidRPr="006C244D">
              <w:rPr>
                <w:bCs/>
                <w:sz w:val="28"/>
                <w:szCs w:val="28"/>
              </w:rPr>
              <w:t>6.1.</w:t>
            </w:r>
          </w:p>
        </w:tc>
        <w:tc>
          <w:tcPr>
            <w:tcW w:w="5935" w:type="dxa"/>
            <w:vAlign w:val="center"/>
          </w:tcPr>
          <w:p w14:paraId="48A49836" w14:textId="77777777" w:rsidR="006C244D" w:rsidRPr="006C244D" w:rsidRDefault="006C244D" w:rsidP="006C244D">
            <w:pPr>
              <w:rPr>
                <w:bCs/>
                <w:sz w:val="28"/>
                <w:szCs w:val="28"/>
              </w:rPr>
            </w:pPr>
            <w:r w:rsidRPr="006C244D">
              <w:rPr>
                <w:bCs/>
                <w:sz w:val="28"/>
                <w:szCs w:val="28"/>
              </w:rPr>
              <w:t>Капитальный ремонт объектов водоотведения</w:t>
            </w:r>
          </w:p>
        </w:tc>
        <w:tc>
          <w:tcPr>
            <w:tcW w:w="3532" w:type="dxa"/>
            <w:vAlign w:val="center"/>
          </w:tcPr>
          <w:p w14:paraId="6D702748" w14:textId="77777777" w:rsidR="006C244D" w:rsidRPr="006C244D" w:rsidRDefault="006C244D" w:rsidP="006C244D">
            <w:pPr>
              <w:jc w:val="center"/>
              <w:rPr>
                <w:bCs/>
                <w:sz w:val="28"/>
                <w:szCs w:val="28"/>
              </w:rPr>
            </w:pPr>
            <w:r w:rsidRPr="006C244D">
              <w:rPr>
                <w:bCs/>
                <w:sz w:val="28"/>
                <w:szCs w:val="28"/>
              </w:rPr>
              <w:t>93892,84</w:t>
            </w:r>
          </w:p>
        </w:tc>
      </w:tr>
      <w:tr w:rsidR="006C244D" w:rsidRPr="006C244D" w14:paraId="28C25569" w14:textId="77777777" w:rsidTr="00CA0ABF">
        <w:tc>
          <w:tcPr>
            <w:tcW w:w="6641" w:type="dxa"/>
            <w:gridSpan w:val="2"/>
            <w:vAlign w:val="center"/>
          </w:tcPr>
          <w:p w14:paraId="4AD17BFC" w14:textId="77777777" w:rsidR="006C244D" w:rsidRPr="006C244D" w:rsidRDefault="006C244D" w:rsidP="006C244D">
            <w:pPr>
              <w:rPr>
                <w:bCs/>
                <w:sz w:val="28"/>
                <w:szCs w:val="28"/>
              </w:rPr>
            </w:pPr>
            <w:r w:rsidRPr="006C244D">
              <w:rPr>
                <w:bCs/>
                <w:sz w:val="28"/>
                <w:szCs w:val="28"/>
              </w:rPr>
              <w:t>Итого:</w:t>
            </w:r>
          </w:p>
        </w:tc>
        <w:tc>
          <w:tcPr>
            <w:tcW w:w="3532" w:type="dxa"/>
            <w:vAlign w:val="center"/>
          </w:tcPr>
          <w:p w14:paraId="618E3CE0" w14:textId="77777777" w:rsidR="006C244D" w:rsidRPr="006C244D" w:rsidRDefault="006C244D" w:rsidP="006C244D">
            <w:pPr>
              <w:jc w:val="center"/>
              <w:rPr>
                <w:bCs/>
                <w:sz w:val="28"/>
                <w:szCs w:val="28"/>
              </w:rPr>
            </w:pPr>
            <w:r w:rsidRPr="006C244D">
              <w:rPr>
                <w:bCs/>
                <w:sz w:val="28"/>
                <w:szCs w:val="28"/>
              </w:rPr>
              <w:t>93892,84</w:t>
            </w:r>
          </w:p>
        </w:tc>
      </w:tr>
    </w:tbl>
    <w:p w14:paraId="42537689" w14:textId="77777777" w:rsidR="006C244D" w:rsidRPr="006C244D" w:rsidRDefault="006C244D" w:rsidP="006C244D">
      <w:pPr>
        <w:jc w:val="both"/>
        <w:rPr>
          <w:sz w:val="28"/>
          <w:szCs w:val="28"/>
          <w:lang w:eastAsia="en-US"/>
        </w:rPr>
      </w:pPr>
    </w:p>
    <w:p w14:paraId="16F733FF" w14:textId="77777777" w:rsidR="006C244D" w:rsidRPr="006C244D" w:rsidRDefault="006C244D" w:rsidP="006C244D">
      <w:pPr>
        <w:jc w:val="both"/>
        <w:rPr>
          <w:sz w:val="28"/>
          <w:szCs w:val="28"/>
          <w:lang w:eastAsia="en-US"/>
        </w:rPr>
      </w:pPr>
    </w:p>
    <w:p w14:paraId="24928964" w14:textId="77777777" w:rsidR="006C244D" w:rsidRPr="006C244D" w:rsidRDefault="006C244D" w:rsidP="006C244D">
      <w:pPr>
        <w:jc w:val="both"/>
        <w:rPr>
          <w:sz w:val="28"/>
          <w:szCs w:val="28"/>
          <w:lang w:eastAsia="en-US"/>
        </w:rPr>
      </w:pPr>
    </w:p>
    <w:p w14:paraId="24AD8D4F" w14:textId="77777777" w:rsidR="006C244D" w:rsidRPr="006C244D" w:rsidRDefault="006C244D" w:rsidP="006C244D">
      <w:pPr>
        <w:jc w:val="both"/>
        <w:rPr>
          <w:sz w:val="28"/>
          <w:szCs w:val="28"/>
          <w:lang w:eastAsia="en-US"/>
        </w:rPr>
      </w:pPr>
    </w:p>
    <w:p w14:paraId="3112CA38" w14:textId="77777777" w:rsidR="006C244D" w:rsidRPr="006C244D" w:rsidRDefault="006C244D" w:rsidP="006C244D">
      <w:pPr>
        <w:jc w:val="both"/>
        <w:rPr>
          <w:sz w:val="28"/>
          <w:szCs w:val="28"/>
          <w:lang w:eastAsia="en-US"/>
        </w:rPr>
      </w:pPr>
    </w:p>
    <w:p w14:paraId="38E49ADD" w14:textId="77777777" w:rsidR="006C244D" w:rsidRPr="006C244D" w:rsidRDefault="006C244D" w:rsidP="006C244D">
      <w:pPr>
        <w:jc w:val="both"/>
        <w:rPr>
          <w:sz w:val="28"/>
          <w:szCs w:val="28"/>
          <w:lang w:eastAsia="en-US"/>
        </w:rPr>
      </w:pPr>
    </w:p>
    <w:p w14:paraId="3515E5EE" w14:textId="77777777" w:rsidR="006C244D" w:rsidRPr="006C244D" w:rsidRDefault="006C244D" w:rsidP="006C244D">
      <w:pPr>
        <w:jc w:val="both"/>
        <w:rPr>
          <w:sz w:val="28"/>
          <w:szCs w:val="28"/>
          <w:lang w:eastAsia="en-US"/>
        </w:rPr>
      </w:pPr>
    </w:p>
    <w:p w14:paraId="2422A68B" w14:textId="77777777" w:rsidR="006C244D" w:rsidRPr="006C244D" w:rsidRDefault="006C244D" w:rsidP="006C244D">
      <w:pPr>
        <w:jc w:val="both"/>
        <w:rPr>
          <w:sz w:val="28"/>
          <w:szCs w:val="28"/>
          <w:lang w:eastAsia="en-US"/>
        </w:rPr>
      </w:pPr>
    </w:p>
    <w:p w14:paraId="605BD61F" w14:textId="77777777" w:rsidR="006C244D" w:rsidRPr="006C244D" w:rsidRDefault="006C244D" w:rsidP="006C244D">
      <w:pPr>
        <w:jc w:val="both"/>
        <w:rPr>
          <w:sz w:val="28"/>
          <w:szCs w:val="28"/>
          <w:lang w:eastAsia="en-US"/>
        </w:rPr>
      </w:pPr>
    </w:p>
    <w:p w14:paraId="3E3242DF" w14:textId="77777777" w:rsidR="006C244D" w:rsidRPr="006C244D" w:rsidRDefault="006C244D" w:rsidP="006C244D">
      <w:pPr>
        <w:jc w:val="both"/>
        <w:rPr>
          <w:sz w:val="28"/>
          <w:szCs w:val="28"/>
          <w:lang w:eastAsia="en-US"/>
        </w:rPr>
      </w:pPr>
    </w:p>
    <w:p w14:paraId="293C3629" w14:textId="77777777" w:rsidR="006C244D" w:rsidRPr="006C244D" w:rsidRDefault="006C244D" w:rsidP="006C244D">
      <w:pPr>
        <w:jc w:val="both"/>
        <w:rPr>
          <w:sz w:val="28"/>
          <w:szCs w:val="28"/>
          <w:lang w:eastAsia="en-US"/>
        </w:rPr>
      </w:pPr>
    </w:p>
    <w:p w14:paraId="05F691DF" w14:textId="77777777" w:rsidR="006C244D" w:rsidRPr="006C244D" w:rsidRDefault="006C244D" w:rsidP="006C244D">
      <w:pPr>
        <w:ind w:left="-567"/>
        <w:jc w:val="center"/>
        <w:rPr>
          <w:bCs/>
          <w:color w:val="000000"/>
          <w:sz w:val="28"/>
          <w:szCs w:val="28"/>
        </w:rPr>
      </w:pPr>
      <w:r w:rsidRPr="006C244D">
        <w:rPr>
          <w:bCs/>
          <w:color w:val="000000"/>
          <w:sz w:val="28"/>
          <w:szCs w:val="28"/>
        </w:rPr>
        <w:t>Раздел 11. Мероприятия, направленные на повышение качества обслуживания абонентов</w:t>
      </w:r>
    </w:p>
    <w:p w14:paraId="5F46DCB8" w14:textId="77777777" w:rsidR="006C244D" w:rsidRPr="006C244D" w:rsidRDefault="006C244D" w:rsidP="006C244D">
      <w:pPr>
        <w:ind w:left="-567"/>
        <w:jc w:val="center"/>
        <w:rPr>
          <w:bCs/>
          <w:color w:val="000000"/>
          <w:sz w:val="28"/>
          <w:szCs w:val="28"/>
        </w:rPr>
      </w:pPr>
    </w:p>
    <w:tbl>
      <w:tblPr>
        <w:tblStyle w:val="2680"/>
        <w:tblW w:w="9918" w:type="dxa"/>
        <w:tblInd w:w="-567" w:type="dxa"/>
        <w:tblLook w:val="04A0" w:firstRow="1" w:lastRow="0" w:firstColumn="1" w:lastColumn="0" w:noHBand="0" w:noVBand="1"/>
      </w:tblPr>
      <w:tblGrid>
        <w:gridCol w:w="5935"/>
        <w:gridCol w:w="3983"/>
      </w:tblGrid>
      <w:tr w:rsidR="006C244D" w:rsidRPr="006C244D" w14:paraId="0C1FEBAE" w14:textId="77777777" w:rsidTr="00CA0ABF">
        <w:trPr>
          <w:trHeight w:val="748"/>
        </w:trPr>
        <w:tc>
          <w:tcPr>
            <w:tcW w:w="5935" w:type="dxa"/>
            <w:vAlign w:val="center"/>
          </w:tcPr>
          <w:p w14:paraId="3C8E6E56" w14:textId="77777777" w:rsidR="006C244D" w:rsidRPr="006C244D" w:rsidRDefault="006C244D" w:rsidP="006C244D">
            <w:pPr>
              <w:jc w:val="center"/>
              <w:rPr>
                <w:bCs/>
                <w:color w:val="000000"/>
                <w:sz w:val="28"/>
                <w:szCs w:val="28"/>
              </w:rPr>
            </w:pPr>
            <w:r w:rsidRPr="006C244D">
              <w:rPr>
                <w:bCs/>
                <w:color w:val="000000"/>
                <w:sz w:val="28"/>
                <w:szCs w:val="28"/>
              </w:rPr>
              <w:t>Наименование мероприятия</w:t>
            </w:r>
          </w:p>
        </w:tc>
        <w:tc>
          <w:tcPr>
            <w:tcW w:w="3983" w:type="dxa"/>
            <w:vAlign w:val="center"/>
          </w:tcPr>
          <w:p w14:paraId="3F2BBDDF" w14:textId="77777777" w:rsidR="006C244D" w:rsidRPr="006C244D" w:rsidRDefault="006C244D" w:rsidP="006C244D">
            <w:pPr>
              <w:jc w:val="center"/>
              <w:rPr>
                <w:bCs/>
                <w:color w:val="000000"/>
                <w:sz w:val="28"/>
                <w:szCs w:val="28"/>
              </w:rPr>
            </w:pPr>
            <w:r w:rsidRPr="006C244D">
              <w:rPr>
                <w:bCs/>
                <w:color w:val="000000"/>
                <w:sz w:val="28"/>
                <w:szCs w:val="28"/>
              </w:rPr>
              <w:t>Период проведения мероприятий</w:t>
            </w:r>
          </w:p>
        </w:tc>
      </w:tr>
      <w:tr w:rsidR="006C244D" w:rsidRPr="006C244D" w14:paraId="67A81AFA" w14:textId="77777777" w:rsidTr="00CA0ABF">
        <w:trPr>
          <w:trHeight w:val="517"/>
        </w:trPr>
        <w:tc>
          <w:tcPr>
            <w:tcW w:w="5935" w:type="dxa"/>
            <w:vAlign w:val="center"/>
          </w:tcPr>
          <w:p w14:paraId="3FA1399E" w14:textId="77777777" w:rsidR="006C244D" w:rsidRPr="006C244D" w:rsidRDefault="006C244D" w:rsidP="006C244D">
            <w:pPr>
              <w:jc w:val="center"/>
              <w:rPr>
                <w:bCs/>
                <w:sz w:val="28"/>
                <w:szCs w:val="28"/>
              </w:rPr>
            </w:pPr>
            <w:r w:rsidRPr="006C244D">
              <w:rPr>
                <w:bCs/>
                <w:sz w:val="28"/>
                <w:szCs w:val="28"/>
              </w:rPr>
              <w:t>-</w:t>
            </w:r>
          </w:p>
        </w:tc>
        <w:tc>
          <w:tcPr>
            <w:tcW w:w="3983" w:type="dxa"/>
            <w:vAlign w:val="center"/>
          </w:tcPr>
          <w:p w14:paraId="272C4036" w14:textId="77777777" w:rsidR="006C244D" w:rsidRPr="006C244D" w:rsidRDefault="006C244D" w:rsidP="006C244D">
            <w:pPr>
              <w:jc w:val="center"/>
              <w:rPr>
                <w:bCs/>
                <w:sz w:val="28"/>
                <w:szCs w:val="28"/>
              </w:rPr>
            </w:pPr>
            <w:r w:rsidRPr="006C244D">
              <w:rPr>
                <w:bCs/>
                <w:sz w:val="28"/>
                <w:szCs w:val="28"/>
              </w:rPr>
              <w:t>-</w:t>
            </w:r>
          </w:p>
        </w:tc>
      </w:tr>
    </w:tbl>
    <w:p w14:paraId="371FCDF9" w14:textId="77777777" w:rsidR="006C244D" w:rsidRPr="006C244D" w:rsidRDefault="006C244D" w:rsidP="006C244D">
      <w:pPr>
        <w:jc w:val="both"/>
        <w:rPr>
          <w:sz w:val="28"/>
          <w:szCs w:val="28"/>
          <w:lang w:eastAsia="en-US"/>
        </w:rPr>
      </w:pPr>
    </w:p>
    <w:p w14:paraId="5A2DAB89" w14:textId="77777777" w:rsidR="006C244D" w:rsidRPr="006C244D" w:rsidRDefault="006C244D" w:rsidP="006C244D">
      <w:pPr>
        <w:jc w:val="both"/>
        <w:rPr>
          <w:sz w:val="28"/>
          <w:szCs w:val="28"/>
          <w:lang w:eastAsia="en-US"/>
        </w:rPr>
      </w:pPr>
    </w:p>
    <w:p w14:paraId="251A9E0F" w14:textId="77777777" w:rsidR="006C244D" w:rsidRPr="006C244D" w:rsidRDefault="006C244D" w:rsidP="006C244D">
      <w:pPr>
        <w:jc w:val="both"/>
        <w:rPr>
          <w:sz w:val="28"/>
          <w:szCs w:val="28"/>
          <w:lang w:eastAsia="en-US"/>
        </w:rPr>
      </w:pPr>
    </w:p>
    <w:p w14:paraId="092E5F86" w14:textId="77777777" w:rsidR="006C244D" w:rsidRPr="006C244D" w:rsidRDefault="006C244D" w:rsidP="006C244D">
      <w:pPr>
        <w:jc w:val="both"/>
        <w:rPr>
          <w:sz w:val="28"/>
          <w:szCs w:val="28"/>
          <w:lang w:eastAsia="en-US"/>
        </w:rPr>
      </w:pPr>
    </w:p>
    <w:p w14:paraId="53134263" w14:textId="77777777" w:rsidR="006C244D" w:rsidRPr="006C244D" w:rsidRDefault="006C244D" w:rsidP="006C244D">
      <w:pPr>
        <w:jc w:val="both"/>
        <w:rPr>
          <w:sz w:val="28"/>
          <w:szCs w:val="28"/>
          <w:lang w:eastAsia="en-US"/>
        </w:rPr>
      </w:pPr>
    </w:p>
    <w:p w14:paraId="24E6BE56" w14:textId="77777777" w:rsidR="006C244D" w:rsidRPr="006C244D" w:rsidRDefault="006C244D" w:rsidP="006C244D">
      <w:pPr>
        <w:jc w:val="both"/>
        <w:rPr>
          <w:sz w:val="28"/>
          <w:szCs w:val="28"/>
          <w:lang w:eastAsia="en-US"/>
        </w:rPr>
      </w:pPr>
    </w:p>
    <w:p w14:paraId="4320B213" w14:textId="77777777" w:rsidR="006C244D" w:rsidRPr="006C244D" w:rsidRDefault="006C244D" w:rsidP="006C244D">
      <w:pPr>
        <w:jc w:val="both"/>
        <w:rPr>
          <w:sz w:val="28"/>
          <w:szCs w:val="28"/>
          <w:lang w:eastAsia="en-US"/>
        </w:rPr>
      </w:pPr>
    </w:p>
    <w:p w14:paraId="585C4BA8" w14:textId="77777777" w:rsidR="006C244D" w:rsidRPr="006C244D" w:rsidRDefault="006C244D" w:rsidP="006C244D">
      <w:pPr>
        <w:jc w:val="both"/>
        <w:rPr>
          <w:sz w:val="28"/>
          <w:szCs w:val="28"/>
          <w:lang w:eastAsia="en-US"/>
        </w:rPr>
      </w:pPr>
    </w:p>
    <w:p w14:paraId="67CF542E" w14:textId="77777777" w:rsidR="006C244D" w:rsidRPr="006C244D" w:rsidRDefault="006C244D" w:rsidP="006C244D">
      <w:pPr>
        <w:jc w:val="both"/>
        <w:rPr>
          <w:sz w:val="28"/>
          <w:szCs w:val="28"/>
          <w:lang w:eastAsia="en-US"/>
        </w:rPr>
      </w:pPr>
    </w:p>
    <w:p w14:paraId="17DD54FC" w14:textId="77777777" w:rsidR="006C244D" w:rsidRPr="006C244D" w:rsidRDefault="006C244D" w:rsidP="006C244D">
      <w:pPr>
        <w:jc w:val="both"/>
        <w:rPr>
          <w:sz w:val="28"/>
          <w:szCs w:val="28"/>
          <w:lang w:eastAsia="en-US"/>
        </w:rPr>
      </w:pPr>
    </w:p>
    <w:p w14:paraId="21120D15" w14:textId="77777777" w:rsidR="006C244D" w:rsidRPr="006C244D" w:rsidRDefault="006C244D" w:rsidP="006C244D">
      <w:pPr>
        <w:jc w:val="both"/>
        <w:rPr>
          <w:sz w:val="28"/>
          <w:szCs w:val="28"/>
          <w:lang w:eastAsia="en-US"/>
        </w:rPr>
      </w:pPr>
    </w:p>
    <w:p w14:paraId="4C8CA7AF" w14:textId="77777777" w:rsidR="006C244D" w:rsidRPr="006C244D" w:rsidRDefault="006C244D" w:rsidP="006C244D">
      <w:pPr>
        <w:jc w:val="both"/>
        <w:rPr>
          <w:sz w:val="28"/>
          <w:szCs w:val="28"/>
          <w:lang w:eastAsia="en-US"/>
        </w:rPr>
      </w:pPr>
    </w:p>
    <w:p w14:paraId="4B09C23C" w14:textId="77777777" w:rsidR="006C244D" w:rsidRPr="006C244D" w:rsidRDefault="006C244D" w:rsidP="006C244D">
      <w:pPr>
        <w:jc w:val="both"/>
        <w:rPr>
          <w:sz w:val="28"/>
          <w:szCs w:val="28"/>
          <w:lang w:eastAsia="en-US"/>
        </w:rPr>
      </w:pPr>
    </w:p>
    <w:p w14:paraId="1B1F6206" w14:textId="77777777" w:rsidR="006C244D" w:rsidRPr="006C244D" w:rsidRDefault="006C244D" w:rsidP="006C244D">
      <w:pPr>
        <w:jc w:val="both"/>
        <w:rPr>
          <w:sz w:val="28"/>
          <w:szCs w:val="28"/>
          <w:lang w:eastAsia="en-US"/>
        </w:rPr>
      </w:pPr>
    </w:p>
    <w:p w14:paraId="1E003BFA" w14:textId="77777777" w:rsidR="006C244D" w:rsidRPr="006C244D" w:rsidRDefault="006C244D" w:rsidP="006C244D">
      <w:pPr>
        <w:jc w:val="both"/>
        <w:rPr>
          <w:sz w:val="28"/>
          <w:szCs w:val="28"/>
          <w:lang w:eastAsia="en-US"/>
        </w:rPr>
      </w:pPr>
    </w:p>
    <w:p w14:paraId="0A09975A" w14:textId="77777777" w:rsidR="006C244D" w:rsidRPr="006C244D" w:rsidRDefault="006C244D" w:rsidP="006C244D">
      <w:pPr>
        <w:jc w:val="both"/>
        <w:rPr>
          <w:sz w:val="28"/>
          <w:szCs w:val="28"/>
          <w:lang w:eastAsia="en-US"/>
        </w:rPr>
      </w:pPr>
    </w:p>
    <w:p w14:paraId="2D000DA5" w14:textId="77777777" w:rsidR="006C244D" w:rsidRPr="006C244D" w:rsidRDefault="006C244D" w:rsidP="006C244D">
      <w:pPr>
        <w:jc w:val="both"/>
        <w:rPr>
          <w:sz w:val="28"/>
          <w:szCs w:val="28"/>
          <w:lang w:eastAsia="en-US"/>
        </w:rPr>
      </w:pPr>
    </w:p>
    <w:p w14:paraId="76184463" w14:textId="77777777" w:rsidR="006C244D" w:rsidRPr="006C244D" w:rsidRDefault="006C244D" w:rsidP="006C244D">
      <w:pPr>
        <w:jc w:val="both"/>
        <w:rPr>
          <w:sz w:val="28"/>
          <w:szCs w:val="28"/>
          <w:lang w:eastAsia="en-US"/>
        </w:rPr>
      </w:pPr>
    </w:p>
    <w:p w14:paraId="1C0474D1" w14:textId="77777777" w:rsidR="006C244D" w:rsidRPr="006C244D" w:rsidRDefault="006C244D" w:rsidP="006C244D">
      <w:pPr>
        <w:jc w:val="both"/>
        <w:rPr>
          <w:sz w:val="28"/>
          <w:szCs w:val="28"/>
          <w:lang w:eastAsia="en-US"/>
        </w:rPr>
      </w:pPr>
    </w:p>
    <w:p w14:paraId="72022A4C" w14:textId="77777777" w:rsidR="006C244D" w:rsidRPr="006C244D" w:rsidRDefault="006C244D" w:rsidP="006C244D">
      <w:pPr>
        <w:jc w:val="both"/>
        <w:rPr>
          <w:sz w:val="28"/>
          <w:szCs w:val="28"/>
          <w:lang w:eastAsia="en-US"/>
        </w:rPr>
        <w:sectPr w:rsidR="006C244D" w:rsidRPr="006C244D" w:rsidSect="00B02E94">
          <w:pgSz w:w="11906" w:h="16838"/>
          <w:pgMar w:top="851" w:right="709" w:bottom="709" w:left="1559" w:header="709" w:footer="709" w:gutter="0"/>
          <w:cols w:space="708"/>
          <w:titlePg/>
          <w:docGrid w:linePitch="360"/>
        </w:sectPr>
      </w:pPr>
    </w:p>
    <w:p w14:paraId="5327DAC1" w14:textId="6FAA35ED" w:rsidR="006C244D" w:rsidRPr="00081AD4" w:rsidRDefault="006C244D" w:rsidP="006C244D">
      <w:pPr>
        <w:tabs>
          <w:tab w:val="left" w:pos="5580"/>
          <w:tab w:val="left" w:pos="9498"/>
        </w:tabs>
        <w:ind w:right="-569" w:firstLine="11482"/>
        <w:rPr>
          <w:color w:val="000000" w:themeColor="text1"/>
        </w:rPr>
      </w:pPr>
      <w:r w:rsidRPr="00081AD4">
        <w:rPr>
          <w:color w:val="000000" w:themeColor="text1"/>
        </w:rPr>
        <w:t xml:space="preserve">Приложение № </w:t>
      </w:r>
      <w:r>
        <w:rPr>
          <w:color w:val="000000" w:themeColor="text1"/>
        </w:rPr>
        <w:t xml:space="preserve">11 </w:t>
      </w:r>
      <w:r w:rsidRPr="00081AD4">
        <w:rPr>
          <w:color w:val="000000" w:themeColor="text1"/>
        </w:rPr>
        <w:t>к протоколу № 8</w:t>
      </w:r>
      <w:r>
        <w:rPr>
          <w:color w:val="000000" w:themeColor="text1"/>
        </w:rPr>
        <w:t>4</w:t>
      </w:r>
    </w:p>
    <w:p w14:paraId="3AFFF482" w14:textId="77777777" w:rsidR="006C244D" w:rsidRPr="00081AD4" w:rsidRDefault="006C244D" w:rsidP="006C244D">
      <w:pPr>
        <w:tabs>
          <w:tab w:val="left" w:pos="5580"/>
          <w:tab w:val="left" w:pos="9498"/>
        </w:tabs>
        <w:ind w:right="-569" w:firstLine="11482"/>
        <w:rPr>
          <w:color w:val="000000" w:themeColor="text1"/>
        </w:rPr>
      </w:pPr>
      <w:r w:rsidRPr="00081AD4">
        <w:rPr>
          <w:color w:val="000000" w:themeColor="text1"/>
        </w:rPr>
        <w:t>заседания Правления Региональной</w:t>
      </w:r>
    </w:p>
    <w:p w14:paraId="0853E344" w14:textId="77777777" w:rsidR="006C244D" w:rsidRPr="00081AD4" w:rsidRDefault="006C244D" w:rsidP="006C244D">
      <w:pPr>
        <w:tabs>
          <w:tab w:val="left" w:pos="5580"/>
          <w:tab w:val="left" w:pos="9498"/>
        </w:tabs>
        <w:ind w:right="-569" w:firstLine="11482"/>
        <w:rPr>
          <w:color w:val="000000" w:themeColor="text1"/>
        </w:rPr>
      </w:pPr>
      <w:r w:rsidRPr="00081AD4">
        <w:rPr>
          <w:color w:val="000000" w:themeColor="text1"/>
        </w:rPr>
        <w:t>энергетической комиссии</w:t>
      </w:r>
    </w:p>
    <w:p w14:paraId="1542587C" w14:textId="4EC78F17" w:rsidR="006C244D" w:rsidRDefault="006C244D" w:rsidP="006C244D">
      <w:pPr>
        <w:tabs>
          <w:tab w:val="left" w:pos="5580"/>
          <w:tab w:val="left" w:pos="9498"/>
        </w:tabs>
        <w:ind w:right="-569" w:firstLine="1148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tbl>
      <w:tblPr>
        <w:tblW w:w="5000" w:type="pct"/>
        <w:jc w:val="center"/>
        <w:tblLook w:val="04A0" w:firstRow="1" w:lastRow="0" w:firstColumn="1" w:lastColumn="0" w:noHBand="0" w:noVBand="1"/>
      </w:tblPr>
      <w:tblGrid>
        <w:gridCol w:w="386"/>
        <w:gridCol w:w="355"/>
        <w:gridCol w:w="822"/>
        <w:gridCol w:w="3749"/>
        <w:gridCol w:w="913"/>
        <w:gridCol w:w="1350"/>
        <w:gridCol w:w="1305"/>
        <w:gridCol w:w="1335"/>
        <w:gridCol w:w="1305"/>
        <w:gridCol w:w="1260"/>
        <w:gridCol w:w="1305"/>
        <w:gridCol w:w="1335"/>
      </w:tblGrid>
      <w:tr w:rsidR="006C244D" w:rsidRPr="006C244D" w14:paraId="2C346903" w14:textId="77777777" w:rsidTr="006C244D">
        <w:trPr>
          <w:trHeight w:val="450"/>
          <w:jc w:val="center"/>
        </w:trPr>
        <w:tc>
          <w:tcPr>
            <w:tcW w:w="440" w:type="dxa"/>
            <w:tcBorders>
              <w:top w:val="nil"/>
              <w:left w:val="nil"/>
              <w:bottom w:val="nil"/>
              <w:right w:val="nil"/>
            </w:tcBorders>
            <w:shd w:val="clear" w:color="auto" w:fill="auto"/>
            <w:noWrap/>
            <w:vAlign w:val="bottom"/>
            <w:hideMark/>
          </w:tcPr>
          <w:p w14:paraId="335FF031"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noWrap/>
            <w:vAlign w:val="bottom"/>
            <w:hideMark/>
          </w:tcPr>
          <w:p w14:paraId="028E561B" w14:textId="77777777" w:rsidR="006C244D" w:rsidRPr="006C244D" w:rsidRDefault="006C244D" w:rsidP="006C244D">
            <w:pPr>
              <w:rPr>
                <w:sz w:val="13"/>
                <w:szCs w:val="13"/>
              </w:rPr>
            </w:pPr>
          </w:p>
        </w:tc>
        <w:tc>
          <w:tcPr>
            <w:tcW w:w="5920" w:type="dxa"/>
            <w:gridSpan w:val="2"/>
            <w:tcBorders>
              <w:top w:val="single" w:sz="4" w:space="0" w:color="C0C0C0"/>
              <w:left w:val="nil"/>
              <w:bottom w:val="single" w:sz="4" w:space="0" w:color="C0C0C0"/>
              <w:right w:val="nil"/>
            </w:tcBorders>
            <w:shd w:val="clear" w:color="auto" w:fill="auto"/>
            <w:vAlign w:val="bottom"/>
            <w:hideMark/>
          </w:tcPr>
          <w:p w14:paraId="2989F62B" w14:textId="77777777" w:rsidR="006C244D" w:rsidRPr="006C244D" w:rsidRDefault="006C244D" w:rsidP="006C244D">
            <w:pPr>
              <w:rPr>
                <w:rFonts w:ascii="Tahoma" w:hAnsi="Tahoma" w:cs="Tahoma"/>
                <w:sz w:val="13"/>
                <w:szCs w:val="13"/>
              </w:rPr>
            </w:pPr>
            <w:r w:rsidRPr="006C244D">
              <w:rPr>
                <w:rFonts w:ascii="Tahoma" w:hAnsi="Tahoma" w:cs="Tahoma"/>
                <w:sz w:val="13"/>
                <w:szCs w:val="13"/>
              </w:rPr>
              <w:t>ООО "Водоканал"</w:t>
            </w:r>
          </w:p>
        </w:tc>
        <w:tc>
          <w:tcPr>
            <w:tcW w:w="1140" w:type="dxa"/>
            <w:tcBorders>
              <w:top w:val="single" w:sz="4" w:space="0" w:color="C0C0C0"/>
              <w:left w:val="nil"/>
              <w:bottom w:val="single" w:sz="4" w:space="0" w:color="C0C0C0"/>
              <w:right w:val="nil"/>
            </w:tcBorders>
            <w:shd w:val="clear" w:color="auto" w:fill="auto"/>
            <w:vAlign w:val="bottom"/>
            <w:hideMark/>
          </w:tcPr>
          <w:p w14:paraId="2CB5977B"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4D811B94"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6D0BEB0F"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700" w:type="dxa"/>
            <w:tcBorders>
              <w:top w:val="single" w:sz="4" w:space="0" w:color="C0C0C0"/>
              <w:left w:val="nil"/>
              <w:bottom w:val="single" w:sz="4" w:space="0" w:color="C0C0C0"/>
              <w:right w:val="nil"/>
            </w:tcBorders>
            <w:shd w:val="clear" w:color="auto" w:fill="auto"/>
            <w:vAlign w:val="bottom"/>
            <w:hideMark/>
          </w:tcPr>
          <w:p w14:paraId="7D4586AC"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6F4C67CC"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600" w:type="dxa"/>
            <w:tcBorders>
              <w:top w:val="single" w:sz="4" w:space="0" w:color="C0C0C0"/>
              <w:left w:val="nil"/>
              <w:bottom w:val="single" w:sz="4" w:space="0" w:color="C0C0C0"/>
              <w:right w:val="nil"/>
            </w:tcBorders>
            <w:shd w:val="clear" w:color="auto" w:fill="auto"/>
            <w:vAlign w:val="bottom"/>
            <w:hideMark/>
          </w:tcPr>
          <w:p w14:paraId="6136EBE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1305D5D1"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700" w:type="dxa"/>
            <w:tcBorders>
              <w:top w:val="single" w:sz="4" w:space="0" w:color="C0C0C0"/>
              <w:left w:val="nil"/>
              <w:bottom w:val="single" w:sz="4" w:space="0" w:color="C0C0C0"/>
              <w:right w:val="nil"/>
            </w:tcBorders>
            <w:shd w:val="clear" w:color="auto" w:fill="auto"/>
            <w:vAlign w:val="bottom"/>
            <w:hideMark/>
          </w:tcPr>
          <w:p w14:paraId="61E869EC"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E3C6E72" w14:textId="77777777" w:rsidTr="006C244D">
        <w:trPr>
          <w:trHeight w:val="915"/>
          <w:jc w:val="center"/>
        </w:trPr>
        <w:tc>
          <w:tcPr>
            <w:tcW w:w="440" w:type="dxa"/>
            <w:tcBorders>
              <w:top w:val="nil"/>
              <w:left w:val="nil"/>
              <w:bottom w:val="nil"/>
              <w:right w:val="nil"/>
            </w:tcBorders>
            <w:shd w:val="clear" w:color="auto" w:fill="auto"/>
            <w:noWrap/>
            <w:vAlign w:val="bottom"/>
            <w:hideMark/>
          </w:tcPr>
          <w:p w14:paraId="71AD6F9A"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59F6D25" w14:textId="77777777" w:rsidR="006C244D" w:rsidRPr="006C244D" w:rsidRDefault="006C244D" w:rsidP="006C244D">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2AE434"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 п/п</w:t>
            </w:r>
          </w:p>
        </w:tc>
        <w:tc>
          <w:tcPr>
            <w:tcW w:w="4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818ED6"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51699A"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Ед. изм.</w:t>
            </w:r>
          </w:p>
        </w:tc>
        <w:tc>
          <w:tcPr>
            <w:tcW w:w="3380" w:type="dxa"/>
            <w:gridSpan w:val="2"/>
            <w:tcBorders>
              <w:top w:val="single" w:sz="4" w:space="0" w:color="C0C0C0"/>
              <w:left w:val="nil"/>
              <w:bottom w:val="single" w:sz="4" w:space="0" w:color="C0C0C0"/>
              <w:right w:val="single" w:sz="4" w:space="0" w:color="C0C0C0"/>
            </w:tcBorders>
            <w:shd w:val="clear" w:color="auto" w:fill="auto"/>
            <w:vAlign w:val="center"/>
            <w:hideMark/>
          </w:tcPr>
          <w:p w14:paraId="174D2C30"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2019 год</w:t>
            </w:r>
          </w:p>
        </w:tc>
        <w:tc>
          <w:tcPr>
            <w:tcW w:w="1700" w:type="dxa"/>
            <w:tcBorders>
              <w:top w:val="nil"/>
              <w:left w:val="nil"/>
              <w:bottom w:val="single" w:sz="4" w:space="0" w:color="C0C0C0"/>
              <w:right w:val="single" w:sz="4" w:space="0" w:color="C0C0C0"/>
            </w:tcBorders>
            <w:shd w:val="clear" w:color="auto" w:fill="auto"/>
            <w:vAlign w:val="center"/>
            <w:hideMark/>
          </w:tcPr>
          <w:p w14:paraId="06A4EEDB"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2020 год</w:t>
            </w:r>
          </w:p>
        </w:tc>
        <w:tc>
          <w:tcPr>
            <w:tcW w:w="1660" w:type="dxa"/>
            <w:tcBorders>
              <w:top w:val="nil"/>
              <w:left w:val="nil"/>
              <w:bottom w:val="single" w:sz="4" w:space="0" w:color="C0C0C0"/>
              <w:right w:val="single" w:sz="4" w:space="0" w:color="C0C0C0"/>
            </w:tcBorders>
            <w:shd w:val="clear" w:color="auto" w:fill="auto"/>
            <w:vAlign w:val="center"/>
            <w:hideMark/>
          </w:tcPr>
          <w:p w14:paraId="006BEAA1"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2021 год</w:t>
            </w:r>
          </w:p>
        </w:tc>
        <w:tc>
          <w:tcPr>
            <w:tcW w:w="1600" w:type="dxa"/>
            <w:tcBorders>
              <w:top w:val="nil"/>
              <w:left w:val="nil"/>
              <w:bottom w:val="single" w:sz="4" w:space="0" w:color="C0C0C0"/>
              <w:right w:val="single" w:sz="4" w:space="0" w:color="C0C0C0"/>
            </w:tcBorders>
            <w:shd w:val="clear" w:color="auto" w:fill="auto"/>
            <w:vAlign w:val="center"/>
            <w:hideMark/>
          </w:tcPr>
          <w:p w14:paraId="4714D643"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 xml:space="preserve">2021 год </w:t>
            </w:r>
            <w:r w:rsidRPr="006C244D">
              <w:rPr>
                <w:rFonts w:ascii="Tahoma" w:hAnsi="Tahoma" w:cs="Tahoma"/>
                <w:b/>
                <w:bCs/>
                <w:color w:val="272727"/>
                <w:sz w:val="13"/>
                <w:szCs w:val="13"/>
              </w:rPr>
              <w:br/>
              <w:t>(корректи-ровка)</w:t>
            </w:r>
          </w:p>
        </w:tc>
        <w:tc>
          <w:tcPr>
            <w:tcW w:w="1660" w:type="dxa"/>
            <w:tcBorders>
              <w:top w:val="nil"/>
              <w:left w:val="nil"/>
              <w:bottom w:val="single" w:sz="4" w:space="0" w:color="C0C0C0"/>
              <w:right w:val="single" w:sz="4" w:space="0" w:color="C0C0C0"/>
            </w:tcBorders>
            <w:shd w:val="clear" w:color="auto" w:fill="auto"/>
            <w:vAlign w:val="center"/>
            <w:hideMark/>
          </w:tcPr>
          <w:p w14:paraId="056CB5E4"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2021 год</w:t>
            </w:r>
            <w:r w:rsidRPr="006C244D">
              <w:rPr>
                <w:rFonts w:ascii="Tahoma" w:hAnsi="Tahoma" w:cs="Tahoma"/>
                <w:b/>
                <w:bCs/>
                <w:color w:val="272727"/>
                <w:sz w:val="13"/>
                <w:szCs w:val="13"/>
              </w:rPr>
              <w:br/>
              <w:t>(с учетом корректировки)</w:t>
            </w:r>
          </w:p>
        </w:tc>
        <w:tc>
          <w:tcPr>
            <w:tcW w:w="1700" w:type="dxa"/>
            <w:tcBorders>
              <w:top w:val="nil"/>
              <w:left w:val="nil"/>
              <w:bottom w:val="single" w:sz="4" w:space="0" w:color="C0C0C0"/>
              <w:right w:val="single" w:sz="4" w:space="0" w:color="C0C0C0"/>
            </w:tcBorders>
            <w:shd w:val="clear" w:color="auto" w:fill="auto"/>
            <w:vAlign w:val="center"/>
            <w:hideMark/>
          </w:tcPr>
          <w:p w14:paraId="368A99D6"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2021 год</w:t>
            </w:r>
            <w:r w:rsidRPr="006C244D">
              <w:rPr>
                <w:rFonts w:ascii="Tahoma" w:hAnsi="Tahoma" w:cs="Tahoma"/>
                <w:b/>
                <w:bCs/>
                <w:color w:val="272727"/>
                <w:sz w:val="13"/>
                <w:szCs w:val="13"/>
              </w:rPr>
              <w:br/>
              <w:t>(корректи-ровка)</w:t>
            </w:r>
          </w:p>
        </w:tc>
      </w:tr>
      <w:tr w:rsidR="006C244D" w:rsidRPr="006C244D" w14:paraId="1C3CB4EE"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6F660518" w14:textId="77777777" w:rsidR="006C244D" w:rsidRPr="006C244D" w:rsidRDefault="006C244D" w:rsidP="006C244D">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37DE6953" w14:textId="77777777" w:rsidR="006C244D" w:rsidRPr="006C244D" w:rsidRDefault="006C244D" w:rsidP="006C244D">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6A7B5583" w14:textId="77777777" w:rsidR="006C244D" w:rsidRPr="006C244D" w:rsidRDefault="006C244D" w:rsidP="006C244D">
            <w:pPr>
              <w:rPr>
                <w:rFonts w:ascii="Tahoma" w:hAnsi="Tahoma" w:cs="Tahoma"/>
                <w:b/>
                <w:bCs/>
                <w:color w:val="272727"/>
                <w:sz w:val="13"/>
                <w:szCs w:val="13"/>
              </w:rPr>
            </w:pPr>
          </w:p>
        </w:tc>
        <w:tc>
          <w:tcPr>
            <w:tcW w:w="4900" w:type="dxa"/>
            <w:vMerge/>
            <w:tcBorders>
              <w:top w:val="nil"/>
              <w:left w:val="single" w:sz="4" w:space="0" w:color="C0C0C0"/>
              <w:bottom w:val="single" w:sz="4" w:space="0" w:color="C0C0C0"/>
              <w:right w:val="single" w:sz="4" w:space="0" w:color="C0C0C0"/>
            </w:tcBorders>
            <w:vAlign w:val="center"/>
            <w:hideMark/>
          </w:tcPr>
          <w:p w14:paraId="188C83EB" w14:textId="77777777" w:rsidR="006C244D" w:rsidRPr="006C244D" w:rsidRDefault="006C244D" w:rsidP="006C244D">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61AD957A" w14:textId="77777777" w:rsidR="006C244D" w:rsidRPr="006C244D" w:rsidRDefault="006C244D" w:rsidP="006C244D">
            <w:pPr>
              <w:rPr>
                <w:rFonts w:ascii="Tahoma" w:hAnsi="Tahoma" w:cs="Tahoma"/>
                <w:b/>
                <w:bCs/>
                <w:color w:val="272727"/>
                <w:sz w:val="13"/>
                <w:szCs w:val="13"/>
              </w:rPr>
            </w:pP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4C519F"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 xml:space="preserve">Утверждено регулирующим органом                       </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9E4149C"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Факт</w:t>
            </w:r>
          </w:p>
        </w:tc>
        <w:tc>
          <w:tcPr>
            <w:tcW w:w="17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F761F6"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 xml:space="preserve">Утверждено регулирующим органом </w:t>
            </w:r>
            <w:r w:rsidRPr="006C244D">
              <w:rPr>
                <w:rFonts w:ascii="Tahoma" w:hAnsi="Tahoma" w:cs="Tahoma"/>
                <w:b/>
                <w:bCs/>
                <w:color w:val="272727"/>
                <w:sz w:val="13"/>
                <w:szCs w:val="13"/>
              </w:rPr>
              <w:br/>
              <w:t>(с учетом корректировки)</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760A88"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Утверждено регулирующим органом</w:t>
            </w:r>
          </w:p>
        </w:tc>
        <w:tc>
          <w:tcPr>
            <w:tcW w:w="16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7F0063"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Предложение организации</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3EAEE9"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Предложение организации</w:t>
            </w:r>
          </w:p>
        </w:tc>
        <w:tc>
          <w:tcPr>
            <w:tcW w:w="17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C8C50F"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Предложение регулирующего органа</w:t>
            </w:r>
          </w:p>
        </w:tc>
      </w:tr>
      <w:tr w:rsidR="006C244D" w:rsidRPr="006C244D" w14:paraId="07236370" w14:textId="77777777" w:rsidTr="006C244D">
        <w:trPr>
          <w:trHeight w:val="975"/>
          <w:jc w:val="center"/>
        </w:trPr>
        <w:tc>
          <w:tcPr>
            <w:tcW w:w="440" w:type="dxa"/>
            <w:tcBorders>
              <w:top w:val="nil"/>
              <w:left w:val="nil"/>
              <w:bottom w:val="nil"/>
              <w:right w:val="nil"/>
            </w:tcBorders>
            <w:shd w:val="clear" w:color="auto" w:fill="auto"/>
            <w:noWrap/>
            <w:vAlign w:val="bottom"/>
            <w:hideMark/>
          </w:tcPr>
          <w:p w14:paraId="5FF5D830" w14:textId="77777777" w:rsidR="006C244D" w:rsidRPr="006C244D" w:rsidRDefault="006C244D" w:rsidP="006C244D">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75739F72" w14:textId="77777777" w:rsidR="006C244D" w:rsidRPr="006C244D" w:rsidRDefault="006C244D" w:rsidP="006C244D">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6FB8DBD6" w14:textId="77777777" w:rsidR="006C244D" w:rsidRPr="006C244D" w:rsidRDefault="006C244D" w:rsidP="006C244D">
            <w:pPr>
              <w:rPr>
                <w:rFonts w:ascii="Tahoma" w:hAnsi="Tahoma" w:cs="Tahoma"/>
                <w:b/>
                <w:bCs/>
                <w:color w:val="272727"/>
                <w:sz w:val="13"/>
                <w:szCs w:val="13"/>
              </w:rPr>
            </w:pPr>
          </w:p>
        </w:tc>
        <w:tc>
          <w:tcPr>
            <w:tcW w:w="4900" w:type="dxa"/>
            <w:vMerge/>
            <w:tcBorders>
              <w:top w:val="nil"/>
              <w:left w:val="single" w:sz="4" w:space="0" w:color="C0C0C0"/>
              <w:bottom w:val="single" w:sz="4" w:space="0" w:color="C0C0C0"/>
              <w:right w:val="single" w:sz="4" w:space="0" w:color="C0C0C0"/>
            </w:tcBorders>
            <w:vAlign w:val="center"/>
            <w:hideMark/>
          </w:tcPr>
          <w:p w14:paraId="21D691A9" w14:textId="77777777" w:rsidR="006C244D" w:rsidRPr="006C244D" w:rsidRDefault="006C244D" w:rsidP="006C244D">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3F9ED00B" w14:textId="77777777" w:rsidR="006C244D" w:rsidRPr="006C244D" w:rsidRDefault="006C244D" w:rsidP="006C244D">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4AA0130F" w14:textId="77777777" w:rsidR="006C244D" w:rsidRPr="006C244D" w:rsidRDefault="006C244D" w:rsidP="006C244D">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7A07F0DA" w14:textId="77777777" w:rsidR="006C244D" w:rsidRPr="006C244D" w:rsidRDefault="006C244D" w:rsidP="006C244D">
            <w:pPr>
              <w:rPr>
                <w:rFonts w:ascii="Tahoma" w:hAnsi="Tahoma" w:cs="Tahoma"/>
                <w:b/>
                <w:bCs/>
                <w:color w:val="272727"/>
                <w:sz w:val="13"/>
                <w:szCs w:val="13"/>
              </w:rPr>
            </w:pPr>
          </w:p>
        </w:tc>
        <w:tc>
          <w:tcPr>
            <w:tcW w:w="1700" w:type="dxa"/>
            <w:vMerge/>
            <w:tcBorders>
              <w:top w:val="nil"/>
              <w:left w:val="single" w:sz="4" w:space="0" w:color="C0C0C0"/>
              <w:bottom w:val="single" w:sz="4" w:space="0" w:color="C0C0C0"/>
              <w:right w:val="single" w:sz="4" w:space="0" w:color="C0C0C0"/>
            </w:tcBorders>
            <w:vAlign w:val="center"/>
            <w:hideMark/>
          </w:tcPr>
          <w:p w14:paraId="1DAFC333" w14:textId="77777777" w:rsidR="006C244D" w:rsidRPr="006C244D" w:rsidRDefault="006C244D" w:rsidP="006C244D">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7AE0337F" w14:textId="77777777" w:rsidR="006C244D" w:rsidRPr="006C244D" w:rsidRDefault="006C244D" w:rsidP="006C244D">
            <w:pPr>
              <w:rPr>
                <w:rFonts w:ascii="Tahoma" w:hAnsi="Tahoma" w:cs="Tahoma"/>
                <w:b/>
                <w:bCs/>
                <w:color w:val="272727"/>
                <w:sz w:val="13"/>
                <w:szCs w:val="13"/>
              </w:rPr>
            </w:pPr>
          </w:p>
        </w:tc>
        <w:tc>
          <w:tcPr>
            <w:tcW w:w="1600" w:type="dxa"/>
            <w:vMerge/>
            <w:tcBorders>
              <w:top w:val="nil"/>
              <w:left w:val="single" w:sz="4" w:space="0" w:color="C0C0C0"/>
              <w:bottom w:val="single" w:sz="4" w:space="0" w:color="C0C0C0"/>
              <w:right w:val="single" w:sz="4" w:space="0" w:color="C0C0C0"/>
            </w:tcBorders>
            <w:vAlign w:val="center"/>
            <w:hideMark/>
          </w:tcPr>
          <w:p w14:paraId="06248348" w14:textId="77777777" w:rsidR="006C244D" w:rsidRPr="006C244D" w:rsidRDefault="006C244D" w:rsidP="006C244D">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41CD0340" w14:textId="77777777" w:rsidR="006C244D" w:rsidRPr="006C244D" w:rsidRDefault="006C244D" w:rsidP="006C244D">
            <w:pPr>
              <w:rPr>
                <w:rFonts w:ascii="Tahoma" w:hAnsi="Tahoma" w:cs="Tahoma"/>
                <w:b/>
                <w:bCs/>
                <w:color w:val="272727"/>
                <w:sz w:val="13"/>
                <w:szCs w:val="13"/>
              </w:rPr>
            </w:pPr>
          </w:p>
        </w:tc>
        <w:tc>
          <w:tcPr>
            <w:tcW w:w="1700" w:type="dxa"/>
            <w:vMerge/>
            <w:tcBorders>
              <w:top w:val="nil"/>
              <w:left w:val="single" w:sz="4" w:space="0" w:color="C0C0C0"/>
              <w:bottom w:val="single" w:sz="4" w:space="0" w:color="C0C0C0"/>
              <w:right w:val="single" w:sz="4" w:space="0" w:color="C0C0C0"/>
            </w:tcBorders>
            <w:vAlign w:val="center"/>
            <w:hideMark/>
          </w:tcPr>
          <w:p w14:paraId="71027A86" w14:textId="77777777" w:rsidR="006C244D" w:rsidRPr="006C244D" w:rsidRDefault="006C244D" w:rsidP="006C244D">
            <w:pPr>
              <w:rPr>
                <w:rFonts w:ascii="Tahoma" w:hAnsi="Tahoma" w:cs="Tahoma"/>
                <w:b/>
                <w:bCs/>
                <w:color w:val="272727"/>
                <w:sz w:val="13"/>
                <w:szCs w:val="13"/>
              </w:rPr>
            </w:pPr>
          </w:p>
        </w:tc>
      </w:tr>
      <w:tr w:rsidR="006C244D" w:rsidRPr="006C244D" w14:paraId="0ED49F7A" w14:textId="77777777" w:rsidTr="006C244D">
        <w:trPr>
          <w:trHeight w:val="225"/>
          <w:jc w:val="center"/>
        </w:trPr>
        <w:tc>
          <w:tcPr>
            <w:tcW w:w="440" w:type="dxa"/>
            <w:tcBorders>
              <w:top w:val="nil"/>
              <w:left w:val="nil"/>
              <w:bottom w:val="nil"/>
              <w:right w:val="nil"/>
            </w:tcBorders>
            <w:shd w:val="clear" w:color="auto" w:fill="auto"/>
            <w:noWrap/>
            <w:vAlign w:val="bottom"/>
            <w:hideMark/>
          </w:tcPr>
          <w:p w14:paraId="73AA83CB"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noWrap/>
            <w:vAlign w:val="bottom"/>
            <w:hideMark/>
          </w:tcPr>
          <w:p w14:paraId="6F8F0737" w14:textId="77777777" w:rsidR="006C244D" w:rsidRPr="006C244D" w:rsidRDefault="006C244D" w:rsidP="006C244D">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5D14CE93"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w:t>
            </w:r>
          </w:p>
        </w:tc>
        <w:tc>
          <w:tcPr>
            <w:tcW w:w="4900" w:type="dxa"/>
            <w:tcBorders>
              <w:top w:val="nil"/>
              <w:left w:val="nil"/>
              <w:bottom w:val="single" w:sz="4" w:space="0" w:color="C0C0C0"/>
              <w:right w:val="nil"/>
            </w:tcBorders>
            <w:shd w:val="clear" w:color="auto" w:fill="auto"/>
            <w:noWrap/>
            <w:vAlign w:val="center"/>
            <w:hideMark/>
          </w:tcPr>
          <w:p w14:paraId="0245D883"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4C8FDDC6"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3</w:t>
            </w:r>
          </w:p>
        </w:tc>
        <w:tc>
          <w:tcPr>
            <w:tcW w:w="1720" w:type="dxa"/>
            <w:tcBorders>
              <w:top w:val="nil"/>
              <w:left w:val="nil"/>
              <w:bottom w:val="single" w:sz="4" w:space="0" w:color="C0C0C0"/>
              <w:right w:val="nil"/>
            </w:tcBorders>
            <w:shd w:val="clear" w:color="auto" w:fill="auto"/>
            <w:noWrap/>
            <w:vAlign w:val="center"/>
            <w:hideMark/>
          </w:tcPr>
          <w:p w14:paraId="463BDA03"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4</w:t>
            </w:r>
          </w:p>
        </w:tc>
        <w:tc>
          <w:tcPr>
            <w:tcW w:w="1660" w:type="dxa"/>
            <w:tcBorders>
              <w:top w:val="nil"/>
              <w:left w:val="nil"/>
              <w:bottom w:val="single" w:sz="4" w:space="0" w:color="C0C0C0"/>
              <w:right w:val="nil"/>
            </w:tcBorders>
            <w:shd w:val="clear" w:color="auto" w:fill="auto"/>
            <w:noWrap/>
            <w:vAlign w:val="center"/>
            <w:hideMark/>
          </w:tcPr>
          <w:p w14:paraId="012770D9"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5</w:t>
            </w:r>
          </w:p>
        </w:tc>
        <w:tc>
          <w:tcPr>
            <w:tcW w:w="1700" w:type="dxa"/>
            <w:tcBorders>
              <w:top w:val="nil"/>
              <w:left w:val="nil"/>
              <w:bottom w:val="single" w:sz="4" w:space="0" w:color="C0C0C0"/>
              <w:right w:val="nil"/>
            </w:tcBorders>
            <w:shd w:val="clear" w:color="auto" w:fill="auto"/>
            <w:noWrap/>
            <w:vAlign w:val="center"/>
            <w:hideMark/>
          </w:tcPr>
          <w:p w14:paraId="6120DA72"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6</w:t>
            </w:r>
          </w:p>
        </w:tc>
        <w:tc>
          <w:tcPr>
            <w:tcW w:w="1660" w:type="dxa"/>
            <w:tcBorders>
              <w:top w:val="nil"/>
              <w:left w:val="nil"/>
              <w:bottom w:val="single" w:sz="4" w:space="0" w:color="C0C0C0"/>
              <w:right w:val="nil"/>
            </w:tcBorders>
            <w:shd w:val="clear" w:color="auto" w:fill="auto"/>
            <w:noWrap/>
            <w:vAlign w:val="center"/>
            <w:hideMark/>
          </w:tcPr>
          <w:p w14:paraId="4469284C"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7</w:t>
            </w:r>
          </w:p>
        </w:tc>
        <w:tc>
          <w:tcPr>
            <w:tcW w:w="1600" w:type="dxa"/>
            <w:tcBorders>
              <w:top w:val="nil"/>
              <w:left w:val="nil"/>
              <w:bottom w:val="single" w:sz="4" w:space="0" w:color="C0C0C0"/>
              <w:right w:val="nil"/>
            </w:tcBorders>
            <w:shd w:val="clear" w:color="auto" w:fill="auto"/>
            <w:noWrap/>
            <w:vAlign w:val="center"/>
            <w:hideMark/>
          </w:tcPr>
          <w:p w14:paraId="113BCB98"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8</w:t>
            </w:r>
          </w:p>
        </w:tc>
        <w:tc>
          <w:tcPr>
            <w:tcW w:w="1660" w:type="dxa"/>
            <w:tcBorders>
              <w:top w:val="nil"/>
              <w:left w:val="nil"/>
              <w:bottom w:val="single" w:sz="4" w:space="0" w:color="C0C0C0"/>
              <w:right w:val="nil"/>
            </w:tcBorders>
            <w:shd w:val="clear" w:color="auto" w:fill="auto"/>
            <w:noWrap/>
            <w:vAlign w:val="center"/>
            <w:hideMark/>
          </w:tcPr>
          <w:p w14:paraId="3DFE53D8"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9</w:t>
            </w:r>
          </w:p>
        </w:tc>
        <w:tc>
          <w:tcPr>
            <w:tcW w:w="1700" w:type="dxa"/>
            <w:tcBorders>
              <w:top w:val="nil"/>
              <w:left w:val="nil"/>
              <w:bottom w:val="single" w:sz="4" w:space="0" w:color="C0C0C0"/>
              <w:right w:val="nil"/>
            </w:tcBorders>
            <w:shd w:val="clear" w:color="auto" w:fill="auto"/>
            <w:noWrap/>
            <w:vAlign w:val="center"/>
            <w:hideMark/>
          </w:tcPr>
          <w:p w14:paraId="60E36633"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10</w:t>
            </w:r>
          </w:p>
        </w:tc>
      </w:tr>
      <w:tr w:rsidR="006C244D" w:rsidRPr="006C244D" w14:paraId="13220519"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DF6C2D8" w14:textId="77777777" w:rsidR="006C244D" w:rsidRPr="006C244D" w:rsidRDefault="006C244D" w:rsidP="006C244D">
            <w:pPr>
              <w:jc w:val="center"/>
              <w:rPr>
                <w:rFonts w:ascii="Tahoma" w:hAnsi="Tahoma" w:cs="Tahoma"/>
                <w:color w:val="C0C0C0"/>
                <w:sz w:val="13"/>
                <w:szCs w:val="13"/>
              </w:rPr>
            </w:pPr>
          </w:p>
        </w:tc>
        <w:tc>
          <w:tcPr>
            <w:tcW w:w="400" w:type="dxa"/>
            <w:tcBorders>
              <w:top w:val="nil"/>
              <w:left w:val="nil"/>
              <w:bottom w:val="nil"/>
              <w:right w:val="nil"/>
            </w:tcBorders>
            <w:shd w:val="clear" w:color="auto" w:fill="auto"/>
            <w:noWrap/>
            <w:vAlign w:val="bottom"/>
            <w:hideMark/>
          </w:tcPr>
          <w:p w14:paraId="4E9DA2C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07B4D2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w:t>
            </w:r>
          </w:p>
        </w:tc>
        <w:tc>
          <w:tcPr>
            <w:tcW w:w="4900" w:type="dxa"/>
            <w:tcBorders>
              <w:top w:val="nil"/>
              <w:left w:val="nil"/>
              <w:bottom w:val="single" w:sz="4" w:space="0" w:color="C0C0C0"/>
              <w:right w:val="single" w:sz="4" w:space="0" w:color="C0C0C0"/>
            </w:tcBorders>
            <w:shd w:val="clear" w:color="000000" w:fill="C0C0C0"/>
            <w:vAlign w:val="center"/>
            <w:hideMark/>
          </w:tcPr>
          <w:p w14:paraId="654B408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12F7952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3F2284D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2A4DF28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C0C0C0"/>
            <w:vAlign w:val="center"/>
            <w:hideMark/>
          </w:tcPr>
          <w:p w14:paraId="0B5D41F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13B95BC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C0C0C0"/>
            <w:vAlign w:val="center"/>
            <w:hideMark/>
          </w:tcPr>
          <w:p w14:paraId="4903BFF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2FE7F6D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C0C0C0"/>
            <w:vAlign w:val="center"/>
            <w:hideMark/>
          </w:tcPr>
          <w:p w14:paraId="70F571F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134A3E08" w14:textId="77777777" w:rsidTr="006C244D">
        <w:trPr>
          <w:trHeight w:val="1590"/>
          <w:jc w:val="center"/>
        </w:trPr>
        <w:tc>
          <w:tcPr>
            <w:tcW w:w="440" w:type="dxa"/>
            <w:tcBorders>
              <w:top w:val="nil"/>
              <w:left w:val="nil"/>
              <w:bottom w:val="nil"/>
              <w:right w:val="nil"/>
            </w:tcBorders>
            <w:shd w:val="clear" w:color="auto" w:fill="auto"/>
            <w:noWrap/>
            <w:vAlign w:val="bottom"/>
            <w:hideMark/>
          </w:tcPr>
          <w:p w14:paraId="1B2A4702"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3FF2D0A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3C321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w:t>
            </w:r>
          </w:p>
        </w:tc>
        <w:tc>
          <w:tcPr>
            <w:tcW w:w="4900" w:type="dxa"/>
            <w:tcBorders>
              <w:top w:val="nil"/>
              <w:left w:val="nil"/>
              <w:bottom w:val="single" w:sz="4" w:space="0" w:color="C0C0C0"/>
              <w:right w:val="single" w:sz="4" w:space="0" w:color="C0C0C0"/>
            </w:tcBorders>
            <w:shd w:val="clear" w:color="auto" w:fill="auto"/>
            <w:vAlign w:val="center"/>
            <w:hideMark/>
          </w:tcPr>
          <w:p w14:paraId="5D5BAEB8"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214AB26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9AB8A1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55 221 882,00</w:t>
            </w:r>
          </w:p>
        </w:tc>
        <w:tc>
          <w:tcPr>
            <w:tcW w:w="1660" w:type="dxa"/>
            <w:tcBorders>
              <w:top w:val="nil"/>
              <w:left w:val="nil"/>
              <w:bottom w:val="single" w:sz="4" w:space="0" w:color="C0C0C0"/>
              <w:right w:val="single" w:sz="4" w:space="0" w:color="C0C0C0"/>
            </w:tcBorders>
            <w:shd w:val="clear" w:color="000000" w:fill="FFFFCC"/>
            <w:vAlign w:val="center"/>
            <w:hideMark/>
          </w:tcPr>
          <w:p w14:paraId="54DD58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53 606 111,00</w:t>
            </w:r>
          </w:p>
        </w:tc>
        <w:tc>
          <w:tcPr>
            <w:tcW w:w="1700" w:type="dxa"/>
            <w:tcBorders>
              <w:top w:val="nil"/>
              <w:left w:val="nil"/>
              <w:bottom w:val="single" w:sz="4" w:space="0" w:color="C0C0C0"/>
              <w:right w:val="single" w:sz="4" w:space="0" w:color="C0C0C0"/>
            </w:tcBorders>
            <w:shd w:val="clear" w:color="000000" w:fill="FFFFCC"/>
            <w:vAlign w:val="center"/>
            <w:hideMark/>
          </w:tcPr>
          <w:p w14:paraId="4A91EB9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53 766 257,64</w:t>
            </w:r>
          </w:p>
        </w:tc>
        <w:tc>
          <w:tcPr>
            <w:tcW w:w="1660" w:type="dxa"/>
            <w:tcBorders>
              <w:top w:val="nil"/>
              <w:left w:val="nil"/>
              <w:bottom w:val="single" w:sz="4" w:space="0" w:color="C0C0C0"/>
              <w:right w:val="single" w:sz="4" w:space="0" w:color="C0C0C0"/>
            </w:tcBorders>
            <w:shd w:val="clear" w:color="000000" w:fill="FFFFCC"/>
            <w:vAlign w:val="center"/>
            <w:hideMark/>
          </w:tcPr>
          <w:p w14:paraId="5B0834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55 221 882,00</w:t>
            </w:r>
          </w:p>
        </w:tc>
        <w:tc>
          <w:tcPr>
            <w:tcW w:w="1600" w:type="dxa"/>
            <w:tcBorders>
              <w:top w:val="nil"/>
              <w:left w:val="nil"/>
              <w:bottom w:val="single" w:sz="4" w:space="0" w:color="C0C0C0"/>
              <w:right w:val="single" w:sz="4" w:space="0" w:color="C0C0C0"/>
            </w:tcBorders>
            <w:shd w:val="clear" w:color="000000" w:fill="FFFFCC"/>
            <w:vAlign w:val="center"/>
            <w:hideMark/>
          </w:tcPr>
          <w:p w14:paraId="64C1F7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-4 100 271,00</w:t>
            </w:r>
          </w:p>
        </w:tc>
        <w:tc>
          <w:tcPr>
            <w:tcW w:w="1660" w:type="dxa"/>
            <w:tcBorders>
              <w:top w:val="nil"/>
              <w:left w:val="nil"/>
              <w:bottom w:val="single" w:sz="4" w:space="0" w:color="C0C0C0"/>
              <w:right w:val="single" w:sz="4" w:space="0" w:color="C0C0C0"/>
            </w:tcBorders>
            <w:shd w:val="clear" w:color="000000" w:fill="FFFFCC"/>
            <w:vAlign w:val="center"/>
            <w:hideMark/>
          </w:tcPr>
          <w:p w14:paraId="003BBB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51 121 611,00</w:t>
            </w:r>
          </w:p>
        </w:tc>
        <w:tc>
          <w:tcPr>
            <w:tcW w:w="1700" w:type="dxa"/>
            <w:tcBorders>
              <w:top w:val="nil"/>
              <w:left w:val="nil"/>
              <w:bottom w:val="single" w:sz="4" w:space="0" w:color="C0C0C0"/>
              <w:right w:val="single" w:sz="4" w:space="0" w:color="C0C0C0"/>
            </w:tcBorders>
            <w:shd w:val="clear" w:color="000000" w:fill="FFFFCC"/>
            <w:vAlign w:val="center"/>
            <w:hideMark/>
          </w:tcPr>
          <w:p w14:paraId="0E9F60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-3 587 559,30</w:t>
            </w:r>
          </w:p>
        </w:tc>
      </w:tr>
      <w:tr w:rsidR="006C244D" w:rsidRPr="006C244D" w14:paraId="6960866D"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223A7655"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7DA541B"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D968D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w:t>
            </w:r>
          </w:p>
        </w:tc>
        <w:tc>
          <w:tcPr>
            <w:tcW w:w="4900" w:type="dxa"/>
            <w:tcBorders>
              <w:top w:val="nil"/>
              <w:left w:val="nil"/>
              <w:bottom w:val="single" w:sz="4" w:space="0" w:color="C0C0C0"/>
              <w:right w:val="single" w:sz="4" w:space="0" w:color="C0C0C0"/>
            </w:tcBorders>
            <w:shd w:val="clear" w:color="auto" w:fill="auto"/>
            <w:vAlign w:val="center"/>
            <w:hideMark/>
          </w:tcPr>
          <w:p w14:paraId="28973867"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4C5B816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6D8089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3 960 656,00</w:t>
            </w:r>
          </w:p>
        </w:tc>
        <w:tc>
          <w:tcPr>
            <w:tcW w:w="1660" w:type="dxa"/>
            <w:tcBorders>
              <w:top w:val="nil"/>
              <w:left w:val="nil"/>
              <w:bottom w:val="single" w:sz="4" w:space="0" w:color="C0C0C0"/>
              <w:right w:val="single" w:sz="4" w:space="0" w:color="C0C0C0"/>
            </w:tcBorders>
            <w:shd w:val="clear" w:color="000000" w:fill="FFFFCC"/>
            <w:vAlign w:val="center"/>
            <w:hideMark/>
          </w:tcPr>
          <w:p w14:paraId="772C18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3 839 455,60</w:t>
            </w:r>
          </w:p>
        </w:tc>
        <w:tc>
          <w:tcPr>
            <w:tcW w:w="1700" w:type="dxa"/>
            <w:tcBorders>
              <w:top w:val="nil"/>
              <w:left w:val="nil"/>
              <w:bottom w:val="single" w:sz="4" w:space="0" w:color="C0C0C0"/>
              <w:right w:val="single" w:sz="4" w:space="0" w:color="C0C0C0"/>
            </w:tcBorders>
            <w:shd w:val="clear" w:color="000000" w:fill="FFFFCC"/>
            <w:vAlign w:val="center"/>
            <w:hideMark/>
          </w:tcPr>
          <w:p w14:paraId="71A7CB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4 639 142,00</w:t>
            </w:r>
          </w:p>
        </w:tc>
        <w:tc>
          <w:tcPr>
            <w:tcW w:w="1660" w:type="dxa"/>
            <w:tcBorders>
              <w:top w:val="nil"/>
              <w:left w:val="nil"/>
              <w:bottom w:val="single" w:sz="4" w:space="0" w:color="C0C0C0"/>
              <w:right w:val="single" w:sz="4" w:space="0" w:color="C0C0C0"/>
            </w:tcBorders>
            <w:shd w:val="clear" w:color="000000" w:fill="FFFFCC"/>
            <w:vAlign w:val="center"/>
            <w:hideMark/>
          </w:tcPr>
          <w:p w14:paraId="4D3EF7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3 960 656,00</w:t>
            </w:r>
          </w:p>
        </w:tc>
        <w:tc>
          <w:tcPr>
            <w:tcW w:w="1600" w:type="dxa"/>
            <w:tcBorders>
              <w:top w:val="nil"/>
              <w:left w:val="nil"/>
              <w:bottom w:val="single" w:sz="4" w:space="0" w:color="C0C0C0"/>
              <w:right w:val="single" w:sz="4" w:space="0" w:color="C0C0C0"/>
            </w:tcBorders>
            <w:shd w:val="clear" w:color="000000" w:fill="FFFFCC"/>
            <w:vAlign w:val="center"/>
            <w:hideMark/>
          </w:tcPr>
          <w:p w14:paraId="03B683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7 344,00</w:t>
            </w:r>
          </w:p>
        </w:tc>
        <w:tc>
          <w:tcPr>
            <w:tcW w:w="1660" w:type="dxa"/>
            <w:tcBorders>
              <w:top w:val="nil"/>
              <w:left w:val="nil"/>
              <w:bottom w:val="single" w:sz="4" w:space="0" w:color="C0C0C0"/>
              <w:right w:val="single" w:sz="4" w:space="0" w:color="C0C0C0"/>
            </w:tcBorders>
            <w:shd w:val="clear" w:color="000000" w:fill="FFFFCC"/>
            <w:vAlign w:val="center"/>
            <w:hideMark/>
          </w:tcPr>
          <w:p w14:paraId="0BEBAF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3 968 000,00</w:t>
            </w:r>
          </w:p>
        </w:tc>
        <w:tc>
          <w:tcPr>
            <w:tcW w:w="1700" w:type="dxa"/>
            <w:tcBorders>
              <w:top w:val="nil"/>
              <w:left w:val="nil"/>
              <w:bottom w:val="single" w:sz="4" w:space="0" w:color="C0C0C0"/>
              <w:right w:val="single" w:sz="4" w:space="0" w:color="C0C0C0"/>
            </w:tcBorders>
            <w:shd w:val="clear" w:color="000000" w:fill="FFFFCC"/>
            <w:vAlign w:val="center"/>
            <w:hideMark/>
          </w:tcPr>
          <w:p w14:paraId="6BC46B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-121 200,40</w:t>
            </w:r>
          </w:p>
        </w:tc>
      </w:tr>
      <w:tr w:rsidR="006C244D" w:rsidRPr="006C244D" w14:paraId="031FBAB5"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3711E621"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4B6545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CF152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w:t>
            </w:r>
          </w:p>
        </w:tc>
        <w:tc>
          <w:tcPr>
            <w:tcW w:w="4900" w:type="dxa"/>
            <w:tcBorders>
              <w:top w:val="nil"/>
              <w:left w:val="nil"/>
              <w:bottom w:val="single" w:sz="4" w:space="0" w:color="C0C0C0"/>
              <w:right w:val="single" w:sz="4" w:space="0" w:color="C0C0C0"/>
            </w:tcBorders>
            <w:shd w:val="clear" w:color="auto" w:fill="auto"/>
            <w:vAlign w:val="center"/>
            <w:hideMark/>
          </w:tcPr>
          <w:p w14:paraId="206A6650"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2CE3BD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37FA86D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113BA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CD742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925A86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74BA9B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5ECC27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6EDFD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05A42880"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734A5425"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58AF799"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495F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w:t>
            </w:r>
          </w:p>
        </w:tc>
        <w:tc>
          <w:tcPr>
            <w:tcW w:w="4900" w:type="dxa"/>
            <w:tcBorders>
              <w:top w:val="nil"/>
              <w:left w:val="nil"/>
              <w:bottom w:val="single" w:sz="4" w:space="0" w:color="C0C0C0"/>
              <w:right w:val="single" w:sz="4" w:space="0" w:color="C0C0C0"/>
            </w:tcBorders>
            <w:shd w:val="clear" w:color="auto" w:fill="auto"/>
            <w:vAlign w:val="center"/>
            <w:hideMark/>
          </w:tcPr>
          <w:p w14:paraId="7CD637B0"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412347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0169E87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1 570 062,86</w:t>
            </w:r>
          </w:p>
        </w:tc>
        <w:tc>
          <w:tcPr>
            <w:tcW w:w="1660" w:type="dxa"/>
            <w:tcBorders>
              <w:top w:val="nil"/>
              <w:left w:val="nil"/>
              <w:bottom w:val="single" w:sz="4" w:space="0" w:color="C0C0C0"/>
              <w:right w:val="single" w:sz="4" w:space="0" w:color="C0C0C0"/>
            </w:tcBorders>
            <w:shd w:val="clear" w:color="000000" w:fill="D7EAD3"/>
            <w:vAlign w:val="center"/>
            <w:hideMark/>
          </w:tcPr>
          <w:p w14:paraId="5708B5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1 493 335,60</w:t>
            </w:r>
          </w:p>
        </w:tc>
        <w:tc>
          <w:tcPr>
            <w:tcW w:w="1700" w:type="dxa"/>
            <w:tcBorders>
              <w:top w:val="nil"/>
              <w:left w:val="nil"/>
              <w:bottom w:val="single" w:sz="4" w:space="0" w:color="C0C0C0"/>
              <w:right w:val="single" w:sz="4" w:space="0" w:color="C0C0C0"/>
            </w:tcBorders>
            <w:shd w:val="clear" w:color="000000" w:fill="D7EAD3"/>
            <w:vAlign w:val="center"/>
            <w:hideMark/>
          </w:tcPr>
          <w:p w14:paraId="042096D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2 513 141,00</w:t>
            </w:r>
          </w:p>
        </w:tc>
        <w:tc>
          <w:tcPr>
            <w:tcW w:w="1660" w:type="dxa"/>
            <w:tcBorders>
              <w:top w:val="nil"/>
              <w:left w:val="nil"/>
              <w:bottom w:val="single" w:sz="4" w:space="0" w:color="C0C0C0"/>
              <w:right w:val="single" w:sz="4" w:space="0" w:color="C0C0C0"/>
            </w:tcBorders>
            <w:shd w:val="clear" w:color="000000" w:fill="D7EAD3"/>
            <w:vAlign w:val="center"/>
            <w:hideMark/>
          </w:tcPr>
          <w:p w14:paraId="714817D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1 570 062,86</w:t>
            </w:r>
          </w:p>
        </w:tc>
        <w:tc>
          <w:tcPr>
            <w:tcW w:w="1600" w:type="dxa"/>
            <w:tcBorders>
              <w:top w:val="nil"/>
              <w:left w:val="nil"/>
              <w:bottom w:val="single" w:sz="4" w:space="0" w:color="C0C0C0"/>
              <w:right w:val="single" w:sz="4" w:space="0" w:color="C0C0C0"/>
            </w:tcBorders>
            <w:shd w:val="clear" w:color="000000" w:fill="D7EAD3"/>
            <w:vAlign w:val="center"/>
            <w:hideMark/>
          </w:tcPr>
          <w:p w14:paraId="75C85DF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571 589,14</w:t>
            </w:r>
          </w:p>
        </w:tc>
        <w:tc>
          <w:tcPr>
            <w:tcW w:w="1660" w:type="dxa"/>
            <w:tcBorders>
              <w:top w:val="nil"/>
              <w:left w:val="nil"/>
              <w:bottom w:val="single" w:sz="4" w:space="0" w:color="C0C0C0"/>
              <w:right w:val="single" w:sz="4" w:space="0" w:color="C0C0C0"/>
            </w:tcBorders>
            <w:shd w:val="clear" w:color="000000" w:fill="D7EAD3"/>
            <w:vAlign w:val="center"/>
            <w:hideMark/>
          </w:tcPr>
          <w:p w14:paraId="22CA918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2 141 652,00</w:t>
            </w:r>
          </w:p>
        </w:tc>
        <w:tc>
          <w:tcPr>
            <w:tcW w:w="1700" w:type="dxa"/>
            <w:tcBorders>
              <w:top w:val="nil"/>
              <w:left w:val="nil"/>
              <w:bottom w:val="single" w:sz="4" w:space="0" w:color="C0C0C0"/>
              <w:right w:val="single" w:sz="4" w:space="0" w:color="C0C0C0"/>
            </w:tcBorders>
            <w:shd w:val="clear" w:color="000000" w:fill="D7EAD3"/>
            <w:vAlign w:val="center"/>
            <w:hideMark/>
          </w:tcPr>
          <w:p w14:paraId="503E6B3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624 127,01</w:t>
            </w:r>
          </w:p>
        </w:tc>
      </w:tr>
      <w:tr w:rsidR="006C244D" w:rsidRPr="006C244D" w14:paraId="08DF2DE5"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5B27239"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9D49F45"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EED4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1.4.1</w:t>
            </w:r>
          </w:p>
        </w:tc>
        <w:tc>
          <w:tcPr>
            <w:tcW w:w="4900" w:type="dxa"/>
            <w:tcBorders>
              <w:top w:val="nil"/>
              <w:left w:val="nil"/>
              <w:bottom w:val="single" w:sz="4" w:space="0" w:color="C0C0C0"/>
              <w:right w:val="single" w:sz="4" w:space="0" w:color="C0C0C0"/>
            </w:tcBorders>
            <w:shd w:val="clear" w:color="auto" w:fill="auto"/>
            <w:vAlign w:val="center"/>
            <w:hideMark/>
          </w:tcPr>
          <w:p w14:paraId="514D13C9"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14FCF4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73869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1 490 178,00</w:t>
            </w:r>
          </w:p>
        </w:tc>
        <w:tc>
          <w:tcPr>
            <w:tcW w:w="1660" w:type="dxa"/>
            <w:tcBorders>
              <w:top w:val="nil"/>
              <w:left w:val="nil"/>
              <w:bottom w:val="single" w:sz="4" w:space="0" w:color="C0C0C0"/>
              <w:right w:val="single" w:sz="4" w:space="0" w:color="C0C0C0"/>
            </w:tcBorders>
            <w:shd w:val="clear" w:color="000000" w:fill="FFFFCC"/>
            <w:vAlign w:val="center"/>
            <w:hideMark/>
          </w:tcPr>
          <w:p w14:paraId="5A2712A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1 493 335,60</w:t>
            </w:r>
          </w:p>
        </w:tc>
        <w:tc>
          <w:tcPr>
            <w:tcW w:w="1700" w:type="dxa"/>
            <w:tcBorders>
              <w:top w:val="nil"/>
              <w:left w:val="nil"/>
              <w:bottom w:val="single" w:sz="4" w:space="0" w:color="C0C0C0"/>
              <w:right w:val="single" w:sz="4" w:space="0" w:color="C0C0C0"/>
            </w:tcBorders>
            <w:shd w:val="clear" w:color="000000" w:fill="FFFFCC"/>
            <w:vAlign w:val="center"/>
            <w:hideMark/>
          </w:tcPr>
          <w:p w14:paraId="280352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1 931 995,00</w:t>
            </w:r>
          </w:p>
        </w:tc>
        <w:tc>
          <w:tcPr>
            <w:tcW w:w="1660" w:type="dxa"/>
            <w:tcBorders>
              <w:top w:val="nil"/>
              <w:left w:val="nil"/>
              <w:bottom w:val="single" w:sz="4" w:space="0" w:color="C0C0C0"/>
              <w:right w:val="single" w:sz="4" w:space="0" w:color="C0C0C0"/>
            </w:tcBorders>
            <w:shd w:val="clear" w:color="000000" w:fill="FFFFCC"/>
            <w:vAlign w:val="center"/>
            <w:hideMark/>
          </w:tcPr>
          <w:p w14:paraId="227F18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1 490 178,00</w:t>
            </w:r>
          </w:p>
        </w:tc>
        <w:tc>
          <w:tcPr>
            <w:tcW w:w="1600" w:type="dxa"/>
            <w:tcBorders>
              <w:top w:val="nil"/>
              <w:left w:val="nil"/>
              <w:bottom w:val="single" w:sz="4" w:space="0" w:color="C0C0C0"/>
              <w:right w:val="single" w:sz="4" w:space="0" w:color="C0C0C0"/>
            </w:tcBorders>
            <w:shd w:val="clear" w:color="000000" w:fill="FFFFCC"/>
            <w:vAlign w:val="center"/>
            <w:hideMark/>
          </w:tcPr>
          <w:p w14:paraId="00D860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41 474,00</w:t>
            </w:r>
          </w:p>
        </w:tc>
        <w:tc>
          <w:tcPr>
            <w:tcW w:w="1660" w:type="dxa"/>
            <w:tcBorders>
              <w:top w:val="nil"/>
              <w:left w:val="nil"/>
              <w:bottom w:val="single" w:sz="4" w:space="0" w:color="C0C0C0"/>
              <w:right w:val="single" w:sz="4" w:space="0" w:color="C0C0C0"/>
            </w:tcBorders>
            <w:shd w:val="clear" w:color="000000" w:fill="FFFFCC"/>
            <w:vAlign w:val="center"/>
            <w:hideMark/>
          </w:tcPr>
          <w:p w14:paraId="07E94F0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1 531 652,00</w:t>
            </w:r>
          </w:p>
        </w:tc>
        <w:tc>
          <w:tcPr>
            <w:tcW w:w="1700" w:type="dxa"/>
            <w:tcBorders>
              <w:top w:val="nil"/>
              <w:left w:val="nil"/>
              <w:bottom w:val="single" w:sz="4" w:space="0" w:color="C0C0C0"/>
              <w:right w:val="single" w:sz="4" w:space="0" w:color="C0C0C0"/>
            </w:tcBorders>
            <w:shd w:val="clear" w:color="000000" w:fill="FFFFCC"/>
            <w:vAlign w:val="center"/>
            <w:hideMark/>
          </w:tcPr>
          <w:p w14:paraId="1C8A83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3 157,60</w:t>
            </w:r>
          </w:p>
        </w:tc>
      </w:tr>
      <w:tr w:rsidR="006C244D" w:rsidRPr="006C244D" w14:paraId="3137CEE3"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74F05981"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3A6B1F8"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0662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1.4.2</w:t>
            </w:r>
          </w:p>
        </w:tc>
        <w:tc>
          <w:tcPr>
            <w:tcW w:w="4900" w:type="dxa"/>
            <w:tcBorders>
              <w:top w:val="nil"/>
              <w:left w:val="nil"/>
              <w:bottom w:val="single" w:sz="4" w:space="0" w:color="C0C0C0"/>
              <w:right w:val="single" w:sz="4" w:space="0" w:color="C0C0C0"/>
            </w:tcBorders>
            <w:shd w:val="clear" w:color="auto" w:fill="auto"/>
            <w:vAlign w:val="center"/>
            <w:hideMark/>
          </w:tcPr>
          <w:p w14:paraId="28F6947F"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16AB82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CB2F7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8BC8C3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45BA8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B6DF2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13EFCDF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1BE14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41769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A767F01" w14:textId="77777777" w:rsidTr="006C244D">
        <w:trPr>
          <w:trHeight w:val="1740"/>
          <w:jc w:val="center"/>
        </w:trPr>
        <w:tc>
          <w:tcPr>
            <w:tcW w:w="440" w:type="dxa"/>
            <w:tcBorders>
              <w:top w:val="nil"/>
              <w:left w:val="nil"/>
              <w:bottom w:val="nil"/>
              <w:right w:val="nil"/>
            </w:tcBorders>
            <w:shd w:val="clear" w:color="auto" w:fill="auto"/>
            <w:noWrap/>
            <w:vAlign w:val="bottom"/>
            <w:hideMark/>
          </w:tcPr>
          <w:p w14:paraId="45089D73"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68D2D73"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158B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1.4.3</w:t>
            </w:r>
          </w:p>
        </w:tc>
        <w:tc>
          <w:tcPr>
            <w:tcW w:w="4900" w:type="dxa"/>
            <w:tcBorders>
              <w:top w:val="nil"/>
              <w:left w:val="nil"/>
              <w:bottom w:val="single" w:sz="4" w:space="0" w:color="C0C0C0"/>
              <w:right w:val="single" w:sz="4" w:space="0" w:color="C0C0C0"/>
            </w:tcBorders>
            <w:shd w:val="clear" w:color="auto" w:fill="auto"/>
            <w:vAlign w:val="center"/>
            <w:hideMark/>
          </w:tcPr>
          <w:p w14:paraId="52942347"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181A4CD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40272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79 884,86</w:t>
            </w:r>
          </w:p>
        </w:tc>
        <w:tc>
          <w:tcPr>
            <w:tcW w:w="1660" w:type="dxa"/>
            <w:tcBorders>
              <w:top w:val="nil"/>
              <w:left w:val="nil"/>
              <w:bottom w:val="single" w:sz="4" w:space="0" w:color="C0C0C0"/>
              <w:right w:val="single" w:sz="4" w:space="0" w:color="C0C0C0"/>
            </w:tcBorders>
            <w:shd w:val="clear" w:color="000000" w:fill="FFFFCC"/>
            <w:vAlign w:val="center"/>
            <w:hideMark/>
          </w:tcPr>
          <w:p w14:paraId="2CF914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A9E04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581 146,00</w:t>
            </w:r>
          </w:p>
        </w:tc>
        <w:tc>
          <w:tcPr>
            <w:tcW w:w="1660" w:type="dxa"/>
            <w:tcBorders>
              <w:top w:val="nil"/>
              <w:left w:val="nil"/>
              <w:bottom w:val="single" w:sz="4" w:space="0" w:color="C0C0C0"/>
              <w:right w:val="single" w:sz="4" w:space="0" w:color="C0C0C0"/>
            </w:tcBorders>
            <w:shd w:val="clear" w:color="000000" w:fill="FFFFCC"/>
            <w:vAlign w:val="center"/>
            <w:hideMark/>
          </w:tcPr>
          <w:p w14:paraId="4B16312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79 884,86</w:t>
            </w:r>
          </w:p>
        </w:tc>
        <w:tc>
          <w:tcPr>
            <w:tcW w:w="1600" w:type="dxa"/>
            <w:tcBorders>
              <w:top w:val="nil"/>
              <w:left w:val="nil"/>
              <w:bottom w:val="single" w:sz="4" w:space="0" w:color="C0C0C0"/>
              <w:right w:val="single" w:sz="4" w:space="0" w:color="C0C0C0"/>
            </w:tcBorders>
            <w:shd w:val="clear" w:color="000000" w:fill="FFFFCC"/>
            <w:vAlign w:val="center"/>
            <w:hideMark/>
          </w:tcPr>
          <w:p w14:paraId="2D6811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530 115,14</w:t>
            </w:r>
          </w:p>
        </w:tc>
        <w:tc>
          <w:tcPr>
            <w:tcW w:w="1660" w:type="dxa"/>
            <w:tcBorders>
              <w:top w:val="nil"/>
              <w:left w:val="nil"/>
              <w:bottom w:val="single" w:sz="4" w:space="0" w:color="C0C0C0"/>
              <w:right w:val="single" w:sz="4" w:space="0" w:color="C0C0C0"/>
            </w:tcBorders>
            <w:shd w:val="clear" w:color="000000" w:fill="FFFFCC"/>
            <w:vAlign w:val="center"/>
            <w:hideMark/>
          </w:tcPr>
          <w:p w14:paraId="0C7E3DF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610 000,00</w:t>
            </w:r>
          </w:p>
        </w:tc>
        <w:tc>
          <w:tcPr>
            <w:tcW w:w="1700" w:type="dxa"/>
            <w:tcBorders>
              <w:top w:val="nil"/>
              <w:left w:val="nil"/>
              <w:bottom w:val="single" w:sz="4" w:space="0" w:color="C0C0C0"/>
              <w:right w:val="single" w:sz="4" w:space="0" w:color="C0C0C0"/>
            </w:tcBorders>
            <w:shd w:val="clear" w:color="000000" w:fill="FFFFCC"/>
            <w:vAlign w:val="center"/>
            <w:hideMark/>
          </w:tcPr>
          <w:p w14:paraId="621BAA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620 969,41</w:t>
            </w:r>
          </w:p>
        </w:tc>
      </w:tr>
      <w:tr w:rsidR="006C244D" w:rsidRPr="006C244D" w14:paraId="16D3BF08"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EF33557"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351F445"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14AE3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w:t>
            </w:r>
          </w:p>
        </w:tc>
        <w:tc>
          <w:tcPr>
            <w:tcW w:w="4900" w:type="dxa"/>
            <w:tcBorders>
              <w:top w:val="nil"/>
              <w:left w:val="nil"/>
              <w:bottom w:val="single" w:sz="4" w:space="0" w:color="C0C0C0"/>
              <w:right w:val="single" w:sz="4" w:space="0" w:color="C0C0C0"/>
            </w:tcBorders>
            <w:shd w:val="clear" w:color="auto" w:fill="auto"/>
            <w:vAlign w:val="center"/>
            <w:hideMark/>
          </w:tcPr>
          <w:p w14:paraId="266D5CB0"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4C898F7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5450FB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59 182 538,00</w:t>
            </w:r>
          </w:p>
        </w:tc>
        <w:tc>
          <w:tcPr>
            <w:tcW w:w="1660" w:type="dxa"/>
            <w:tcBorders>
              <w:top w:val="nil"/>
              <w:left w:val="nil"/>
              <w:bottom w:val="single" w:sz="4" w:space="0" w:color="C0C0C0"/>
              <w:right w:val="single" w:sz="4" w:space="0" w:color="C0C0C0"/>
            </w:tcBorders>
            <w:shd w:val="clear" w:color="000000" w:fill="FFFFCC"/>
            <w:vAlign w:val="center"/>
            <w:hideMark/>
          </w:tcPr>
          <w:p w14:paraId="41CD5D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57 445 566,60</w:t>
            </w:r>
          </w:p>
        </w:tc>
        <w:tc>
          <w:tcPr>
            <w:tcW w:w="1700" w:type="dxa"/>
            <w:tcBorders>
              <w:top w:val="nil"/>
              <w:left w:val="nil"/>
              <w:bottom w:val="single" w:sz="4" w:space="0" w:color="C0C0C0"/>
              <w:right w:val="single" w:sz="4" w:space="0" w:color="C0C0C0"/>
            </w:tcBorders>
            <w:shd w:val="clear" w:color="000000" w:fill="FFFFCC"/>
            <w:vAlign w:val="center"/>
            <w:hideMark/>
          </w:tcPr>
          <w:p w14:paraId="7E9094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58 405 399,64</w:t>
            </w:r>
          </w:p>
        </w:tc>
        <w:tc>
          <w:tcPr>
            <w:tcW w:w="1660" w:type="dxa"/>
            <w:tcBorders>
              <w:top w:val="nil"/>
              <w:left w:val="nil"/>
              <w:bottom w:val="single" w:sz="4" w:space="0" w:color="C0C0C0"/>
              <w:right w:val="single" w:sz="4" w:space="0" w:color="C0C0C0"/>
            </w:tcBorders>
            <w:shd w:val="clear" w:color="000000" w:fill="FFFFCC"/>
            <w:vAlign w:val="center"/>
            <w:hideMark/>
          </w:tcPr>
          <w:p w14:paraId="0B8D03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59 182 538,00</w:t>
            </w:r>
          </w:p>
        </w:tc>
        <w:tc>
          <w:tcPr>
            <w:tcW w:w="1600" w:type="dxa"/>
            <w:tcBorders>
              <w:top w:val="nil"/>
              <w:left w:val="nil"/>
              <w:bottom w:val="single" w:sz="4" w:space="0" w:color="C0C0C0"/>
              <w:right w:val="single" w:sz="4" w:space="0" w:color="C0C0C0"/>
            </w:tcBorders>
            <w:shd w:val="clear" w:color="000000" w:fill="FFFFCC"/>
            <w:vAlign w:val="center"/>
            <w:hideMark/>
          </w:tcPr>
          <w:p w14:paraId="3BC0B0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-4 092 927,00</w:t>
            </w:r>
          </w:p>
        </w:tc>
        <w:tc>
          <w:tcPr>
            <w:tcW w:w="1660" w:type="dxa"/>
            <w:tcBorders>
              <w:top w:val="nil"/>
              <w:left w:val="nil"/>
              <w:bottom w:val="single" w:sz="4" w:space="0" w:color="C0C0C0"/>
              <w:right w:val="single" w:sz="4" w:space="0" w:color="C0C0C0"/>
            </w:tcBorders>
            <w:shd w:val="clear" w:color="000000" w:fill="FFFFCC"/>
            <w:vAlign w:val="center"/>
            <w:hideMark/>
          </w:tcPr>
          <w:p w14:paraId="6A341A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55 089 611,00</w:t>
            </w:r>
          </w:p>
        </w:tc>
        <w:tc>
          <w:tcPr>
            <w:tcW w:w="1700" w:type="dxa"/>
            <w:tcBorders>
              <w:top w:val="nil"/>
              <w:left w:val="nil"/>
              <w:bottom w:val="single" w:sz="4" w:space="0" w:color="C0C0C0"/>
              <w:right w:val="single" w:sz="4" w:space="0" w:color="C0C0C0"/>
            </w:tcBorders>
            <w:shd w:val="clear" w:color="000000" w:fill="FFFFCC"/>
            <w:vAlign w:val="center"/>
            <w:hideMark/>
          </w:tcPr>
          <w:p w14:paraId="6BEA4E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-3 708 759,70</w:t>
            </w:r>
          </w:p>
        </w:tc>
      </w:tr>
      <w:tr w:rsidR="006C244D" w:rsidRPr="006C244D" w14:paraId="79AE95DB"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545440B0"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F429547"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65898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w:t>
            </w:r>
          </w:p>
        </w:tc>
        <w:tc>
          <w:tcPr>
            <w:tcW w:w="4900" w:type="dxa"/>
            <w:tcBorders>
              <w:top w:val="nil"/>
              <w:left w:val="nil"/>
              <w:bottom w:val="single" w:sz="4" w:space="0" w:color="C0C0C0"/>
              <w:right w:val="single" w:sz="4" w:space="0" w:color="C0C0C0"/>
            </w:tcBorders>
            <w:shd w:val="clear" w:color="auto" w:fill="auto"/>
            <w:vAlign w:val="center"/>
            <w:hideMark/>
          </w:tcPr>
          <w:p w14:paraId="6A58E2FE"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6F090EE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98D8B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57 612 475,14</w:t>
            </w:r>
          </w:p>
        </w:tc>
        <w:tc>
          <w:tcPr>
            <w:tcW w:w="1660" w:type="dxa"/>
            <w:tcBorders>
              <w:top w:val="nil"/>
              <w:left w:val="nil"/>
              <w:bottom w:val="single" w:sz="4" w:space="0" w:color="C0C0C0"/>
              <w:right w:val="single" w:sz="4" w:space="0" w:color="C0C0C0"/>
            </w:tcBorders>
            <w:shd w:val="clear" w:color="000000" w:fill="FFFFCC"/>
            <w:vAlign w:val="center"/>
            <w:hideMark/>
          </w:tcPr>
          <w:p w14:paraId="5630C1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55 952 231,00</w:t>
            </w:r>
          </w:p>
        </w:tc>
        <w:tc>
          <w:tcPr>
            <w:tcW w:w="1700" w:type="dxa"/>
            <w:tcBorders>
              <w:top w:val="nil"/>
              <w:left w:val="nil"/>
              <w:bottom w:val="single" w:sz="4" w:space="0" w:color="C0C0C0"/>
              <w:right w:val="single" w:sz="4" w:space="0" w:color="C0C0C0"/>
            </w:tcBorders>
            <w:shd w:val="clear" w:color="000000" w:fill="FFFFCC"/>
            <w:vAlign w:val="center"/>
            <w:hideMark/>
          </w:tcPr>
          <w:p w14:paraId="276AD5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55 892 258,64</w:t>
            </w:r>
          </w:p>
        </w:tc>
        <w:tc>
          <w:tcPr>
            <w:tcW w:w="1660" w:type="dxa"/>
            <w:tcBorders>
              <w:top w:val="nil"/>
              <w:left w:val="nil"/>
              <w:bottom w:val="single" w:sz="4" w:space="0" w:color="C0C0C0"/>
              <w:right w:val="single" w:sz="4" w:space="0" w:color="C0C0C0"/>
            </w:tcBorders>
            <w:shd w:val="clear" w:color="000000" w:fill="FFFFCC"/>
            <w:vAlign w:val="center"/>
            <w:hideMark/>
          </w:tcPr>
          <w:p w14:paraId="487E4E4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57 612 475,14</w:t>
            </w:r>
          </w:p>
        </w:tc>
        <w:tc>
          <w:tcPr>
            <w:tcW w:w="1600" w:type="dxa"/>
            <w:tcBorders>
              <w:top w:val="nil"/>
              <w:left w:val="nil"/>
              <w:bottom w:val="single" w:sz="4" w:space="0" w:color="C0C0C0"/>
              <w:right w:val="single" w:sz="4" w:space="0" w:color="C0C0C0"/>
            </w:tcBorders>
            <w:shd w:val="clear" w:color="000000" w:fill="FFFFCC"/>
            <w:vAlign w:val="center"/>
            <w:hideMark/>
          </w:tcPr>
          <w:p w14:paraId="308E52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-4 664 516,14</w:t>
            </w:r>
          </w:p>
        </w:tc>
        <w:tc>
          <w:tcPr>
            <w:tcW w:w="1660" w:type="dxa"/>
            <w:tcBorders>
              <w:top w:val="nil"/>
              <w:left w:val="nil"/>
              <w:bottom w:val="single" w:sz="4" w:space="0" w:color="C0C0C0"/>
              <w:right w:val="single" w:sz="4" w:space="0" w:color="C0C0C0"/>
            </w:tcBorders>
            <w:shd w:val="clear" w:color="000000" w:fill="FFFFCC"/>
            <w:vAlign w:val="center"/>
            <w:hideMark/>
          </w:tcPr>
          <w:p w14:paraId="5F0AC40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52 947 959,00</w:t>
            </w:r>
          </w:p>
        </w:tc>
        <w:tc>
          <w:tcPr>
            <w:tcW w:w="1700" w:type="dxa"/>
            <w:tcBorders>
              <w:top w:val="nil"/>
              <w:left w:val="nil"/>
              <w:bottom w:val="single" w:sz="4" w:space="0" w:color="C0C0C0"/>
              <w:right w:val="single" w:sz="4" w:space="0" w:color="C0C0C0"/>
            </w:tcBorders>
            <w:shd w:val="clear" w:color="000000" w:fill="FFFFCC"/>
            <w:vAlign w:val="center"/>
            <w:hideMark/>
          </w:tcPr>
          <w:p w14:paraId="3B1041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-4 332 886,71</w:t>
            </w:r>
          </w:p>
        </w:tc>
      </w:tr>
      <w:tr w:rsidR="006C244D" w:rsidRPr="006C244D" w14:paraId="5223B7B5" w14:textId="77777777" w:rsidTr="006C244D">
        <w:trPr>
          <w:trHeight w:val="360"/>
          <w:jc w:val="center"/>
        </w:trPr>
        <w:tc>
          <w:tcPr>
            <w:tcW w:w="440" w:type="dxa"/>
            <w:tcBorders>
              <w:top w:val="nil"/>
              <w:left w:val="nil"/>
              <w:bottom w:val="nil"/>
              <w:right w:val="nil"/>
            </w:tcBorders>
            <w:shd w:val="clear" w:color="auto" w:fill="auto"/>
            <w:noWrap/>
            <w:vAlign w:val="bottom"/>
            <w:hideMark/>
          </w:tcPr>
          <w:p w14:paraId="39B7ED24"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0115E36"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5819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w:t>
            </w:r>
          </w:p>
        </w:tc>
        <w:tc>
          <w:tcPr>
            <w:tcW w:w="4900" w:type="dxa"/>
            <w:tcBorders>
              <w:top w:val="nil"/>
              <w:left w:val="nil"/>
              <w:bottom w:val="single" w:sz="4" w:space="0" w:color="C0C0C0"/>
              <w:right w:val="single" w:sz="4" w:space="0" w:color="C0C0C0"/>
            </w:tcBorders>
            <w:shd w:val="clear" w:color="auto" w:fill="auto"/>
            <w:vAlign w:val="center"/>
            <w:hideMark/>
          </w:tcPr>
          <w:p w14:paraId="6FCAD233"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 воды при транспортировке воды</w:t>
            </w:r>
          </w:p>
        </w:tc>
        <w:tc>
          <w:tcPr>
            <w:tcW w:w="1140" w:type="dxa"/>
            <w:tcBorders>
              <w:top w:val="nil"/>
              <w:left w:val="nil"/>
              <w:bottom w:val="single" w:sz="4" w:space="0" w:color="C0C0C0"/>
              <w:right w:val="single" w:sz="4" w:space="0" w:color="C0C0C0"/>
            </w:tcBorders>
            <w:shd w:val="clear" w:color="auto" w:fill="auto"/>
            <w:vAlign w:val="center"/>
            <w:hideMark/>
          </w:tcPr>
          <w:p w14:paraId="52EEDC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0834D8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2 471 494,00</w:t>
            </w:r>
          </w:p>
        </w:tc>
        <w:tc>
          <w:tcPr>
            <w:tcW w:w="1660" w:type="dxa"/>
            <w:tcBorders>
              <w:top w:val="nil"/>
              <w:left w:val="nil"/>
              <w:bottom w:val="single" w:sz="4" w:space="0" w:color="C0C0C0"/>
              <w:right w:val="single" w:sz="4" w:space="0" w:color="C0C0C0"/>
            </w:tcBorders>
            <w:shd w:val="clear" w:color="000000" w:fill="FFFFCC"/>
            <w:vAlign w:val="center"/>
            <w:hideMark/>
          </w:tcPr>
          <w:p w14:paraId="3842E1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2 770 400,00</w:t>
            </w:r>
          </w:p>
        </w:tc>
        <w:tc>
          <w:tcPr>
            <w:tcW w:w="1700" w:type="dxa"/>
            <w:tcBorders>
              <w:top w:val="nil"/>
              <w:left w:val="nil"/>
              <w:bottom w:val="single" w:sz="4" w:space="0" w:color="C0C0C0"/>
              <w:right w:val="single" w:sz="4" w:space="0" w:color="C0C0C0"/>
            </w:tcBorders>
            <w:shd w:val="clear" w:color="000000" w:fill="FFFFCC"/>
            <w:vAlign w:val="center"/>
            <w:hideMark/>
          </w:tcPr>
          <w:p w14:paraId="78D99B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2 229 269,00</w:t>
            </w:r>
          </w:p>
        </w:tc>
        <w:tc>
          <w:tcPr>
            <w:tcW w:w="1660" w:type="dxa"/>
            <w:tcBorders>
              <w:top w:val="nil"/>
              <w:left w:val="nil"/>
              <w:bottom w:val="single" w:sz="4" w:space="0" w:color="C0C0C0"/>
              <w:right w:val="single" w:sz="4" w:space="0" w:color="C0C0C0"/>
            </w:tcBorders>
            <w:shd w:val="clear" w:color="000000" w:fill="FFFFCC"/>
            <w:vAlign w:val="center"/>
            <w:hideMark/>
          </w:tcPr>
          <w:p w14:paraId="4F22A6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2 471 494,00</w:t>
            </w:r>
          </w:p>
        </w:tc>
        <w:tc>
          <w:tcPr>
            <w:tcW w:w="1600" w:type="dxa"/>
            <w:tcBorders>
              <w:top w:val="nil"/>
              <w:left w:val="nil"/>
              <w:bottom w:val="single" w:sz="4" w:space="0" w:color="C0C0C0"/>
              <w:right w:val="single" w:sz="4" w:space="0" w:color="C0C0C0"/>
            </w:tcBorders>
            <w:shd w:val="clear" w:color="000000" w:fill="FFFFCC"/>
            <w:vAlign w:val="center"/>
            <w:hideMark/>
          </w:tcPr>
          <w:p w14:paraId="7F4FBE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298 906,00</w:t>
            </w:r>
          </w:p>
        </w:tc>
        <w:tc>
          <w:tcPr>
            <w:tcW w:w="1660" w:type="dxa"/>
            <w:tcBorders>
              <w:top w:val="nil"/>
              <w:left w:val="nil"/>
              <w:bottom w:val="single" w:sz="4" w:space="0" w:color="C0C0C0"/>
              <w:right w:val="single" w:sz="4" w:space="0" w:color="C0C0C0"/>
            </w:tcBorders>
            <w:shd w:val="clear" w:color="000000" w:fill="FFFFCC"/>
            <w:vAlign w:val="center"/>
            <w:hideMark/>
          </w:tcPr>
          <w:p w14:paraId="3141E25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2 770 400,00</w:t>
            </w:r>
          </w:p>
        </w:tc>
        <w:tc>
          <w:tcPr>
            <w:tcW w:w="1700" w:type="dxa"/>
            <w:tcBorders>
              <w:top w:val="nil"/>
              <w:left w:val="nil"/>
              <w:bottom w:val="single" w:sz="4" w:space="0" w:color="C0C0C0"/>
              <w:right w:val="single" w:sz="4" w:space="0" w:color="C0C0C0"/>
            </w:tcBorders>
            <w:shd w:val="clear" w:color="000000" w:fill="FFFFCC"/>
            <w:vAlign w:val="center"/>
            <w:hideMark/>
          </w:tcPr>
          <w:p w14:paraId="47959FE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298 906,00</w:t>
            </w:r>
          </w:p>
        </w:tc>
      </w:tr>
      <w:tr w:rsidR="006C244D" w:rsidRPr="006C244D" w14:paraId="1D69F8B9"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3F4B7857"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D54766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4FFE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w:t>
            </w:r>
          </w:p>
        </w:tc>
        <w:tc>
          <w:tcPr>
            <w:tcW w:w="4900" w:type="dxa"/>
            <w:tcBorders>
              <w:top w:val="nil"/>
              <w:left w:val="nil"/>
              <w:bottom w:val="single" w:sz="4" w:space="0" w:color="C0C0C0"/>
              <w:right w:val="single" w:sz="4" w:space="0" w:color="C0C0C0"/>
            </w:tcBorders>
            <w:shd w:val="clear" w:color="auto" w:fill="auto"/>
            <w:vAlign w:val="center"/>
            <w:hideMark/>
          </w:tcPr>
          <w:p w14:paraId="63ECECB5"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1341B73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5B1F970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22 591 383,63</w:t>
            </w:r>
          </w:p>
        </w:tc>
        <w:tc>
          <w:tcPr>
            <w:tcW w:w="1660" w:type="dxa"/>
            <w:tcBorders>
              <w:top w:val="nil"/>
              <w:left w:val="nil"/>
              <w:bottom w:val="single" w:sz="4" w:space="0" w:color="C0C0C0"/>
              <w:right w:val="single" w:sz="4" w:space="0" w:color="C0C0C0"/>
            </w:tcBorders>
            <w:shd w:val="clear" w:color="000000" w:fill="D7EAD3"/>
            <w:vAlign w:val="center"/>
            <w:hideMark/>
          </w:tcPr>
          <w:p w14:paraId="65F272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22 432 434,50</w:t>
            </w:r>
          </w:p>
        </w:tc>
        <w:tc>
          <w:tcPr>
            <w:tcW w:w="1700" w:type="dxa"/>
            <w:tcBorders>
              <w:top w:val="nil"/>
              <w:left w:val="nil"/>
              <w:bottom w:val="single" w:sz="4" w:space="0" w:color="C0C0C0"/>
              <w:right w:val="single" w:sz="4" w:space="0" w:color="C0C0C0"/>
            </w:tcBorders>
            <w:shd w:val="clear" w:color="000000" w:fill="D7EAD3"/>
            <w:vAlign w:val="center"/>
            <w:hideMark/>
          </w:tcPr>
          <w:p w14:paraId="212B6C0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21 915 946,61</w:t>
            </w:r>
          </w:p>
        </w:tc>
        <w:tc>
          <w:tcPr>
            <w:tcW w:w="1660" w:type="dxa"/>
            <w:tcBorders>
              <w:top w:val="nil"/>
              <w:left w:val="nil"/>
              <w:bottom w:val="single" w:sz="4" w:space="0" w:color="C0C0C0"/>
              <w:right w:val="single" w:sz="4" w:space="0" w:color="C0C0C0"/>
            </w:tcBorders>
            <w:shd w:val="clear" w:color="000000" w:fill="D7EAD3"/>
            <w:vAlign w:val="center"/>
            <w:hideMark/>
          </w:tcPr>
          <w:p w14:paraId="19DC39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22 591 383,63</w:t>
            </w:r>
          </w:p>
        </w:tc>
        <w:tc>
          <w:tcPr>
            <w:tcW w:w="1600" w:type="dxa"/>
            <w:tcBorders>
              <w:top w:val="nil"/>
              <w:left w:val="nil"/>
              <w:bottom w:val="single" w:sz="4" w:space="0" w:color="C0C0C0"/>
              <w:right w:val="single" w:sz="4" w:space="0" w:color="C0C0C0"/>
            </w:tcBorders>
            <w:shd w:val="clear" w:color="000000" w:fill="D7EAD3"/>
            <w:vAlign w:val="center"/>
            <w:hideMark/>
          </w:tcPr>
          <w:p w14:paraId="30A672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-1 830 488,63</w:t>
            </w:r>
          </w:p>
        </w:tc>
        <w:tc>
          <w:tcPr>
            <w:tcW w:w="1660" w:type="dxa"/>
            <w:tcBorders>
              <w:top w:val="nil"/>
              <w:left w:val="nil"/>
              <w:bottom w:val="single" w:sz="4" w:space="0" w:color="C0C0C0"/>
              <w:right w:val="single" w:sz="4" w:space="0" w:color="C0C0C0"/>
            </w:tcBorders>
            <w:shd w:val="clear" w:color="000000" w:fill="D7EAD3"/>
            <w:vAlign w:val="center"/>
            <w:hideMark/>
          </w:tcPr>
          <w:p w14:paraId="7C89C7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20 760 895,00</w:t>
            </w:r>
          </w:p>
        </w:tc>
        <w:tc>
          <w:tcPr>
            <w:tcW w:w="1700" w:type="dxa"/>
            <w:tcBorders>
              <w:top w:val="nil"/>
              <w:left w:val="nil"/>
              <w:bottom w:val="single" w:sz="4" w:space="0" w:color="C0C0C0"/>
              <w:right w:val="single" w:sz="4" w:space="0" w:color="C0C0C0"/>
            </w:tcBorders>
            <w:shd w:val="clear" w:color="000000" w:fill="D7EAD3"/>
            <w:vAlign w:val="center"/>
            <w:hideMark/>
          </w:tcPr>
          <w:p w14:paraId="4CB6D7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-1 700 539,68</w:t>
            </w:r>
          </w:p>
        </w:tc>
      </w:tr>
      <w:tr w:rsidR="006C244D" w:rsidRPr="006C244D" w14:paraId="1115EBE2" w14:textId="77777777" w:rsidTr="006C244D">
        <w:trPr>
          <w:trHeight w:val="330"/>
          <w:jc w:val="center"/>
        </w:trPr>
        <w:tc>
          <w:tcPr>
            <w:tcW w:w="440" w:type="dxa"/>
            <w:tcBorders>
              <w:top w:val="nil"/>
              <w:left w:val="nil"/>
              <w:bottom w:val="nil"/>
              <w:right w:val="nil"/>
            </w:tcBorders>
            <w:shd w:val="clear" w:color="auto" w:fill="auto"/>
            <w:noWrap/>
            <w:vAlign w:val="bottom"/>
            <w:hideMark/>
          </w:tcPr>
          <w:p w14:paraId="05779219"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72C8818"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6DF7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1.8.1</w:t>
            </w:r>
          </w:p>
        </w:tc>
        <w:tc>
          <w:tcPr>
            <w:tcW w:w="4900" w:type="dxa"/>
            <w:tcBorders>
              <w:top w:val="nil"/>
              <w:left w:val="nil"/>
              <w:bottom w:val="single" w:sz="4" w:space="0" w:color="C0C0C0"/>
              <w:right w:val="single" w:sz="4" w:space="0" w:color="C0C0C0"/>
            </w:tcBorders>
            <w:shd w:val="clear" w:color="auto" w:fill="auto"/>
            <w:vAlign w:val="center"/>
            <w:hideMark/>
          </w:tcPr>
          <w:p w14:paraId="2FC49F51"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2520A19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w:t>
            </w:r>
          </w:p>
        </w:tc>
        <w:tc>
          <w:tcPr>
            <w:tcW w:w="1720" w:type="dxa"/>
            <w:tcBorders>
              <w:top w:val="nil"/>
              <w:left w:val="nil"/>
              <w:bottom w:val="single" w:sz="4" w:space="0" w:color="C0C0C0"/>
              <w:right w:val="single" w:sz="4" w:space="0" w:color="C0C0C0"/>
            </w:tcBorders>
            <w:shd w:val="clear" w:color="000000" w:fill="D7EAD3"/>
            <w:vAlign w:val="center"/>
            <w:hideMark/>
          </w:tcPr>
          <w:p w14:paraId="6FE517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39,21</w:t>
            </w:r>
          </w:p>
        </w:tc>
        <w:tc>
          <w:tcPr>
            <w:tcW w:w="1660" w:type="dxa"/>
            <w:tcBorders>
              <w:top w:val="nil"/>
              <w:left w:val="nil"/>
              <w:bottom w:val="single" w:sz="4" w:space="0" w:color="C0C0C0"/>
              <w:right w:val="single" w:sz="4" w:space="0" w:color="C0C0C0"/>
            </w:tcBorders>
            <w:shd w:val="clear" w:color="000000" w:fill="D7EAD3"/>
            <w:vAlign w:val="center"/>
            <w:hideMark/>
          </w:tcPr>
          <w:p w14:paraId="42BA88F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40,09</w:t>
            </w:r>
          </w:p>
        </w:tc>
        <w:tc>
          <w:tcPr>
            <w:tcW w:w="1700" w:type="dxa"/>
            <w:tcBorders>
              <w:top w:val="nil"/>
              <w:left w:val="nil"/>
              <w:bottom w:val="single" w:sz="4" w:space="0" w:color="C0C0C0"/>
              <w:right w:val="single" w:sz="4" w:space="0" w:color="C0C0C0"/>
            </w:tcBorders>
            <w:shd w:val="clear" w:color="000000" w:fill="D7EAD3"/>
            <w:vAlign w:val="center"/>
            <w:hideMark/>
          </w:tcPr>
          <w:p w14:paraId="0925FA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39,21</w:t>
            </w:r>
          </w:p>
        </w:tc>
        <w:tc>
          <w:tcPr>
            <w:tcW w:w="1660" w:type="dxa"/>
            <w:tcBorders>
              <w:top w:val="nil"/>
              <w:left w:val="nil"/>
              <w:bottom w:val="single" w:sz="4" w:space="0" w:color="C0C0C0"/>
              <w:right w:val="single" w:sz="4" w:space="0" w:color="C0C0C0"/>
            </w:tcBorders>
            <w:shd w:val="clear" w:color="000000" w:fill="D7EAD3"/>
            <w:vAlign w:val="center"/>
            <w:hideMark/>
          </w:tcPr>
          <w:p w14:paraId="10F48C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39,21</w:t>
            </w:r>
          </w:p>
        </w:tc>
        <w:tc>
          <w:tcPr>
            <w:tcW w:w="1600" w:type="dxa"/>
            <w:tcBorders>
              <w:top w:val="nil"/>
              <w:left w:val="nil"/>
              <w:bottom w:val="single" w:sz="4" w:space="0" w:color="C0C0C0"/>
              <w:right w:val="single" w:sz="4" w:space="0" w:color="C0C0C0"/>
            </w:tcBorders>
            <w:shd w:val="clear" w:color="000000" w:fill="D7EAD3"/>
            <w:vAlign w:val="center"/>
            <w:hideMark/>
          </w:tcPr>
          <w:p w14:paraId="10B6FF3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39,24</w:t>
            </w:r>
          </w:p>
        </w:tc>
        <w:tc>
          <w:tcPr>
            <w:tcW w:w="1660" w:type="dxa"/>
            <w:tcBorders>
              <w:top w:val="nil"/>
              <w:left w:val="nil"/>
              <w:bottom w:val="single" w:sz="4" w:space="0" w:color="C0C0C0"/>
              <w:right w:val="single" w:sz="4" w:space="0" w:color="C0C0C0"/>
            </w:tcBorders>
            <w:shd w:val="clear" w:color="000000" w:fill="D7EAD3"/>
            <w:vAlign w:val="center"/>
            <w:hideMark/>
          </w:tcPr>
          <w:p w14:paraId="576A0F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39,21</w:t>
            </w:r>
          </w:p>
        </w:tc>
        <w:tc>
          <w:tcPr>
            <w:tcW w:w="1700" w:type="dxa"/>
            <w:tcBorders>
              <w:top w:val="nil"/>
              <w:left w:val="nil"/>
              <w:bottom w:val="single" w:sz="4" w:space="0" w:color="C0C0C0"/>
              <w:right w:val="single" w:sz="4" w:space="0" w:color="C0C0C0"/>
            </w:tcBorders>
            <w:shd w:val="clear" w:color="000000" w:fill="D7EAD3"/>
            <w:vAlign w:val="center"/>
            <w:hideMark/>
          </w:tcPr>
          <w:p w14:paraId="1AE9A9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39,25</w:t>
            </w:r>
          </w:p>
        </w:tc>
      </w:tr>
      <w:tr w:rsidR="006C244D" w:rsidRPr="006C244D" w14:paraId="56737143"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1106E770"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0E97F37"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C23E6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w:t>
            </w:r>
          </w:p>
        </w:tc>
        <w:tc>
          <w:tcPr>
            <w:tcW w:w="4900" w:type="dxa"/>
            <w:tcBorders>
              <w:top w:val="nil"/>
              <w:left w:val="nil"/>
              <w:bottom w:val="single" w:sz="4" w:space="0" w:color="C0C0C0"/>
              <w:right w:val="single" w:sz="4" w:space="0" w:color="C0C0C0"/>
            </w:tcBorders>
            <w:shd w:val="clear" w:color="auto" w:fill="auto"/>
            <w:vAlign w:val="center"/>
            <w:hideMark/>
          </w:tcPr>
          <w:p w14:paraId="3EE155C1"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65A3A0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51517B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32 549 597,51</w:t>
            </w:r>
          </w:p>
        </w:tc>
        <w:tc>
          <w:tcPr>
            <w:tcW w:w="1660" w:type="dxa"/>
            <w:tcBorders>
              <w:top w:val="nil"/>
              <w:left w:val="nil"/>
              <w:bottom w:val="single" w:sz="4" w:space="0" w:color="C0C0C0"/>
              <w:right w:val="single" w:sz="4" w:space="0" w:color="C0C0C0"/>
            </w:tcBorders>
            <w:shd w:val="clear" w:color="000000" w:fill="D7EAD3"/>
            <w:vAlign w:val="center"/>
            <w:hideMark/>
          </w:tcPr>
          <w:p w14:paraId="3DF933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30 749 396,50</w:t>
            </w:r>
          </w:p>
        </w:tc>
        <w:tc>
          <w:tcPr>
            <w:tcW w:w="1700" w:type="dxa"/>
            <w:tcBorders>
              <w:top w:val="nil"/>
              <w:left w:val="nil"/>
              <w:bottom w:val="single" w:sz="4" w:space="0" w:color="C0C0C0"/>
              <w:right w:val="single" w:sz="4" w:space="0" w:color="C0C0C0"/>
            </w:tcBorders>
            <w:shd w:val="clear" w:color="000000" w:fill="D7EAD3"/>
            <w:vAlign w:val="center"/>
            <w:hideMark/>
          </w:tcPr>
          <w:p w14:paraId="1C472C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31 747 043,03</w:t>
            </w:r>
          </w:p>
        </w:tc>
        <w:tc>
          <w:tcPr>
            <w:tcW w:w="1660" w:type="dxa"/>
            <w:tcBorders>
              <w:top w:val="nil"/>
              <w:left w:val="nil"/>
              <w:bottom w:val="single" w:sz="4" w:space="0" w:color="C0C0C0"/>
              <w:right w:val="single" w:sz="4" w:space="0" w:color="C0C0C0"/>
            </w:tcBorders>
            <w:shd w:val="clear" w:color="000000" w:fill="D7EAD3"/>
            <w:vAlign w:val="center"/>
            <w:hideMark/>
          </w:tcPr>
          <w:p w14:paraId="71936E2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32 549 597,51</w:t>
            </w:r>
          </w:p>
        </w:tc>
        <w:tc>
          <w:tcPr>
            <w:tcW w:w="1600" w:type="dxa"/>
            <w:tcBorders>
              <w:top w:val="nil"/>
              <w:left w:val="nil"/>
              <w:bottom w:val="single" w:sz="4" w:space="0" w:color="C0C0C0"/>
              <w:right w:val="single" w:sz="4" w:space="0" w:color="C0C0C0"/>
            </w:tcBorders>
            <w:shd w:val="clear" w:color="000000" w:fill="D7EAD3"/>
            <w:vAlign w:val="center"/>
            <w:hideMark/>
          </w:tcPr>
          <w:p w14:paraId="3FF63A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-3 132 933,51</w:t>
            </w:r>
          </w:p>
        </w:tc>
        <w:tc>
          <w:tcPr>
            <w:tcW w:w="1660" w:type="dxa"/>
            <w:tcBorders>
              <w:top w:val="nil"/>
              <w:left w:val="nil"/>
              <w:bottom w:val="single" w:sz="4" w:space="0" w:color="C0C0C0"/>
              <w:right w:val="single" w:sz="4" w:space="0" w:color="C0C0C0"/>
            </w:tcBorders>
            <w:shd w:val="clear" w:color="000000" w:fill="D7EAD3"/>
            <w:vAlign w:val="center"/>
            <w:hideMark/>
          </w:tcPr>
          <w:p w14:paraId="644008C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29 416 664,00</w:t>
            </w:r>
          </w:p>
        </w:tc>
        <w:tc>
          <w:tcPr>
            <w:tcW w:w="1700" w:type="dxa"/>
            <w:tcBorders>
              <w:top w:val="nil"/>
              <w:left w:val="nil"/>
              <w:bottom w:val="single" w:sz="4" w:space="0" w:color="C0C0C0"/>
              <w:right w:val="single" w:sz="4" w:space="0" w:color="C0C0C0"/>
            </w:tcBorders>
            <w:shd w:val="clear" w:color="000000" w:fill="D7EAD3"/>
            <w:vAlign w:val="center"/>
            <w:hideMark/>
          </w:tcPr>
          <w:p w14:paraId="079E14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-2 931 253,03</w:t>
            </w:r>
          </w:p>
        </w:tc>
      </w:tr>
      <w:tr w:rsidR="006C244D" w:rsidRPr="006C244D" w14:paraId="5BDC1920" w14:textId="77777777" w:rsidTr="006C244D">
        <w:trPr>
          <w:trHeight w:val="465"/>
          <w:jc w:val="center"/>
        </w:trPr>
        <w:tc>
          <w:tcPr>
            <w:tcW w:w="440" w:type="dxa"/>
            <w:tcBorders>
              <w:top w:val="nil"/>
              <w:left w:val="nil"/>
              <w:bottom w:val="nil"/>
              <w:right w:val="nil"/>
            </w:tcBorders>
            <w:shd w:val="clear" w:color="auto" w:fill="auto"/>
            <w:noWrap/>
            <w:vAlign w:val="bottom"/>
            <w:hideMark/>
          </w:tcPr>
          <w:p w14:paraId="25CD08EF"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5DC7A63"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4FFF5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w:t>
            </w:r>
          </w:p>
        </w:tc>
        <w:tc>
          <w:tcPr>
            <w:tcW w:w="4900" w:type="dxa"/>
            <w:tcBorders>
              <w:top w:val="nil"/>
              <w:left w:val="nil"/>
              <w:bottom w:val="single" w:sz="4" w:space="0" w:color="C0C0C0"/>
              <w:right w:val="single" w:sz="4" w:space="0" w:color="C0C0C0"/>
            </w:tcBorders>
            <w:shd w:val="clear" w:color="auto" w:fill="auto"/>
            <w:vAlign w:val="center"/>
            <w:hideMark/>
          </w:tcPr>
          <w:p w14:paraId="360331C7"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399673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1F19DDE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32 549 597,51</w:t>
            </w:r>
          </w:p>
        </w:tc>
        <w:tc>
          <w:tcPr>
            <w:tcW w:w="1660" w:type="dxa"/>
            <w:tcBorders>
              <w:top w:val="nil"/>
              <w:left w:val="nil"/>
              <w:bottom w:val="single" w:sz="4" w:space="0" w:color="C0C0C0"/>
              <w:right w:val="single" w:sz="4" w:space="0" w:color="C0C0C0"/>
            </w:tcBorders>
            <w:shd w:val="clear" w:color="000000" w:fill="D7EAD3"/>
            <w:vAlign w:val="center"/>
            <w:hideMark/>
          </w:tcPr>
          <w:p w14:paraId="3E63E6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30 749 396,50</w:t>
            </w:r>
          </w:p>
        </w:tc>
        <w:tc>
          <w:tcPr>
            <w:tcW w:w="1700" w:type="dxa"/>
            <w:tcBorders>
              <w:top w:val="nil"/>
              <w:left w:val="nil"/>
              <w:bottom w:val="single" w:sz="4" w:space="0" w:color="C0C0C0"/>
              <w:right w:val="single" w:sz="4" w:space="0" w:color="C0C0C0"/>
            </w:tcBorders>
            <w:shd w:val="clear" w:color="000000" w:fill="D7EAD3"/>
            <w:vAlign w:val="center"/>
            <w:hideMark/>
          </w:tcPr>
          <w:p w14:paraId="199648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31 747 043,03</w:t>
            </w:r>
          </w:p>
        </w:tc>
        <w:tc>
          <w:tcPr>
            <w:tcW w:w="1660" w:type="dxa"/>
            <w:tcBorders>
              <w:top w:val="nil"/>
              <w:left w:val="nil"/>
              <w:bottom w:val="single" w:sz="4" w:space="0" w:color="C0C0C0"/>
              <w:right w:val="single" w:sz="4" w:space="0" w:color="C0C0C0"/>
            </w:tcBorders>
            <w:shd w:val="clear" w:color="000000" w:fill="D7EAD3"/>
            <w:vAlign w:val="center"/>
            <w:hideMark/>
          </w:tcPr>
          <w:p w14:paraId="3573D0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32 549 597,51</w:t>
            </w:r>
          </w:p>
        </w:tc>
        <w:tc>
          <w:tcPr>
            <w:tcW w:w="1600" w:type="dxa"/>
            <w:tcBorders>
              <w:top w:val="nil"/>
              <w:left w:val="nil"/>
              <w:bottom w:val="single" w:sz="4" w:space="0" w:color="C0C0C0"/>
              <w:right w:val="single" w:sz="4" w:space="0" w:color="C0C0C0"/>
            </w:tcBorders>
            <w:shd w:val="clear" w:color="000000" w:fill="D7EAD3"/>
            <w:vAlign w:val="center"/>
            <w:hideMark/>
          </w:tcPr>
          <w:p w14:paraId="37099A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-3 132 933,51</w:t>
            </w:r>
          </w:p>
        </w:tc>
        <w:tc>
          <w:tcPr>
            <w:tcW w:w="1660" w:type="dxa"/>
            <w:tcBorders>
              <w:top w:val="nil"/>
              <w:left w:val="nil"/>
              <w:bottom w:val="single" w:sz="4" w:space="0" w:color="C0C0C0"/>
              <w:right w:val="single" w:sz="4" w:space="0" w:color="C0C0C0"/>
            </w:tcBorders>
            <w:shd w:val="clear" w:color="000000" w:fill="D7EAD3"/>
            <w:vAlign w:val="center"/>
            <w:hideMark/>
          </w:tcPr>
          <w:p w14:paraId="068617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29 416 664,00</w:t>
            </w:r>
          </w:p>
        </w:tc>
        <w:tc>
          <w:tcPr>
            <w:tcW w:w="1700" w:type="dxa"/>
            <w:tcBorders>
              <w:top w:val="nil"/>
              <w:left w:val="nil"/>
              <w:bottom w:val="single" w:sz="4" w:space="0" w:color="C0C0C0"/>
              <w:right w:val="single" w:sz="4" w:space="0" w:color="C0C0C0"/>
            </w:tcBorders>
            <w:shd w:val="clear" w:color="000000" w:fill="D7EAD3"/>
            <w:vAlign w:val="center"/>
            <w:hideMark/>
          </w:tcPr>
          <w:p w14:paraId="61462A9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-2 931 253,03</w:t>
            </w:r>
          </w:p>
        </w:tc>
      </w:tr>
      <w:tr w:rsidR="006C244D" w:rsidRPr="006C244D" w14:paraId="7591CAC5"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25BCC4A8"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5D12750"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DE10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1.9.1.1</w:t>
            </w:r>
          </w:p>
        </w:tc>
        <w:tc>
          <w:tcPr>
            <w:tcW w:w="4900" w:type="dxa"/>
            <w:tcBorders>
              <w:top w:val="nil"/>
              <w:left w:val="nil"/>
              <w:bottom w:val="single" w:sz="4" w:space="0" w:color="C0C0C0"/>
              <w:right w:val="single" w:sz="4" w:space="0" w:color="C0C0C0"/>
            </w:tcBorders>
            <w:shd w:val="clear" w:color="auto" w:fill="auto"/>
            <w:vAlign w:val="center"/>
            <w:hideMark/>
          </w:tcPr>
          <w:p w14:paraId="09297381"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1640D50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5039847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20 937 685,39</w:t>
            </w:r>
          </w:p>
        </w:tc>
        <w:tc>
          <w:tcPr>
            <w:tcW w:w="1660" w:type="dxa"/>
            <w:tcBorders>
              <w:top w:val="nil"/>
              <w:left w:val="nil"/>
              <w:bottom w:val="single" w:sz="4" w:space="0" w:color="C0C0C0"/>
              <w:right w:val="single" w:sz="4" w:space="0" w:color="C0C0C0"/>
            </w:tcBorders>
            <w:shd w:val="clear" w:color="000000" w:fill="FFFFCC"/>
            <w:vAlign w:val="center"/>
            <w:hideMark/>
          </w:tcPr>
          <w:p w14:paraId="499B02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19 668 657,16</w:t>
            </w:r>
          </w:p>
        </w:tc>
        <w:tc>
          <w:tcPr>
            <w:tcW w:w="1700" w:type="dxa"/>
            <w:tcBorders>
              <w:top w:val="nil"/>
              <w:left w:val="nil"/>
              <w:bottom w:val="single" w:sz="4" w:space="0" w:color="C0C0C0"/>
              <w:right w:val="single" w:sz="4" w:space="0" w:color="C0C0C0"/>
            </w:tcBorders>
            <w:shd w:val="clear" w:color="000000" w:fill="FFFFCC"/>
            <w:vAlign w:val="center"/>
            <w:hideMark/>
          </w:tcPr>
          <w:p w14:paraId="5ACA0FB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20 908 668,11</w:t>
            </w:r>
          </w:p>
        </w:tc>
        <w:tc>
          <w:tcPr>
            <w:tcW w:w="1660" w:type="dxa"/>
            <w:tcBorders>
              <w:top w:val="nil"/>
              <w:left w:val="nil"/>
              <w:bottom w:val="single" w:sz="4" w:space="0" w:color="C0C0C0"/>
              <w:right w:val="single" w:sz="4" w:space="0" w:color="C0C0C0"/>
            </w:tcBorders>
            <w:shd w:val="clear" w:color="000000" w:fill="FFFFCC"/>
            <w:vAlign w:val="center"/>
            <w:hideMark/>
          </w:tcPr>
          <w:p w14:paraId="14C985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20 937 685,39</w:t>
            </w:r>
          </w:p>
        </w:tc>
        <w:tc>
          <w:tcPr>
            <w:tcW w:w="1600" w:type="dxa"/>
            <w:tcBorders>
              <w:top w:val="nil"/>
              <w:left w:val="nil"/>
              <w:bottom w:val="single" w:sz="4" w:space="0" w:color="C0C0C0"/>
              <w:right w:val="single" w:sz="4" w:space="0" w:color="C0C0C0"/>
            </w:tcBorders>
            <w:shd w:val="clear" w:color="000000" w:fill="FFFFCC"/>
            <w:vAlign w:val="center"/>
            <w:hideMark/>
          </w:tcPr>
          <w:p w14:paraId="121DA9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-2 111 020,43</w:t>
            </w:r>
          </w:p>
        </w:tc>
        <w:tc>
          <w:tcPr>
            <w:tcW w:w="1660" w:type="dxa"/>
            <w:tcBorders>
              <w:top w:val="nil"/>
              <w:left w:val="nil"/>
              <w:bottom w:val="single" w:sz="4" w:space="0" w:color="C0C0C0"/>
              <w:right w:val="single" w:sz="4" w:space="0" w:color="C0C0C0"/>
            </w:tcBorders>
            <w:shd w:val="clear" w:color="000000" w:fill="FFFFCC"/>
            <w:vAlign w:val="center"/>
            <w:hideMark/>
          </w:tcPr>
          <w:p w14:paraId="16FA03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18 826 664,96</w:t>
            </w:r>
          </w:p>
        </w:tc>
        <w:tc>
          <w:tcPr>
            <w:tcW w:w="1700" w:type="dxa"/>
            <w:tcBorders>
              <w:top w:val="nil"/>
              <w:left w:val="nil"/>
              <w:bottom w:val="single" w:sz="4" w:space="0" w:color="C0C0C0"/>
              <w:right w:val="single" w:sz="4" w:space="0" w:color="C0C0C0"/>
            </w:tcBorders>
            <w:shd w:val="clear" w:color="000000" w:fill="FFFFCC"/>
            <w:vAlign w:val="center"/>
            <w:hideMark/>
          </w:tcPr>
          <w:p w14:paraId="10645E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-1 933 799,37</w:t>
            </w:r>
          </w:p>
        </w:tc>
      </w:tr>
      <w:tr w:rsidR="006C244D" w:rsidRPr="006C244D" w14:paraId="5BDB6BFF"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751CEE49"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1EE5722"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91B3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1.9.1.2</w:t>
            </w:r>
          </w:p>
        </w:tc>
        <w:tc>
          <w:tcPr>
            <w:tcW w:w="4900" w:type="dxa"/>
            <w:tcBorders>
              <w:top w:val="nil"/>
              <w:left w:val="nil"/>
              <w:bottom w:val="single" w:sz="4" w:space="0" w:color="C0C0C0"/>
              <w:right w:val="single" w:sz="4" w:space="0" w:color="C0C0C0"/>
            </w:tcBorders>
            <w:shd w:val="clear" w:color="auto" w:fill="auto"/>
            <w:vAlign w:val="center"/>
            <w:hideMark/>
          </w:tcPr>
          <w:p w14:paraId="73AD9FD0"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66D8E4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29CE583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1 601 778,41</w:t>
            </w:r>
          </w:p>
        </w:tc>
        <w:tc>
          <w:tcPr>
            <w:tcW w:w="1660" w:type="dxa"/>
            <w:tcBorders>
              <w:top w:val="nil"/>
              <w:left w:val="nil"/>
              <w:bottom w:val="single" w:sz="4" w:space="0" w:color="C0C0C0"/>
              <w:right w:val="single" w:sz="4" w:space="0" w:color="C0C0C0"/>
            </w:tcBorders>
            <w:shd w:val="clear" w:color="000000" w:fill="FFFFCC"/>
            <w:vAlign w:val="center"/>
            <w:hideMark/>
          </w:tcPr>
          <w:p w14:paraId="6C1B75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1 484 331,95</w:t>
            </w:r>
          </w:p>
        </w:tc>
        <w:tc>
          <w:tcPr>
            <w:tcW w:w="1700" w:type="dxa"/>
            <w:tcBorders>
              <w:top w:val="nil"/>
              <w:left w:val="nil"/>
              <w:bottom w:val="single" w:sz="4" w:space="0" w:color="C0C0C0"/>
              <w:right w:val="single" w:sz="4" w:space="0" w:color="C0C0C0"/>
            </w:tcBorders>
            <w:shd w:val="clear" w:color="000000" w:fill="FFFFCC"/>
            <w:vAlign w:val="center"/>
            <w:hideMark/>
          </w:tcPr>
          <w:p w14:paraId="74662E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1 375 789,62</w:t>
            </w:r>
          </w:p>
        </w:tc>
        <w:tc>
          <w:tcPr>
            <w:tcW w:w="1660" w:type="dxa"/>
            <w:tcBorders>
              <w:top w:val="nil"/>
              <w:left w:val="nil"/>
              <w:bottom w:val="single" w:sz="4" w:space="0" w:color="C0C0C0"/>
              <w:right w:val="single" w:sz="4" w:space="0" w:color="C0C0C0"/>
            </w:tcBorders>
            <w:shd w:val="clear" w:color="000000" w:fill="FFFFCC"/>
            <w:vAlign w:val="center"/>
            <w:hideMark/>
          </w:tcPr>
          <w:p w14:paraId="0F08D51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1 601 778,41</w:t>
            </w:r>
          </w:p>
        </w:tc>
        <w:tc>
          <w:tcPr>
            <w:tcW w:w="1600" w:type="dxa"/>
            <w:tcBorders>
              <w:top w:val="nil"/>
              <w:left w:val="nil"/>
              <w:bottom w:val="single" w:sz="4" w:space="0" w:color="C0C0C0"/>
              <w:right w:val="single" w:sz="4" w:space="0" w:color="C0C0C0"/>
            </w:tcBorders>
            <w:shd w:val="clear" w:color="000000" w:fill="FFFFCC"/>
            <w:vAlign w:val="center"/>
            <w:hideMark/>
          </w:tcPr>
          <w:p w14:paraId="60E4BC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-192 261,72</w:t>
            </w:r>
          </w:p>
        </w:tc>
        <w:tc>
          <w:tcPr>
            <w:tcW w:w="1660" w:type="dxa"/>
            <w:tcBorders>
              <w:top w:val="nil"/>
              <w:left w:val="nil"/>
              <w:bottom w:val="single" w:sz="4" w:space="0" w:color="C0C0C0"/>
              <w:right w:val="single" w:sz="4" w:space="0" w:color="C0C0C0"/>
            </w:tcBorders>
            <w:shd w:val="clear" w:color="000000" w:fill="FFFFCC"/>
            <w:vAlign w:val="center"/>
            <w:hideMark/>
          </w:tcPr>
          <w:p w14:paraId="4223946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1 409 516,69</w:t>
            </w:r>
          </w:p>
        </w:tc>
        <w:tc>
          <w:tcPr>
            <w:tcW w:w="1700" w:type="dxa"/>
            <w:tcBorders>
              <w:top w:val="nil"/>
              <w:left w:val="nil"/>
              <w:bottom w:val="single" w:sz="4" w:space="0" w:color="C0C0C0"/>
              <w:right w:val="single" w:sz="4" w:space="0" w:color="C0C0C0"/>
            </w:tcBorders>
            <w:shd w:val="clear" w:color="000000" w:fill="FFFFCC"/>
            <w:vAlign w:val="center"/>
            <w:hideMark/>
          </w:tcPr>
          <w:p w14:paraId="6A01A3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-191 117,09</w:t>
            </w:r>
          </w:p>
        </w:tc>
      </w:tr>
      <w:tr w:rsidR="006C244D" w:rsidRPr="006C244D" w14:paraId="4945FA3B"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BCAF506"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426A36D"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58419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1.9.1.3</w:t>
            </w:r>
          </w:p>
        </w:tc>
        <w:tc>
          <w:tcPr>
            <w:tcW w:w="4900" w:type="dxa"/>
            <w:tcBorders>
              <w:top w:val="nil"/>
              <w:left w:val="nil"/>
              <w:bottom w:val="single" w:sz="4" w:space="0" w:color="C0C0C0"/>
              <w:right w:val="single" w:sz="4" w:space="0" w:color="C0C0C0"/>
            </w:tcBorders>
            <w:shd w:val="clear" w:color="auto" w:fill="auto"/>
            <w:vAlign w:val="center"/>
            <w:hideMark/>
          </w:tcPr>
          <w:p w14:paraId="29D867FD"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6E1A28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7C9498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10 010 133,71</w:t>
            </w:r>
          </w:p>
        </w:tc>
        <w:tc>
          <w:tcPr>
            <w:tcW w:w="1660" w:type="dxa"/>
            <w:tcBorders>
              <w:top w:val="nil"/>
              <w:left w:val="nil"/>
              <w:bottom w:val="single" w:sz="4" w:space="0" w:color="C0C0C0"/>
              <w:right w:val="single" w:sz="4" w:space="0" w:color="C0C0C0"/>
            </w:tcBorders>
            <w:shd w:val="clear" w:color="000000" w:fill="FFFFCC"/>
            <w:vAlign w:val="center"/>
            <w:hideMark/>
          </w:tcPr>
          <w:p w14:paraId="6B9916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9 596 407,39</w:t>
            </w:r>
          </w:p>
        </w:tc>
        <w:tc>
          <w:tcPr>
            <w:tcW w:w="1700" w:type="dxa"/>
            <w:tcBorders>
              <w:top w:val="nil"/>
              <w:left w:val="nil"/>
              <w:bottom w:val="single" w:sz="4" w:space="0" w:color="C0C0C0"/>
              <w:right w:val="single" w:sz="4" w:space="0" w:color="C0C0C0"/>
            </w:tcBorders>
            <w:shd w:val="clear" w:color="000000" w:fill="FFFFCC"/>
            <w:vAlign w:val="center"/>
            <w:hideMark/>
          </w:tcPr>
          <w:p w14:paraId="6B0474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9 462 585,30</w:t>
            </w:r>
          </w:p>
        </w:tc>
        <w:tc>
          <w:tcPr>
            <w:tcW w:w="1660" w:type="dxa"/>
            <w:tcBorders>
              <w:top w:val="nil"/>
              <w:left w:val="nil"/>
              <w:bottom w:val="single" w:sz="4" w:space="0" w:color="C0C0C0"/>
              <w:right w:val="single" w:sz="4" w:space="0" w:color="C0C0C0"/>
            </w:tcBorders>
            <w:shd w:val="clear" w:color="000000" w:fill="FFFFCC"/>
            <w:vAlign w:val="center"/>
            <w:hideMark/>
          </w:tcPr>
          <w:p w14:paraId="25019D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10 010 133,71</w:t>
            </w:r>
          </w:p>
        </w:tc>
        <w:tc>
          <w:tcPr>
            <w:tcW w:w="1600" w:type="dxa"/>
            <w:tcBorders>
              <w:top w:val="nil"/>
              <w:left w:val="nil"/>
              <w:bottom w:val="single" w:sz="4" w:space="0" w:color="C0C0C0"/>
              <w:right w:val="single" w:sz="4" w:space="0" w:color="C0C0C0"/>
            </w:tcBorders>
            <w:shd w:val="clear" w:color="000000" w:fill="FFFFCC"/>
            <w:vAlign w:val="center"/>
            <w:hideMark/>
          </w:tcPr>
          <w:p w14:paraId="49F618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-829 651,36</w:t>
            </w:r>
          </w:p>
        </w:tc>
        <w:tc>
          <w:tcPr>
            <w:tcW w:w="1660" w:type="dxa"/>
            <w:tcBorders>
              <w:top w:val="nil"/>
              <w:left w:val="nil"/>
              <w:bottom w:val="single" w:sz="4" w:space="0" w:color="C0C0C0"/>
              <w:right w:val="single" w:sz="4" w:space="0" w:color="C0C0C0"/>
            </w:tcBorders>
            <w:shd w:val="clear" w:color="000000" w:fill="FFFFCC"/>
            <w:vAlign w:val="center"/>
            <w:hideMark/>
          </w:tcPr>
          <w:p w14:paraId="010DA6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9 180 482,35</w:t>
            </w:r>
          </w:p>
        </w:tc>
        <w:tc>
          <w:tcPr>
            <w:tcW w:w="1700" w:type="dxa"/>
            <w:tcBorders>
              <w:top w:val="nil"/>
              <w:left w:val="nil"/>
              <w:bottom w:val="single" w:sz="4" w:space="0" w:color="C0C0C0"/>
              <w:right w:val="single" w:sz="4" w:space="0" w:color="C0C0C0"/>
            </w:tcBorders>
            <w:shd w:val="clear" w:color="000000" w:fill="FFFFCC"/>
            <w:vAlign w:val="center"/>
            <w:hideMark/>
          </w:tcPr>
          <w:p w14:paraId="03B170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-806 336,57</w:t>
            </w:r>
          </w:p>
        </w:tc>
      </w:tr>
      <w:tr w:rsidR="006C244D" w:rsidRPr="006C244D" w14:paraId="77168E0B"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1C9D8F5F"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391F33F"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2D998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w:t>
            </w:r>
          </w:p>
        </w:tc>
        <w:tc>
          <w:tcPr>
            <w:tcW w:w="4900" w:type="dxa"/>
            <w:tcBorders>
              <w:top w:val="nil"/>
              <w:left w:val="nil"/>
              <w:bottom w:val="single" w:sz="4" w:space="0" w:color="C0C0C0"/>
              <w:right w:val="single" w:sz="4" w:space="0" w:color="C0C0C0"/>
            </w:tcBorders>
            <w:shd w:val="clear" w:color="auto" w:fill="auto"/>
            <w:vAlign w:val="center"/>
            <w:hideMark/>
          </w:tcPr>
          <w:p w14:paraId="7D6750CA"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7F934EB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13EB92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848 569,94</w:t>
            </w:r>
          </w:p>
        </w:tc>
        <w:tc>
          <w:tcPr>
            <w:tcW w:w="1660" w:type="dxa"/>
            <w:tcBorders>
              <w:top w:val="nil"/>
              <w:left w:val="nil"/>
              <w:bottom w:val="single" w:sz="4" w:space="0" w:color="C0C0C0"/>
              <w:right w:val="single" w:sz="4" w:space="0" w:color="C0C0C0"/>
            </w:tcBorders>
            <w:shd w:val="clear" w:color="000000" w:fill="D7EAD3"/>
            <w:vAlign w:val="center"/>
            <w:hideMark/>
          </w:tcPr>
          <w:p w14:paraId="6E514FA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913 420,14</w:t>
            </w:r>
          </w:p>
        </w:tc>
        <w:tc>
          <w:tcPr>
            <w:tcW w:w="1700" w:type="dxa"/>
            <w:tcBorders>
              <w:top w:val="nil"/>
              <w:left w:val="nil"/>
              <w:bottom w:val="single" w:sz="4" w:space="0" w:color="C0C0C0"/>
              <w:right w:val="single" w:sz="4" w:space="0" w:color="C0C0C0"/>
            </w:tcBorders>
            <w:shd w:val="clear" w:color="000000" w:fill="D7EAD3"/>
            <w:vAlign w:val="center"/>
            <w:hideMark/>
          </w:tcPr>
          <w:p w14:paraId="40698EA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888 064,78</w:t>
            </w:r>
          </w:p>
        </w:tc>
        <w:tc>
          <w:tcPr>
            <w:tcW w:w="1660" w:type="dxa"/>
            <w:tcBorders>
              <w:top w:val="nil"/>
              <w:left w:val="nil"/>
              <w:bottom w:val="single" w:sz="4" w:space="0" w:color="C0C0C0"/>
              <w:right w:val="single" w:sz="4" w:space="0" w:color="C0C0C0"/>
            </w:tcBorders>
            <w:shd w:val="clear" w:color="000000" w:fill="D7EAD3"/>
            <w:vAlign w:val="center"/>
            <w:hideMark/>
          </w:tcPr>
          <w:p w14:paraId="2C91DC7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897 882,85</w:t>
            </w:r>
          </w:p>
        </w:tc>
        <w:tc>
          <w:tcPr>
            <w:tcW w:w="1600" w:type="dxa"/>
            <w:tcBorders>
              <w:top w:val="nil"/>
              <w:left w:val="nil"/>
              <w:bottom w:val="single" w:sz="4" w:space="0" w:color="C0C0C0"/>
              <w:right w:val="single" w:sz="4" w:space="0" w:color="C0C0C0"/>
            </w:tcBorders>
            <w:shd w:val="clear" w:color="000000" w:fill="D7EAD3"/>
            <w:vAlign w:val="center"/>
            <w:hideMark/>
          </w:tcPr>
          <w:p w14:paraId="72C334C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31 427,96</w:t>
            </w:r>
          </w:p>
        </w:tc>
        <w:tc>
          <w:tcPr>
            <w:tcW w:w="1660" w:type="dxa"/>
            <w:tcBorders>
              <w:top w:val="nil"/>
              <w:left w:val="nil"/>
              <w:bottom w:val="single" w:sz="4" w:space="0" w:color="C0C0C0"/>
              <w:right w:val="single" w:sz="4" w:space="0" w:color="C0C0C0"/>
            </w:tcBorders>
            <w:shd w:val="clear" w:color="000000" w:fill="D7EAD3"/>
            <w:vAlign w:val="center"/>
            <w:hideMark/>
          </w:tcPr>
          <w:p w14:paraId="45CD23B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929 310,81</w:t>
            </w:r>
          </w:p>
        </w:tc>
        <w:tc>
          <w:tcPr>
            <w:tcW w:w="1700" w:type="dxa"/>
            <w:tcBorders>
              <w:top w:val="nil"/>
              <w:left w:val="nil"/>
              <w:bottom w:val="single" w:sz="4" w:space="0" w:color="C0C0C0"/>
              <w:right w:val="single" w:sz="4" w:space="0" w:color="C0C0C0"/>
            </w:tcBorders>
            <w:shd w:val="clear" w:color="000000" w:fill="D7EAD3"/>
            <w:vAlign w:val="center"/>
            <w:hideMark/>
          </w:tcPr>
          <w:p w14:paraId="69E0FB5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9 264,75</w:t>
            </w:r>
          </w:p>
        </w:tc>
      </w:tr>
      <w:tr w:rsidR="006C244D" w:rsidRPr="006C244D" w14:paraId="5845F8D2"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3754359B"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34994DA8"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44F16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w:t>
            </w:r>
          </w:p>
        </w:tc>
        <w:tc>
          <w:tcPr>
            <w:tcW w:w="4900" w:type="dxa"/>
            <w:tcBorders>
              <w:top w:val="nil"/>
              <w:left w:val="nil"/>
              <w:bottom w:val="single" w:sz="4" w:space="0" w:color="C0C0C0"/>
              <w:right w:val="single" w:sz="4" w:space="0" w:color="C0C0C0"/>
            </w:tcBorders>
            <w:shd w:val="clear" w:color="auto" w:fill="auto"/>
            <w:vAlign w:val="center"/>
            <w:hideMark/>
          </w:tcPr>
          <w:p w14:paraId="07EE18A6"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434412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3B3DBB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371 741,60</w:t>
            </w:r>
          </w:p>
        </w:tc>
        <w:tc>
          <w:tcPr>
            <w:tcW w:w="1660" w:type="dxa"/>
            <w:tcBorders>
              <w:top w:val="nil"/>
              <w:left w:val="nil"/>
              <w:bottom w:val="single" w:sz="4" w:space="0" w:color="C0C0C0"/>
              <w:right w:val="single" w:sz="4" w:space="0" w:color="C0C0C0"/>
            </w:tcBorders>
            <w:shd w:val="clear" w:color="000000" w:fill="D7EAD3"/>
            <w:vAlign w:val="center"/>
            <w:hideMark/>
          </w:tcPr>
          <w:p w14:paraId="55FFF86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364 995,13</w:t>
            </w:r>
          </w:p>
        </w:tc>
        <w:tc>
          <w:tcPr>
            <w:tcW w:w="1700" w:type="dxa"/>
            <w:tcBorders>
              <w:top w:val="nil"/>
              <w:left w:val="nil"/>
              <w:bottom w:val="single" w:sz="4" w:space="0" w:color="C0C0C0"/>
              <w:right w:val="single" w:sz="4" w:space="0" w:color="C0C0C0"/>
            </w:tcBorders>
            <w:shd w:val="clear" w:color="000000" w:fill="D7EAD3"/>
            <w:vAlign w:val="center"/>
            <w:hideMark/>
          </w:tcPr>
          <w:p w14:paraId="57EA79C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386 326,74</w:t>
            </w:r>
          </w:p>
        </w:tc>
        <w:tc>
          <w:tcPr>
            <w:tcW w:w="1660" w:type="dxa"/>
            <w:tcBorders>
              <w:top w:val="nil"/>
              <w:left w:val="nil"/>
              <w:bottom w:val="single" w:sz="4" w:space="0" w:color="C0C0C0"/>
              <w:right w:val="single" w:sz="4" w:space="0" w:color="C0C0C0"/>
            </w:tcBorders>
            <w:shd w:val="clear" w:color="000000" w:fill="D7EAD3"/>
            <w:vAlign w:val="center"/>
            <w:hideMark/>
          </w:tcPr>
          <w:p w14:paraId="594F0E7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396 505,49</w:t>
            </w:r>
          </w:p>
        </w:tc>
        <w:tc>
          <w:tcPr>
            <w:tcW w:w="1600" w:type="dxa"/>
            <w:tcBorders>
              <w:top w:val="nil"/>
              <w:left w:val="nil"/>
              <w:bottom w:val="single" w:sz="4" w:space="0" w:color="C0C0C0"/>
              <w:right w:val="single" w:sz="4" w:space="0" w:color="C0C0C0"/>
            </w:tcBorders>
            <w:shd w:val="clear" w:color="000000" w:fill="D7EAD3"/>
            <w:vAlign w:val="center"/>
            <w:hideMark/>
          </w:tcPr>
          <w:p w14:paraId="48EA4A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901,36</w:t>
            </w:r>
          </w:p>
        </w:tc>
        <w:tc>
          <w:tcPr>
            <w:tcW w:w="1660" w:type="dxa"/>
            <w:tcBorders>
              <w:top w:val="nil"/>
              <w:left w:val="nil"/>
              <w:bottom w:val="single" w:sz="4" w:space="0" w:color="C0C0C0"/>
              <w:right w:val="single" w:sz="4" w:space="0" w:color="C0C0C0"/>
            </w:tcBorders>
            <w:shd w:val="clear" w:color="000000" w:fill="D7EAD3"/>
            <w:vAlign w:val="center"/>
            <w:hideMark/>
          </w:tcPr>
          <w:p w14:paraId="5F32A90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397 406,85</w:t>
            </w:r>
          </w:p>
        </w:tc>
        <w:tc>
          <w:tcPr>
            <w:tcW w:w="1700" w:type="dxa"/>
            <w:tcBorders>
              <w:top w:val="nil"/>
              <w:left w:val="nil"/>
              <w:bottom w:val="single" w:sz="4" w:space="0" w:color="C0C0C0"/>
              <w:right w:val="single" w:sz="4" w:space="0" w:color="C0C0C0"/>
            </w:tcBorders>
            <w:shd w:val="clear" w:color="000000" w:fill="D7EAD3"/>
            <w:vAlign w:val="center"/>
            <w:hideMark/>
          </w:tcPr>
          <w:p w14:paraId="358C091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-5 823,15</w:t>
            </w:r>
          </w:p>
        </w:tc>
      </w:tr>
      <w:tr w:rsidR="006C244D" w:rsidRPr="006C244D" w14:paraId="222BAAA0"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0F6769F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D5985E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736A0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w:t>
            </w:r>
          </w:p>
        </w:tc>
        <w:tc>
          <w:tcPr>
            <w:tcW w:w="4900" w:type="dxa"/>
            <w:tcBorders>
              <w:top w:val="nil"/>
              <w:left w:val="nil"/>
              <w:bottom w:val="single" w:sz="4" w:space="0" w:color="C0C0C0"/>
              <w:right w:val="single" w:sz="4" w:space="0" w:color="C0C0C0"/>
            </w:tcBorders>
            <w:shd w:val="clear" w:color="auto" w:fill="auto"/>
            <w:vAlign w:val="center"/>
            <w:hideMark/>
          </w:tcPr>
          <w:p w14:paraId="6CB675D6"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2ED38BE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4AAEB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13 901,28</w:t>
            </w:r>
          </w:p>
        </w:tc>
        <w:tc>
          <w:tcPr>
            <w:tcW w:w="1660" w:type="dxa"/>
            <w:tcBorders>
              <w:top w:val="nil"/>
              <w:left w:val="nil"/>
              <w:bottom w:val="single" w:sz="4" w:space="0" w:color="C0C0C0"/>
              <w:right w:val="single" w:sz="4" w:space="0" w:color="C0C0C0"/>
            </w:tcBorders>
            <w:shd w:val="clear" w:color="000000" w:fill="D7EAD3"/>
            <w:vAlign w:val="center"/>
            <w:hideMark/>
          </w:tcPr>
          <w:p w14:paraId="2C25950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11 883,60</w:t>
            </w:r>
          </w:p>
        </w:tc>
        <w:tc>
          <w:tcPr>
            <w:tcW w:w="1700" w:type="dxa"/>
            <w:tcBorders>
              <w:top w:val="nil"/>
              <w:left w:val="nil"/>
              <w:bottom w:val="single" w:sz="4" w:space="0" w:color="C0C0C0"/>
              <w:right w:val="single" w:sz="4" w:space="0" w:color="C0C0C0"/>
            </w:tcBorders>
            <w:shd w:val="clear" w:color="000000" w:fill="D7EAD3"/>
            <w:vAlign w:val="center"/>
            <w:hideMark/>
          </w:tcPr>
          <w:p w14:paraId="38D3212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14 468,56</w:t>
            </w:r>
          </w:p>
        </w:tc>
        <w:tc>
          <w:tcPr>
            <w:tcW w:w="1660" w:type="dxa"/>
            <w:tcBorders>
              <w:top w:val="nil"/>
              <w:left w:val="nil"/>
              <w:bottom w:val="single" w:sz="4" w:space="0" w:color="C0C0C0"/>
              <w:right w:val="single" w:sz="4" w:space="0" w:color="C0C0C0"/>
            </w:tcBorders>
            <w:shd w:val="clear" w:color="000000" w:fill="D7EAD3"/>
            <w:vAlign w:val="center"/>
            <w:hideMark/>
          </w:tcPr>
          <w:p w14:paraId="16ABDFC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14 651,40</w:t>
            </w:r>
          </w:p>
        </w:tc>
        <w:tc>
          <w:tcPr>
            <w:tcW w:w="1600" w:type="dxa"/>
            <w:tcBorders>
              <w:top w:val="nil"/>
              <w:left w:val="nil"/>
              <w:bottom w:val="single" w:sz="4" w:space="0" w:color="C0C0C0"/>
              <w:right w:val="single" w:sz="4" w:space="0" w:color="C0C0C0"/>
            </w:tcBorders>
            <w:shd w:val="clear" w:color="000000" w:fill="D7EAD3"/>
            <w:vAlign w:val="center"/>
            <w:hideMark/>
          </w:tcPr>
          <w:p w14:paraId="5AB4FD3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667,39</w:t>
            </w:r>
          </w:p>
        </w:tc>
        <w:tc>
          <w:tcPr>
            <w:tcW w:w="1660" w:type="dxa"/>
            <w:tcBorders>
              <w:top w:val="nil"/>
              <w:left w:val="nil"/>
              <w:bottom w:val="single" w:sz="4" w:space="0" w:color="C0C0C0"/>
              <w:right w:val="single" w:sz="4" w:space="0" w:color="C0C0C0"/>
            </w:tcBorders>
            <w:shd w:val="clear" w:color="000000" w:fill="D7EAD3"/>
            <w:vAlign w:val="center"/>
            <w:hideMark/>
          </w:tcPr>
          <w:p w14:paraId="6C62B64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15 318,79</w:t>
            </w:r>
          </w:p>
        </w:tc>
        <w:tc>
          <w:tcPr>
            <w:tcW w:w="1700" w:type="dxa"/>
            <w:tcBorders>
              <w:top w:val="nil"/>
              <w:left w:val="nil"/>
              <w:bottom w:val="single" w:sz="4" w:space="0" w:color="C0C0C0"/>
              <w:right w:val="single" w:sz="4" w:space="0" w:color="C0C0C0"/>
            </w:tcBorders>
            <w:shd w:val="clear" w:color="000000" w:fill="D7EAD3"/>
            <w:vAlign w:val="center"/>
            <w:hideMark/>
          </w:tcPr>
          <w:p w14:paraId="21F72AA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230,33</w:t>
            </w:r>
          </w:p>
        </w:tc>
      </w:tr>
      <w:tr w:rsidR="006C244D" w:rsidRPr="006C244D" w14:paraId="3C395931"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003D75D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50DDCDE2"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683033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1C3CC8D4"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хлор</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2F11C3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56D47AD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5 673,35</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078820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5 378,09</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1A2172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5 904,86</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03293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5 979,49</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7F52AB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272,36</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219CCB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6 251,85</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1741392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93,99</w:t>
            </w:r>
          </w:p>
        </w:tc>
      </w:tr>
      <w:tr w:rsidR="006C244D" w:rsidRPr="006C244D" w14:paraId="44DD1EA4"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F1F7B1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75C2672A"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DFCA47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3.1.1.1</w:t>
            </w:r>
          </w:p>
        </w:tc>
        <w:tc>
          <w:tcPr>
            <w:tcW w:w="4900" w:type="dxa"/>
            <w:tcBorders>
              <w:top w:val="nil"/>
              <w:left w:val="nil"/>
              <w:bottom w:val="single" w:sz="4" w:space="0" w:color="C0C0C0"/>
              <w:right w:val="single" w:sz="4" w:space="0" w:color="C0C0C0"/>
            </w:tcBorders>
            <w:shd w:val="clear" w:color="auto" w:fill="auto"/>
            <w:vAlign w:val="center"/>
            <w:hideMark/>
          </w:tcPr>
          <w:p w14:paraId="203EBDA8"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1FE87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Ед.изм.</w:t>
            </w:r>
          </w:p>
        </w:tc>
        <w:tc>
          <w:tcPr>
            <w:tcW w:w="1720" w:type="dxa"/>
            <w:tcBorders>
              <w:top w:val="nil"/>
              <w:left w:val="nil"/>
              <w:bottom w:val="single" w:sz="4" w:space="0" w:color="C0C0C0"/>
              <w:right w:val="single" w:sz="4" w:space="0" w:color="C0C0C0"/>
            </w:tcBorders>
            <w:shd w:val="clear" w:color="000000" w:fill="FFFFCC"/>
            <w:vAlign w:val="center"/>
            <w:hideMark/>
          </w:tcPr>
          <w:p w14:paraId="3CA635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116 520,79</w:t>
            </w:r>
          </w:p>
        </w:tc>
        <w:tc>
          <w:tcPr>
            <w:tcW w:w="1660" w:type="dxa"/>
            <w:tcBorders>
              <w:top w:val="nil"/>
              <w:left w:val="nil"/>
              <w:bottom w:val="single" w:sz="4" w:space="0" w:color="C0C0C0"/>
              <w:right w:val="single" w:sz="4" w:space="0" w:color="C0C0C0"/>
            </w:tcBorders>
            <w:shd w:val="clear" w:color="000000" w:fill="FFFFCC"/>
            <w:vAlign w:val="center"/>
            <w:hideMark/>
          </w:tcPr>
          <w:p w14:paraId="4F5126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112 529,00</w:t>
            </w:r>
          </w:p>
        </w:tc>
        <w:tc>
          <w:tcPr>
            <w:tcW w:w="1700" w:type="dxa"/>
            <w:tcBorders>
              <w:top w:val="nil"/>
              <w:left w:val="nil"/>
              <w:bottom w:val="single" w:sz="4" w:space="0" w:color="C0C0C0"/>
              <w:right w:val="single" w:sz="4" w:space="0" w:color="C0C0C0"/>
            </w:tcBorders>
            <w:shd w:val="clear" w:color="000000" w:fill="FFFFCC"/>
            <w:vAlign w:val="center"/>
            <w:hideMark/>
          </w:tcPr>
          <w:p w14:paraId="7745A6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116 520,79</w:t>
            </w:r>
          </w:p>
        </w:tc>
        <w:tc>
          <w:tcPr>
            <w:tcW w:w="1660" w:type="dxa"/>
            <w:tcBorders>
              <w:top w:val="nil"/>
              <w:left w:val="nil"/>
              <w:bottom w:val="single" w:sz="4" w:space="0" w:color="C0C0C0"/>
              <w:right w:val="single" w:sz="4" w:space="0" w:color="C0C0C0"/>
            </w:tcBorders>
            <w:shd w:val="clear" w:color="000000" w:fill="FFFFCC"/>
            <w:vAlign w:val="center"/>
            <w:hideMark/>
          </w:tcPr>
          <w:p w14:paraId="4600D7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116 520,79</w:t>
            </w:r>
          </w:p>
        </w:tc>
        <w:tc>
          <w:tcPr>
            <w:tcW w:w="1600" w:type="dxa"/>
            <w:tcBorders>
              <w:top w:val="nil"/>
              <w:left w:val="nil"/>
              <w:bottom w:val="single" w:sz="4" w:space="0" w:color="C0C0C0"/>
              <w:right w:val="single" w:sz="4" w:space="0" w:color="C0C0C0"/>
            </w:tcBorders>
            <w:shd w:val="clear" w:color="000000" w:fill="FFFFCC"/>
            <w:vAlign w:val="center"/>
            <w:hideMark/>
          </w:tcPr>
          <w:p w14:paraId="295C31D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0F111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116 520,79</w:t>
            </w:r>
          </w:p>
        </w:tc>
        <w:tc>
          <w:tcPr>
            <w:tcW w:w="1700" w:type="dxa"/>
            <w:tcBorders>
              <w:top w:val="nil"/>
              <w:left w:val="nil"/>
              <w:bottom w:val="single" w:sz="4" w:space="0" w:color="C0C0C0"/>
              <w:right w:val="single" w:sz="4" w:space="0" w:color="C0C0C0"/>
            </w:tcBorders>
            <w:shd w:val="clear" w:color="000000" w:fill="FFFFCC"/>
            <w:vAlign w:val="center"/>
            <w:hideMark/>
          </w:tcPr>
          <w:p w14:paraId="4B4583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66CD2DFD"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1ED600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3A88EBD1"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1CB88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3.1.1.2</w:t>
            </w:r>
          </w:p>
        </w:tc>
        <w:tc>
          <w:tcPr>
            <w:tcW w:w="4900" w:type="dxa"/>
            <w:tcBorders>
              <w:top w:val="nil"/>
              <w:left w:val="nil"/>
              <w:bottom w:val="single" w:sz="4" w:space="0" w:color="C0C0C0"/>
              <w:right w:val="single" w:sz="4" w:space="0" w:color="C0C0C0"/>
            </w:tcBorders>
            <w:shd w:val="clear" w:color="auto" w:fill="auto"/>
            <w:vAlign w:val="center"/>
            <w:hideMark/>
          </w:tcPr>
          <w:p w14:paraId="6846D67E"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09F9F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руб/Ед.изм.</w:t>
            </w:r>
          </w:p>
        </w:tc>
        <w:tc>
          <w:tcPr>
            <w:tcW w:w="1720" w:type="dxa"/>
            <w:tcBorders>
              <w:top w:val="nil"/>
              <w:left w:val="nil"/>
              <w:bottom w:val="single" w:sz="4" w:space="0" w:color="C0C0C0"/>
              <w:right w:val="single" w:sz="4" w:space="0" w:color="C0C0C0"/>
            </w:tcBorders>
            <w:shd w:val="clear" w:color="000000" w:fill="FFFFCC"/>
            <w:vAlign w:val="center"/>
            <w:hideMark/>
          </w:tcPr>
          <w:p w14:paraId="06C34B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48,69</w:t>
            </w:r>
          </w:p>
        </w:tc>
        <w:tc>
          <w:tcPr>
            <w:tcW w:w="1660" w:type="dxa"/>
            <w:tcBorders>
              <w:top w:val="nil"/>
              <w:left w:val="nil"/>
              <w:bottom w:val="single" w:sz="4" w:space="0" w:color="C0C0C0"/>
              <w:right w:val="single" w:sz="4" w:space="0" w:color="C0C0C0"/>
            </w:tcBorders>
            <w:shd w:val="clear" w:color="000000" w:fill="FFFFCC"/>
            <w:vAlign w:val="center"/>
            <w:hideMark/>
          </w:tcPr>
          <w:p w14:paraId="0D3DE6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47,79</w:t>
            </w:r>
          </w:p>
        </w:tc>
        <w:tc>
          <w:tcPr>
            <w:tcW w:w="1700" w:type="dxa"/>
            <w:tcBorders>
              <w:top w:val="nil"/>
              <w:left w:val="nil"/>
              <w:bottom w:val="single" w:sz="4" w:space="0" w:color="C0C0C0"/>
              <w:right w:val="single" w:sz="4" w:space="0" w:color="C0C0C0"/>
            </w:tcBorders>
            <w:shd w:val="clear" w:color="000000" w:fill="FFFFCC"/>
            <w:vAlign w:val="center"/>
            <w:hideMark/>
          </w:tcPr>
          <w:p w14:paraId="1ABC16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50,68</w:t>
            </w:r>
          </w:p>
        </w:tc>
        <w:tc>
          <w:tcPr>
            <w:tcW w:w="1660" w:type="dxa"/>
            <w:tcBorders>
              <w:top w:val="nil"/>
              <w:left w:val="nil"/>
              <w:bottom w:val="single" w:sz="4" w:space="0" w:color="C0C0C0"/>
              <w:right w:val="single" w:sz="4" w:space="0" w:color="C0C0C0"/>
            </w:tcBorders>
            <w:shd w:val="clear" w:color="000000" w:fill="FFFFCC"/>
            <w:vAlign w:val="center"/>
            <w:hideMark/>
          </w:tcPr>
          <w:p w14:paraId="3CBB0D3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51,32</w:t>
            </w:r>
          </w:p>
        </w:tc>
        <w:tc>
          <w:tcPr>
            <w:tcW w:w="1600" w:type="dxa"/>
            <w:tcBorders>
              <w:top w:val="nil"/>
              <w:left w:val="nil"/>
              <w:bottom w:val="single" w:sz="4" w:space="0" w:color="C0C0C0"/>
              <w:right w:val="single" w:sz="4" w:space="0" w:color="C0C0C0"/>
            </w:tcBorders>
            <w:shd w:val="clear" w:color="000000" w:fill="FFFFCC"/>
            <w:vAlign w:val="center"/>
            <w:hideMark/>
          </w:tcPr>
          <w:p w14:paraId="6EF69F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65F5E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53,65</w:t>
            </w:r>
          </w:p>
        </w:tc>
        <w:tc>
          <w:tcPr>
            <w:tcW w:w="1700" w:type="dxa"/>
            <w:tcBorders>
              <w:top w:val="nil"/>
              <w:left w:val="nil"/>
              <w:bottom w:val="single" w:sz="4" w:space="0" w:color="C0C0C0"/>
              <w:right w:val="single" w:sz="4" w:space="0" w:color="C0C0C0"/>
            </w:tcBorders>
            <w:shd w:val="clear" w:color="000000" w:fill="FFFFCC"/>
            <w:vAlign w:val="center"/>
            <w:hideMark/>
          </w:tcPr>
          <w:p w14:paraId="13B6CC6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71E80591"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686A2C2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4C2DE8C8"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184815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w:t>
            </w:r>
          </w:p>
        </w:tc>
        <w:tc>
          <w:tcPr>
            <w:tcW w:w="4900" w:type="dxa"/>
            <w:tcBorders>
              <w:top w:val="nil"/>
              <w:left w:val="nil"/>
              <w:bottom w:val="single" w:sz="4" w:space="0" w:color="C0C0C0"/>
              <w:right w:val="single" w:sz="4" w:space="0" w:color="C0C0C0"/>
            </w:tcBorders>
            <w:shd w:val="clear" w:color="000000" w:fill="E3FAFD"/>
            <w:vAlign w:val="center"/>
            <w:hideMark/>
          </w:tcPr>
          <w:p w14:paraId="205E551F"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оксихлорид алюминия</w:t>
            </w:r>
          </w:p>
        </w:tc>
        <w:tc>
          <w:tcPr>
            <w:tcW w:w="1140" w:type="dxa"/>
            <w:tcBorders>
              <w:top w:val="nil"/>
              <w:left w:val="nil"/>
              <w:bottom w:val="single" w:sz="4" w:space="0" w:color="C0C0C0"/>
              <w:right w:val="single" w:sz="4" w:space="0" w:color="C0C0C0"/>
            </w:tcBorders>
            <w:shd w:val="clear" w:color="auto" w:fill="auto"/>
            <w:vAlign w:val="center"/>
            <w:hideMark/>
          </w:tcPr>
          <w:p w14:paraId="5DF455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17F69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7 545,67</w:t>
            </w:r>
          </w:p>
        </w:tc>
        <w:tc>
          <w:tcPr>
            <w:tcW w:w="1660" w:type="dxa"/>
            <w:tcBorders>
              <w:top w:val="nil"/>
              <w:left w:val="nil"/>
              <w:bottom w:val="single" w:sz="4" w:space="0" w:color="C0C0C0"/>
              <w:right w:val="single" w:sz="4" w:space="0" w:color="C0C0C0"/>
            </w:tcBorders>
            <w:shd w:val="clear" w:color="000000" w:fill="D7EAD3"/>
            <w:vAlign w:val="center"/>
            <w:hideMark/>
          </w:tcPr>
          <w:p w14:paraId="0FFE76D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5 964,63</w:t>
            </w:r>
          </w:p>
        </w:tc>
        <w:tc>
          <w:tcPr>
            <w:tcW w:w="1700" w:type="dxa"/>
            <w:tcBorders>
              <w:top w:val="nil"/>
              <w:left w:val="nil"/>
              <w:bottom w:val="single" w:sz="4" w:space="0" w:color="C0C0C0"/>
              <w:right w:val="single" w:sz="4" w:space="0" w:color="C0C0C0"/>
            </w:tcBorders>
            <w:shd w:val="clear" w:color="000000" w:fill="D7EAD3"/>
            <w:vAlign w:val="center"/>
            <w:hideMark/>
          </w:tcPr>
          <w:p w14:paraId="3020EF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7 853,59</w:t>
            </w:r>
          </w:p>
        </w:tc>
        <w:tc>
          <w:tcPr>
            <w:tcW w:w="1660" w:type="dxa"/>
            <w:tcBorders>
              <w:top w:val="nil"/>
              <w:left w:val="nil"/>
              <w:bottom w:val="single" w:sz="4" w:space="0" w:color="C0C0C0"/>
              <w:right w:val="single" w:sz="4" w:space="0" w:color="C0C0C0"/>
            </w:tcBorders>
            <w:shd w:val="clear" w:color="000000" w:fill="D7EAD3"/>
            <w:vAlign w:val="center"/>
            <w:hideMark/>
          </w:tcPr>
          <w:p w14:paraId="7A89CF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7 952,83</w:t>
            </w:r>
          </w:p>
        </w:tc>
        <w:tc>
          <w:tcPr>
            <w:tcW w:w="1600" w:type="dxa"/>
            <w:tcBorders>
              <w:top w:val="nil"/>
              <w:left w:val="nil"/>
              <w:bottom w:val="single" w:sz="4" w:space="0" w:color="C0C0C0"/>
              <w:right w:val="single" w:sz="4" w:space="0" w:color="C0C0C0"/>
            </w:tcBorders>
            <w:shd w:val="clear" w:color="000000" w:fill="D7EAD3"/>
            <w:vAlign w:val="center"/>
            <w:hideMark/>
          </w:tcPr>
          <w:p w14:paraId="13D8248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362,27</w:t>
            </w:r>
          </w:p>
        </w:tc>
        <w:tc>
          <w:tcPr>
            <w:tcW w:w="1660" w:type="dxa"/>
            <w:tcBorders>
              <w:top w:val="nil"/>
              <w:left w:val="nil"/>
              <w:bottom w:val="single" w:sz="4" w:space="0" w:color="C0C0C0"/>
              <w:right w:val="single" w:sz="4" w:space="0" w:color="C0C0C0"/>
            </w:tcBorders>
            <w:shd w:val="clear" w:color="000000" w:fill="D7EAD3"/>
            <w:vAlign w:val="center"/>
            <w:hideMark/>
          </w:tcPr>
          <w:p w14:paraId="65FD73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8 315,10</w:t>
            </w:r>
          </w:p>
        </w:tc>
        <w:tc>
          <w:tcPr>
            <w:tcW w:w="1700" w:type="dxa"/>
            <w:tcBorders>
              <w:top w:val="nil"/>
              <w:left w:val="nil"/>
              <w:bottom w:val="single" w:sz="4" w:space="0" w:color="C0C0C0"/>
              <w:right w:val="single" w:sz="4" w:space="0" w:color="C0C0C0"/>
            </w:tcBorders>
            <w:shd w:val="clear" w:color="000000" w:fill="D7EAD3"/>
            <w:vAlign w:val="center"/>
            <w:hideMark/>
          </w:tcPr>
          <w:p w14:paraId="4735B1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125,03</w:t>
            </w:r>
          </w:p>
        </w:tc>
      </w:tr>
      <w:tr w:rsidR="006C244D" w:rsidRPr="006C244D" w14:paraId="71383B06"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6D2A8C1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144DA82D"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2397B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3.1.2.1</w:t>
            </w:r>
          </w:p>
        </w:tc>
        <w:tc>
          <w:tcPr>
            <w:tcW w:w="4900" w:type="dxa"/>
            <w:tcBorders>
              <w:top w:val="nil"/>
              <w:left w:val="nil"/>
              <w:bottom w:val="single" w:sz="4" w:space="0" w:color="C0C0C0"/>
              <w:right w:val="single" w:sz="4" w:space="0" w:color="C0C0C0"/>
            </w:tcBorders>
            <w:shd w:val="clear" w:color="auto" w:fill="auto"/>
            <w:vAlign w:val="center"/>
            <w:hideMark/>
          </w:tcPr>
          <w:p w14:paraId="72316341"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6BB998C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Ед.изм.</w:t>
            </w:r>
          </w:p>
        </w:tc>
        <w:tc>
          <w:tcPr>
            <w:tcW w:w="1720" w:type="dxa"/>
            <w:tcBorders>
              <w:top w:val="nil"/>
              <w:left w:val="nil"/>
              <w:bottom w:val="single" w:sz="4" w:space="0" w:color="C0C0C0"/>
              <w:right w:val="single" w:sz="4" w:space="0" w:color="C0C0C0"/>
            </w:tcBorders>
            <w:shd w:val="clear" w:color="000000" w:fill="FFFFCC"/>
            <w:vAlign w:val="center"/>
            <w:hideMark/>
          </w:tcPr>
          <w:p w14:paraId="4A278EF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386 472,99</w:t>
            </w:r>
          </w:p>
        </w:tc>
        <w:tc>
          <w:tcPr>
            <w:tcW w:w="1660" w:type="dxa"/>
            <w:tcBorders>
              <w:top w:val="nil"/>
              <w:left w:val="nil"/>
              <w:bottom w:val="single" w:sz="4" w:space="0" w:color="C0C0C0"/>
              <w:right w:val="single" w:sz="4" w:space="0" w:color="C0C0C0"/>
            </w:tcBorders>
            <w:shd w:val="clear" w:color="000000" w:fill="FFFFCC"/>
            <w:vAlign w:val="center"/>
            <w:hideMark/>
          </w:tcPr>
          <w:p w14:paraId="6AA497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347 897,00</w:t>
            </w:r>
          </w:p>
        </w:tc>
        <w:tc>
          <w:tcPr>
            <w:tcW w:w="1700" w:type="dxa"/>
            <w:tcBorders>
              <w:top w:val="nil"/>
              <w:left w:val="nil"/>
              <w:bottom w:val="single" w:sz="4" w:space="0" w:color="C0C0C0"/>
              <w:right w:val="single" w:sz="4" w:space="0" w:color="C0C0C0"/>
            </w:tcBorders>
            <w:shd w:val="clear" w:color="000000" w:fill="FFFFCC"/>
            <w:vAlign w:val="center"/>
            <w:hideMark/>
          </w:tcPr>
          <w:p w14:paraId="474ABC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386 472,99</w:t>
            </w:r>
          </w:p>
        </w:tc>
        <w:tc>
          <w:tcPr>
            <w:tcW w:w="1660" w:type="dxa"/>
            <w:tcBorders>
              <w:top w:val="nil"/>
              <w:left w:val="nil"/>
              <w:bottom w:val="single" w:sz="4" w:space="0" w:color="C0C0C0"/>
              <w:right w:val="single" w:sz="4" w:space="0" w:color="C0C0C0"/>
            </w:tcBorders>
            <w:shd w:val="clear" w:color="000000" w:fill="FFFFCC"/>
            <w:vAlign w:val="center"/>
            <w:hideMark/>
          </w:tcPr>
          <w:p w14:paraId="1920F8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386 472,99</w:t>
            </w:r>
          </w:p>
        </w:tc>
        <w:tc>
          <w:tcPr>
            <w:tcW w:w="1600" w:type="dxa"/>
            <w:tcBorders>
              <w:top w:val="nil"/>
              <w:left w:val="nil"/>
              <w:bottom w:val="single" w:sz="4" w:space="0" w:color="C0C0C0"/>
              <w:right w:val="single" w:sz="4" w:space="0" w:color="C0C0C0"/>
            </w:tcBorders>
            <w:shd w:val="clear" w:color="000000" w:fill="FFFFCC"/>
            <w:vAlign w:val="center"/>
            <w:hideMark/>
          </w:tcPr>
          <w:p w14:paraId="20E8AD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966DA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386 472,99</w:t>
            </w:r>
          </w:p>
        </w:tc>
        <w:tc>
          <w:tcPr>
            <w:tcW w:w="1700" w:type="dxa"/>
            <w:tcBorders>
              <w:top w:val="nil"/>
              <w:left w:val="nil"/>
              <w:bottom w:val="single" w:sz="4" w:space="0" w:color="C0C0C0"/>
              <w:right w:val="single" w:sz="4" w:space="0" w:color="C0C0C0"/>
            </w:tcBorders>
            <w:shd w:val="clear" w:color="000000" w:fill="FFFFCC"/>
            <w:vAlign w:val="center"/>
            <w:hideMark/>
          </w:tcPr>
          <w:p w14:paraId="19DA92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4FA9C7E8"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153D3DC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6977EB02"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87FA5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3.1.2.2</w:t>
            </w:r>
          </w:p>
        </w:tc>
        <w:tc>
          <w:tcPr>
            <w:tcW w:w="4900" w:type="dxa"/>
            <w:tcBorders>
              <w:top w:val="nil"/>
              <w:left w:val="nil"/>
              <w:bottom w:val="single" w:sz="4" w:space="0" w:color="C0C0C0"/>
              <w:right w:val="single" w:sz="4" w:space="0" w:color="C0C0C0"/>
            </w:tcBorders>
            <w:shd w:val="clear" w:color="auto" w:fill="auto"/>
            <w:vAlign w:val="center"/>
            <w:hideMark/>
          </w:tcPr>
          <w:p w14:paraId="13F3C6A5"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A18707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руб/Ед.изм.</w:t>
            </w:r>
          </w:p>
        </w:tc>
        <w:tc>
          <w:tcPr>
            <w:tcW w:w="1720" w:type="dxa"/>
            <w:tcBorders>
              <w:top w:val="nil"/>
              <w:left w:val="nil"/>
              <w:bottom w:val="single" w:sz="4" w:space="0" w:color="C0C0C0"/>
              <w:right w:val="single" w:sz="4" w:space="0" w:color="C0C0C0"/>
            </w:tcBorders>
            <w:shd w:val="clear" w:color="000000" w:fill="FFFFCC"/>
            <w:vAlign w:val="center"/>
            <w:hideMark/>
          </w:tcPr>
          <w:p w14:paraId="669FA5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19,52</w:t>
            </w:r>
          </w:p>
        </w:tc>
        <w:tc>
          <w:tcPr>
            <w:tcW w:w="1660" w:type="dxa"/>
            <w:tcBorders>
              <w:top w:val="nil"/>
              <w:left w:val="nil"/>
              <w:bottom w:val="single" w:sz="4" w:space="0" w:color="C0C0C0"/>
              <w:right w:val="single" w:sz="4" w:space="0" w:color="C0C0C0"/>
            </w:tcBorders>
            <w:shd w:val="clear" w:color="000000" w:fill="FFFFCC"/>
            <w:vAlign w:val="center"/>
            <w:hideMark/>
          </w:tcPr>
          <w:p w14:paraId="15918E2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17,14</w:t>
            </w:r>
          </w:p>
        </w:tc>
        <w:tc>
          <w:tcPr>
            <w:tcW w:w="1700" w:type="dxa"/>
            <w:tcBorders>
              <w:top w:val="nil"/>
              <w:left w:val="nil"/>
              <w:bottom w:val="single" w:sz="4" w:space="0" w:color="C0C0C0"/>
              <w:right w:val="single" w:sz="4" w:space="0" w:color="C0C0C0"/>
            </w:tcBorders>
            <w:shd w:val="clear" w:color="000000" w:fill="FFFFCC"/>
            <w:vAlign w:val="center"/>
            <w:hideMark/>
          </w:tcPr>
          <w:p w14:paraId="0C07A5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20,32</w:t>
            </w:r>
          </w:p>
        </w:tc>
        <w:tc>
          <w:tcPr>
            <w:tcW w:w="1660" w:type="dxa"/>
            <w:tcBorders>
              <w:top w:val="nil"/>
              <w:left w:val="nil"/>
              <w:bottom w:val="single" w:sz="4" w:space="0" w:color="C0C0C0"/>
              <w:right w:val="single" w:sz="4" w:space="0" w:color="C0C0C0"/>
            </w:tcBorders>
            <w:shd w:val="clear" w:color="000000" w:fill="FFFFCC"/>
            <w:vAlign w:val="center"/>
            <w:hideMark/>
          </w:tcPr>
          <w:p w14:paraId="1C6B64B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20,58</w:t>
            </w:r>
          </w:p>
        </w:tc>
        <w:tc>
          <w:tcPr>
            <w:tcW w:w="1600" w:type="dxa"/>
            <w:tcBorders>
              <w:top w:val="nil"/>
              <w:left w:val="nil"/>
              <w:bottom w:val="single" w:sz="4" w:space="0" w:color="C0C0C0"/>
              <w:right w:val="single" w:sz="4" w:space="0" w:color="C0C0C0"/>
            </w:tcBorders>
            <w:shd w:val="clear" w:color="000000" w:fill="FFFFCC"/>
            <w:vAlign w:val="center"/>
            <w:hideMark/>
          </w:tcPr>
          <w:p w14:paraId="5F049B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ED8D11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21,52</w:t>
            </w:r>
          </w:p>
        </w:tc>
        <w:tc>
          <w:tcPr>
            <w:tcW w:w="1700" w:type="dxa"/>
            <w:tcBorders>
              <w:top w:val="nil"/>
              <w:left w:val="nil"/>
              <w:bottom w:val="single" w:sz="4" w:space="0" w:color="C0C0C0"/>
              <w:right w:val="single" w:sz="4" w:space="0" w:color="C0C0C0"/>
            </w:tcBorders>
            <w:shd w:val="clear" w:color="000000" w:fill="FFFFCC"/>
            <w:vAlign w:val="center"/>
            <w:hideMark/>
          </w:tcPr>
          <w:p w14:paraId="6EDA81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21C89967"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3F66F18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6B4C0D72"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5FACCC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3.1.3</w:t>
            </w:r>
          </w:p>
        </w:tc>
        <w:tc>
          <w:tcPr>
            <w:tcW w:w="4900" w:type="dxa"/>
            <w:tcBorders>
              <w:top w:val="nil"/>
              <w:left w:val="nil"/>
              <w:bottom w:val="single" w:sz="4" w:space="0" w:color="C0C0C0"/>
              <w:right w:val="single" w:sz="4" w:space="0" w:color="C0C0C0"/>
            </w:tcBorders>
            <w:shd w:val="clear" w:color="000000" w:fill="E3FAFD"/>
            <w:vAlign w:val="center"/>
            <w:hideMark/>
          </w:tcPr>
          <w:p w14:paraId="034017FF"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праестол</w:t>
            </w:r>
          </w:p>
        </w:tc>
        <w:tc>
          <w:tcPr>
            <w:tcW w:w="1140" w:type="dxa"/>
            <w:tcBorders>
              <w:top w:val="nil"/>
              <w:left w:val="nil"/>
              <w:bottom w:val="single" w:sz="4" w:space="0" w:color="C0C0C0"/>
              <w:right w:val="single" w:sz="4" w:space="0" w:color="C0C0C0"/>
            </w:tcBorders>
            <w:shd w:val="clear" w:color="auto" w:fill="auto"/>
            <w:vAlign w:val="center"/>
            <w:hideMark/>
          </w:tcPr>
          <w:p w14:paraId="4CE533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FEA3A1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496,39</w:t>
            </w:r>
          </w:p>
        </w:tc>
        <w:tc>
          <w:tcPr>
            <w:tcW w:w="1660" w:type="dxa"/>
            <w:tcBorders>
              <w:top w:val="nil"/>
              <w:left w:val="nil"/>
              <w:bottom w:val="single" w:sz="4" w:space="0" w:color="C0C0C0"/>
              <w:right w:val="single" w:sz="4" w:space="0" w:color="C0C0C0"/>
            </w:tcBorders>
            <w:shd w:val="clear" w:color="000000" w:fill="D7EAD3"/>
            <w:vAlign w:val="center"/>
            <w:hideMark/>
          </w:tcPr>
          <w:p w14:paraId="27C474C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384,36</w:t>
            </w:r>
          </w:p>
        </w:tc>
        <w:tc>
          <w:tcPr>
            <w:tcW w:w="1700" w:type="dxa"/>
            <w:tcBorders>
              <w:top w:val="nil"/>
              <w:left w:val="nil"/>
              <w:bottom w:val="single" w:sz="4" w:space="0" w:color="C0C0C0"/>
              <w:right w:val="single" w:sz="4" w:space="0" w:color="C0C0C0"/>
            </w:tcBorders>
            <w:shd w:val="clear" w:color="000000" w:fill="D7EAD3"/>
            <w:vAlign w:val="center"/>
            <w:hideMark/>
          </w:tcPr>
          <w:p w14:paraId="36C0D5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516,65</w:t>
            </w:r>
          </w:p>
        </w:tc>
        <w:tc>
          <w:tcPr>
            <w:tcW w:w="1660" w:type="dxa"/>
            <w:tcBorders>
              <w:top w:val="nil"/>
              <w:left w:val="nil"/>
              <w:bottom w:val="single" w:sz="4" w:space="0" w:color="C0C0C0"/>
              <w:right w:val="single" w:sz="4" w:space="0" w:color="C0C0C0"/>
            </w:tcBorders>
            <w:shd w:val="clear" w:color="000000" w:fill="D7EAD3"/>
            <w:vAlign w:val="center"/>
            <w:hideMark/>
          </w:tcPr>
          <w:p w14:paraId="1EB8519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523,18</w:t>
            </w:r>
          </w:p>
        </w:tc>
        <w:tc>
          <w:tcPr>
            <w:tcW w:w="1600" w:type="dxa"/>
            <w:tcBorders>
              <w:top w:val="nil"/>
              <w:left w:val="nil"/>
              <w:bottom w:val="single" w:sz="4" w:space="0" w:color="C0C0C0"/>
              <w:right w:val="single" w:sz="4" w:space="0" w:color="C0C0C0"/>
            </w:tcBorders>
            <w:shd w:val="clear" w:color="000000" w:fill="D7EAD3"/>
            <w:vAlign w:val="center"/>
            <w:hideMark/>
          </w:tcPr>
          <w:p w14:paraId="201FF4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23,83</w:t>
            </w:r>
          </w:p>
        </w:tc>
        <w:tc>
          <w:tcPr>
            <w:tcW w:w="1660" w:type="dxa"/>
            <w:tcBorders>
              <w:top w:val="nil"/>
              <w:left w:val="nil"/>
              <w:bottom w:val="single" w:sz="4" w:space="0" w:color="C0C0C0"/>
              <w:right w:val="single" w:sz="4" w:space="0" w:color="C0C0C0"/>
            </w:tcBorders>
            <w:shd w:val="clear" w:color="000000" w:fill="D7EAD3"/>
            <w:vAlign w:val="center"/>
            <w:hideMark/>
          </w:tcPr>
          <w:p w14:paraId="04F2397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547,01</w:t>
            </w:r>
          </w:p>
        </w:tc>
        <w:tc>
          <w:tcPr>
            <w:tcW w:w="1700" w:type="dxa"/>
            <w:tcBorders>
              <w:top w:val="nil"/>
              <w:left w:val="nil"/>
              <w:bottom w:val="single" w:sz="4" w:space="0" w:color="C0C0C0"/>
              <w:right w:val="single" w:sz="4" w:space="0" w:color="C0C0C0"/>
            </w:tcBorders>
            <w:shd w:val="clear" w:color="000000" w:fill="D7EAD3"/>
            <w:vAlign w:val="center"/>
            <w:hideMark/>
          </w:tcPr>
          <w:p w14:paraId="5B9297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8,22</w:t>
            </w:r>
          </w:p>
        </w:tc>
      </w:tr>
      <w:tr w:rsidR="006C244D" w:rsidRPr="006C244D" w14:paraId="23C7C170"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27B1C59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69F6A632"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652B2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3.1.3.1</w:t>
            </w:r>
          </w:p>
        </w:tc>
        <w:tc>
          <w:tcPr>
            <w:tcW w:w="4900" w:type="dxa"/>
            <w:tcBorders>
              <w:top w:val="nil"/>
              <w:left w:val="nil"/>
              <w:bottom w:val="single" w:sz="4" w:space="0" w:color="C0C0C0"/>
              <w:right w:val="single" w:sz="4" w:space="0" w:color="C0C0C0"/>
            </w:tcBorders>
            <w:shd w:val="clear" w:color="auto" w:fill="auto"/>
            <w:vAlign w:val="center"/>
            <w:hideMark/>
          </w:tcPr>
          <w:p w14:paraId="1D9D102E"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D8288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Ед.изм.</w:t>
            </w:r>
          </w:p>
        </w:tc>
        <w:tc>
          <w:tcPr>
            <w:tcW w:w="1720" w:type="dxa"/>
            <w:tcBorders>
              <w:top w:val="nil"/>
              <w:left w:val="nil"/>
              <w:bottom w:val="single" w:sz="4" w:space="0" w:color="C0C0C0"/>
              <w:right w:val="single" w:sz="4" w:space="0" w:color="C0C0C0"/>
            </w:tcBorders>
            <w:shd w:val="clear" w:color="000000" w:fill="FFFFCC"/>
            <w:vAlign w:val="center"/>
            <w:hideMark/>
          </w:tcPr>
          <w:p w14:paraId="03AF33E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1 478,14</w:t>
            </w:r>
          </w:p>
        </w:tc>
        <w:tc>
          <w:tcPr>
            <w:tcW w:w="1660" w:type="dxa"/>
            <w:tcBorders>
              <w:top w:val="nil"/>
              <w:left w:val="nil"/>
              <w:bottom w:val="single" w:sz="4" w:space="0" w:color="C0C0C0"/>
              <w:right w:val="single" w:sz="4" w:space="0" w:color="C0C0C0"/>
            </w:tcBorders>
            <w:shd w:val="clear" w:color="000000" w:fill="FFFFCC"/>
            <w:vAlign w:val="center"/>
            <w:hideMark/>
          </w:tcPr>
          <w:p w14:paraId="736669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1 107,85</w:t>
            </w:r>
          </w:p>
        </w:tc>
        <w:tc>
          <w:tcPr>
            <w:tcW w:w="1700" w:type="dxa"/>
            <w:tcBorders>
              <w:top w:val="nil"/>
              <w:left w:val="nil"/>
              <w:bottom w:val="single" w:sz="4" w:space="0" w:color="C0C0C0"/>
              <w:right w:val="single" w:sz="4" w:space="0" w:color="C0C0C0"/>
            </w:tcBorders>
            <w:shd w:val="clear" w:color="000000" w:fill="FFFFCC"/>
            <w:vAlign w:val="center"/>
            <w:hideMark/>
          </w:tcPr>
          <w:p w14:paraId="3AF88B1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1 478,14</w:t>
            </w:r>
          </w:p>
        </w:tc>
        <w:tc>
          <w:tcPr>
            <w:tcW w:w="1660" w:type="dxa"/>
            <w:tcBorders>
              <w:top w:val="nil"/>
              <w:left w:val="nil"/>
              <w:bottom w:val="single" w:sz="4" w:space="0" w:color="C0C0C0"/>
              <w:right w:val="single" w:sz="4" w:space="0" w:color="C0C0C0"/>
            </w:tcBorders>
            <w:shd w:val="clear" w:color="000000" w:fill="FFFFCC"/>
            <w:vAlign w:val="center"/>
            <w:hideMark/>
          </w:tcPr>
          <w:p w14:paraId="6BFDE8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1 478,14</w:t>
            </w:r>
          </w:p>
        </w:tc>
        <w:tc>
          <w:tcPr>
            <w:tcW w:w="1600" w:type="dxa"/>
            <w:tcBorders>
              <w:top w:val="nil"/>
              <w:left w:val="nil"/>
              <w:bottom w:val="single" w:sz="4" w:space="0" w:color="C0C0C0"/>
              <w:right w:val="single" w:sz="4" w:space="0" w:color="C0C0C0"/>
            </w:tcBorders>
            <w:shd w:val="clear" w:color="000000" w:fill="FFFFCC"/>
            <w:vAlign w:val="center"/>
            <w:hideMark/>
          </w:tcPr>
          <w:p w14:paraId="06CE22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D0920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1 478,14</w:t>
            </w:r>
          </w:p>
        </w:tc>
        <w:tc>
          <w:tcPr>
            <w:tcW w:w="1700" w:type="dxa"/>
            <w:tcBorders>
              <w:top w:val="nil"/>
              <w:left w:val="nil"/>
              <w:bottom w:val="single" w:sz="4" w:space="0" w:color="C0C0C0"/>
              <w:right w:val="single" w:sz="4" w:space="0" w:color="C0C0C0"/>
            </w:tcBorders>
            <w:shd w:val="clear" w:color="000000" w:fill="FFFFCC"/>
            <w:vAlign w:val="center"/>
            <w:hideMark/>
          </w:tcPr>
          <w:p w14:paraId="524107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4E35002F" w14:textId="77777777" w:rsidTr="006C244D">
        <w:trPr>
          <w:trHeight w:val="330"/>
          <w:jc w:val="center"/>
        </w:trPr>
        <w:tc>
          <w:tcPr>
            <w:tcW w:w="440" w:type="dxa"/>
            <w:tcBorders>
              <w:top w:val="nil"/>
              <w:left w:val="nil"/>
              <w:bottom w:val="nil"/>
              <w:right w:val="nil"/>
            </w:tcBorders>
            <w:shd w:val="clear" w:color="000000" w:fill="FFFF00"/>
            <w:noWrap/>
            <w:vAlign w:val="center"/>
            <w:hideMark/>
          </w:tcPr>
          <w:p w14:paraId="4154A66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67817B09"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D5A07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3.1.3.2</w:t>
            </w:r>
          </w:p>
        </w:tc>
        <w:tc>
          <w:tcPr>
            <w:tcW w:w="4900" w:type="dxa"/>
            <w:tcBorders>
              <w:top w:val="nil"/>
              <w:left w:val="nil"/>
              <w:bottom w:val="single" w:sz="4" w:space="0" w:color="C0C0C0"/>
              <w:right w:val="single" w:sz="4" w:space="0" w:color="C0C0C0"/>
            </w:tcBorders>
            <w:shd w:val="clear" w:color="auto" w:fill="auto"/>
            <w:vAlign w:val="center"/>
            <w:hideMark/>
          </w:tcPr>
          <w:p w14:paraId="31DE7D50"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F7A286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руб/Ед.изм.</w:t>
            </w:r>
          </w:p>
        </w:tc>
        <w:tc>
          <w:tcPr>
            <w:tcW w:w="1720" w:type="dxa"/>
            <w:tcBorders>
              <w:top w:val="nil"/>
              <w:left w:val="nil"/>
              <w:bottom w:val="single" w:sz="4" w:space="0" w:color="C0C0C0"/>
              <w:right w:val="single" w:sz="4" w:space="0" w:color="C0C0C0"/>
            </w:tcBorders>
            <w:shd w:val="clear" w:color="000000" w:fill="FFFFCC"/>
            <w:vAlign w:val="center"/>
            <w:hideMark/>
          </w:tcPr>
          <w:p w14:paraId="4C6BBB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335,82</w:t>
            </w:r>
          </w:p>
        </w:tc>
        <w:tc>
          <w:tcPr>
            <w:tcW w:w="1660" w:type="dxa"/>
            <w:tcBorders>
              <w:top w:val="nil"/>
              <w:left w:val="nil"/>
              <w:bottom w:val="single" w:sz="4" w:space="0" w:color="C0C0C0"/>
              <w:right w:val="single" w:sz="4" w:space="0" w:color="C0C0C0"/>
            </w:tcBorders>
            <w:shd w:val="clear" w:color="000000" w:fill="FFFFCC"/>
            <w:vAlign w:val="center"/>
            <w:hideMark/>
          </w:tcPr>
          <w:p w14:paraId="5BF962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346,94</w:t>
            </w:r>
          </w:p>
        </w:tc>
        <w:tc>
          <w:tcPr>
            <w:tcW w:w="1700" w:type="dxa"/>
            <w:tcBorders>
              <w:top w:val="nil"/>
              <w:left w:val="nil"/>
              <w:bottom w:val="single" w:sz="4" w:space="0" w:color="C0C0C0"/>
              <w:right w:val="single" w:sz="4" w:space="0" w:color="C0C0C0"/>
            </w:tcBorders>
            <w:shd w:val="clear" w:color="000000" w:fill="FFFFCC"/>
            <w:vAlign w:val="center"/>
            <w:hideMark/>
          </w:tcPr>
          <w:p w14:paraId="0947937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349,52</w:t>
            </w:r>
          </w:p>
        </w:tc>
        <w:tc>
          <w:tcPr>
            <w:tcW w:w="1660" w:type="dxa"/>
            <w:tcBorders>
              <w:top w:val="nil"/>
              <w:left w:val="nil"/>
              <w:bottom w:val="single" w:sz="4" w:space="0" w:color="C0C0C0"/>
              <w:right w:val="single" w:sz="4" w:space="0" w:color="C0C0C0"/>
            </w:tcBorders>
            <w:shd w:val="clear" w:color="000000" w:fill="FFFFCC"/>
            <w:vAlign w:val="center"/>
            <w:hideMark/>
          </w:tcPr>
          <w:p w14:paraId="19F0416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353,94</w:t>
            </w:r>
          </w:p>
        </w:tc>
        <w:tc>
          <w:tcPr>
            <w:tcW w:w="1600" w:type="dxa"/>
            <w:tcBorders>
              <w:top w:val="nil"/>
              <w:left w:val="nil"/>
              <w:bottom w:val="single" w:sz="4" w:space="0" w:color="C0C0C0"/>
              <w:right w:val="single" w:sz="4" w:space="0" w:color="C0C0C0"/>
            </w:tcBorders>
            <w:shd w:val="clear" w:color="000000" w:fill="FFFFCC"/>
            <w:vAlign w:val="center"/>
            <w:hideMark/>
          </w:tcPr>
          <w:p w14:paraId="310AB1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23E454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370,06</w:t>
            </w:r>
          </w:p>
        </w:tc>
        <w:tc>
          <w:tcPr>
            <w:tcW w:w="1700" w:type="dxa"/>
            <w:tcBorders>
              <w:top w:val="nil"/>
              <w:left w:val="nil"/>
              <w:bottom w:val="single" w:sz="4" w:space="0" w:color="C0C0C0"/>
              <w:right w:val="single" w:sz="4" w:space="0" w:color="C0C0C0"/>
            </w:tcBorders>
            <w:shd w:val="clear" w:color="000000" w:fill="FFFFCC"/>
            <w:vAlign w:val="center"/>
            <w:hideMark/>
          </w:tcPr>
          <w:p w14:paraId="29F59A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45F8131"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6254FA3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710F11F3"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6A30838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3.1.4</w:t>
            </w:r>
          </w:p>
        </w:tc>
        <w:tc>
          <w:tcPr>
            <w:tcW w:w="4900" w:type="dxa"/>
            <w:tcBorders>
              <w:top w:val="nil"/>
              <w:left w:val="nil"/>
              <w:bottom w:val="single" w:sz="4" w:space="0" w:color="C0C0C0"/>
              <w:right w:val="single" w:sz="4" w:space="0" w:color="C0C0C0"/>
            </w:tcBorders>
            <w:shd w:val="clear" w:color="000000" w:fill="E3FAFD"/>
            <w:vAlign w:val="center"/>
            <w:hideMark/>
          </w:tcPr>
          <w:p w14:paraId="62337DD4"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гипохлорит кальция</w:t>
            </w:r>
          </w:p>
        </w:tc>
        <w:tc>
          <w:tcPr>
            <w:tcW w:w="1140" w:type="dxa"/>
            <w:tcBorders>
              <w:top w:val="nil"/>
              <w:left w:val="nil"/>
              <w:bottom w:val="single" w:sz="4" w:space="0" w:color="C0C0C0"/>
              <w:right w:val="single" w:sz="4" w:space="0" w:color="C0C0C0"/>
            </w:tcBorders>
            <w:shd w:val="clear" w:color="auto" w:fill="auto"/>
            <w:vAlign w:val="center"/>
            <w:hideMark/>
          </w:tcPr>
          <w:p w14:paraId="6C6F246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ED45C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10,41</w:t>
            </w:r>
          </w:p>
        </w:tc>
        <w:tc>
          <w:tcPr>
            <w:tcW w:w="1660" w:type="dxa"/>
            <w:tcBorders>
              <w:top w:val="nil"/>
              <w:left w:val="nil"/>
              <w:bottom w:val="single" w:sz="4" w:space="0" w:color="C0C0C0"/>
              <w:right w:val="single" w:sz="4" w:space="0" w:color="C0C0C0"/>
            </w:tcBorders>
            <w:shd w:val="clear" w:color="000000" w:fill="D7EAD3"/>
            <w:vAlign w:val="center"/>
            <w:hideMark/>
          </w:tcPr>
          <w:p w14:paraId="33FEFF3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15,54</w:t>
            </w:r>
          </w:p>
        </w:tc>
        <w:tc>
          <w:tcPr>
            <w:tcW w:w="1700" w:type="dxa"/>
            <w:tcBorders>
              <w:top w:val="nil"/>
              <w:left w:val="nil"/>
              <w:bottom w:val="single" w:sz="4" w:space="0" w:color="C0C0C0"/>
              <w:right w:val="single" w:sz="4" w:space="0" w:color="C0C0C0"/>
            </w:tcBorders>
            <w:shd w:val="clear" w:color="000000" w:fill="D7EAD3"/>
            <w:vAlign w:val="center"/>
            <w:hideMark/>
          </w:tcPr>
          <w:p w14:paraId="5892B8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10,83</w:t>
            </w:r>
          </w:p>
        </w:tc>
        <w:tc>
          <w:tcPr>
            <w:tcW w:w="1660" w:type="dxa"/>
            <w:tcBorders>
              <w:top w:val="nil"/>
              <w:left w:val="nil"/>
              <w:bottom w:val="single" w:sz="4" w:space="0" w:color="C0C0C0"/>
              <w:right w:val="single" w:sz="4" w:space="0" w:color="C0C0C0"/>
            </w:tcBorders>
            <w:shd w:val="clear" w:color="000000" w:fill="D7EAD3"/>
            <w:vAlign w:val="center"/>
            <w:hideMark/>
          </w:tcPr>
          <w:p w14:paraId="0FACA6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10,97</w:t>
            </w:r>
          </w:p>
        </w:tc>
        <w:tc>
          <w:tcPr>
            <w:tcW w:w="1600" w:type="dxa"/>
            <w:tcBorders>
              <w:top w:val="nil"/>
              <w:left w:val="nil"/>
              <w:bottom w:val="single" w:sz="4" w:space="0" w:color="C0C0C0"/>
              <w:right w:val="single" w:sz="4" w:space="0" w:color="C0C0C0"/>
            </w:tcBorders>
            <w:shd w:val="clear" w:color="000000" w:fill="D7EAD3"/>
            <w:vAlign w:val="center"/>
            <w:hideMark/>
          </w:tcPr>
          <w:p w14:paraId="6D895C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0,50</w:t>
            </w:r>
          </w:p>
        </w:tc>
        <w:tc>
          <w:tcPr>
            <w:tcW w:w="1660" w:type="dxa"/>
            <w:tcBorders>
              <w:top w:val="nil"/>
              <w:left w:val="nil"/>
              <w:bottom w:val="single" w:sz="4" w:space="0" w:color="C0C0C0"/>
              <w:right w:val="single" w:sz="4" w:space="0" w:color="C0C0C0"/>
            </w:tcBorders>
            <w:shd w:val="clear" w:color="000000" w:fill="D7EAD3"/>
            <w:vAlign w:val="center"/>
            <w:hideMark/>
          </w:tcPr>
          <w:p w14:paraId="49A2DF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w:t>
            </w:r>
          </w:p>
        </w:tc>
        <w:tc>
          <w:tcPr>
            <w:tcW w:w="1700" w:type="dxa"/>
            <w:tcBorders>
              <w:top w:val="nil"/>
              <w:left w:val="nil"/>
              <w:bottom w:val="single" w:sz="4" w:space="0" w:color="C0C0C0"/>
              <w:right w:val="single" w:sz="4" w:space="0" w:color="C0C0C0"/>
            </w:tcBorders>
            <w:shd w:val="clear" w:color="000000" w:fill="D7EAD3"/>
            <w:vAlign w:val="center"/>
            <w:hideMark/>
          </w:tcPr>
          <w:p w14:paraId="0853DD5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0,17</w:t>
            </w:r>
          </w:p>
        </w:tc>
      </w:tr>
      <w:tr w:rsidR="006C244D" w:rsidRPr="006C244D" w14:paraId="3333FEE4"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EEBF0D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2C826EB9"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22DE7F2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3.1.4.1</w:t>
            </w:r>
          </w:p>
        </w:tc>
        <w:tc>
          <w:tcPr>
            <w:tcW w:w="4900" w:type="dxa"/>
            <w:tcBorders>
              <w:top w:val="nil"/>
              <w:left w:val="nil"/>
              <w:bottom w:val="single" w:sz="4" w:space="0" w:color="C0C0C0"/>
              <w:right w:val="single" w:sz="4" w:space="0" w:color="C0C0C0"/>
            </w:tcBorders>
            <w:shd w:val="clear" w:color="auto" w:fill="auto"/>
            <w:vAlign w:val="center"/>
            <w:hideMark/>
          </w:tcPr>
          <w:p w14:paraId="4CC0F41A"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16169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121EE1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149,61</w:t>
            </w:r>
          </w:p>
        </w:tc>
        <w:tc>
          <w:tcPr>
            <w:tcW w:w="1660" w:type="dxa"/>
            <w:tcBorders>
              <w:top w:val="nil"/>
              <w:left w:val="nil"/>
              <w:bottom w:val="single" w:sz="4" w:space="0" w:color="C0C0C0"/>
              <w:right w:val="single" w:sz="4" w:space="0" w:color="C0C0C0"/>
            </w:tcBorders>
            <w:shd w:val="clear" w:color="000000" w:fill="FFFFCC"/>
            <w:vAlign w:val="center"/>
            <w:hideMark/>
          </w:tcPr>
          <w:p w14:paraId="7DB6F8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150,00</w:t>
            </w:r>
          </w:p>
        </w:tc>
        <w:tc>
          <w:tcPr>
            <w:tcW w:w="1700" w:type="dxa"/>
            <w:tcBorders>
              <w:top w:val="nil"/>
              <w:left w:val="nil"/>
              <w:bottom w:val="single" w:sz="4" w:space="0" w:color="C0C0C0"/>
              <w:right w:val="single" w:sz="4" w:space="0" w:color="C0C0C0"/>
            </w:tcBorders>
            <w:shd w:val="clear" w:color="000000" w:fill="FFFFCC"/>
            <w:vAlign w:val="center"/>
            <w:hideMark/>
          </w:tcPr>
          <w:p w14:paraId="6F7325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149,61</w:t>
            </w:r>
          </w:p>
        </w:tc>
        <w:tc>
          <w:tcPr>
            <w:tcW w:w="1660" w:type="dxa"/>
            <w:tcBorders>
              <w:top w:val="nil"/>
              <w:left w:val="nil"/>
              <w:bottom w:val="single" w:sz="4" w:space="0" w:color="C0C0C0"/>
              <w:right w:val="single" w:sz="4" w:space="0" w:color="C0C0C0"/>
            </w:tcBorders>
            <w:shd w:val="clear" w:color="000000" w:fill="FFFFCC"/>
            <w:vAlign w:val="center"/>
            <w:hideMark/>
          </w:tcPr>
          <w:p w14:paraId="2F7116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149,61</w:t>
            </w:r>
          </w:p>
        </w:tc>
        <w:tc>
          <w:tcPr>
            <w:tcW w:w="1600" w:type="dxa"/>
            <w:tcBorders>
              <w:top w:val="nil"/>
              <w:left w:val="nil"/>
              <w:bottom w:val="single" w:sz="4" w:space="0" w:color="C0C0C0"/>
              <w:right w:val="single" w:sz="4" w:space="0" w:color="C0C0C0"/>
            </w:tcBorders>
            <w:shd w:val="clear" w:color="000000" w:fill="FFFFCC"/>
            <w:vAlign w:val="center"/>
            <w:hideMark/>
          </w:tcPr>
          <w:p w14:paraId="206CB55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5764B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149,61</w:t>
            </w:r>
          </w:p>
        </w:tc>
        <w:tc>
          <w:tcPr>
            <w:tcW w:w="1700" w:type="dxa"/>
            <w:tcBorders>
              <w:top w:val="nil"/>
              <w:left w:val="nil"/>
              <w:bottom w:val="single" w:sz="4" w:space="0" w:color="C0C0C0"/>
              <w:right w:val="single" w:sz="4" w:space="0" w:color="C0C0C0"/>
            </w:tcBorders>
            <w:shd w:val="clear" w:color="000000" w:fill="FFFFCC"/>
            <w:vAlign w:val="center"/>
            <w:hideMark/>
          </w:tcPr>
          <w:p w14:paraId="2633FB1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45E833C1"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6CC6356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0AFAF886"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91CF35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3.1.4.2</w:t>
            </w:r>
          </w:p>
        </w:tc>
        <w:tc>
          <w:tcPr>
            <w:tcW w:w="4900" w:type="dxa"/>
            <w:tcBorders>
              <w:top w:val="nil"/>
              <w:left w:val="nil"/>
              <w:bottom w:val="single" w:sz="4" w:space="0" w:color="C0C0C0"/>
              <w:right w:val="single" w:sz="4" w:space="0" w:color="C0C0C0"/>
            </w:tcBorders>
            <w:shd w:val="clear" w:color="auto" w:fill="auto"/>
            <w:vAlign w:val="center"/>
            <w:hideMark/>
          </w:tcPr>
          <w:p w14:paraId="46B00F18"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6B3FF84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1025104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69,56</w:t>
            </w:r>
          </w:p>
        </w:tc>
        <w:tc>
          <w:tcPr>
            <w:tcW w:w="1660" w:type="dxa"/>
            <w:tcBorders>
              <w:top w:val="nil"/>
              <w:left w:val="nil"/>
              <w:bottom w:val="single" w:sz="4" w:space="0" w:color="C0C0C0"/>
              <w:right w:val="single" w:sz="4" w:space="0" w:color="C0C0C0"/>
            </w:tcBorders>
            <w:shd w:val="clear" w:color="000000" w:fill="FFFFCC"/>
            <w:vAlign w:val="center"/>
            <w:hideMark/>
          </w:tcPr>
          <w:p w14:paraId="78EEC5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103,59</w:t>
            </w:r>
          </w:p>
        </w:tc>
        <w:tc>
          <w:tcPr>
            <w:tcW w:w="1700" w:type="dxa"/>
            <w:tcBorders>
              <w:top w:val="nil"/>
              <w:left w:val="nil"/>
              <w:bottom w:val="single" w:sz="4" w:space="0" w:color="C0C0C0"/>
              <w:right w:val="single" w:sz="4" w:space="0" w:color="C0C0C0"/>
            </w:tcBorders>
            <w:shd w:val="clear" w:color="000000" w:fill="FFFFCC"/>
            <w:vAlign w:val="center"/>
            <w:hideMark/>
          </w:tcPr>
          <w:p w14:paraId="7B27C21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72,40</w:t>
            </w:r>
          </w:p>
        </w:tc>
        <w:tc>
          <w:tcPr>
            <w:tcW w:w="1660" w:type="dxa"/>
            <w:tcBorders>
              <w:top w:val="nil"/>
              <w:left w:val="nil"/>
              <w:bottom w:val="single" w:sz="4" w:space="0" w:color="C0C0C0"/>
              <w:right w:val="single" w:sz="4" w:space="0" w:color="C0C0C0"/>
            </w:tcBorders>
            <w:shd w:val="clear" w:color="000000" w:fill="FFFFCC"/>
            <w:vAlign w:val="center"/>
            <w:hideMark/>
          </w:tcPr>
          <w:p w14:paraId="3F4D93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73,31</w:t>
            </w:r>
          </w:p>
        </w:tc>
        <w:tc>
          <w:tcPr>
            <w:tcW w:w="1600" w:type="dxa"/>
            <w:tcBorders>
              <w:top w:val="nil"/>
              <w:left w:val="nil"/>
              <w:bottom w:val="single" w:sz="4" w:space="0" w:color="C0C0C0"/>
              <w:right w:val="single" w:sz="4" w:space="0" w:color="C0C0C0"/>
            </w:tcBorders>
            <w:shd w:val="clear" w:color="000000" w:fill="FFFFCC"/>
            <w:vAlign w:val="center"/>
            <w:hideMark/>
          </w:tcPr>
          <w:p w14:paraId="1E2D94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5B2FD7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76,65</w:t>
            </w:r>
          </w:p>
        </w:tc>
        <w:tc>
          <w:tcPr>
            <w:tcW w:w="1700" w:type="dxa"/>
            <w:tcBorders>
              <w:top w:val="nil"/>
              <w:left w:val="nil"/>
              <w:bottom w:val="single" w:sz="4" w:space="0" w:color="C0C0C0"/>
              <w:right w:val="single" w:sz="4" w:space="0" w:color="C0C0C0"/>
            </w:tcBorders>
            <w:shd w:val="clear" w:color="000000" w:fill="FFFFCC"/>
            <w:vAlign w:val="center"/>
            <w:hideMark/>
          </w:tcPr>
          <w:p w14:paraId="4EB30C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A0A7426"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8165F8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0D5BDE3E"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1869B17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w:t>
            </w:r>
          </w:p>
        </w:tc>
        <w:tc>
          <w:tcPr>
            <w:tcW w:w="4900" w:type="dxa"/>
            <w:tcBorders>
              <w:top w:val="nil"/>
              <w:left w:val="nil"/>
              <w:bottom w:val="single" w:sz="4" w:space="0" w:color="C0C0C0"/>
              <w:right w:val="single" w:sz="4" w:space="0" w:color="C0C0C0"/>
            </w:tcBorders>
            <w:shd w:val="clear" w:color="000000" w:fill="E3FAFD"/>
            <w:vAlign w:val="center"/>
            <w:hideMark/>
          </w:tcPr>
          <w:p w14:paraId="29CACE65"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сода кальцинированная</w:t>
            </w:r>
          </w:p>
        </w:tc>
        <w:tc>
          <w:tcPr>
            <w:tcW w:w="1140" w:type="dxa"/>
            <w:tcBorders>
              <w:top w:val="nil"/>
              <w:left w:val="nil"/>
              <w:bottom w:val="single" w:sz="4" w:space="0" w:color="C0C0C0"/>
              <w:right w:val="single" w:sz="4" w:space="0" w:color="C0C0C0"/>
            </w:tcBorders>
            <w:shd w:val="clear" w:color="auto" w:fill="auto"/>
            <w:vAlign w:val="center"/>
            <w:hideMark/>
          </w:tcPr>
          <w:p w14:paraId="645CC5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605D41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62,89</w:t>
            </w:r>
          </w:p>
        </w:tc>
        <w:tc>
          <w:tcPr>
            <w:tcW w:w="1660" w:type="dxa"/>
            <w:tcBorders>
              <w:top w:val="nil"/>
              <w:left w:val="nil"/>
              <w:bottom w:val="single" w:sz="4" w:space="0" w:color="C0C0C0"/>
              <w:right w:val="single" w:sz="4" w:space="0" w:color="C0C0C0"/>
            </w:tcBorders>
            <w:shd w:val="clear" w:color="000000" w:fill="D7EAD3"/>
            <w:vAlign w:val="center"/>
            <w:hideMark/>
          </w:tcPr>
          <w:p w14:paraId="38A6A1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54,76</w:t>
            </w:r>
          </w:p>
        </w:tc>
        <w:tc>
          <w:tcPr>
            <w:tcW w:w="1700" w:type="dxa"/>
            <w:tcBorders>
              <w:top w:val="nil"/>
              <w:left w:val="nil"/>
              <w:bottom w:val="single" w:sz="4" w:space="0" w:color="C0C0C0"/>
              <w:right w:val="single" w:sz="4" w:space="0" w:color="C0C0C0"/>
            </w:tcBorders>
            <w:shd w:val="clear" w:color="000000" w:fill="D7EAD3"/>
            <w:vAlign w:val="center"/>
            <w:hideMark/>
          </w:tcPr>
          <w:p w14:paraId="6B7FD4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65,46</w:t>
            </w:r>
          </w:p>
        </w:tc>
        <w:tc>
          <w:tcPr>
            <w:tcW w:w="1660" w:type="dxa"/>
            <w:tcBorders>
              <w:top w:val="nil"/>
              <w:left w:val="nil"/>
              <w:bottom w:val="single" w:sz="4" w:space="0" w:color="C0C0C0"/>
              <w:right w:val="single" w:sz="4" w:space="0" w:color="C0C0C0"/>
            </w:tcBorders>
            <w:shd w:val="clear" w:color="000000" w:fill="D7EAD3"/>
            <w:vAlign w:val="center"/>
            <w:hideMark/>
          </w:tcPr>
          <w:p w14:paraId="21FB28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66,28</w:t>
            </w:r>
          </w:p>
        </w:tc>
        <w:tc>
          <w:tcPr>
            <w:tcW w:w="1600" w:type="dxa"/>
            <w:tcBorders>
              <w:top w:val="nil"/>
              <w:left w:val="nil"/>
              <w:bottom w:val="single" w:sz="4" w:space="0" w:color="C0C0C0"/>
              <w:right w:val="single" w:sz="4" w:space="0" w:color="C0C0C0"/>
            </w:tcBorders>
            <w:shd w:val="clear" w:color="000000" w:fill="D7EAD3"/>
            <w:vAlign w:val="center"/>
            <w:hideMark/>
          </w:tcPr>
          <w:p w14:paraId="3B3C37A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3,02</w:t>
            </w:r>
          </w:p>
        </w:tc>
        <w:tc>
          <w:tcPr>
            <w:tcW w:w="1660" w:type="dxa"/>
            <w:tcBorders>
              <w:top w:val="nil"/>
              <w:left w:val="nil"/>
              <w:bottom w:val="single" w:sz="4" w:space="0" w:color="C0C0C0"/>
              <w:right w:val="single" w:sz="4" w:space="0" w:color="C0C0C0"/>
            </w:tcBorders>
            <w:shd w:val="clear" w:color="000000" w:fill="D7EAD3"/>
            <w:vAlign w:val="center"/>
            <w:hideMark/>
          </w:tcPr>
          <w:p w14:paraId="102F5B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69,30</w:t>
            </w:r>
          </w:p>
        </w:tc>
        <w:tc>
          <w:tcPr>
            <w:tcW w:w="1700" w:type="dxa"/>
            <w:tcBorders>
              <w:top w:val="nil"/>
              <w:left w:val="nil"/>
              <w:bottom w:val="single" w:sz="4" w:space="0" w:color="C0C0C0"/>
              <w:right w:val="single" w:sz="4" w:space="0" w:color="C0C0C0"/>
            </w:tcBorders>
            <w:shd w:val="clear" w:color="000000" w:fill="D7EAD3"/>
            <w:vAlign w:val="center"/>
            <w:hideMark/>
          </w:tcPr>
          <w:p w14:paraId="03E5982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1,04</w:t>
            </w:r>
          </w:p>
        </w:tc>
      </w:tr>
      <w:tr w:rsidR="006C244D" w:rsidRPr="006C244D" w14:paraId="183B5037" w14:textId="77777777" w:rsidTr="006C244D">
        <w:trPr>
          <w:trHeight w:val="255"/>
          <w:jc w:val="center"/>
        </w:trPr>
        <w:tc>
          <w:tcPr>
            <w:tcW w:w="440" w:type="dxa"/>
            <w:tcBorders>
              <w:top w:val="nil"/>
              <w:left w:val="nil"/>
              <w:bottom w:val="nil"/>
              <w:right w:val="nil"/>
            </w:tcBorders>
            <w:shd w:val="clear" w:color="000000" w:fill="FFFF00"/>
            <w:noWrap/>
            <w:vAlign w:val="center"/>
            <w:hideMark/>
          </w:tcPr>
          <w:p w14:paraId="1E168BD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61FF1C6E"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2F28EB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3.1.5.1</w:t>
            </w:r>
          </w:p>
        </w:tc>
        <w:tc>
          <w:tcPr>
            <w:tcW w:w="4900" w:type="dxa"/>
            <w:tcBorders>
              <w:top w:val="nil"/>
              <w:left w:val="nil"/>
              <w:bottom w:val="single" w:sz="4" w:space="0" w:color="C0C0C0"/>
              <w:right w:val="single" w:sz="4" w:space="0" w:color="C0C0C0"/>
            </w:tcBorders>
            <w:shd w:val="clear" w:color="auto" w:fill="auto"/>
            <w:vAlign w:val="center"/>
            <w:hideMark/>
          </w:tcPr>
          <w:p w14:paraId="7E58D0E6"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052F5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98ECF8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2 294,01</w:t>
            </w:r>
          </w:p>
        </w:tc>
        <w:tc>
          <w:tcPr>
            <w:tcW w:w="1660" w:type="dxa"/>
            <w:tcBorders>
              <w:top w:val="nil"/>
              <w:left w:val="nil"/>
              <w:bottom w:val="single" w:sz="4" w:space="0" w:color="C0C0C0"/>
              <w:right w:val="single" w:sz="4" w:space="0" w:color="C0C0C0"/>
            </w:tcBorders>
            <w:shd w:val="clear" w:color="000000" w:fill="FFFFCC"/>
            <w:vAlign w:val="center"/>
            <w:hideMark/>
          </w:tcPr>
          <w:p w14:paraId="76BD556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2 014,60</w:t>
            </w:r>
          </w:p>
        </w:tc>
        <w:tc>
          <w:tcPr>
            <w:tcW w:w="1700" w:type="dxa"/>
            <w:tcBorders>
              <w:top w:val="nil"/>
              <w:left w:val="nil"/>
              <w:bottom w:val="single" w:sz="4" w:space="0" w:color="C0C0C0"/>
              <w:right w:val="single" w:sz="4" w:space="0" w:color="C0C0C0"/>
            </w:tcBorders>
            <w:shd w:val="clear" w:color="000000" w:fill="FFFFCC"/>
            <w:vAlign w:val="center"/>
            <w:hideMark/>
          </w:tcPr>
          <w:p w14:paraId="588209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2 294,01</w:t>
            </w:r>
          </w:p>
        </w:tc>
        <w:tc>
          <w:tcPr>
            <w:tcW w:w="1660" w:type="dxa"/>
            <w:tcBorders>
              <w:top w:val="nil"/>
              <w:left w:val="nil"/>
              <w:bottom w:val="single" w:sz="4" w:space="0" w:color="C0C0C0"/>
              <w:right w:val="single" w:sz="4" w:space="0" w:color="C0C0C0"/>
            </w:tcBorders>
            <w:shd w:val="clear" w:color="000000" w:fill="FFFFCC"/>
            <w:vAlign w:val="center"/>
            <w:hideMark/>
          </w:tcPr>
          <w:p w14:paraId="0FB6B01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2 294,01</w:t>
            </w:r>
          </w:p>
        </w:tc>
        <w:tc>
          <w:tcPr>
            <w:tcW w:w="1600" w:type="dxa"/>
            <w:tcBorders>
              <w:top w:val="nil"/>
              <w:left w:val="nil"/>
              <w:bottom w:val="single" w:sz="4" w:space="0" w:color="C0C0C0"/>
              <w:right w:val="single" w:sz="4" w:space="0" w:color="C0C0C0"/>
            </w:tcBorders>
            <w:shd w:val="clear" w:color="000000" w:fill="FFFFCC"/>
            <w:vAlign w:val="center"/>
            <w:hideMark/>
          </w:tcPr>
          <w:p w14:paraId="6E8EFC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E6F705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2 294,01</w:t>
            </w:r>
          </w:p>
        </w:tc>
        <w:tc>
          <w:tcPr>
            <w:tcW w:w="1700" w:type="dxa"/>
            <w:tcBorders>
              <w:top w:val="nil"/>
              <w:left w:val="nil"/>
              <w:bottom w:val="single" w:sz="4" w:space="0" w:color="C0C0C0"/>
              <w:right w:val="single" w:sz="4" w:space="0" w:color="C0C0C0"/>
            </w:tcBorders>
            <w:shd w:val="clear" w:color="000000" w:fill="FFFFCC"/>
            <w:vAlign w:val="center"/>
            <w:hideMark/>
          </w:tcPr>
          <w:p w14:paraId="1436DF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3BF754E" w14:textId="77777777" w:rsidTr="006C244D">
        <w:trPr>
          <w:trHeight w:val="330"/>
          <w:jc w:val="center"/>
        </w:trPr>
        <w:tc>
          <w:tcPr>
            <w:tcW w:w="440" w:type="dxa"/>
            <w:tcBorders>
              <w:top w:val="nil"/>
              <w:left w:val="nil"/>
              <w:bottom w:val="nil"/>
              <w:right w:val="nil"/>
            </w:tcBorders>
            <w:shd w:val="clear" w:color="000000" w:fill="FFFF00"/>
            <w:noWrap/>
            <w:vAlign w:val="center"/>
            <w:hideMark/>
          </w:tcPr>
          <w:p w14:paraId="3681120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109CFA99"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1467C9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3.1.5.2</w:t>
            </w:r>
          </w:p>
        </w:tc>
        <w:tc>
          <w:tcPr>
            <w:tcW w:w="4900" w:type="dxa"/>
            <w:tcBorders>
              <w:top w:val="nil"/>
              <w:left w:val="nil"/>
              <w:bottom w:val="single" w:sz="4" w:space="0" w:color="C0C0C0"/>
              <w:right w:val="single" w:sz="4" w:space="0" w:color="C0C0C0"/>
            </w:tcBorders>
            <w:shd w:val="clear" w:color="auto" w:fill="auto"/>
            <w:vAlign w:val="center"/>
            <w:hideMark/>
          </w:tcPr>
          <w:p w14:paraId="3825E7B3"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21367E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42ACDC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27,41</w:t>
            </w:r>
          </w:p>
        </w:tc>
        <w:tc>
          <w:tcPr>
            <w:tcW w:w="1660" w:type="dxa"/>
            <w:tcBorders>
              <w:top w:val="nil"/>
              <w:left w:val="nil"/>
              <w:bottom w:val="single" w:sz="4" w:space="0" w:color="C0C0C0"/>
              <w:right w:val="single" w:sz="4" w:space="0" w:color="C0C0C0"/>
            </w:tcBorders>
            <w:shd w:val="clear" w:color="000000" w:fill="FFFFCC"/>
            <w:vAlign w:val="center"/>
            <w:hideMark/>
          </w:tcPr>
          <w:p w14:paraId="7C9488B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27,18</w:t>
            </w:r>
          </w:p>
        </w:tc>
        <w:tc>
          <w:tcPr>
            <w:tcW w:w="1700" w:type="dxa"/>
            <w:tcBorders>
              <w:top w:val="nil"/>
              <w:left w:val="nil"/>
              <w:bottom w:val="single" w:sz="4" w:space="0" w:color="C0C0C0"/>
              <w:right w:val="single" w:sz="4" w:space="0" w:color="C0C0C0"/>
            </w:tcBorders>
            <w:shd w:val="clear" w:color="000000" w:fill="FFFFCC"/>
            <w:vAlign w:val="center"/>
            <w:hideMark/>
          </w:tcPr>
          <w:p w14:paraId="694CFF3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28,53</w:t>
            </w:r>
          </w:p>
        </w:tc>
        <w:tc>
          <w:tcPr>
            <w:tcW w:w="1660" w:type="dxa"/>
            <w:tcBorders>
              <w:top w:val="nil"/>
              <w:left w:val="nil"/>
              <w:bottom w:val="single" w:sz="4" w:space="0" w:color="C0C0C0"/>
              <w:right w:val="single" w:sz="4" w:space="0" w:color="C0C0C0"/>
            </w:tcBorders>
            <w:shd w:val="clear" w:color="000000" w:fill="FFFFCC"/>
            <w:vAlign w:val="center"/>
            <w:hideMark/>
          </w:tcPr>
          <w:p w14:paraId="49E79F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28,89</w:t>
            </w:r>
          </w:p>
        </w:tc>
        <w:tc>
          <w:tcPr>
            <w:tcW w:w="1600" w:type="dxa"/>
            <w:tcBorders>
              <w:top w:val="nil"/>
              <w:left w:val="nil"/>
              <w:bottom w:val="single" w:sz="4" w:space="0" w:color="C0C0C0"/>
              <w:right w:val="single" w:sz="4" w:space="0" w:color="C0C0C0"/>
            </w:tcBorders>
            <w:shd w:val="clear" w:color="000000" w:fill="FFFFCC"/>
            <w:vAlign w:val="center"/>
            <w:hideMark/>
          </w:tcPr>
          <w:p w14:paraId="55EC0A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B5C5D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30,21</w:t>
            </w:r>
          </w:p>
        </w:tc>
        <w:tc>
          <w:tcPr>
            <w:tcW w:w="1700" w:type="dxa"/>
            <w:tcBorders>
              <w:top w:val="nil"/>
              <w:left w:val="nil"/>
              <w:bottom w:val="single" w:sz="4" w:space="0" w:color="C0C0C0"/>
              <w:right w:val="single" w:sz="4" w:space="0" w:color="C0C0C0"/>
            </w:tcBorders>
            <w:shd w:val="clear" w:color="000000" w:fill="FFFFCC"/>
            <w:vAlign w:val="center"/>
            <w:hideMark/>
          </w:tcPr>
          <w:p w14:paraId="016D28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BB7F561"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3040B1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7D2ABA9C"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6B45EE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3.1.6</w:t>
            </w:r>
          </w:p>
        </w:tc>
        <w:tc>
          <w:tcPr>
            <w:tcW w:w="4900" w:type="dxa"/>
            <w:tcBorders>
              <w:top w:val="nil"/>
              <w:left w:val="nil"/>
              <w:bottom w:val="single" w:sz="4" w:space="0" w:color="C0C0C0"/>
              <w:right w:val="single" w:sz="4" w:space="0" w:color="C0C0C0"/>
            </w:tcBorders>
            <w:shd w:val="clear" w:color="000000" w:fill="E3FAFD"/>
            <w:vAlign w:val="center"/>
            <w:hideMark/>
          </w:tcPr>
          <w:p w14:paraId="74E2545C"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соль таблетированная</w:t>
            </w:r>
          </w:p>
        </w:tc>
        <w:tc>
          <w:tcPr>
            <w:tcW w:w="1140" w:type="dxa"/>
            <w:tcBorders>
              <w:top w:val="nil"/>
              <w:left w:val="nil"/>
              <w:bottom w:val="single" w:sz="4" w:space="0" w:color="C0C0C0"/>
              <w:right w:val="single" w:sz="4" w:space="0" w:color="C0C0C0"/>
            </w:tcBorders>
            <w:shd w:val="clear" w:color="auto" w:fill="auto"/>
            <w:vAlign w:val="center"/>
            <w:hideMark/>
          </w:tcPr>
          <w:p w14:paraId="29CB54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881B8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72,64</w:t>
            </w:r>
          </w:p>
        </w:tc>
        <w:tc>
          <w:tcPr>
            <w:tcW w:w="1660" w:type="dxa"/>
            <w:tcBorders>
              <w:top w:val="nil"/>
              <w:left w:val="nil"/>
              <w:bottom w:val="single" w:sz="4" w:space="0" w:color="C0C0C0"/>
              <w:right w:val="single" w:sz="4" w:space="0" w:color="C0C0C0"/>
            </w:tcBorders>
            <w:shd w:val="clear" w:color="000000" w:fill="D7EAD3"/>
            <w:vAlign w:val="center"/>
            <w:hideMark/>
          </w:tcPr>
          <w:p w14:paraId="238E34E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86,22</w:t>
            </w:r>
          </w:p>
        </w:tc>
        <w:tc>
          <w:tcPr>
            <w:tcW w:w="1700" w:type="dxa"/>
            <w:tcBorders>
              <w:top w:val="nil"/>
              <w:left w:val="nil"/>
              <w:bottom w:val="single" w:sz="4" w:space="0" w:color="C0C0C0"/>
              <w:right w:val="single" w:sz="4" w:space="0" w:color="C0C0C0"/>
            </w:tcBorders>
            <w:shd w:val="clear" w:color="000000" w:fill="D7EAD3"/>
            <w:vAlign w:val="center"/>
            <w:hideMark/>
          </w:tcPr>
          <w:p w14:paraId="218F3D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75,60</w:t>
            </w:r>
          </w:p>
        </w:tc>
        <w:tc>
          <w:tcPr>
            <w:tcW w:w="1660" w:type="dxa"/>
            <w:tcBorders>
              <w:top w:val="nil"/>
              <w:left w:val="nil"/>
              <w:bottom w:val="single" w:sz="4" w:space="0" w:color="C0C0C0"/>
              <w:right w:val="single" w:sz="4" w:space="0" w:color="C0C0C0"/>
            </w:tcBorders>
            <w:shd w:val="clear" w:color="000000" w:fill="D7EAD3"/>
            <w:vAlign w:val="center"/>
            <w:hideMark/>
          </w:tcPr>
          <w:p w14:paraId="0F2CE1B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76,56</w:t>
            </w:r>
          </w:p>
        </w:tc>
        <w:tc>
          <w:tcPr>
            <w:tcW w:w="1600" w:type="dxa"/>
            <w:tcBorders>
              <w:top w:val="nil"/>
              <w:left w:val="nil"/>
              <w:bottom w:val="single" w:sz="4" w:space="0" w:color="C0C0C0"/>
              <w:right w:val="single" w:sz="4" w:space="0" w:color="C0C0C0"/>
            </w:tcBorders>
            <w:shd w:val="clear" w:color="000000" w:fill="D7EAD3"/>
            <w:vAlign w:val="center"/>
            <w:hideMark/>
          </w:tcPr>
          <w:p w14:paraId="47DB14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3,49</w:t>
            </w:r>
          </w:p>
        </w:tc>
        <w:tc>
          <w:tcPr>
            <w:tcW w:w="1660" w:type="dxa"/>
            <w:tcBorders>
              <w:top w:val="nil"/>
              <w:left w:val="nil"/>
              <w:bottom w:val="single" w:sz="4" w:space="0" w:color="C0C0C0"/>
              <w:right w:val="single" w:sz="4" w:space="0" w:color="C0C0C0"/>
            </w:tcBorders>
            <w:shd w:val="clear" w:color="000000" w:fill="D7EAD3"/>
            <w:vAlign w:val="center"/>
            <w:hideMark/>
          </w:tcPr>
          <w:p w14:paraId="3AA68F0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80,05</w:t>
            </w:r>
          </w:p>
        </w:tc>
        <w:tc>
          <w:tcPr>
            <w:tcW w:w="1700" w:type="dxa"/>
            <w:tcBorders>
              <w:top w:val="nil"/>
              <w:left w:val="nil"/>
              <w:bottom w:val="single" w:sz="4" w:space="0" w:color="C0C0C0"/>
              <w:right w:val="single" w:sz="4" w:space="0" w:color="C0C0C0"/>
            </w:tcBorders>
            <w:shd w:val="clear" w:color="000000" w:fill="D7EAD3"/>
            <w:vAlign w:val="center"/>
            <w:hideMark/>
          </w:tcPr>
          <w:p w14:paraId="22C9330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1,20</w:t>
            </w:r>
          </w:p>
        </w:tc>
      </w:tr>
      <w:tr w:rsidR="006C244D" w:rsidRPr="006C244D" w14:paraId="6AA0E7FB"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7B4D4F8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5FF1885F"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0098E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3.1.6.1</w:t>
            </w:r>
          </w:p>
        </w:tc>
        <w:tc>
          <w:tcPr>
            <w:tcW w:w="4900" w:type="dxa"/>
            <w:tcBorders>
              <w:top w:val="nil"/>
              <w:left w:val="nil"/>
              <w:bottom w:val="single" w:sz="4" w:space="0" w:color="C0C0C0"/>
              <w:right w:val="single" w:sz="4" w:space="0" w:color="C0C0C0"/>
            </w:tcBorders>
            <w:shd w:val="clear" w:color="auto" w:fill="auto"/>
            <w:vAlign w:val="center"/>
            <w:hideMark/>
          </w:tcPr>
          <w:p w14:paraId="19ADF86F"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42208B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5A4AF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3 790,10</w:t>
            </w:r>
          </w:p>
        </w:tc>
        <w:tc>
          <w:tcPr>
            <w:tcW w:w="1660" w:type="dxa"/>
            <w:tcBorders>
              <w:top w:val="nil"/>
              <w:left w:val="nil"/>
              <w:bottom w:val="single" w:sz="4" w:space="0" w:color="C0C0C0"/>
              <w:right w:val="single" w:sz="4" w:space="0" w:color="C0C0C0"/>
            </w:tcBorders>
            <w:shd w:val="clear" w:color="000000" w:fill="FFFFCC"/>
            <w:vAlign w:val="center"/>
            <w:hideMark/>
          </w:tcPr>
          <w:p w14:paraId="49E063E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3 575,00</w:t>
            </w:r>
          </w:p>
        </w:tc>
        <w:tc>
          <w:tcPr>
            <w:tcW w:w="1700" w:type="dxa"/>
            <w:tcBorders>
              <w:top w:val="nil"/>
              <w:left w:val="nil"/>
              <w:bottom w:val="single" w:sz="4" w:space="0" w:color="C0C0C0"/>
              <w:right w:val="single" w:sz="4" w:space="0" w:color="C0C0C0"/>
            </w:tcBorders>
            <w:shd w:val="clear" w:color="000000" w:fill="FFFFCC"/>
            <w:vAlign w:val="center"/>
            <w:hideMark/>
          </w:tcPr>
          <w:p w14:paraId="40647A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3 790,10</w:t>
            </w:r>
          </w:p>
        </w:tc>
        <w:tc>
          <w:tcPr>
            <w:tcW w:w="1660" w:type="dxa"/>
            <w:tcBorders>
              <w:top w:val="nil"/>
              <w:left w:val="nil"/>
              <w:bottom w:val="single" w:sz="4" w:space="0" w:color="C0C0C0"/>
              <w:right w:val="single" w:sz="4" w:space="0" w:color="C0C0C0"/>
            </w:tcBorders>
            <w:shd w:val="clear" w:color="000000" w:fill="FFFFCC"/>
            <w:vAlign w:val="center"/>
            <w:hideMark/>
          </w:tcPr>
          <w:p w14:paraId="69B080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3 790,10</w:t>
            </w:r>
          </w:p>
        </w:tc>
        <w:tc>
          <w:tcPr>
            <w:tcW w:w="1600" w:type="dxa"/>
            <w:tcBorders>
              <w:top w:val="nil"/>
              <w:left w:val="nil"/>
              <w:bottom w:val="single" w:sz="4" w:space="0" w:color="C0C0C0"/>
              <w:right w:val="single" w:sz="4" w:space="0" w:color="C0C0C0"/>
            </w:tcBorders>
            <w:shd w:val="clear" w:color="000000" w:fill="FFFFCC"/>
            <w:vAlign w:val="center"/>
            <w:hideMark/>
          </w:tcPr>
          <w:p w14:paraId="3335A21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B975F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3 790,10</w:t>
            </w:r>
          </w:p>
        </w:tc>
        <w:tc>
          <w:tcPr>
            <w:tcW w:w="1700" w:type="dxa"/>
            <w:tcBorders>
              <w:top w:val="nil"/>
              <w:left w:val="nil"/>
              <w:bottom w:val="single" w:sz="4" w:space="0" w:color="C0C0C0"/>
              <w:right w:val="single" w:sz="4" w:space="0" w:color="C0C0C0"/>
            </w:tcBorders>
            <w:shd w:val="clear" w:color="000000" w:fill="FFFFCC"/>
            <w:vAlign w:val="center"/>
            <w:hideMark/>
          </w:tcPr>
          <w:p w14:paraId="6939D4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79AC710"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39F0810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5A935C4F"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24930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3.1.6.2</w:t>
            </w:r>
          </w:p>
        </w:tc>
        <w:tc>
          <w:tcPr>
            <w:tcW w:w="4900" w:type="dxa"/>
            <w:tcBorders>
              <w:top w:val="nil"/>
              <w:left w:val="nil"/>
              <w:bottom w:val="single" w:sz="4" w:space="0" w:color="C0C0C0"/>
              <w:right w:val="single" w:sz="4" w:space="0" w:color="C0C0C0"/>
            </w:tcBorders>
            <w:shd w:val="clear" w:color="auto" w:fill="auto"/>
            <w:vAlign w:val="center"/>
            <w:hideMark/>
          </w:tcPr>
          <w:p w14:paraId="2CCF89AA"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0E10A5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44574FD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19,17</w:t>
            </w:r>
          </w:p>
        </w:tc>
        <w:tc>
          <w:tcPr>
            <w:tcW w:w="1660" w:type="dxa"/>
            <w:tcBorders>
              <w:top w:val="nil"/>
              <w:left w:val="nil"/>
              <w:bottom w:val="single" w:sz="4" w:space="0" w:color="C0C0C0"/>
              <w:right w:val="single" w:sz="4" w:space="0" w:color="C0C0C0"/>
            </w:tcBorders>
            <w:shd w:val="clear" w:color="000000" w:fill="FFFFCC"/>
            <w:vAlign w:val="center"/>
            <w:hideMark/>
          </w:tcPr>
          <w:p w14:paraId="649E3A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24,12</w:t>
            </w:r>
          </w:p>
        </w:tc>
        <w:tc>
          <w:tcPr>
            <w:tcW w:w="1700" w:type="dxa"/>
            <w:tcBorders>
              <w:top w:val="nil"/>
              <w:left w:val="nil"/>
              <w:bottom w:val="single" w:sz="4" w:space="0" w:color="C0C0C0"/>
              <w:right w:val="single" w:sz="4" w:space="0" w:color="C0C0C0"/>
            </w:tcBorders>
            <w:shd w:val="clear" w:color="000000" w:fill="FFFFCC"/>
            <w:vAlign w:val="center"/>
            <w:hideMark/>
          </w:tcPr>
          <w:p w14:paraId="2541B8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19,95</w:t>
            </w:r>
          </w:p>
        </w:tc>
        <w:tc>
          <w:tcPr>
            <w:tcW w:w="1660" w:type="dxa"/>
            <w:tcBorders>
              <w:top w:val="nil"/>
              <w:left w:val="nil"/>
              <w:bottom w:val="single" w:sz="4" w:space="0" w:color="C0C0C0"/>
              <w:right w:val="single" w:sz="4" w:space="0" w:color="C0C0C0"/>
            </w:tcBorders>
            <w:shd w:val="clear" w:color="000000" w:fill="FFFFCC"/>
            <w:vAlign w:val="center"/>
            <w:hideMark/>
          </w:tcPr>
          <w:p w14:paraId="653F1A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20,20</w:t>
            </w:r>
          </w:p>
        </w:tc>
        <w:tc>
          <w:tcPr>
            <w:tcW w:w="1600" w:type="dxa"/>
            <w:tcBorders>
              <w:top w:val="nil"/>
              <w:left w:val="nil"/>
              <w:bottom w:val="single" w:sz="4" w:space="0" w:color="C0C0C0"/>
              <w:right w:val="single" w:sz="4" w:space="0" w:color="C0C0C0"/>
            </w:tcBorders>
            <w:shd w:val="clear" w:color="000000" w:fill="FFFFCC"/>
            <w:vAlign w:val="center"/>
            <w:hideMark/>
          </w:tcPr>
          <w:p w14:paraId="40E86E6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FE121D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21,12</w:t>
            </w:r>
          </w:p>
        </w:tc>
        <w:tc>
          <w:tcPr>
            <w:tcW w:w="1700" w:type="dxa"/>
            <w:tcBorders>
              <w:top w:val="nil"/>
              <w:left w:val="nil"/>
              <w:bottom w:val="single" w:sz="4" w:space="0" w:color="C0C0C0"/>
              <w:right w:val="single" w:sz="4" w:space="0" w:color="C0C0C0"/>
            </w:tcBorders>
            <w:shd w:val="clear" w:color="000000" w:fill="FFFFCC"/>
            <w:vAlign w:val="center"/>
            <w:hideMark/>
          </w:tcPr>
          <w:p w14:paraId="6ADC11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16773B9"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7D36D2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750E6D4B"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4583BC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3.1.7</w:t>
            </w:r>
          </w:p>
        </w:tc>
        <w:tc>
          <w:tcPr>
            <w:tcW w:w="4900" w:type="dxa"/>
            <w:tcBorders>
              <w:top w:val="nil"/>
              <w:left w:val="nil"/>
              <w:bottom w:val="single" w:sz="4" w:space="0" w:color="C0C0C0"/>
              <w:right w:val="single" w:sz="4" w:space="0" w:color="C0C0C0"/>
            </w:tcBorders>
            <w:shd w:val="clear" w:color="000000" w:fill="E3FAFD"/>
            <w:vAlign w:val="center"/>
            <w:hideMark/>
          </w:tcPr>
          <w:p w14:paraId="69D2F90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натрий тиосульфат</w:t>
            </w:r>
          </w:p>
        </w:tc>
        <w:tc>
          <w:tcPr>
            <w:tcW w:w="1140" w:type="dxa"/>
            <w:tcBorders>
              <w:top w:val="nil"/>
              <w:left w:val="nil"/>
              <w:bottom w:val="single" w:sz="4" w:space="0" w:color="C0C0C0"/>
              <w:right w:val="single" w:sz="4" w:space="0" w:color="C0C0C0"/>
            </w:tcBorders>
            <w:shd w:val="clear" w:color="auto" w:fill="auto"/>
            <w:vAlign w:val="center"/>
            <w:hideMark/>
          </w:tcPr>
          <w:p w14:paraId="5DA91A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B6B665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39,94</w:t>
            </w:r>
          </w:p>
        </w:tc>
        <w:tc>
          <w:tcPr>
            <w:tcW w:w="1660" w:type="dxa"/>
            <w:tcBorders>
              <w:top w:val="nil"/>
              <w:left w:val="nil"/>
              <w:bottom w:val="single" w:sz="4" w:space="0" w:color="C0C0C0"/>
              <w:right w:val="single" w:sz="4" w:space="0" w:color="C0C0C0"/>
            </w:tcBorders>
            <w:shd w:val="clear" w:color="000000" w:fill="D7EAD3"/>
            <w:vAlign w:val="center"/>
            <w:hideMark/>
          </w:tcPr>
          <w:p w14:paraId="2242D5E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7914C9C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41,57</w:t>
            </w:r>
          </w:p>
        </w:tc>
        <w:tc>
          <w:tcPr>
            <w:tcW w:w="1660" w:type="dxa"/>
            <w:tcBorders>
              <w:top w:val="nil"/>
              <w:left w:val="nil"/>
              <w:bottom w:val="single" w:sz="4" w:space="0" w:color="C0C0C0"/>
              <w:right w:val="single" w:sz="4" w:space="0" w:color="C0C0C0"/>
            </w:tcBorders>
            <w:shd w:val="clear" w:color="000000" w:fill="D7EAD3"/>
            <w:vAlign w:val="center"/>
            <w:hideMark/>
          </w:tcPr>
          <w:p w14:paraId="2D8D760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42,09</w:t>
            </w:r>
          </w:p>
        </w:tc>
        <w:tc>
          <w:tcPr>
            <w:tcW w:w="1600" w:type="dxa"/>
            <w:tcBorders>
              <w:top w:val="nil"/>
              <w:left w:val="nil"/>
              <w:bottom w:val="single" w:sz="4" w:space="0" w:color="C0C0C0"/>
              <w:right w:val="single" w:sz="4" w:space="0" w:color="C0C0C0"/>
            </w:tcBorders>
            <w:shd w:val="clear" w:color="000000" w:fill="D7EAD3"/>
            <w:vAlign w:val="center"/>
            <w:hideMark/>
          </w:tcPr>
          <w:p w14:paraId="26F53D3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1,93</w:t>
            </w:r>
          </w:p>
        </w:tc>
        <w:tc>
          <w:tcPr>
            <w:tcW w:w="1660" w:type="dxa"/>
            <w:tcBorders>
              <w:top w:val="nil"/>
              <w:left w:val="nil"/>
              <w:bottom w:val="single" w:sz="4" w:space="0" w:color="C0C0C0"/>
              <w:right w:val="single" w:sz="4" w:space="0" w:color="C0C0C0"/>
            </w:tcBorders>
            <w:shd w:val="clear" w:color="000000" w:fill="D7EAD3"/>
            <w:vAlign w:val="center"/>
            <w:hideMark/>
          </w:tcPr>
          <w:p w14:paraId="293A1E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44,01</w:t>
            </w:r>
          </w:p>
        </w:tc>
        <w:tc>
          <w:tcPr>
            <w:tcW w:w="1700" w:type="dxa"/>
            <w:tcBorders>
              <w:top w:val="nil"/>
              <w:left w:val="nil"/>
              <w:bottom w:val="single" w:sz="4" w:space="0" w:color="C0C0C0"/>
              <w:right w:val="single" w:sz="4" w:space="0" w:color="C0C0C0"/>
            </w:tcBorders>
            <w:shd w:val="clear" w:color="000000" w:fill="D7EAD3"/>
            <w:vAlign w:val="center"/>
            <w:hideMark/>
          </w:tcPr>
          <w:p w14:paraId="35B3E5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0,67</w:t>
            </w:r>
          </w:p>
        </w:tc>
      </w:tr>
      <w:tr w:rsidR="006C244D" w:rsidRPr="006C244D" w14:paraId="49F93A2B" w14:textId="77777777" w:rsidTr="006C244D">
        <w:trPr>
          <w:trHeight w:val="345"/>
          <w:jc w:val="center"/>
        </w:trPr>
        <w:tc>
          <w:tcPr>
            <w:tcW w:w="440" w:type="dxa"/>
            <w:tcBorders>
              <w:top w:val="nil"/>
              <w:left w:val="nil"/>
              <w:bottom w:val="nil"/>
              <w:right w:val="nil"/>
            </w:tcBorders>
            <w:shd w:val="clear" w:color="000000" w:fill="FFFF00"/>
            <w:noWrap/>
            <w:vAlign w:val="center"/>
            <w:hideMark/>
          </w:tcPr>
          <w:p w14:paraId="08CF630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17174084"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212BF2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3.1.7.1</w:t>
            </w:r>
          </w:p>
        </w:tc>
        <w:tc>
          <w:tcPr>
            <w:tcW w:w="4900" w:type="dxa"/>
            <w:tcBorders>
              <w:top w:val="nil"/>
              <w:left w:val="nil"/>
              <w:bottom w:val="single" w:sz="4" w:space="0" w:color="C0C0C0"/>
              <w:right w:val="single" w:sz="4" w:space="0" w:color="C0C0C0"/>
            </w:tcBorders>
            <w:shd w:val="clear" w:color="auto" w:fill="auto"/>
            <w:vAlign w:val="center"/>
            <w:hideMark/>
          </w:tcPr>
          <w:p w14:paraId="543CF62A"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41BC9A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B8A7E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598,44</w:t>
            </w:r>
          </w:p>
        </w:tc>
        <w:tc>
          <w:tcPr>
            <w:tcW w:w="1660" w:type="dxa"/>
            <w:tcBorders>
              <w:top w:val="nil"/>
              <w:left w:val="nil"/>
              <w:bottom w:val="single" w:sz="4" w:space="0" w:color="C0C0C0"/>
              <w:right w:val="single" w:sz="4" w:space="0" w:color="C0C0C0"/>
            </w:tcBorders>
            <w:shd w:val="clear" w:color="000000" w:fill="FFFFCC"/>
            <w:vAlign w:val="center"/>
            <w:hideMark/>
          </w:tcPr>
          <w:p w14:paraId="0B32A5F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11553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598,44</w:t>
            </w:r>
          </w:p>
        </w:tc>
        <w:tc>
          <w:tcPr>
            <w:tcW w:w="1660" w:type="dxa"/>
            <w:tcBorders>
              <w:top w:val="nil"/>
              <w:left w:val="nil"/>
              <w:bottom w:val="single" w:sz="4" w:space="0" w:color="C0C0C0"/>
              <w:right w:val="single" w:sz="4" w:space="0" w:color="C0C0C0"/>
            </w:tcBorders>
            <w:shd w:val="clear" w:color="000000" w:fill="FFFFCC"/>
            <w:vAlign w:val="center"/>
            <w:hideMark/>
          </w:tcPr>
          <w:p w14:paraId="1A271D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598,44</w:t>
            </w:r>
          </w:p>
        </w:tc>
        <w:tc>
          <w:tcPr>
            <w:tcW w:w="1600" w:type="dxa"/>
            <w:tcBorders>
              <w:top w:val="nil"/>
              <w:left w:val="nil"/>
              <w:bottom w:val="single" w:sz="4" w:space="0" w:color="C0C0C0"/>
              <w:right w:val="single" w:sz="4" w:space="0" w:color="C0C0C0"/>
            </w:tcBorders>
            <w:shd w:val="clear" w:color="000000" w:fill="FFFFCC"/>
            <w:vAlign w:val="center"/>
            <w:hideMark/>
          </w:tcPr>
          <w:p w14:paraId="69A6AF7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AA6A6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598,44</w:t>
            </w:r>
          </w:p>
        </w:tc>
        <w:tc>
          <w:tcPr>
            <w:tcW w:w="1700" w:type="dxa"/>
            <w:tcBorders>
              <w:top w:val="nil"/>
              <w:left w:val="nil"/>
              <w:bottom w:val="single" w:sz="4" w:space="0" w:color="C0C0C0"/>
              <w:right w:val="single" w:sz="4" w:space="0" w:color="C0C0C0"/>
            </w:tcBorders>
            <w:shd w:val="clear" w:color="000000" w:fill="FFFFCC"/>
            <w:vAlign w:val="center"/>
            <w:hideMark/>
          </w:tcPr>
          <w:p w14:paraId="2655F0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9A61E1D"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939564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27AF55F5"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C81572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3.1.7.2</w:t>
            </w:r>
          </w:p>
        </w:tc>
        <w:tc>
          <w:tcPr>
            <w:tcW w:w="4900" w:type="dxa"/>
            <w:tcBorders>
              <w:top w:val="nil"/>
              <w:left w:val="nil"/>
              <w:bottom w:val="single" w:sz="4" w:space="0" w:color="C0C0C0"/>
              <w:right w:val="single" w:sz="4" w:space="0" w:color="C0C0C0"/>
            </w:tcBorders>
            <w:shd w:val="clear" w:color="auto" w:fill="auto"/>
            <w:vAlign w:val="center"/>
            <w:hideMark/>
          </w:tcPr>
          <w:p w14:paraId="58F9EB2E"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6C0266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148DAC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66,74</w:t>
            </w:r>
          </w:p>
        </w:tc>
        <w:tc>
          <w:tcPr>
            <w:tcW w:w="1660" w:type="dxa"/>
            <w:tcBorders>
              <w:top w:val="nil"/>
              <w:left w:val="nil"/>
              <w:bottom w:val="single" w:sz="4" w:space="0" w:color="C0C0C0"/>
              <w:right w:val="single" w:sz="4" w:space="0" w:color="C0C0C0"/>
            </w:tcBorders>
            <w:shd w:val="clear" w:color="000000" w:fill="FFFFCC"/>
            <w:vAlign w:val="center"/>
            <w:hideMark/>
          </w:tcPr>
          <w:p w14:paraId="1A24A8A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B67EF4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69,46</w:t>
            </w:r>
          </w:p>
        </w:tc>
        <w:tc>
          <w:tcPr>
            <w:tcW w:w="1660" w:type="dxa"/>
            <w:tcBorders>
              <w:top w:val="nil"/>
              <w:left w:val="nil"/>
              <w:bottom w:val="single" w:sz="4" w:space="0" w:color="C0C0C0"/>
              <w:right w:val="single" w:sz="4" w:space="0" w:color="C0C0C0"/>
            </w:tcBorders>
            <w:shd w:val="clear" w:color="000000" w:fill="FFFFCC"/>
            <w:vAlign w:val="center"/>
            <w:hideMark/>
          </w:tcPr>
          <w:p w14:paraId="2D536F5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70,33</w:t>
            </w:r>
          </w:p>
        </w:tc>
        <w:tc>
          <w:tcPr>
            <w:tcW w:w="1600" w:type="dxa"/>
            <w:tcBorders>
              <w:top w:val="nil"/>
              <w:left w:val="nil"/>
              <w:bottom w:val="single" w:sz="4" w:space="0" w:color="C0C0C0"/>
              <w:right w:val="single" w:sz="4" w:space="0" w:color="C0C0C0"/>
            </w:tcBorders>
            <w:shd w:val="clear" w:color="000000" w:fill="FFFFCC"/>
            <w:vAlign w:val="center"/>
            <w:hideMark/>
          </w:tcPr>
          <w:p w14:paraId="74E3B3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E6A0D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73,55</w:t>
            </w:r>
          </w:p>
        </w:tc>
        <w:tc>
          <w:tcPr>
            <w:tcW w:w="1700" w:type="dxa"/>
            <w:tcBorders>
              <w:top w:val="nil"/>
              <w:left w:val="nil"/>
              <w:bottom w:val="single" w:sz="4" w:space="0" w:color="C0C0C0"/>
              <w:right w:val="single" w:sz="4" w:space="0" w:color="C0C0C0"/>
            </w:tcBorders>
            <w:shd w:val="clear" w:color="000000" w:fill="FFFFCC"/>
            <w:vAlign w:val="center"/>
            <w:hideMark/>
          </w:tcPr>
          <w:p w14:paraId="258AD1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B896691" w14:textId="77777777" w:rsidTr="006C244D">
        <w:trPr>
          <w:trHeight w:val="540"/>
          <w:jc w:val="center"/>
        </w:trPr>
        <w:tc>
          <w:tcPr>
            <w:tcW w:w="440" w:type="dxa"/>
            <w:tcBorders>
              <w:top w:val="nil"/>
              <w:left w:val="nil"/>
              <w:bottom w:val="nil"/>
              <w:right w:val="nil"/>
            </w:tcBorders>
            <w:shd w:val="clear" w:color="000000" w:fill="FABF8F"/>
            <w:noWrap/>
            <w:vAlign w:val="center"/>
            <w:hideMark/>
          </w:tcPr>
          <w:p w14:paraId="54DE248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92B979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63928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w:t>
            </w:r>
          </w:p>
        </w:tc>
        <w:tc>
          <w:tcPr>
            <w:tcW w:w="4900" w:type="dxa"/>
            <w:tcBorders>
              <w:top w:val="nil"/>
              <w:left w:val="nil"/>
              <w:bottom w:val="single" w:sz="4" w:space="0" w:color="C0C0C0"/>
              <w:right w:val="single" w:sz="4" w:space="0" w:color="C0C0C0"/>
            </w:tcBorders>
            <w:shd w:val="clear" w:color="auto" w:fill="auto"/>
            <w:vAlign w:val="center"/>
            <w:hideMark/>
          </w:tcPr>
          <w:p w14:paraId="2EF97653"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333D1ED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AD55CB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152 713,53</w:t>
            </w:r>
          </w:p>
        </w:tc>
        <w:tc>
          <w:tcPr>
            <w:tcW w:w="1660" w:type="dxa"/>
            <w:tcBorders>
              <w:top w:val="nil"/>
              <w:left w:val="nil"/>
              <w:bottom w:val="single" w:sz="4" w:space="0" w:color="C0C0C0"/>
              <w:right w:val="single" w:sz="4" w:space="0" w:color="C0C0C0"/>
            </w:tcBorders>
            <w:shd w:val="clear" w:color="000000" w:fill="D7EAD3"/>
            <w:vAlign w:val="center"/>
            <w:hideMark/>
          </w:tcPr>
          <w:p w14:paraId="765302A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135 536,11</w:t>
            </w:r>
          </w:p>
        </w:tc>
        <w:tc>
          <w:tcPr>
            <w:tcW w:w="1700" w:type="dxa"/>
            <w:tcBorders>
              <w:top w:val="nil"/>
              <w:left w:val="nil"/>
              <w:bottom w:val="single" w:sz="4" w:space="0" w:color="C0C0C0"/>
              <w:right w:val="single" w:sz="4" w:space="0" w:color="C0C0C0"/>
            </w:tcBorders>
            <w:shd w:val="clear" w:color="000000" w:fill="D7EAD3"/>
            <w:vAlign w:val="center"/>
            <w:hideMark/>
          </w:tcPr>
          <w:p w14:paraId="69993A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153 991,09</w:t>
            </w:r>
          </w:p>
        </w:tc>
        <w:tc>
          <w:tcPr>
            <w:tcW w:w="1660" w:type="dxa"/>
            <w:tcBorders>
              <w:top w:val="nil"/>
              <w:left w:val="nil"/>
              <w:bottom w:val="single" w:sz="4" w:space="0" w:color="C0C0C0"/>
              <w:right w:val="single" w:sz="4" w:space="0" w:color="C0C0C0"/>
            </w:tcBorders>
            <w:shd w:val="clear" w:color="000000" w:fill="D7EAD3"/>
            <w:vAlign w:val="center"/>
            <w:hideMark/>
          </w:tcPr>
          <w:p w14:paraId="3672843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165 492,60</w:t>
            </w:r>
          </w:p>
        </w:tc>
        <w:tc>
          <w:tcPr>
            <w:tcW w:w="1600" w:type="dxa"/>
            <w:tcBorders>
              <w:top w:val="nil"/>
              <w:left w:val="nil"/>
              <w:bottom w:val="single" w:sz="4" w:space="0" w:color="C0C0C0"/>
              <w:right w:val="single" w:sz="4" w:space="0" w:color="C0C0C0"/>
            </w:tcBorders>
            <w:shd w:val="clear" w:color="000000" w:fill="D7EAD3"/>
            <w:vAlign w:val="center"/>
            <w:hideMark/>
          </w:tcPr>
          <w:p w14:paraId="6246604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-12 523,41</w:t>
            </w:r>
          </w:p>
        </w:tc>
        <w:tc>
          <w:tcPr>
            <w:tcW w:w="1660" w:type="dxa"/>
            <w:tcBorders>
              <w:top w:val="nil"/>
              <w:left w:val="nil"/>
              <w:bottom w:val="single" w:sz="4" w:space="0" w:color="C0C0C0"/>
              <w:right w:val="single" w:sz="4" w:space="0" w:color="C0C0C0"/>
            </w:tcBorders>
            <w:shd w:val="clear" w:color="000000" w:fill="D7EAD3"/>
            <w:vAlign w:val="center"/>
            <w:hideMark/>
          </w:tcPr>
          <w:p w14:paraId="40E990F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152 969,19</w:t>
            </w:r>
          </w:p>
        </w:tc>
        <w:tc>
          <w:tcPr>
            <w:tcW w:w="1700" w:type="dxa"/>
            <w:tcBorders>
              <w:top w:val="nil"/>
              <w:left w:val="nil"/>
              <w:bottom w:val="single" w:sz="4" w:space="0" w:color="C0C0C0"/>
              <w:right w:val="single" w:sz="4" w:space="0" w:color="C0C0C0"/>
            </w:tcBorders>
            <w:shd w:val="clear" w:color="000000" w:fill="D7EAD3"/>
            <w:vAlign w:val="center"/>
            <w:hideMark/>
          </w:tcPr>
          <w:p w14:paraId="5B6C0F0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-13 540,25</w:t>
            </w:r>
          </w:p>
        </w:tc>
      </w:tr>
      <w:tr w:rsidR="006C244D" w:rsidRPr="006C244D" w14:paraId="4534005F"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4130BF8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62FE19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EDAE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3.3.0.1</w:t>
            </w:r>
          </w:p>
        </w:tc>
        <w:tc>
          <w:tcPr>
            <w:tcW w:w="4900" w:type="dxa"/>
            <w:tcBorders>
              <w:top w:val="nil"/>
              <w:left w:val="nil"/>
              <w:bottom w:val="single" w:sz="4" w:space="0" w:color="C0C0C0"/>
              <w:right w:val="single" w:sz="4" w:space="0" w:color="C0C0C0"/>
            </w:tcBorders>
            <w:shd w:val="clear" w:color="auto" w:fill="auto"/>
            <w:vAlign w:val="center"/>
            <w:hideMark/>
          </w:tcPr>
          <w:p w14:paraId="3A40C6A6"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211AC5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D7EAD3"/>
            <w:vAlign w:val="center"/>
            <w:hideMark/>
          </w:tcPr>
          <w:p w14:paraId="5B0D5D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2,91</w:t>
            </w:r>
          </w:p>
        </w:tc>
        <w:tc>
          <w:tcPr>
            <w:tcW w:w="1660" w:type="dxa"/>
            <w:tcBorders>
              <w:top w:val="nil"/>
              <w:left w:val="nil"/>
              <w:bottom w:val="single" w:sz="4" w:space="0" w:color="C0C0C0"/>
              <w:right w:val="single" w:sz="4" w:space="0" w:color="C0C0C0"/>
            </w:tcBorders>
            <w:shd w:val="clear" w:color="000000" w:fill="D7EAD3"/>
            <w:vAlign w:val="center"/>
            <w:hideMark/>
          </w:tcPr>
          <w:p w14:paraId="2AD70C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2,84</w:t>
            </w:r>
          </w:p>
        </w:tc>
        <w:tc>
          <w:tcPr>
            <w:tcW w:w="1700" w:type="dxa"/>
            <w:tcBorders>
              <w:top w:val="nil"/>
              <w:left w:val="nil"/>
              <w:bottom w:val="single" w:sz="4" w:space="0" w:color="C0C0C0"/>
              <w:right w:val="single" w:sz="4" w:space="0" w:color="C0C0C0"/>
            </w:tcBorders>
            <w:shd w:val="clear" w:color="000000" w:fill="D7EAD3"/>
            <w:vAlign w:val="center"/>
            <w:hideMark/>
          </w:tcPr>
          <w:p w14:paraId="1712F7A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3,01</w:t>
            </w:r>
          </w:p>
        </w:tc>
        <w:tc>
          <w:tcPr>
            <w:tcW w:w="1660" w:type="dxa"/>
            <w:tcBorders>
              <w:top w:val="nil"/>
              <w:left w:val="nil"/>
              <w:bottom w:val="single" w:sz="4" w:space="0" w:color="C0C0C0"/>
              <w:right w:val="single" w:sz="4" w:space="0" w:color="C0C0C0"/>
            </w:tcBorders>
            <w:shd w:val="clear" w:color="000000" w:fill="D7EAD3"/>
            <w:vAlign w:val="center"/>
            <w:hideMark/>
          </w:tcPr>
          <w:p w14:paraId="4DB494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w:t>
            </w:r>
          </w:p>
        </w:tc>
        <w:tc>
          <w:tcPr>
            <w:tcW w:w="1600" w:type="dxa"/>
            <w:tcBorders>
              <w:top w:val="nil"/>
              <w:left w:val="nil"/>
              <w:bottom w:val="single" w:sz="4" w:space="0" w:color="C0C0C0"/>
              <w:right w:val="single" w:sz="4" w:space="0" w:color="C0C0C0"/>
            </w:tcBorders>
            <w:shd w:val="clear" w:color="000000" w:fill="D7EAD3"/>
            <w:vAlign w:val="center"/>
            <w:hideMark/>
          </w:tcPr>
          <w:p w14:paraId="23B46E0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BED8C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3,17</w:t>
            </w:r>
          </w:p>
        </w:tc>
        <w:tc>
          <w:tcPr>
            <w:tcW w:w="1700" w:type="dxa"/>
            <w:tcBorders>
              <w:top w:val="nil"/>
              <w:left w:val="nil"/>
              <w:bottom w:val="single" w:sz="4" w:space="0" w:color="C0C0C0"/>
              <w:right w:val="single" w:sz="4" w:space="0" w:color="C0C0C0"/>
            </w:tcBorders>
            <w:shd w:val="clear" w:color="000000" w:fill="D7EAD3"/>
            <w:vAlign w:val="center"/>
            <w:hideMark/>
          </w:tcPr>
          <w:p w14:paraId="433437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3AE5DD89"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76FF215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4AFD95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3259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3.3.0.2</w:t>
            </w:r>
          </w:p>
        </w:tc>
        <w:tc>
          <w:tcPr>
            <w:tcW w:w="4900" w:type="dxa"/>
            <w:tcBorders>
              <w:top w:val="nil"/>
              <w:left w:val="nil"/>
              <w:bottom w:val="single" w:sz="4" w:space="0" w:color="C0C0C0"/>
              <w:right w:val="single" w:sz="4" w:space="0" w:color="C0C0C0"/>
            </w:tcBorders>
            <w:shd w:val="clear" w:color="auto" w:fill="auto"/>
            <w:vAlign w:val="center"/>
            <w:hideMark/>
          </w:tcPr>
          <w:p w14:paraId="7BA1E908"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D75D9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D7EAD3"/>
            <w:vAlign w:val="center"/>
            <w:hideMark/>
          </w:tcPr>
          <w:p w14:paraId="7D1E79D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41 760,96</w:t>
            </w:r>
          </w:p>
        </w:tc>
        <w:tc>
          <w:tcPr>
            <w:tcW w:w="1660" w:type="dxa"/>
            <w:tcBorders>
              <w:top w:val="nil"/>
              <w:left w:val="nil"/>
              <w:bottom w:val="single" w:sz="4" w:space="0" w:color="C0C0C0"/>
              <w:right w:val="single" w:sz="4" w:space="0" w:color="C0C0C0"/>
            </w:tcBorders>
            <w:shd w:val="clear" w:color="000000" w:fill="D7EAD3"/>
            <w:vAlign w:val="center"/>
            <w:hideMark/>
          </w:tcPr>
          <w:p w14:paraId="153564F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37 645,44</w:t>
            </w:r>
          </w:p>
        </w:tc>
        <w:tc>
          <w:tcPr>
            <w:tcW w:w="1700" w:type="dxa"/>
            <w:tcBorders>
              <w:top w:val="nil"/>
              <w:left w:val="nil"/>
              <w:bottom w:val="single" w:sz="4" w:space="0" w:color="C0C0C0"/>
              <w:right w:val="single" w:sz="4" w:space="0" w:color="C0C0C0"/>
            </w:tcBorders>
            <w:shd w:val="clear" w:color="000000" w:fill="D7EAD3"/>
            <w:vAlign w:val="center"/>
            <w:hideMark/>
          </w:tcPr>
          <w:p w14:paraId="3C6FC1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40 514,05</w:t>
            </w:r>
          </w:p>
        </w:tc>
        <w:tc>
          <w:tcPr>
            <w:tcW w:w="1660" w:type="dxa"/>
            <w:tcBorders>
              <w:top w:val="nil"/>
              <w:left w:val="nil"/>
              <w:bottom w:val="single" w:sz="4" w:space="0" w:color="C0C0C0"/>
              <w:right w:val="single" w:sz="4" w:space="0" w:color="C0C0C0"/>
            </w:tcBorders>
            <w:shd w:val="clear" w:color="000000" w:fill="D7EAD3"/>
            <w:vAlign w:val="center"/>
            <w:hideMark/>
          </w:tcPr>
          <w:p w14:paraId="265C876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41 760,96</w:t>
            </w:r>
          </w:p>
        </w:tc>
        <w:tc>
          <w:tcPr>
            <w:tcW w:w="1600" w:type="dxa"/>
            <w:tcBorders>
              <w:top w:val="nil"/>
              <w:left w:val="nil"/>
              <w:bottom w:val="single" w:sz="4" w:space="0" w:color="C0C0C0"/>
              <w:right w:val="single" w:sz="4" w:space="0" w:color="C0C0C0"/>
            </w:tcBorders>
            <w:shd w:val="clear" w:color="000000" w:fill="D7EAD3"/>
            <w:vAlign w:val="center"/>
            <w:hideMark/>
          </w:tcPr>
          <w:p w14:paraId="46C370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2C2C8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38 363,33</w:t>
            </w:r>
          </w:p>
        </w:tc>
        <w:tc>
          <w:tcPr>
            <w:tcW w:w="1700" w:type="dxa"/>
            <w:tcBorders>
              <w:top w:val="nil"/>
              <w:left w:val="nil"/>
              <w:bottom w:val="single" w:sz="4" w:space="0" w:color="C0C0C0"/>
              <w:right w:val="single" w:sz="4" w:space="0" w:color="C0C0C0"/>
            </w:tcBorders>
            <w:shd w:val="clear" w:color="000000" w:fill="D7EAD3"/>
            <w:vAlign w:val="center"/>
            <w:hideMark/>
          </w:tcPr>
          <w:p w14:paraId="159CC9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-3 157,36</w:t>
            </w:r>
          </w:p>
        </w:tc>
      </w:tr>
      <w:tr w:rsidR="006C244D" w:rsidRPr="006C244D" w14:paraId="711D6B52" w14:textId="77777777" w:rsidTr="006C244D">
        <w:trPr>
          <w:trHeight w:val="390"/>
          <w:jc w:val="center"/>
        </w:trPr>
        <w:tc>
          <w:tcPr>
            <w:tcW w:w="440" w:type="dxa"/>
            <w:tcBorders>
              <w:top w:val="nil"/>
              <w:left w:val="nil"/>
              <w:bottom w:val="nil"/>
              <w:right w:val="nil"/>
            </w:tcBorders>
            <w:shd w:val="clear" w:color="000000" w:fill="FABF8F"/>
            <w:noWrap/>
            <w:vAlign w:val="center"/>
            <w:hideMark/>
          </w:tcPr>
          <w:p w14:paraId="1F70A81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FEC38B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499D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3.3.0.3</w:t>
            </w:r>
          </w:p>
        </w:tc>
        <w:tc>
          <w:tcPr>
            <w:tcW w:w="4900" w:type="dxa"/>
            <w:tcBorders>
              <w:top w:val="nil"/>
              <w:left w:val="nil"/>
              <w:bottom w:val="single" w:sz="4" w:space="0" w:color="C0C0C0"/>
              <w:right w:val="single" w:sz="4" w:space="0" w:color="C0C0C0"/>
            </w:tcBorders>
            <w:shd w:val="clear" w:color="auto" w:fill="auto"/>
            <w:vAlign w:val="center"/>
            <w:hideMark/>
          </w:tcPr>
          <w:p w14:paraId="771BC9C0"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017C1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кВт.ч/м3</w:t>
            </w:r>
          </w:p>
        </w:tc>
        <w:tc>
          <w:tcPr>
            <w:tcW w:w="1720" w:type="dxa"/>
            <w:tcBorders>
              <w:top w:val="nil"/>
              <w:left w:val="nil"/>
              <w:bottom w:val="single" w:sz="4" w:space="0" w:color="C0C0C0"/>
              <w:right w:val="single" w:sz="4" w:space="0" w:color="C0C0C0"/>
            </w:tcBorders>
            <w:shd w:val="clear" w:color="000000" w:fill="D7EAD3"/>
            <w:vAlign w:val="center"/>
            <w:hideMark/>
          </w:tcPr>
          <w:p w14:paraId="2A6794A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0,72</w:t>
            </w:r>
          </w:p>
        </w:tc>
        <w:tc>
          <w:tcPr>
            <w:tcW w:w="1660" w:type="dxa"/>
            <w:tcBorders>
              <w:top w:val="nil"/>
              <w:left w:val="nil"/>
              <w:bottom w:val="single" w:sz="4" w:space="0" w:color="C0C0C0"/>
              <w:right w:val="single" w:sz="4" w:space="0" w:color="C0C0C0"/>
            </w:tcBorders>
            <w:shd w:val="clear" w:color="000000" w:fill="D7EAD3"/>
            <w:vAlign w:val="center"/>
            <w:hideMark/>
          </w:tcPr>
          <w:p w14:paraId="62BFCC1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0,67</w:t>
            </w:r>
          </w:p>
        </w:tc>
        <w:tc>
          <w:tcPr>
            <w:tcW w:w="1700" w:type="dxa"/>
            <w:tcBorders>
              <w:top w:val="nil"/>
              <w:left w:val="nil"/>
              <w:bottom w:val="single" w:sz="4" w:space="0" w:color="C0C0C0"/>
              <w:right w:val="single" w:sz="4" w:space="0" w:color="C0C0C0"/>
            </w:tcBorders>
            <w:shd w:val="clear" w:color="000000" w:fill="D7EAD3"/>
            <w:vAlign w:val="center"/>
            <w:hideMark/>
          </w:tcPr>
          <w:p w14:paraId="7305D0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0,72</w:t>
            </w:r>
          </w:p>
        </w:tc>
        <w:tc>
          <w:tcPr>
            <w:tcW w:w="1660" w:type="dxa"/>
            <w:tcBorders>
              <w:top w:val="nil"/>
              <w:left w:val="nil"/>
              <w:bottom w:val="single" w:sz="4" w:space="0" w:color="C0C0C0"/>
              <w:right w:val="single" w:sz="4" w:space="0" w:color="C0C0C0"/>
            </w:tcBorders>
            <w:shd w:val="clear" w:color="000000" w:fill="D7EAD3"/>
            <w:vAlign w:val="center"/>
            <w:hideMark/>
          </w:tcPr>
          <w:p w14:paraId="4116A4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0,72</w:t>
            </w:r>
          </w:p>
        </w:tc>
        <w:tc>
          <w:tcPr>
            <w:tcW w:w="1600" w:type="dxa"/>
            <w:tcBorders>
              <w:top w:val="nil"/>
              <w:left w:val="nil"/>
              <w:bottom w:val="single" w:sz="4" w:space="0" w:color="C0C0C0"/>
              <w:right w:val="single" w:sz="4" w:space="0" w:color="C0C0C0"/>
            </w:tcBorders>
            <w:shd w:val="clear" w:color="000000" w:fill="D7EAD3"/>
            <w:vAlign w:val="center"/>
            <w:hideMark/>
          </w:tcPr>
          <w:p w14:paraId="1CA13A2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040CE6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0,72</w:t>
            </w:r>
          </w:p>
        </w:tc>
        <w:tc>
          <w:tcPr>
            <w:tcW w:w="1700" w:type="dxa"/>
            <w:tcBorders>
              <w:top w:val="nil"/>
              <w:left w:val="nil"/>
              <w:bottom w:val="single" w:sz="4" w:space="0" w:color="C0C0C0"/>
              <w:right w:val="single" w:sz="4" w:space="0" w:color="C0C0C0"/>
            </w:tcBorders>
            <w:shd w:val="clear" w:color="000000" w:fill="D7EAD3"/>
            <w:vAlign w:val="center"/>
            <w:hideMark/>
          </w:tcPr>
          <w:p w14:paraId="013BE06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3259EEC9"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10AB0BB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CEC880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2C332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3.3.1.1</w:t>
            </w:r>
          </w:p>
        </w:tc>
        <w:tc>
          <w:tcPr>
            <w:tcW w:w="4900" w:type="dxa"/>
            <w:tcBorders>
              <w:top w:val="nil"/>
              <w:left w:val="nil"/>
              <w:bottom w:val="single" w:sz="4" w:space="0" w:color="C0C0C0"/>
              <w:right w:val="single" w:sz="4" w:space="0" w:color="C0C0C0"/>
            </w:tcBorders>
            <w:shd w:val="clear" w:color="auto" w:fill="auto"/>
            <w:vAlign w:val="center"/>
            <w:hideMark/>
          </w:tcPr>
          <w:p w14:paraId="5FB2AC71"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648E460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120CE8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17 688,13</w:t>
            </w:r>
          </w:p>
        </w:tc>
        <w:tc>
          <w:tcPr>
            <w:tcW w:w="1660" w:type="dxa"/>
            <w:tcBorders>
              <w:top w:val="nil"/>
              <w:left w:val="nil"/>
              <w:bottom w:val="single" w:sz="4" w:space="0" w:color="C0C0C0"/>
              <w:right w:val="single" w:sz="4" w:space="0" w:color="C0C0C0"/>
            </w:tcBorders>
            <w:shd w:val="clear" w:color="000000" w:fill="D7EAD3"/>
            <w:vAlign w:val="center"/>
            <w:hideMark/>
          </w:tcPr>
          <w:p w14:paraId="22A12C4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4 667,21</w:t>
            </w:r>
          </w:p>
        </w:tc>
        <w:tc>
          <w:tcPr>
            <w:tcW w:w="1700" w:type="dxa"/>
            <w:tcBorders>
              <w:top w:val="nil"/>
              <w:left w:val="nil"/>
              <w:bottom w:val="single" w:sz="4" w:space="0" w:color="C0C0C0"/>
              <w:right w:val="single" w:sz="4" w:space="0" w:color="C0C0C0"/>
            </w:tcBorders>
            <w:shd w:val="clear" w:color="000000" w:fill="D7EAD3"/>
            <w:vAlign w:val="center"/>
            <w:hideMark/>
          </w:tcPr>
          <w:p w14:paraId="1C2B671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18 192,93</w:t>
            </w:r>
          </w:p>
        </w:tc>
        <w:tc>
          <w:tcPr>
            <w:tcW w:w="1660" w:type="dxa"/>
            <w:tcBorders>
              <w:top w:val="nil"/>
              <w:left w:val="nil"/>
              <w:bottom w:val="single" w:sz="4" w:space="0" w:color="C0C0C0"/>
              <w:right w:val="single" w:sz="4" w:space="0" w:color="C0C0C0"/>
            </w:tcBorders>
            <w:shd w:val="clear" w:color="000000" w:fill="D7EAD3"/>
            <w:vAlign w:val="center"/>
            <w:hideMark/>
          </w:tcPr>
          <w:p w14:paraId="481EE76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19 168,28</w:t>
            </w:r>
          </w:p>
        </w:tc>
        <w:tc>
          <w:tcPr>
            <w:tcW w:w="1600" w:type="dxa"/>
            <w:tcBorders>
              <w:top w:val="nil"/>
              <w:left w:val="nil"/>
              <w:bottom w:val="single" w:sz="4" w:space="0" w:color="C0C0C0"/>
              <w:right w:val="single" w:sz="4" w:space="0" w:color="C0C0C0"/>
            </w:tcBorders>
            <w:shd w:val="clear" w:color="000000" w:fill="D7EAD3"/>
            <w:vAlign w:val="center"/>
            <w:hideMark/>
          </w:tcPr>
          <w:p w14:paraId="649F17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-1 922,10</w:t>
            </w:r>
          </w:p>
        </w:tc>
        <w:tc>
          <w:tcPr>
            <w:tcW w:w="1660" w:type="dxa"/>
            <w:tcBorders>
              <w:top w:val="nil"/>
              <w:left w:val="nil"/>
              <w:bottom w:val="single" w:sz="4" w:space="0" w:color="C0C0C0"/>
              <w:right w:val="single" w:sz="4" w:space="0" w:color="C0C0C0"/>
            </w:tcBorders>
            <w:shd w:val="clear" w:color="000000" w:fill="D7EAD3"/>
            <w:vAlign w:val="center"/>
            <w:hideMark/>
          </w:tcPr>
          <w:p w14:paraId="465C44D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17 246,19</w:t>
            </w:r>
          </w:p>
        </w:tc>
        <w:tc>
          <w:tcPr>
            <w:tcW w:w="1700" w:type="dxa"/>
            <w:tcBorders>
              <w:top w:val="nil"/>
              <w:left w:val="nil"/>
              <w:bottom w:val="single" w:sz="4" w:space="0" w:color="C0C0C0"/>
              <w:right w:val="single" w:sz="4" w:space="0" w:color="C0C0C0"/>
            </w:tcBorders>
            <w:shd w:val="clear" w:color="000000" w:fill="D7EAD3"/>
            <w:vAlign w:val="center"/>
            <w:hideMark/>
          </w:tcPr>
          <w:p w14:paraId="5CC951F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-1 747,05</w:t>
            </w:r>
          </w:p>
        </w:tc>
      </w:tr>
      <w:tr w:rsidR="006C244D" w:rsidRPr="006C244D" w14:paraId="783DA1CF" w14:textId="77777777" w:rsidTr="006C244D">
        <w:trPr>
          <w:trHeight w:val="1155"/>
          <w:jc w:val="center"/>
        </w:trPr>
        <w:tc>
          <w:tcPr>
            <w:tcW w:w="440" w:type="dxa"/>
            <w:tcBorders>
              <w:top w:val="nil"/>
              <w:left w:val="nil"/>
              <w:bottom w:val="nil"/>
              <w:right w:val="nil"/>
            </w:tcBorders>
            <w:shd w:val="clear" w:color="000000" w:fill="FABF8F"/>
            <w:noWrap/>
            <w:vAlign w:val="center"/>
            <w:hideMark/>
          </w:tcPr>
          <w:p w14:paraId="3F2A532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5C42F7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5CF8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3.3.1.1.1</w:t>
            </w:r>
          </w:p>
        </w:tc>
        <w:tc>
          <w:tcPr>
            <w:tcW w:w="4900" w:type="dxa"/>
            <w:tcBorders>
              <w:top w:val="nil"/>
              <w:left w:val="nil"/>
              <w:bottom w:val="single" w:sz="4" w:space="0" w:color="C0C0C0"/>
              <w:right w:val="single" w:sz="4" w:space="0" w:color="C0C0C0"/>
            </w:tcBorders>
            <w:shd w:val="clear" w:color="auto" w:fill="auto"/>
            <w:vAlign w:val="center"/>
            <w:hideMark/>
          </w:tcPr>
          <w:p w14:paraId="23A55AE0"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99C0DC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12C973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6,04</w:t>
            </w:r>
          </w:p>
        </w:tc>
        <w:tc>
          <w:tcPr>
            <w:tcW w:w="1660" w:type="dxa"/>
            <w:tcBorders>
              <w:top w:val="nil"/>
              <w:left w:val="nil"/>
              <w:bottom w:val="single" w:sz="4" w:space="0" w:color="C0C0C0"/>
              <w:right w:val="single" w:sz="4" w:space="0" w:color="C0C0C0"/>
            </w:tcBorders>
            <w:shd w:val="clear" w:color="000000" w:fill="FFFFCC"/>
            <w:vAlign w:val="center"/>
            <w:hideMark/>
          </w:tcPr>
          <w:p w14:paraId="5558E2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5,99</w:t>
            </w:r>
          </w:p>
        </w:tc>
        <w:tc>
          <w:tcPr>
            <w:tcW w:w="1700" w:type="dxa"/>
            <w:tcBorders>
              <w:top w:val="nil"/>
              <w:left w:val="nil"/>
              <w:bottom w:val="single" w:sz="4" w:space="0" w:color="C0C0C0"/>
              <w:right w:val="single" w:sz="4" w:space="0" w:color="C0C0C0"/>
            </w:tcBorders>
            <w:shd w:val="clear" w:color="000000" w:fill="FFFFCC"/>
            <w:vAlign w:val="center"/>
            <w:hideMark/>
          </w:tcPr>
          <w:p w14:paraId="4DF93BE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6,40</w:t>
            </w:r>
          </w:p>
        </w:tc>
        <w:tc>
          <w:tcPr>
            <w:tcW w:w="1660" w:type="dxa"/>
            <w:tcBorders>
              <w:top w:val="nil"/>
              <w:left w:val="nil"/>
              <w:bottom w:val="single" w:sz="4" w:space="0" w:color="C0C0C0"/>
              <w:right w:val="single" w:sz="4" w:space="0" w:color="C0C0C0"/>
            </w:tcBorders>
            <w:shd w:val="clear" w:color="000000" w:fill="FFFFCC"/>
            <w:vAlign w:val="center"/>
            <w:hideMark/>
          </w:tcPr>
          <w:p w14:paraId="6D7BFB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6,54</w:t>
            </w:r>
          </w:p>
        </w:tc>
        <w:tc>
          <w:tcPr>
            <w:tcW w:w="1600" w:type="dxa"/>
            <w:tcBorders>
              <w:top w:val="nil"/>
              <w:left w:val="nil"/>
              <w:bottom w:val="single" w:sz="4" w:space="0" w:color="C0C0C0"/>
              <w:right w:val="single" w:sz="4" w:space="0" w:color="C0C0C0"/>
            </w:tcBorders>
            <w:shd w:val="clear" w:color="000000" w:fill="FFFFCC"/>
            <w:vAlign w:val="center"/>
            <w:hideMark/>
          </w:tcPr>
          <w:p w14:paraId="486F8E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AAEF2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6,41</w:t>
            </w:r>
          </w:p>
        </w:tc>
        <w:tc>
          <w:tcPr>
            <w:tcW w:w="1700" w:type="dxa"/>
            <w:tcBorders>
              <w:top w:val="nil"/>
              <w:left w:val="nil"/>
              <w:bottom w:val="single" w:sz="4" w:space="0" w:color="C0C0C0"/>
              <w:right w:val="single" w:sz="4" w:space="0" w:color="C0C0C0"/>
            </w:tcBorders>
            <w:shd w:val="clear" w:color="000000" w:fill="FFFFCC"/>
            <w:vAlign w:val="center"/>
            <w:hideMark/>
          </w:tcPr>
          <w:p w14:paraId="24A565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7E60166D" w14:textId="77777777" w:rsidTr="006C244D">
        <w:trPr>
          <w:trHeight w:val="990"/>
          <w:jc w:val="center"/>
        </w:trPr>
        <w:tc>
          <w:tcPr>
            <w:tcW w:w="440" w:type="dxa"/>
            <w:tcBorders>
              <w:top w:val="nil"/>
              <w:left w:val="nil"/>
              <w:bottom w:val="nil"/>
              <w:right w:val="nil"/>
            </w:tcBorders>
            <w:shd w:val="clear" w:color="000000" w:fill="FABF8F"/>
            <w:noWrap/>
            <w:vAlign w:val="center"/>
            <w:hideMark/>
          </w:tcPr>
          <w:p w14:paraId="6F75765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849B01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F422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3.3.1.1.2</w:t>
            </w:r>
          </w:p>
        </w:tc>
        <w:tc>
          <w:tcPr>
            <w:tcW w:w="4900" w:type="dxa"/>
            <w:tcBorders>
              <w:top w:val="nil"/>
              <w:left w:val="nil"/>
              <w:bottom w:val="single" w:sz="4" w:space="0" w:color="C0C0C0"/>
              <w:right w:val="single" w:sz="4" w:space="0" w:color="C0C0C0"/>
            </w:tcBorders>
            <w:shd w:val="clear" w:color="auto" w:fill="auto"/>
            <w:vAlign w:val="center"/>
            <w:hideMark/>
          </w:tcPr>
          <w:p w14:paraId="69CF829E"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8D2CD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2A293D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2 928,84</w:t>
            </w:r>
          </w:p>
        </w:tc>
        <w:tc>
          <w:tcPr>
            <w:tcW w:w="1660" w:type="dxa"/>
            <w:tcBorders>
              <w:top w:val="nil"/>
              <w:left w:val="nil"/>
              <w:bottom w:val="single" w:sz="4" w:space="0" w:color="C0C0C0"/>
              <w:right w:val="single" w:sz="4" w:space="0" w:color="C0C0C0"/>
            </w:tcBorders>
            <w:shd w:val="clear" w:color="000000" w:fill="FFFFCC"/>
            <w:vAlign w:val="center"/>
            <w:hideMark/>
          </w:tcPr>
          <w:p w14:paraId="0B23F89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778,81</w:t>
            </w:r>
          </w:p>
        </w:tc>
        <w:tc>
          <w:tcPr>
            <w:tcW w:w="1700" w:type="dxa"/>
            <w:tcBorders>
              <w:top w:val="nil"/>
              <w:left w:val="nil"/>
              <w:bottom w:val="single" w:sz="4" w:space="0" w:color="C0C0C0"/>
              <w:right w:val="single" w:sz="4" w:space="0" w:color="C0C0C0"/>
            </w:tcBorders>
            <w:shd w:val="clear" w:color="000000" w:fill="FFFFCC"/>
            <w:vAlign w:val="center"/>
            <w:hideMark/>
          </w:tcPr>
          <w:p w14:paraId="7E05AB7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2 841,39</w:t>
            </w:r>
          </w:p>
        </w:tc>
        <w:tc>
          <w:tcPr>
            <w:tcW w:w="1660" w:type="dxa"/>
            <w:tcBorders>
              <w:top w:val="nil"/>
              <w:left w:val="nil"/>
              <w:bottom w:val="single" w:sz="4" w:space="0" w:color="C0C0C0"/>
              <w:right w:val="single" w:sz="4" w:space="0" w:color="C0C0C0"/>
            </w:tcBorders>
            <w:shd w:val="clear" w:color="000000" w:fill="FFFFCC"/>
            <w:vAlign w:val="center"/>
            <w:hideMark/>
          </w:tcPr>
          <w:p w14:paraId="3A8F43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2 928,84</w:t>
            </w:r>
          </w:p>
        </w:tc>
        <w:tc>
          <w:tcPr>
            <w:tcW w:w="1600" w:type="dxa"/>
            <w:tcBorders>
              <w:top w:val="nil"/>
              <w:left w:val="nil"/>
              <w:bottom w:val="single" w:sz="4" w:space="0" w:color="C0C0C0"/>
              <w:right w:val="single" w:sz="4" w:space="0" w:color="C0C0C0"/>
            </w:tcBorders>
            <w:shd w:val="clear" w:color="000000" w:fill="FFFFCC"/>
            <w:vAlign w:val="center"/>
            <w:hideMark/>
          </w:tcPr>
          <w:p w14:paraId="252709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591F0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2 691,71</w:t>
            </w:r>
          </w:p>
        </w:tc>
        <w:tc>
          <w:tcPr>
            <w:tcW w:w="1700" w:type="dxa"/>
            <w:tcBorders>
              <w:top w:val="nil"/>
              <w:left w:val="nil"/>
              <w:bottom w:val="single" w:sz="4" w:space="0" w:color="C0C0C0"/>
              <w:right w:val="single" w:sz="4" w:space="0" w:color="C0C0C0"/>
            </w:tcBorders>
            <w:shd w:val="clear" w:color="000000" w:fill="FFFFCC"/>
            <w:vAlign w:val="center"/>
            <w:hideMark/>
          </w:tcPr>
          <w:p w14:paraId="2ACC65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9439EB5"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474955B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36B6DD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6252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3.3.2.1</w:t>
            </w:r>
          </w:p>
        </w:tc>
        <w:tc>
          <w:tcPr>
            <w:tcW w:w="4900" w:type="dxa"/>
            <w:tcBorders>
              <w:top w:val="nil"/>
              <w:left w:val="nil"/>
              <w:bottom w:val="single" w:sz="4" w:space="0" w:color="C0C0C0"/>
              <w:right w:val="single" w:sz="4" w:space="0" w:color="C0C0C0"/>
            </w:tcBorders>
            <w:shd w:val="clear" w:color="auto" w:fill="auto"/>
            <w:vAlign w:val="center"/>
            <w:hideMark/>
          </w:tcPr>
          <w:p w14:paraId="761195C3"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1BAB63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922B8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38 678,35</w:t>
            </w:r>
          </w:p>
        </w:tc>
        <w:tc>
          <w:tcPr>
            <w:tcW w:w="1660" w:type="dxa"/>
            <w:tcBorders>
              <w:top w:val="nil"/>
              <w:left w:val="nil"/>
              <w:bottom w:val="single" w:sz="4" w:space="0" w:color="C0C0C0"/>
              <w:right w:val="single" w:sz="4" w:space="0" w:color="C0C0C0"/>
            </w:tcBorders>
            <w:shd w:val="clear" w:color="000000" w:fill="D7EAD3"/>
            <w:vAlign w:val="center"/>
            <w:hideMark/>
          </w:tcPr>
          <w:p w14:paraId="641B4DE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42 076,53</w:t>
            </w:r>
          </w:p>
        </w:tc>
        <w:tc>
          <w:tcPr>
            <w:tcW w:w="1700" w:type="dxa"/>
            <w:tcBorders>
              <w:top w:val="nil"/>
              <w:left w:val="nil"/>
              <w:bottom w:val="single" w:sz="4" w:space="0" w:color="C0C0C0"/>
              <w:right w:val="single" w:sz="4" w:space="0" w:color="C0C0C0"/>
            </w:tcBorders>
            <w:shd w:val="clear" w:color="000000" w:fill="D7EAD3"/>
            <w:vAlign w:val="center"/>
            <w:hideMark/>
          </w:tcPr>
          <w:p w14:paraId="0689742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39 364,32</w:t>
            </w:r>
          </w:p>
        </w:tc>
        <w:tc>
          <w:tcPr>
            <w:tcW w:w="1660" w:type="dxa"/>
            <w:tcBorders>
              <w:top w:val="nil"/>
              <w:left w:val="nil"/>
              <w:bottom w:val="single" w:sz="4" w:space="0" w:color="C0C0C0"/>
              <w:right w:val="single" w:sz="4" w:space="0" w:color="C0C0C0"/>
            </w:tcBorders>
            <w:shd w:val="clear" w:color="000000" w:fill="D7EAD3"/>
            <w:vAlign w:val="center"/>
            <w:hideMark/>
          </w:tcPr>
          <w:p w14:paraId="623A146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41 914,95</w:t>
            </w:r>
          </w:p>
        </w:tc>
        <w:tc>
          <w:tcPr>
            <w:tcW w:w="1600" w:type="dxa"/>
            <w:tcBorders>
              <w:top w:val="nil"/>
              <w:left w:val="nil"/>
              <w:bottom w:val="single" w:sz="4" w:space="0" w:color="C0C0C0"/>
              <w:right w:val="single" w:sz="4" w:space="0" w:color="C0C0C0"/>
            </w:tcBorders>
            <w:shd w:val="clear" w:color="000000" w:fill="D7EAD3"/>
            <w:vAlign w:val="center"/>
            <w:hideMark/>
          </w:tcPr>
          <w:p w14:paraId="692E50A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-2 622,33</w:t>
            </w:r>
          </w:p>
        </w:tc>
        <w:tc>
          <w:tcPr>
            <w:tcW w:w="1660" w:type="dxa"/>
            <w:tcBorders>
              <w:top w:val="nil"/>
              <w:left w:val="nil"/>
              <w:bottom w:val="single" w:sz="4" w:space="0" w:color="C0C0C0"/>
              <w:right w:val="single" w:sz="4" w:space="0" w:color="C0C0C0"/>
            </w:tcBorders>
            <w:shd w:val="clear" w:color="000000" w:fill="D7EAD3"/>
            <w:vAlign w:val="center"/>
            <w:hideMark/>
          </w:tcPr>
          <w:p w14:paraId="30D99D5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39 292,63</w:t>
            </w:r>
          </w:p>
        </w:tc>
        <w:tc>
          <w:tcPr>
            <w:tcW w:w="1700" w:type="dxa"/>
            <w:tcBorders>
              <w:top w:val="nil"/>
              <w:left w:val="nil"/>
              <w:bottom w:val="single" w:sz="4" w:space="0" w:color="C0C0C0"/>
              <w:right w:val="single" w:sz="4" w:space="0" w:color="C0C0C0"/>
            </w:tcBorders>
            <w:shd w:val="clear" w:color="000000" w:fill="D7EAD3"/>
            <w:vAlign w:val="center"/>
            <w:hideMark/>
          </w:tcPr>
          <w:p w14:paraId="2776F28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-2 223,73</w:t>
            </w:r>
          </w:p>
        </w:tc>
      </w:tr>
      <w:tr w:rsidR="006C244D" w:rsidRPr="006C244D" w14:paraId="6CDB825B" w14:textId="77777777" w:rsidTr="006C244D">
        <w:trPr>
          <w:trHeight w:val="1155"/>
          <w:jc w:val="center"/>
        </w:trPr>
        <w:tc>
          <w:tcPr>
            <w:tcW w:w="440" w:type="dxa"/>
            <w:tcBorders>
              <w:top w:val="nil"/>
              <w:left w:val="nil"/>
              <w:bottom w:val="nil"/>
              <w:right w:val="nil"/>
            </w:tcBorders>
            <w:shd w:val="clear" w:color="000000" w:fill="FABF8F"/>
            <w:noWrap/>
            <w:vAlign w:val="center"/>
            <w:hideMark/>
          </w:tcPr>
          <w:p w14:paraId="522C41E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6E9CF1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BB06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3.3.2.1.1</w:t>
            </w:r>
          </w:p>
        </w:tc>
        <w:tc>
          <w:tcPr>
            <w:tcW w:w="4900" w:type="dxa"/>
            <w:tcBorders>
              <w:top w:val="nil"/>
              <w:left w:val="nil"/>
              <w:bottom w:val="single" w:sz="4" w:space="0" w:color="C0C0C0"/>
              <w:right w:val="single" w:sz="4" w:space="0" w:color="C0C0C0"/>
            </w:tcBorders>
            <w:shd w:val="clear" w:color="auto" w:fill="auto"/>
            <w:vAlign w:val="center"/>
            <w:hideMark/>
          </w:tcPr>
          <w:p w14:paraId="6BF5C945"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F375B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19C495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3,70</w:t>
            </w:r>
          </w:p>
        </w:tc>
        <w:tc>
          <w:tcPr>
            <w:tcW w:w="1660" w:type="dxa"/>
            <w:tcBorders>
              <w:top w:val="nil"/>
              <w:left w:val="nil"/>
              <w:bottom w:val="single" w:sz="4" w:space="0" w:color="C0C0C0"/>
              <w:right w:val="single" w:sz="4" w:space="0" w:color="C0C0C0"/>
            </w:tcBorders>
            <w:shd w:val="clear" w:color="000000" w:fill="FFFFCC"/>
            <w:vAlign w:val="center"/>
            <w:hideMark/>
          </w:tcPr>
          <w:p w14:paraId="25B580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3,83</w:t>
            </w:r>
          </w:p>
        </w:tc>
        <w:tc>
          <w:tcPr>
            <w:tcW w:w="1700" w:type="dxa"/>
            <w:tcBorders>
              <w:top w:val="nil"/>
              <w:left w:val="nil"/>
              <w:bottom w:val="single" w:sz="4" w:space="0" w:color="C0C0C0"/>
              <w:right w:val="single" w:sz="4" w:space="0" w:color="C0C0C0"/>
            </w:tcBorders>
            <w:shd w:val="clear" w:color="000000" w:fill="FFFFCC"/>
            <w:vAlign w:val="center"/>
            <w:hideMark/>
          </w:tcPr>
          <w:p w14:paraId="3F1AD93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3,88</w:t>
            </w:r>
          </w:p>
        </w:tc>
        <w:tc>
          <w:tcPr>
            <w:tcW w:w="1660" w:type="dxa"/>
            <w:tcBorders>
              <w:top w:val="nil"/>
              <w:left w:val="nil"/>
              <w:bottom w:val="single" w:sz="4" w:space="0" w:color="C0C0C0"/>
              <w:right w:val="single" w:sz="4" w:space="0" w:color="C0C0C0"/>
            </w:tcBorders>
            <w:shd w:val="clear" w:color="000000" w:fill="FFFFCC"/>
            <w:vAlign w:val="center"/>
            <w:hideMark/>
          </w:tcPr>
          <w:p w14:paraId="040BFB4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4,01</w:t>
            </w:r>
          </w:p>
        </w:tc>
        <w:tc>
          <w:tcPr>
            <w:tcW w:w="1600" w:type="dxa"/>
            <w:tcBorders>
              <w:top w:val="nil"/>
              <w:left w:val="nil"/>
              <w:bottom w:val="single" w:sz="4" w:space="0" w:color="C0C0C0"/>
              <w:right w:val="single" w:sz="4" w:space="0" w:color="C0C0C0"/>
            </w:tcBorders>
            <w:shd w:val="clear" w:color="000000" w:fill="FFFFCC"/>
            <w:vAlign w:val="center"/>
            <w:hideMark/>
          </w:tcPr>
          <w:p w14:paraId="5AB3CD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ECC5C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4,09</w:t>
            </w:r>
          </w:p>
        </w:tc>
        <w:tc>
          <w:tcPr>
            <w:tcW w:w="1700" w:type="dxa"/>
            <w:tcBorders>
              <w:top w:val="nil"/>
              <w:left w:val="nil"/>
              <w:bottom w:val="single" w:sz="4" w:space="0" w:color="C0C0C0"/>
              <w:right w:val="single" w:sz="4" w:space="0" w:color="C0C0C0"/>
            </w:tcBorders>
            <w:shd w:val="clear" w:color="000000" w:fill="FFFFCC"/>
            <w:vAlign w:val="center"/>
            <w:hideMark/>
          </w:tcPr>
          <w:p w14:paraId="410B62D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0951310E" w14:textId="77777777" w:rsidTr="006C244D">
        <w:trPr>
          <w:trHeight w:val="1095"/>
          <w:jc w:val="center"/>
        </w:trPr>
        <w:tc>
          <w:tcPr>
            <w:tcW w:w="440" w:type="dxa"/>
            <w:tcBorders>
              <w:top w:val="nil"/>
              <w:left w:val="nil"/>
              <w:bottom w:val="nil"/>
              <w:right w:val="nil"/>
            </w:tcBorders>
            <w:shd w:val="clear" w:color="000000" w:fill="FABF8F"/>
            <w:noWrap/>
            <w:vAlign w:val="center"/>
            <w:hideMark/>
          </w:tcPr>
          <w:p w14:paraId="3C24DC5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D26A6A3"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D3A6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3.3.2.1.2</w:t>
            </w:r>
          </w:p>
        </w:tc>
        <w:tc>
          <w:tcPr>
            <w:tcW w:w="4900" w:type="dxa"/>
            <w:tcBorders>
              <w:top w:val="nil"/>
              <w:left w:val="nil"/>
              <w:bottom w:val="single" w:sz="4" w:space="0" w:color="C0C0C0"/>
              <w:right w:val="single" w:sz="4" w:space="0" w:color="C0C0C0"/>
            </w:tcBorders>
            <w:shd w:val="clear" w:color="auto" w:fill="auto"/>
            <w:vAlign w:val="center"/>
            <w:hideMark/>
          </w:tcPr>
          <w:p w14:paraId="18AD8D85"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51ADEF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02E968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10 450,10</w:t>
            </w:r>
          </w:p>
        </w:tc>
        <w:tc>
          <w:tcPr>
            <w:tcW w:w="1660" w:type="dxa"/>
            <w:tcBorders>
              <w:top w:val="nil"/>
              <w:left w:val="nil"/>
              <w:bottom w:val="single" w:sz="4" w:space="0" w:color="C0C0C0"/>
              <w:right w:val="single" w:sz="4" w:space="0" w:color="C0C0C0"/>
            </w:tcBorders>
            <w:shd w:val="clear" w:color="000000" w:fill="FFFFCC"/>
            <w:vAlign w:val="center"/>
            <w:hideMark/>
          </w:tcPr>
          <w:p w14:paraId="4F4E5F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10 995,71</w:t>
            </w:r>
          </w:p>
        </w:tc>
        <w:tc>
          <w:tcPr>
            <w:tcW w:w="1700" w:type="dxa"/>
            <w:tcBorders>
              <w:top w:val="nil"/>
              <w:left w:val="nil"/>
              <w:bottom w:val="single" w:sz="4" w:space="0" w:color="C0C0C0"/>
              <w:right w:val="single" w:sz="4" w:space="0" w:color="C0C0C0"/>
            </w:tcBorders>
            <w:shd w:val="clear" w:color="000000" w:fill="FFFFCC"/>
            <w:vAlign w:val="center"/>
            <w:hideMark/>
          </w:tcPr>
          <w:p w14:paraId="0CA4A4E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10 138,08</w:t>
            </w:r>
          </w:p>
        </w:tc>
        <w:tc>
          <w:tcPr>
            <w:tcW w:w="1660" w:type="dxa"/>
            <w:tcBorders>
              <w:top w:val="nil"/>
              <w:left w:val="nil"/>
              <w:bottom w:val="single" w:sz="4" w:space="0" w:color="C0C0C0"/>
              <w:right w:val="single" w:sz="4" w:space="0" w:color="C0C0C0"/>
            </w:tcBorders>
            <w:shd w:val="clear" w:color="000000" w:fill="FFFFCC"/>
            <w:vAlign w:val="center"/>
            <w:hideMark/>
          </w:tcPr>
          <w:p w14:paraId="2357CF1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10 450,10</w:t>
            </w:r>
          </w:p>
        </w:tc>
        <w:tc>
          <w:tcPr>
            <w:tcW w:w="1600" w:type="dxa"/>
            <w:tcBorders>
              <w:top w:val="nil"/>
              <w:left w:val="nil"/>
              <w:bottom w:val="single" w:sz="4" w:space="0" w:color="C0C0C0"/>
              <w:right w:val="single" w:sz="4" w:space="0" w:color="C0C0C0"/>
            </w:tcBorders>
            <w:shd w:val="clear" w:color="000000" w:fill="FFFFCC"/>
            <w:vAlign w:val="center"/>
            <w:hideMark/>
          </w:tcPr>
          <w:p w14:paraId="7AB0B1F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7A95B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9 604,03</w:t>
            </w:r>
          </w:p>
        </w:tc>
        <w:tc>
          <w:tcPr>
            <w:tcW w:w="1700" w:type="dxa"/>
            <w:tcBorders>
              <w:top w:val="nil"/>
              <w:left w:val="nil"/>
              <w:bottom w:val="single" w:sz="4" w:space="0" w:color="C0C0C0"/>
              <w:right w:val="single" w:sz="4" w:space="0" w:color="C0C0C0"/>
            </w:tcBorders>
            <w:shd w:val="clear" w:color="000000" w:fill="FFFFCC"/>
            <w:vAlign w:val="center"/>
            <w:hideMark/>
          </w:tcPr>
          <w:p w14:paraId="671AC7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727B93F1"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0AD3A8B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4FBA0D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56FCD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3.3.2.2</w:t>
            </w:r>
          </w:p>
        </w:tc>
        <w:tc>
          <w:tcPr>
            <w:tcW w:w="4900" w:type="dxa"/>
            <w:tcBorders>
              <w:top w:val="nil"/>
              <w:left w:val="nil"/>
              <w:bottom w:val="single" w:sz="4" w:space="0" w:color="C0C0C0"/>
              <w:right w:val="single" w:sz="4" w:space="0" w:color="C0C0C0"/>
            </w:tcBorders>
            <w:shd w:val="clear" w:color="auto" w:fill="auto"/>
            <w:vAlign w:val="center"/>
            <w:hideMark/>
          </w:tcPr>
          <w:p w14:paraId="482F0472"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Заявленная мощность по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4ECA6DB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6E0F42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3 524,09</w:t>
            </w:r>
          </w:p>
        </w:tc>
        <w:tc>
          <w:tcPr>
            <w:tcW w:w="1660" w:type="dxa"/>
            <w:tcBorders>
              <w:top w:val="nil"/>
              <w:left w:val="nil"/>
              <w:bottom w:val="single" w:sz="4" w:space="0" w:color="C0C0C0"/>
              <w:right w:val="single" w:sz="4" w:space="0" w:color="C0C0C0"/>
            </w:tcBorders>
            <w:shd w:val="clear" w:color="000000" w:fill="D7EAD3"/>
            <w:vAlign w:val="center"/>
            <w:hideMark/>
          </w:tcPr>
          <w:p w14:paraId="3F04609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3 008,09</w:t>
            </w:r>
          </w:p>
        </w:tc>
        <w:tc>
          <w:tcPr>
            <w:tcW w:w="1700" w:type="dxa"/>
            <w:tcBorders>
              <w:top w:val="nil"/>
              <w:left w:val="nil"/>
              <w:bottom w:val="single" w:sz="4" w:space="0" w:color="C0C0C0"/>
              <w:right w:val="single" w:sz="4" w:space="0" w:color="C0C0C0"/>
            </w:tcBorders>
            <w:shd w:val="clear" w:color="000000" w:fill="D7EAD3"/>
            <w:vAlign w:val="center"/>
            <w:hideMark/>
          </w:tcPr>
          <w:p w14:paraId="25FAD04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3 546,52</w:t>
            </w:r>
          </w:p>
        </w:tc>
        <w:tc>
          <w:tcPr>
            <w:tcW w:w="1660" w:type="dxa"/>
            <w:tcBorders>
              <w:top w:val="nil"/>
              <w:left w:val="nil"/>
              <w:bottom w:val="single" w:sz="4" w:space="0" w:color="C0C0C0"/>
              <w:right w:val="single" w:sz="4" w:space="0" w:color="C0C0C0"/>
            </w:tcBorders>
            <w:shd w:val="clear" w:color="000000" w:fill="D7EAD3"/>
            <w:vAlign w:val="center"/>
            <w:hideMark/>
          </w:tcPr>
          <w:p w14:paraId="2214456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3 818,99</w:t>
            </w:r>
          </w:p>
        </w:tc>
        <w:tc>
          <w:tcPr>
            <w:tcW w:w="1600" w:type="dxa"/>
            <w:tcBorders>
              <w:top w:val="nil"/>
              <w:left w:val="nil"/>
              <w:bottom w:val="single" w:sz="4" w:space="0" w:color="C0C0C0"/>
              <w:right w:val="single" w:sz="4" w:space="0" w:color="C0C0C0"/>
            </w:tcBorders>
            <w:shd w:val="clear" w:color="000000" w:fill="D7EAD3"/>
            <w:vAlign w:val="center"/>
            <w:hideMark/>
          </w:tcPr>
          <w:p w14:paraId="7EB82B1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-362,24</w:t>
            </w:r>
          </w:p>
        </w:tc>
        <w:tc>
          <w:tcPr>
            <w:tcW w:w="1660" w:type="dxa"/>
            <w:tcBorders>
              <w:top w:val="nil"/>
              <w:left w:val="nil"/>
              <w:bottom w:val="single" w:sz="4" w:space="0" w:color="C0C0C0"/>
              <w:right w:val="single" w:sz="4" w:space="0" w:color="C0C0C0"/>
            </w:tcBorders>
            <w:shd w:val="clear" w:color="000000" w:fill="D7EAD3"/>
            <w:vAlign w:val="center"/>
            <w:hideMark/>
          </w:tcPr>
          <w:p w14:paraId="7A599F3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3 456,76</w:t>
            </w:r>
          </w:p>
        </w:tc>
        <w:tc>
          <w:tcPr>
            <w:tcW w:w="1700" w:type="dxa"/>
            <w:tcBorders>
              <w:top w:val="nil"/>
              <w:left w:val="nil"/>
              <w:bottom w:val="single" w:sz="4" w:space="0" w:color="C0C0C0"/>
              <w:right w:val="single" w:sz="4" w:space="0" w:color="C0C0C0"/>
            </w:tcBorders>
            <w:shd w:val="clear" w:color="000000" w:fill="D7EAD3"/>
            <w:vAlign w:val="center"/>
            <w:hideMark/>
          </w:tcPr>
          <w:p w14:paraId="5B3DF20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-609,86</w:t>
            </w:r>
          </w:p>
        </w:tc>
      </w:tr>
      <w:tr w:rsidR="006C244D" w:rsidRPr="006C244D" w14:paraId="493C2B56" w14:textId="77777777" w:rsidTr="006C244D">
        <w:trPr>
          <w:trHeight w:val="1035"/>
          <w:jc w:val="center"/>
        </w:trPr>
        <w:tc>
          <w:tcPr>
            <w:tcW w:w="440" w:type="dxa"/>
            <w:tcBorders>
              <w:top w:val="nil"/>
              <w:left w:val="nil"/>
              <w:bottom w:val="nil"/>
              <w:right w:val="nil"/>
            </w:tcBorders>
            <w:shd w:val="clear" w:color="000000" w:fill="FABF8F"/>
            <w:noWrap/>
            <w:vAlign w:val="center"/>
            <w:hideMark/>
          </w:tcPr>
          <w:p w14:paraId="09E77FB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11C1A7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F8E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3.3.2.2.1</w:t>
            </w:r>
          </w:p>
        </w:tc>
        <w:tc>
          <w:tcPr>
            <w:tcW w:w="4900" w:type="dxa"/>
            <w:tcBorders>
              <w:top w:val="nil"/>
              <w:left w:val="nil"/>
              <w:bottom w:val="single" w:sz="4" w:space="0" w:color="C0C0C0"/>
              <w:right w:val="single" w:sz="4" w:space="0" w:color="C0C0C0"/>
            </w:tcBorders>
            <w:shd w:val="clear" w:color="auto" w:fill="auto"/>
            <w:vAlign w:val="center"/>
            <w:hideMark/>
          </w:tcPr>
          <w:p w14:paraId="01839DCA"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3148F9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руб/кВт.мес</w:t>
            </w:r>
          </w:p>
        </w:tc>
        <w:tc>
          <w:tcPr>
            <w:tcW w:w="1720" w:type="dxa"/>
            <w:tcBorders>
              <w:top w:val="nil"/>
              <w:left w:val="nil"/>
              <w:bottom w:val="single" w:sz="4" w:space="0" w:color="C0C0C0"/>
              <w:right w:val="single" w:sz="4" w:space="0" w:color="C0C0C0"/>
            </w:tcBorders>
            <w:shd w:val="clear" w:color="000000" w:fill="FFFFCC"/>
            <w:vAlign w:val="center"/>
            <w:hideMark/>
          </w:tcPr>
          <w:p w14:paraId="579CF4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690,97</w:t>
            </w:r>
          </w:p>
        </w:tc>
        <w:tc>
          <w:tcPr>
            <w:tcW w:w="1660" w:type="dxa"/>
            <w:tcBorders>
              <w:top w:val="nil"/>
              <w:left w:val="nil"/>
              <w:bottom w:val="single" w:sz="4" w:space="0" w:color="C0C0C0"/>
              <w:right w:val="single" w:sz="4" w:space="0" w:color="C0C0C0"/>
            </w:tcBorders>
            <w:shd w:val="clear" w:color="000000" w:fill="FFFFCC"/>
            <w:vAlign w:val="center"/>
            <w:hideMark/>
          </w:tcPr>
          <w:p w14:paraId="3B68FA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633,93</w:t>
            </w:r>
          </w:p>
        </w:tc>
        <w:tc>
          <w:tcPr>
            <w:tcW w:w="1700" w:type="dxa"/>
            <w:tcBorders>
              <w:top w:val="nil"/>
              <w:left w:val="nil"/>
              <w:bottom w:val="single" w:sz="4" w:space="0" w:color="C0C0C0"/>
              <w:right w:val="single" w:sz="4" w:space="0" w:color="C0C0C0"/>
            </w:tcBorders>
            <w:shd w:val="clear" w:color="000000" w:fill="FFFFCC"/>
            <w:vAlign w:val="center"/>
            <w:hideMark/>
          </w:tcPr>
          <w:p w14:paraId="4550EA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716,77</w:t>
            </w:r>
          </w:p>
        </w:tc>
        <w:tc>
          <w:tcPr>
            <w:tcW w:w="1660" w:type="dxa"/>
            <w:tcBorders>
              <w:top w:val="nil"/>
              <w:left w:val="nil"/>
              <w:bottom w:val="single" w:sz="4" w:space="0" w:color="C0C0C0"/>
              <w:right w:val="single" w:sz="4" w:space="0" w:color="C0C0C0"/>
            </w:tcBorders>
            <w:shd w:val="clear" w:color="000000" w:fill="FFFFCC"/>
            <w:vAlign w:val="center"/>
            <w:hideMark/>
          </w:tcPr>
          <w:p w14:paraId="4C4BBA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748,79</w:t>
            </w:r>
          </w:p>
        </w:tc>
        <w:tc>
          <w:tcPr>
            <w:tcW w:w="1600" w:type="dxa"/>
            <w:tcBorders>
              <w:top w:val="nil"/>
              <w:left w:val="nil"/>
              <w:bottom w:val="single" w:sz="4" w:space="0" w:color="C0C0C0"/>
              <w:right w:val="single" w:sz="4" w:space="0" w:color="C0C0C0"/>
            </w:tcBorders>
            <w:shd w:val="clear" w:color="000000" w:fill="FFFFCC"/>
            <w:vAlign w:val="center"/>
            <w:hideMark/>
          </w:tcPr>
          <w:p w14:paraId="104CCA0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CEFB0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677,76</w:t>
            </w:r>
          </w:p>
        </w:tc>
        <w:tc>
          <w:tcPr>
            <w:tcW w:w="1700" w:type="dxa"/>
            <w:tcBorders>
              <w:top w:val="nil"/>
              <w:left w:val="nil"/>
              <w:bottom w:val="single" w:sz="4" w:space="0" w:color="C0C0C0"/>
              <w:right w:val="single" w:sz="4" w:space="0" w:color="C0C0C0"/>
            </w:tcBorders>
            <w:shd w:val="clear" w:color="000000" w:fill="FFFFCC"/>
            <w:vAlign w:val="center"/>
            <w:hideMark/>
          </w:tcPr>
          <w:p w14:paraId="426574B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60F1DFF6" w14:textId="77777777" w:rsidTr="006C244D">
        <w:trPr>
          <w:trHeight w:val="990"/>
          <w:jc w:val="center"/>
        </w:trPr>
        <w:tc>
          <w:tcPr>
            <w:tcW w:w="440" w:type="dxa"/>
            <w:tcBorders>
              <w:top w:val="nil"/>
              <w:left w:val="nil"/>
              <w:bottom w:val="nil"/>
              <w:right w:val="nil"/>
            </w:tcBorders>
            <w:shd w:val="clear" w:color="000000" w:fill="FABF8F"/>
            <w:noWrap/>
            <w:vAlign w:val="center"/>
            <w:hideMark/>
          </w:tcPr>
          <w:p w14:paraId="2457505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4B1179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E369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3.3.2.2.2</w:t>
            </w:r>
          </w:p>
        </w:tc>
        <w:tc>
          <w:tcPr>
            <w:tcW w:w="4900" w:type="dxa"/>
            <w:tcBorders>
              <w:top w:val="nil"/>
              <w:left w:val="nil"/>
              <w:bottom w:val="single" w:sz="4" w:space="0" w:color="C0C0C0"/>
              <w:right w:val="single" w:sz="4" w:space="0" w:color="C0C0C0"/>
            </w:tcBorders>
            <w:shd w:val="clear" w:color="auto" w:fill="auto"/>
            <w:vAlign w:val="center"/>
            <w:hideMark/>
          </w:tcPr>
          <w:p w14:paraId="2754402E"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662ED9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МВт</w:t>
            </w:r>
          </w:p>
        </w:tc>
        <w:tc>
          <w:tcPr>
            <w:tcW w:w="1720" w:type="dxa"/>
            <w:tcBorders>
              <w:top w:val="nil"/>
              <w:left w:val="nil"/>
              <w:bottom w:val="single" w:sz="4" w:space="0" w:color="C0C0C0"/>
              <w:right w:val="single" w:sz="4" w:space="0" w:color="C0C0C0"/>
            </w:tcBorders>
            <w:shd w:val="clear" w:color="000000" w:fill="FFFFCC"/>
            <w:vAlign w:val="center"/>
            <w:hideMark/>
          </w:tcPr>
          <w:p w14:paraId="2E6A98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5,10</w:t>
            </w:r>
          </w:p>
        </w:tc>
        <w:tc>
          <w:tcPr>
            <w:tcW w:w="1660" w:type="dxa"/>
            <w:tcBorders>
              <w:top w:val="nil"/>
              <w:left w:val="nil"/>
              <w:bottom w:val="single" w:sz="4" w:space="0" w:color="C0C0C0"/>
              <w:right w:val="single" w:sz="4" w:space="0" w:color="C0C0C0"/>
            </w:tcBorders>
            <w:shd w:val="clear" w:color="000000" w:fill="FFFFCC"/>
            <w:vAlign w:val="center"/>
            <w:hideMark/>
          </w:tcPr>
          <w:p w14:paraId="4A5B3E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4,75</w:t>
            </w:r>
          </w:p>
        </w:tc>
        <w:tc>
          <w:tcPr>
            <w:tcW w:w="1700" w:type="dxa"/>
            <w:tcBorders>
              <w:top w:val="nil"/>
              <w:left w:val="nil"/>
              <w:bottom w:val="single" w:sz="4" w:space="0" w:color="C0C0C0"/>
              <w:right w:val="single" w:sz="4" w:space="0" w:color="C0C0C0"/>
            </w:tcBorders>
            <w:shd w:val="clear" w:color="000000" w:fill="FFFFCC"/>
            <w:vAlign w:val="center"/>
            <w:hideMark/>
          </w:tcPr>
          <w:p w14:paraId="296829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4,95</w:t>
            </w:r>
          </w:p>
        </w:tc>
        <w:tc>
          <w:tcPr>
            <w:tcW w:w="1660" w:type="dxa"/>
            <w:tcBorders>
              <w:top w:val="nil"/>
              <w:left w:val="nil"/>
              <w:bottom w:val="single" w:sz="4" w:space="0" w:color="C0C0C0"/>
              <w:right w:val="single" w:sz="4" w:space="0" w:color="C0C0C0"/>
            </w:tcBorders>
            <w:shd w:val="clear" w:color="000000" w:fill="FFFFCC"/>
            <w:vAlign w:val="center"/>
            <w:hideMark/>
          </w:tcPr>
          <w:p w14:paraId="1C01776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5,10</w:t>
            </w:r>
          </w:p>
        </w:tc>
        <w:tc>
          <w:tcPr>
            <w:tcW w:w="1600" w:type="dxa"/>
            <w:tcBorders>
              <w:top w:val="nil"/>
              <w:left w:val="nil"/>
              <w:bottom w:val="single" w:sz="4" w:space="0" w:color="C0C0C0"/>
              <w:right w:val="single" w:sz="4" w:space="0" w:color="C0C0C0"/>
            </w:tcBorders>
            <w:shd w:val="clear" w:color="000000" w:fill="FFFFCC"/>
            <w:vAlign w:val="center"/>
            <w:hideMark/>
          </w:tcPr>
          <w:p w14:paraId="7F4D5C4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5DA68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5,10</w:t>
            </w:r>
          </w:p>
        </w:tc>
        <w:tc>
          <w:tcPr>
            <w:tcW w:w="1700" w:type="dxa"/>
            <w:tcBorders>
              <w:top w:val="nil"/>
              <w:left w:val="nil"/>
              <w:bottom w:val="single" w:sz="4" w:space="0" w:color="C0C0C0"/>
              <w:right w:val="single" w:sz="4" w:space="0" w:color="C0C0C0"/>
            </w:tcBorders>
            <w:shd w:val="clear" w:color="000000" w:fill="FFFFCC"/>
            <w:vAlign w:val="center"/>
            <w:hideMark/>
          </w:tcPr>
          <w:p w14:paraId="36E742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E204D6B"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3A29C30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F2C85A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10B09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3.3.3.1</w:t>
            </w:r>
          </w:p>
        </w:tc>
        <w:tc>
          <w:tcPr>
            <w:tcW w:w="4900" w:type="dxa"/>
            <w:tcBorders>
              <w:top w:val="nil"/>
              <w:left w:val="nil"/>
              <w:bottom w:val="single" w:sz="4" w:space="0" w:color="C0C0C0"/>
              <w:right w:val="single" w:sz="4" w:space="0" w:color="C0C0C0"/>
            </w:tcBorders>
            <w:shd w:val="clear" w:color="auto" w:fill="auto"/>
            <w:vAlign w:val="center"/>
            <w:hideMark/>
          </w:tcPr>
          <w:p w14:paraId="0D533EA4"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СН 1 (35 кВ)</w:t>
            </w:r>
          </w:p>
        </w:tc>
        <w:tc>
          <w:tcPr>
            <w:tcW w:w="1140" w:type="dxa"/>
            <w:tcBorders>
              <w:top w:val="nil"/>
              <w:left w:val="nil"/>
              <w:bottom w:val="single" w:sz="4" w:space="0" w:color="C0C0C0"/>
              <w:right w:val="single" w:sz="4" w:space="0" w:color="C0C0C0"/>
            </w:tcBorders>
            <w:shd w:val="clear" w:color="auto" w:fill="auto"/>
            <w:vAlign w:val="center"/>
            <w:hideMark/>
          </w:tcPr>
          <w:p w14:paraId="4D96CC6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D2B84E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68,68</w:t>
            </w:r>
          </w:p>
        </w:tc>
        <w:tc>
          <w:tcPr>
            <w:tcW w:w="1660" w:type="dxa"/>
            <w:tcBorders>
              <w:top w:val="nil"/>
              <w:left w:val="nil"/>
              <w:bottom w:val="single" w:sz="4" w:space="0" w:color="C0C0C0"/>
              <w:right w:val="single" w:sz="4" w:space="0" w:color="C0C0C0"/>
            </w:tcBorders>
            <w:shd w:val="clear" w:color="000000" w:fill="D7EAD3"/>
            <w:vAlign w:val="center"/>
            <w:hideMark/>
          </w:tcPr>
          <w:p w14:paraId="799729D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372D5B0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80,68</w:t>
            </w:r>
          </w:p>
        </w:tc>
        <w:tc>
          <w:tcPr>
            <w:tcW w:w="1660" w:type="dxa"/>
            <w:tcBorders>
              <w:top w:val="nil"/>
              <w:left w:val="nil"/>
              <w:bottom w:val="single" w:sz="4" w:space="0" w:color="C0C0C0"/>
              <w:right w:val="single" w:sz="4" w:space="0" w:color="C0C0C0"/>
            </w:tcBorders>
            <w:shd w:val="clear" w:color="000000" w:fill="D7EAD3"/>
            <w:vAlign w:val="center"/>
            <w:hideMark/>
          </w:tcPr>
          <w:p w14:paraId="620AC6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74,43</w:t>
            </w:r>
          </w:p>
        </w:tc>
        <w:tc>
          <w:tcPr>
            <w:tcW w:w="1600" w:type="dxa"/>
            <w:tcBorders>
              <w:top w:val="nil"/>
              <w:left w:val="nil"/>
              <w:bottom w:val="single" w:sz="4" w:space="0" w:color="C0C0C0"/>
              <w:right w:val="single" w:sz="4" w:space="0" w:color="C0C0C0"/>
            </w:tcBorders>
            <w:shd w:val="clear" w:color="000000" w:fill="D7EAD3"/>
            <w:vAlign w:val="center"/>
            <w:hideMark/>
          </w:tcPr>
          <w:p w14:paraId="527C98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-74,43</w:t>
            </w:r>
          </w:p>
        </w:tc>
        <w:tc>
          <w:tcPr>
            <w:tcW w:w="1660" w:type="dxa"/>
            <w:tcBorders>
              <w:top w:val="nil"/>
              <w:left w:val="nil"/>
              <w:bottom w:val="single" w:sz="4" w:space="0" w:color="C0C0C0"/>
              <w:right w:val="single" w:sz="4" w:space="0" w:color="C0C0C0"/>
            </w:tcBorders>
            <w:shd w:val="clear" w:color="000000" w:fill="D7EAD3"/>
            <w:vAlign w:val="center"/>
            <w:hideMark/>
          </w:tcPr>
          <w:p w14:paraId="10FA17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5558D7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-74,43</w:t>
            </w:r>
          </w:p>
        </w:tc>
      </w:tr>
      <w:tr w:rsidR="006C244D" w:rsidRPr="006C244D" w14:paraId="0BC8ECEA" w14:textId="77777777" w:rsidTr="006C244D">
        <w:trPr>
          <w:trHeight w:val="360"/>
          <w:jc w:val="center"/>
        </w:trPr>
        <w:tc>
          <w:tcPr>
            <w:tcW w:w="440" w:type="dxa"/>
            <w:tcBorders>
              <w:top w:val="nil"/>
              <w:left w:val="nil"/>
              <w:bottom w:val="nil"/>
              <w:right w:val="nil"/>
            </w:tcBorders>
            <w:shd w:val="clear" w:color="000000" w:fill="FABF8F"/>
            <w:noWrap/>
            <w:vAlign w:val="center"/>
            <w:hideMark/>
          </w:tcPr>
          <w:p w14:paraId="5846D72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0B84EA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AF317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3.3.3.1.1</w:t>
            </w:r>
          </w:p>
        </w:tc>
        <w:tc>
          <w:tcPr>
            <w:tcW w:w="4900" w:type="dxa"/>
            <w:tcBorders>
              <w:top w:val="nil"/>
              <w:left w:val="nil"/>
              <w:bottom w:val="single" w:sz="4" w:space="0" w:color="C0C0C0"/>
              <w:right w:val="single" w:sz="4" w:space="0" w:color="C0C0C0"/>
            </w:tcBorders>
            <w:shd w:val="clear" w:color="auto" w:fill="auto"/>
            <w:vAlign w:val="center"/>
            <w:hideMark/>
          </w:tcPr>
          <w:p w14:paraId="410899C9"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20096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6BA513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3,82</w:t>
            </w:r>
          </w:p>
        </w:tc>
        <w:tc>
          <w:tcPr>
            <w:tcW w:w="1660" w:type="dxa"/>
            <w:tcBorders>
              <w:top w:val="nil"/>
              <w:left w:val="nil"/>
              <w:bottom w:val="single" w:sz="4" w:space="0" w:color="C0C0C0"/>
              <w:right w:val="single" w:sz="4" w:space="0" w:color="C0C0C0"/>
            </w:tcBorders>
            <w:shd w:val="clear" w:color="000000" w:fill="FFFFCC"/>
            <w:vAlign w:val="center"/>
            <w:hideMark/>
          </w:tcPr>
          <w:p w14:paraId="36DE93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3D140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4,63</w:t>
            </w:r>
          </w:p>
        </w:tc>
        <w:tc>
          <w:tcPr>
            <w:tcW w:w="1660" w:type="dxa"/>
            <w:tcBorders>
              <w:top w:val="nil"/>
              <w:left w:val="nil"/>
              <w:bottom w:val="single" w:sz="4" w:space="0" w:color="C0C0C0"/>
              <w:right w:val="single" w:sz="4" w:space="0" w:color="C0C0C0"/>
            </w:tcBorders>
            <w:shd w:val="clear" w:color="000000" w:fill="FFFFCC"/>
            <w:vAlign w:val="center"/>
            <w:hideMark/>
          </w:tcPr>
          <w:p w14:paraId="5D95186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4,14</w:t>
            </w:r>
          </w:p>
        </w:tc>
        <w:tc>
          <w:tcPr>
            <w:tcW w:w="1600" w:type="dxa"/>
            <w:tcBorders>
              <w:top w:val="nil"/>
              <w:left w:val="nil"/>
              <w:bottom w:val="single" w:sz="4" w:space="0" w:color="C0C0C0"/>
              <w:right w:val="single" w:sz="4" w:space="0" w:color="C0C0C0"/>
            </w:tcBorders>
            <w:shd w:val="clear" w:color="000000" w:fill="FFFFCC"/>
            <w:vAlign w:val="center"/>
            <w:hideMark/>
          </w:tcPr>
          <w:p w14:paraId="3BD559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2E573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78F33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47144F4D" w14:textId="77777777" w:rsidTr="006C244D">
        <w:trPr>
          <w:trHeight w:val="345"/>
          <w:jc w:val="center"/>
        </w:trPr>
        <w:tc>
          <w:tcPr>
            <w:tcW w:w="440" w:type="dxa"/>
            <w:tcBorders>
              <w:top w:val="nil"/>
              <w:left w:val="nil"/>
              <w:bottom w:val="nil"/>
              <w:right w:val="nil"/>
            </w:tcBorders>
            <w:shd w:val="clear" w:color="000000" w:fill="FABF8F"/>
            <w:noWrap/>
            <w:vAlign w:val="center"/>
            <w:hideMark/>
          </w:tcPr>
          <w:p w14:paraId="36358C4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F52326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64EB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3.3.3.1.2</w:t>
            </w:r>
          </w:p>
        </w:tc>
        <w:tc>
          <w:tcPr>
            <w:tcW w:w="4900" w:type="dxa"/>
            <w:tcBorders>
              <w:top w:val="nil"/>
              <w:left w:val="nil"/>
              <w:bottom w:val="single" w:sz="4" w:space="0" w:color="C0C0C0"/>
              <w:right w:val="single" w:sz="4" w:space="0" w:color="C0C0C0"/>
            </w:tcBorders>
            <w:shd w:val="clear" w:color="auto" w:fill="auto"/>
            <w:vAlign w:val="center"/>
            <w:hideMark/>
          </w:tcPr>
          <w:p w14:paraId="6D9ACDDB"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6D82CD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0E3E00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17,98</w:t>
            </w:r>
          </w:p>
        </w:tc>
        <w:tc>
          <w:tcPr>
            <w:tcW w:w="1660" w:type="dxa"/>
            <w:tcBorders>
              <w:top w:val="nil"/>
              <w:left w:val="nil"/>
              <w:bottom w:val="single" w:sz="4" w:space="0" w:color="C0C0C0"/>
              <w:right w:val="single" w:sz="4" w:space="0" w:color="C0C0C0"/>
            </w:tcBorders>
            <w:shd w:val="clear" w:color="000000" w:fill="FFFFCC"/>
            <w:vAlign w:val="center"/>
            <w:hideMark/>
          </w:tcPr>
          <w:p w14:paraId="7B972C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19708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17,44</w:t>
            </w:r>
          </w:p>
        </w:tc>
        <w:tc>
          <w:tcPr>
            <w:tcW w:w="1660" w:type="dxa"/>
            <w:tcBorders>
              <w:top w:val="nil"/>
              <w:left w:val="nil"/>
              <w:bottom w:val="single" w:sz="4" w:space="0" w:color="C0C0C0"/>
              <w:right w:val="single" w:sz="4" w:space="0" w:color="C0C0C0"/>
            </w:tcBorders>
            <w:shd w:val="clear" w:color="000000" w:fill="FFFFCC"/>
            <w:vAlign w:val="center"/>
            <w:hideMark/>
          </w:tcPr>
          <w:p w14:paraId="4A2E20B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17,98</w:t>
            </w:r>
          </w:p>
        </w:tc>
        <w:tc>
          <w:tcPr>
            <w:tcW w:w="1600" w:type="dxa"/>
            <w:tcBorders>
              <w:top w:val="nil"/>
              <w:left w:val="nil"/>
              <w:bottom w:val="single" w:sz="4" w:space="0" w:color="C0C0C0"/>
              <w:right w:val="single" w:sz="4" w:space="0" w:color="C0C0C0"/>
            </w:tcBorders>
            <w:shd w:val="clear" w:color="000000" w:fill="FFFFCC"/>
            <w:vAlign w:val="center"/>
            <w:hideMark/>
          </w:tcPr>
          <w:p w14:paraId="66AAF7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7F1916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964B2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C28F40E"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7133067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D8C576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02DA0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3.3.4.1</w:t>
            </w:r>
          </w:p>
        </w:tc>
        <w:tc>
          <w:tcPr>
            <w:tcW w:w="4900" w:type="dxa"/>
            <w:tcBorders>
              <w:top w:val="nil"/>
              <w:left w:val="nil"/>
              <w:bottom w:val="single" w:sz="4" w:space="0" w:color="C0C0C0"/>
              <w:right w:val="single" w:sz="4" w:space="0" w:color="C0C0C0"/>
            </w:tcBorders>
            <w:shd w:val="clear" w:color="auto" w:fill="auto"/>
            <w:vAlign w:val="center"/>
            <w:hideMark/>
          </w:tcPr>
          <w:p w14:paraId="3472E176"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ВН (110 кВ и выше)</w:t>
            </w:r>
          </w:p>
        </w:tc>
        <w:tc>
          <w:tcPr>
            <w:tcW w:w="1140" w:type="dxa"/>
            <w:tcBorders>
              <w:top w:val="nil"/>
              <w:left w:val="nil"/>
              <w:bottom w:val="single" w:sz="4" w:space="0" w:color="C0C0C0"/>
              <w:right w:val="single" w:sz="4" w:space="0" w:color="C0C0C0"/>
            </w:tcBorders>
            <w:shd w:val="clear" w:color="auto" w:fill="auto"/>
            <w:vAlign w:val="center"/>
            <w:hideMark/>
          </w:tcPr>
          <w:p w14:paraId="3640381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8B3D9F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65 015,76</w:t>
            </w:r>
          </w:p>
        </w:tc>
        <w:tc>
          <w:tcPr>
            <w:tcW w:w="1660" w:type="dxa"/>
            <w:tcBorders>
              <w:top w:val="nil"/>
              <w:left w:val="nil"/>
              <w:bottom w:val="single" w:sz="4" w:space="0" w:color="C0C0C0"/>
              <w:right w:val="single" w:sz="4" w:space="0" w:color="C0C0C0"/>
            </w:tcBorders>
            <w:shd w:val="clear" w:color="000000" w:fill="D7EAD3"/>
            <w:vAlign w:val="center"/>
            <w:hideMark/>
          </w:tcPr>
          <w:p w14:paraId="06BDA0E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60 354,15</w:t>
            </w:r>
          </w:p>
        </w:tc>
        <w:tc>
          <w:tcPr>
            <w:tcW w:w="1700" w:type="dxa"/>
            <w:tcBorders>
              <w:top w:val="nil"/>
              <w:left w:val="nil"/>
              <w:bottom w:val="single" w:sz="4" w:space="0" w:color="C0C0C0"/>
              <w:right w:val="single" w:sz="4" w:space="0" w:color="C0C0C0"/>
            </w:tcBorders>
            <w:shd w:val="clear" w:color="000000" w:fill="D7EAD3"/>
            <w:vAlign w:val="center"/>
            <w:hideMark/>
          </w:tcPr>
          <w:p w14:paraId="33D1FB3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64 509,04</w:t>
            </w:r>
          </w:p>
        </w:tc>
        <w:tc>
          <w:tcPr>
            <w:tcW w:w="1660" w:type="dxa"/>
            <w:tcBorders>
              <w:top w:val="nil"/>
              <w:left w:val="nil"/>
              <w:bottom w:val="single" w:sz="4" w:space="0" w:color="C0C0C0"/>
              <w:right w:val="single" w:sz="4" w:space="0" w:color="C0C0C0"/>
            </w:tcBorders>
            <w:shd w:val="clear" w:color="000000" w:fill="D7EAD3"/>
            <w:vAlign w:val="center"/>
            <w:hideMark/>
          </w:tcPr>
          <w:p w14:paraId="199FED5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70 456,28</w:t>
            </w:r>
          </w:p>
        </w:tc>
        <w:tc>
          <w:tcPr>
            <w:tcW w:w="1600" w:type="dxa"/>
            <w:tcBorders>
              <w:top w:val="nil"/>
              <w:left w:val="nil"/>
              <w:bottom w:val="single" w:sz="4" w:space="0" w:color="C0C0C0"/>
              <w:right w:val="single" w:sz="4" w:space="0" w:color="C0C0C0"/>
            </w:tcBorders>
            <w:shd w:val="clear" w:color="000000" w:fill="D7EAD3"/>
            <w:vAlign w:val="center"/>
            <w:hideMark/>
          </w:tcPr>
          <w:p w14:paraId="275FD89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-5 437,76</w:t>
            </w:r>
          </w:p>
        </w:tc>
        <w:tc>
          <w:tcPr>
            <w:tcW w:w="1660" w:type="dxa"/>
            <w:tcBorders>
              <w:top w:val="nil"/>
              <w:left w:val="nil"/>
              <w:bottom w:val="single" w:sz="4" w:space="0" w:color="C0C0C0"/>
              <w:right w:val="single" w:sz="4" w:space="0" w:color="C0C0C0"/>
            </w:tcBorders>
            <w:shd w:val="clear" w:color="000000" w:fill="D7EAD3"/>
            <w:vAlign w:val="center"/>
            <w:hideMark/>
          </w:tcPr>
          <w:p w14:paraId="23054AD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65 018,53</w:t>
            </w:r>
          </w:p>
        </w:tc>
        <w:tc>
          <w:tcPr>
            <w:tcW w:w="1700" w:type="dxa"/>
            <w:tcBorders>
              <w:top w:val="nil"/>
              <w:left w:val="nil"/>
              <w:bottom w:val="single" w:sz="4" w:space="0" w:color="C0C0C0"/>
              <w:right w:val="single" w:sz="4" w:space="0" w:color="C0C0C0"/>
            </w:tcBorders>
            <w:shd w:val="clear" w:color="000000" w:fill="D7EAD3"/>
            <w:vAlign w:val="center"/>
            <w:hideMark/>
          </w:tcPr>
          <w:p w14:paraId="1D13D04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-4 778,16</w:t>
            </w:r>
          </w:p>
        </w:tc>
      </w:tr>
      <w:tr w:rsidR="006C244D" w:rsidRPr="006C244D" w14:paraId="030B927D" w14:textId="77777777" w:rsidTr="006C244D">
        <w:trPr>
          <w:trHeight w:val="1170"/>
          <w:jc w:val="center"/>
        </w:trPr>
        <w:tc>
          <w:tcPr>
            <w:tcW w:w="440" w:type="dxa"/>
            <w:tcBorders>
              <w:top w:val="nil"/>
              <w:left w:val="nil"/>
              <w:bottom w:val="nil"/>
              <w:right w:val="nil"/>
            </w:tcBorders>
            <w:shd w:val="clear" w:color="000000" w:fill="FABF8F"/>
            <w:noWrap/>
            <w:vAlign w:val="center"/>
            <w:hideMark/>
          </w:tcPr>
          <w:p w14:paraId="6A27778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72169F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EAB5C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3.3.4.1.1</w:t>
            </w:r>
          </w:p>
        </w:tc>
        <w:tc>
          <w:tcPr>
            <w:tcW w:w="4900" w:type="dxa"/>
            <w:tcBorders>
              <w:top w:val="nil"/>
              <w:left w:val="nil"/>
              <w:bottom w:val="single" w:sz="4" w:space="0" w:color="C0C0C0"/>
              <w:right w:val="single" w:sz="4" w:space="0" w:color="C0C0C0"/>
            </w:tcBorders>
            <w:shd w:val="clear" w:color="auto" w:fill="auto"/>
            <w:vAlign w:val="center"/>
            <w:hideMark/>
          </w:tcPr>
          <w:p w14:paraId="724C1144"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B3F61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798F389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2,29</w:t>
            </w:r>
          </w:p>
        </w:tc>
        <w:tc>
          <w:tcPr>
            <w:tcW w:w="1660" w:type="dxa"/>
            <w:tcBorders>
              <w:top w:val="nil"/>
              <w:left w:val="nil"/>
              <w:bottom w:val="single" w:sz="4" w:space="0" w:color="C0C0C0"/>
              <w:right w:val="single" w:sz="4" w:space="0" w:color="C0C0C0"/>
            </w:tcBorders>
            <w:shd w:val="clear" w:color="000000" w:fill="FFFFCC"/>
            <w:vAlign w:val="center"/>
            <w:hideMark/>
          </w:tcPr>
          <w:p w14:paraId="067BD4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2,33</w:t>
            </w:r>
          </w:p>
        </w:tc>
        <w:tc>
          <w:tcPr>
            <w:tcW w:w="1700" w:type="dxa"/>
            <w:tcBorders>
              <w:top w:val="nil"/>
              <w:left w:val="nil"/>
              <w:bottom w:val="single" w:sz="4" w:space="0" w:color="C0C0C0"/>
              <w:right w:val="single" w:sz="4" w:space="0" w:color="C0C0C0"/>
            </w:tcBorders>
            <w:shd w:val="clear" w:color="000000" w:fill="FFFFCC"/>
            <w:vAlign w:val="center"/>
            <w:hideMark/>
          </w:tcPr>
          <w:p w14:paraId="579D8B0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2,34</w:t>
            </w:r>
          </w:p>
        </w:tc>
        <w:tc>
          <w:tcPr>
            <w:tcW w:w="1660" w:type="dxa"/>
            <w:tcBorders>
              <w:top w:val="nil"/>
              <w:left w:val="nil"/>
              <w:bottom w:val="single" w:sz="4" w:space="0" w:color="C0C0C0"/>
              <w:right w:val="single" w:sz="4" w:space="0" w:color="C0C0C0"/>
            </w:tcBorders>
            <w:shd w:val="clear" w:color="000000" w:fill="FFFFCC"/>
            <w:vAlign w:val="center"/>
            <w:hideMark/>
          </w:tcPr>
          <w:p w14:paraId="51EAD3F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2,48</w:t>
            </w:r>
          </w:p>
        </w:tc>
        <w:tc>
          <w:tcPr>
            <w:tcW w:w="1600" w:type="dxa"/>
            <w:tcBorders>
              <w:top w:val="nil"/>
              <w:left w:val="nil"/>
              <w:bottom w:val="single" w:sz="4" w:space="0" w:color="C0C0C0"/>
              <w:right w:val="single" w:sz="4" w:space="0" w:color="C0C0C0"/>
            </w:tcBorders>
            <w:shd w:val="clear" w:color="000000" w:fill="FFFFCC"/>
            <w:vAlign w:val="center"/>
            <w:hideMark/>
          </w:tcPr>
          <w:p w14:paraId="38D1CD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3BDA3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2,49</w:t>
            </w:r>
          </w:p>
        </w:tc>
        <w:tc>
          <w:tcPr>
            <w:tcW w:w="1700" w:type="dxa"/>
            <w:tcBorders>
              <w:top w:val="nil"/>
              <w:left w:val="nil"/>
              <w:bottom w:val="single" w:sz="4" w:space="0" w:color="C0C0C0"/>
              <w:right w:val="single" w:sz="4" w:space="0" w:color="C0C0C0"/>
            </w:tcBorders>
            <w:shd w:val="clear" w:color="000000" w:fill="FFFFCC"/>
            <w:vAlign w:val="center"/>
            <w:hideMark/>
          </w:tcPr>
          <w:p w14:paraId="7D24AC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47CDBDE" w14:textId="77777777" w:rsidTr="006C244D">
        <w:trPr>
          <w:trHeight w:val="1005"/>
          <w:jc w:val="center"/>
        </w:trPr>
        <w:tc>
          <w:tcPr>
            <w:tcW w:w="440" w:type="dxa"/>
            <w:tcBorders>
              <w:top w:val="nil"/>
              <w:left w:val="nil"/>
              <w:bottom w:val="nil"/>
              <w:right w:val="nil"/>
            </w:tcBorders>
            <w:shd w:val="clear" w:color="000000" w:fill="FABF8F"/>
            <w:noWrap/>
            <w:vAlign w:val="center"/>
            <w:hideMark/>
          </w:tcPr>
          <w:p w14:paraId="6DFF7F7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DCA62C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3B8B8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3.3.4.1.2</w:t>
            </w:r>
          </w:p>
        </w:tc>
        <w:tc>
          <w:tcPr>
            <w:tcW w:w="4900" w:type="dxa"/>
            <w:tcBorders>
              <w:top w:val="nil"/>
              <w:left w:val="nil"/>
              <w:bottom w:val="single" w:sz="4" w:space="0" w:color="C0C0C0"/>
              <w:right w:val="single" w:sz="4" w:space="0" w:color="C0C0C0"/>
            </w:tcBorders>
            <w:shd w:val="clear" w:color="auto" w:fill="auto"/>
            <w:vAlign w:val="center"/>
            <w:hideMark/>
          </w:tcPr>
          <w:p w14:paraId="7F65DA1E"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16DA3B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662D7B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28 364,04</w:t>
            </w:r>
          </w:p>
        </w:tc>
        <w:tc>
          <w:tcPr>
            <w:tcW w:w="1660" w:type="dxa"/>
            <w:tcBorders>
              <w:top w:val="nil"/>
              <w:left w:val="nil"/>
              <w:bottom w:val="single" w:sz="4" w:space="0" w:color="C0C0C0"/>
              <w:right w:val="single" w:sz="4" w:space="0" w:color="C0C0C0"/>
            </w:tcBorders>
            <w:shd w:val="clear" w:color="000000" w:fill="FFFFCC"/>
            <w:vAlign w:val="center"/>
            <w:hideMark/>
          </w:tcPr>
          <w:p w14:paraId="79DEC1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25 870,92</w:t>
            </w:r>
          </w:p>
        </w:tc>
        <w:tc>
          <w:tcPr>
            <w:tcW w:w="1700" w:type="dxa"/>
            <w:tcBorders>
              <w:top w:val="nil"/>
              <w:left w:val="nil"/>
              <w:bottom w:val="single" w:sz="4" w:space="0" w:color="C0C0C0"/>
              <w:right w:val="single" w:sz="4" w:space="0" w:color="C0C0C0"/>
            </w:tcBorders>
            <w:shd w:val="clear" w:color="000000" w:fill="FFFFCC"/>
            <w:vAlign w:val="center"/>
            <w:hideMark/>
          </w:tcPr>
          <w:p w14:paraId="71BFF8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27 517,14</w:t>
            </w:r>
          </w:p>
        </w:tc>
        <w:tc>
          <w:tcPr>
            <w:tcW w:w="1660" w:type="dxa"/>
            <w:tcBorders>
              <w:top w:val="nil"/>
              <w:left w:val="nil"/>
              <w:bottom w:val="single" w:sz="4" w:space="0" w:color="C0C0C0"/>
              <w:right w:val="single" w:sz="4" w:space="0" w:color="C0C0C0"/>
            </w:tcBorders>
            <w:shd w:val="clear" w:color="000000" w:fill="FFFFCC"/>
            <w:vAlign w:val="center"/>
            <w:hideMark/>
          </w:tcPr>
          <w:p w14:paraId="6CA490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28 364,04</w:t>
            </w:r>
          </w:p>
        </w:tc>
        <w:tc>
          <w:tcPr>
            <w:tcW w:w="1600" w:type="dxa"/>
            <w:tcBorders>
              <w:top w:val="nil"/>
              <w:left w:val="nil"/>
              <w:bottom w:val="single" w:sz="4" w:space="0" w:color="C0C0C0"/>
              <w:right w:val="single" w:sz="4" w:space="0" w:color="C0C0C0"/>
            </w:tcBorders>
            <w:shd w:val="clear" w:color="000000" w:fill="FFFFCC"/>
            <w:vAlign w:val="center"/>
            <w:hideMark/>
          </w:tcPr>
          <w:p w14:paraId="003E42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F99BA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26 067,59</w:t>
            </w:r>
          </w:p>
        </w:tc>
        <w:tc>
          <w:tcPr>
            <w:tcW w:w="1700" w:type="dxa"/>
            <w:tcBorders>
              <w:top w:val="nil"/>
              <w:left w:val="nil"/>
              <w:bottom w:val="single" w:sz="4" w:space="0" w:color="C0C0C0"/>
              <w:right w:val="single" w:sz="4" w:space="0" w:color="C0C0C0"/>
            </w:tcBorders>
            <w:shd w:val="clear" w:color="000000" w:fill="FFFFCC"/>
            <w:vAlign w:val="center"/>
            <w:hideMark/>
          </w:tcPr>
          <w:p w14:paraId="77A372E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30ED6360" w14:textId="77777777" w:rsidTr="006C244D">
        <w:trPr>
          <w:trHeight w:val="510"/>
          <w:jc w:val="center"/>
        </w:trPr>
        <w:tc>
          <w:tcPr>
            <w:tcW w:w="440" w:type="dxa"/>
            <w:tcBorders>
              <w:top w:val="nil"/>
              <w:left w:val="nil"/>
              <w:bottom w:val="nil"/>
              <w:right w:val="nil"/>
            </w:tcBorders>
            <w:shd w:val="clear" w:color="000000" w:fill="FABF8F"/>
            <w:noWrap/>
            <w:vAlign w:val="center"/>
            <w:hideMark/>
          </w:tcPr>
          <w:p w14:paraId="550BB18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CA69F1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32631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3.3.4.2</w:t>
            </w:r>
          </w:p>
        </w:tc>
        <w:tc>
          <w:tcPr>
            <w:tcW w:w="4900" w:type="dxa"/>
            <w:tcBorders>
              <w:top w:val="nil"/>
              <w:left w:val="nil"/>
              <w:bottom w:val="single" w:sz="4" w:space="0" w:color="C0C0C0"/>
              <w:right w:val="single" w:sz="4" w:space="0" w:color="C0C0C0"/>
            </w:tcBorders>
            <w:shd w:val="clear" w:color="auto" w:fill="auto"/>
            <w:vAlign w:val="center"/>
            <w:hideMark/>
          </w:tcPr>
          <w:p w14:paraId="2B1131FE"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Заявленная мощность по ВН (110 кВ и выше)</w:t>
            </w:r>
          </w:p>
        </w:tc>
        <w:tc>
          <w:tcPr>
            <w:tcW w:w="1140" w:type="dxa"/>
            <w:tcBorders>
              <w:top w:val="nil"/>
              <w:left w:val="nil"/>
              <w:bottom w:val="single" w:sz="4" w:space="0" w:color="C0C0C0"/>
              <w:right w:val="single" w:sz="4" w:space="0" w:color="C0C0C0"/>
            </w:tcBorders>
            <w:shd w:val="clear" w:color="auto" w:fill="auto"/>
            <w:vAlign w:val="center"/>
            <w:hideMark/>
          </w:tcPr>
          <w:p w14:paraId="4DB7AA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A1B7A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27 738,51</w:t>
            </w:r>
          </w:p>
        </w:tc>
        <w:tc>
          <w:tcPr>
            <w:tcW w:w="1660" w:type="dxa"/>
            <w:tcBorders>
              <w:top w:val="nil"/>
              <w:left w:val="nil"/>
              <w:bottom w:val="single" w:sz="4" w:space="0" w:color="C0C0C0"/>
              <w:right w:val="single" w:sz="4" w:space="0" w:color="C0C0C0"/>
            </w:tcBorders>
            <w:shd w:val="clear" w:color="000000" w:fill="D7EAD3"/>
            <w:vAlign w:val="center"/>
            <w:hideMark/>
          </w:tcPr>
          <w:p w14:paraId="2B3E11C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25 430,13</w:t>
            </w:r>
          </w:p>
        </w:tc>
        <w:tc>
          <w:tcPr>
            <w:tcW w:w="1700" w:type="dxa"/>
            <w:tcBorders>
              <w:top w:val="nil"/>
              <w:left w:val="nil"/>
              <w:bottom w:val="single" w:sz="4" w:space="0" w:color="C0C0C0"/>
              <w:right w:val="single" w:sz="4" w:space="0" w:color="C0C0C0"/>
            </w:tcBorders>
            <w:shd w:val="clear" w:color="000000" w:fill="D7EAD3"/>
            <w:vAlign w:val="center"/>
            <w:hideMark/>
          </w:tcPr>
          <w:p w14:paraId="073D758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28 297,59</w:t>
            </w:r>
          </w:p>
        </w:tc>
        <w:tc>
          <w:tcPr>
            <w:tcW w:w="1660" w:type="dxa"/>
            <w:tcBorders>
              <w:top w:val="nil"/>
              <w:left w:val="nil"/>
              <w:bottom w:val="single" w:sz="4" w:space="0" w:color="C0C0C0"/>
              <w:right w:val="single" w:sz="4" w:space="0" w:color="C0C0C0"/>
            </w:tcBorders>
            <w:shd w:val="clear" w:color="000000" w:fill="D7EAD3"/>
            <w:vAlign w:val="center"/>
            <w:hideMark/>
          </w:tcPr>
          <w:p w14:paraId="5BD1D1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30 059,67</w:t>
            </w:r>
          </w:p>
        </w:tc>
        <w:tc>
          <w:tcPr>
            <w:tcW w:w="1600" w:type="dxa"/>
            <w:tcBorders>
              <w:top w:val="nil"/>
              <w:left w:val="nil"/>
              <w:bottom w:val="single" w:sz="4" w:space="0" w:color="C0C0C0"/>
              <w:right w:val="single" w:sz="4" w:space="0" w:color="C0C0C0"/>
            </w:tcBorders>
            <w:shd w:val="clear" w:color="000000" w:fill="D7EAD3"/>
            <w:vAlign w:val="center"/>
            <w:hideMark/>
          </w:tcPr>
          <w:p w14:paraId="1B50646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-2 104,57</w:t>
            </w:r>
          </w:p>
        </w:tc>
        <w:tc>
          <w:tcPr>
            <w:tcW w:w="1660" w:type="dxa"/>
            <w:tcBorders>
              <w:top w:val="nil"/>
              <w:left w:val="nil"/>
              <w:bottom w:val="single" w:sz="4" w:space="0" w:color="C0C0C0"/>
              <w:right w:val="single" w:sz="4" w:space="0" w:color="C0C0C0"/>
            </w:tcBorders>
            <w:shd w:val="clear" w:color="000000" w:fill="D7EAD3"/>
            <w:vAlign w:val="center"/>
            <w:hideMark/>
          </w:tcPr>
          <w:p w14:paraId="7627E06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27 955,10</w:t>
            </w:r>
          </w:p>
        </w:tc>
        <w:tc>
          <w:tcPr>
            <w:tcW w:w="1700" w:type="dxa"/>
            <w:tcBorders>
              <w:top w:val="nil"/>
              <w:left w:val="nil"/>
              <w:bottom w:val="single" w:sz="4" w:space="0" w:color="C0C0C0"/>
              <w:right w:val="single" w:sz="4" w:space="0" w:color="C0C0C0"/>
            </w:tcBorders>
            <w:shd w:val="clear" w:color="000000" w:fill="D7EAD3"/>
            <w:vAlign w:val="center"/>
            <w:hideMark/>
          </w:tcPr>
          <w:p w14:paraId="72DA048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-4 107,02</w:t>
            </w:r>
          </w:p>
        </w:tc>
      </w:tr>
      <w:tr w:rsidR="006C244D" w:rsidRPr="006C244D" w14:paraId="2DF6886E" w14:textId="77777777" w:rsidTr="006C244D">
        <w:trPr>
          <w:trHeight w:val="1125"/>
          <w:jc w:val="center"/>
        </w:trPr>
        <w:tc>
          <w:tcPr>
            <w:tcW w:w="440" w:type="dxa"/>
            <w:tcBorders>
              <w:top w:val="nil"/>
              <w:left w:val="nil"/>
              <w:bottom w:val="nil"/>
              <w:right w:val="nil"/>
            </w:tcBorders>
            <w:shd w:val="clear" w:color="000000" w:fill="FABF8F"/>
            <w:noWrap/>
            <w:vAlign w:val="center"/>
            <w:hideMark/>
          </w:tcPr>
          <w:p w14:paraId="1E0A1EB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549E95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8A71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3.3.4.2.1</w:t>
            </w:r>
          </w:p>
        </w:tc>
        <w:tc>
          <w:tcPr>
            <w:tcW w:w="4900" w:type="dxa"/>
            <w:tcBorders>
              <w:top w:val="nil"/>
              <w:left w:val="nil"/>
              <w:bottom w:val="single" w:sz="4" w:space="0" w:color="C0C0C0"/>
              <w:right w:val="single" w:sz="4" w:space="0" w:color="C0C0C0"/>
            </w:tcBorders>
            <w:shd w:val="clear" w:color="auto" w:fill="auto"/>
            <w:vAlign w:val="center"/>
            <w:hideMark/>
          </w:tcPr>
          <w:p w14:paraId="7D247D65"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7BEB98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руб/кВт.мес</w:t>
            </w:r>
          </w:p>
        </w:tc>
        <w:tc>
          <w:tcPr>
            <w:tcW w:w="1720" w:type="dxa"/>
            <w:tcBorders>
              <w:top w:val="nil"/>
              <w:left w:val="nil"/>
              <w:bottom w:val="single" w:sz="4" w:space="0" w:color="C0C0C0"/>
              <w:right w:val="single" w:sz="4" w:space="0" w:color="C0C0C0"/>
            </w:tcBorders>
            <w:shd w:val="clear" w:color="000000" w:fill="FFFFCC"/>
            <w:vAlign w:val="center"/>
            <w:hideMark/>
          </w:tcPr>
          <w:p w14:paraId="18510BB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730,31</w:t>
            </w:r>
          </w:p>
        </w:tc>
        <w:tc>
          <w:tcPr>
            <w:tcW w:w="1660" w:type="dxa"/>
            <w:tcBorders>
              <w:top w:val="nil"/>
              <w:left w:val="nil"/>
              <w:bottom w:val="single" w:sz="4" w:space="0" w:color="C0C0C0"/>
              <w:right w:val="single" w:sz="4" w:space="0" w:color="C0C0C0"/>
            </w:tcBorders>
            <w:shd w:val="clear" w:color="000000" w:fill="FFFFCC"/>
            <w:vAlign w:val="center"/>
            <w:hideMark/>
          </w:tcPr>
          <w:p w14:paraId="783A79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688,41</w:t>
            </w:r>
          </w:p>
        </w:tc>
        <w:tc>
          <w:tcPr>
            <w:tcW w:w="1700" w:type="dxa"/>
            <w:tcBorders>
              <w:top w:val="nil"/>
              <w:left w:val="nil"/>
              <w:bottom w:val="single" w:sz="4" w:space="0" w:color="C0C0C0"/>
              <w:right w:val="single" w:sz="4" w:space="0" w:color="C0C0C0"/>
            </w:tcBorders>
            <w:shd w:val="clear" w:color="000000" w:fill="FFFFCC"/>
            <w:vAlign w:val="center"/>
            <w:hideMark/>
          </w:tcPr>
          <w:p w14:paraId="76600BB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767,96</w:t>
            </w:r>
          </w:p>
        </w:tc>
        <w:tc>
          <w:tcPr>
            <w:tcW w:w="1660" w:type="dxa"/>
            <w:tcBorders>
              <w:top w:val="nil"/>
              <w:left w:val="nil"/>
              <w:bottom w:val="single" w:sz="4" w:space="0" w:color="C0C0C0"/>
              <w:right w:val="single" w:sz="4" w:space="0" w:color="C0C0C0"/>
            </w:tcBorders>
            <w:shd w:val="clear" w:color="000000" w:fill="FFFFCC"/>
            <w:vAlign w:val="center"/>
            <w:hideMark/>
          </w:tcPr>
          <w:p w14:paraId="5DAE155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791,42</w:t>
            </w:r>
          </w:p>
        </w:tc>
        <w:tc>
          <w:tcPr>
            <w:tcW w:w="1600" w:type="dxa"/>
            <w:tcBorders>
              <w:top w:val="nil"/>
              <w:left w:val="nil"/>
              <w:bottom w:val="single" w:sz="4" w:space="0" w:color="C0C0C0"/>
              <w:right w:val="single" w:sz="4" w:space="0" w:color="C0C0C0"/>
            </w:tcBorders>
            <w:shd w:val="clear" w:color="000000" w:fill="FFFFCC"/>
            <w:vAlign w:val="center"/>
            <w:hideMark/>
          </w:tcPr>
          <w:p w14:paraId="7A767F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EFEAA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736,01</w:t>
            </w:r>
          </w:p>
        </w:tc>
        <w:tc>
          <w:tcPr>
            <w:tcW w:w="1700" w:type="dxa"/>
            <w:tcBorders>
              <w:top w:val="nil"/>
              <w:left w:val="nil"/>
              <w:bottom w:val="single" w:sz="4" w:space="0" w:color="C0C0C0"/>
              <w:right w:val="single" w:sz="4" w:space="0" w:color="C0C0C0"/>
            </w:tcBorders>
            <w:shd w:val="clear" w:color="000000" w:fill="FFFFCC"/>
            <w:vAlign w:val="center"/>
            <w:hideMark/>
          </w:tcPr>
          <w:p w14:paraId="7AD08E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46D60DD0" w14:textId="77777777" w:rsidTr="006C244D">
        <w:trPr>
          <w:trHeight w:val="1050"/>
          <w:jc w:val="center"/>
        </w:trPr>
        <w:tc>
          <w:tcPr>
            <w:tcW w:w="440" w:type="dxa"/>
            <w:tcBorders>
              <w:top w:val="nil"/>
              <w:left w:val="nil"/>
              <w:bottom w:val="nil"/>
              <w:right w:val="nil"/>
            </w:tcBorders>
            <w:shd w:val="clear" w:color="000000" w:fill="FABF8F"/>
            <w:noWrap/>
            <w:vAlign w:val="center"/>
            <w:hideMark/>
          </w:tcPr>
          <w:p w14:paraId="65DCC11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0E8AD7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531F0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3.3.4.2.2</w:t>
            </w:r>
          </w:p>
        </w:tc>
        <w:tc>
          <w:tcPr>
            <w:tcW w:w="4900" w:type="dxa"/>
            <w:tcBorders>
              <w:top w:val="nil"/>
              <w:left w:val="nil"/>
              <w:bottom w:val="single" w:sz="4" w:space="0" w:color="C0C0C0"/>
              <w:right w:val="single" w:sz="4" w:space="0" w:color="C0C0C0"/>
            </w:tcBorders>
            <w:shd w:val="clear" w:color="auto" w:fill="auto"/>
            <w:vAlign w:val="center"/>
            <w:hideMark/>
          </w:tcPr>
          <w:p w14:paraId="64D9E186"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15ADC2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МВт</w:t>
            </w:r>
          </w:p>
        </w:tc>
        <w:tc>
          <w:tcPr>
            <w:tcW w:w="1720" w:type="dxa"/>
            <w:tcBorders>
              <w:top w:val="nil"/>
              <w:left w:val="nil"/>
              <w:bottom w:val="single" w:sz="4" w:space="0" w:color="C0C0C0"/>
              <w:right w:val="single" w:sz="4" w:space="0" w:color="C0C0C0"/>
            </w:tcBorders>
            <w:shd w:val="clear" w:color="000000" w:fill="FFFFCC"/>
            <w:vAlign w:val="center"/>
            <w:hideMark/>
          </w:tcPr>
          <w:p w14:paraId="4603B7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37,98</w:t>
            </w:r>
          </w:p>
        </w:tc>
        <w:tc>
          <w:tcPr>
            <w:tcW w:w="1660" w:type="dxa"/>
            <w:tcBorders>
              <w:top w:val="nil"/>
              <w:left w:val="nil"/>
              <w:bottom w:val="single" w:sz="4" w:space="0" w:color="C0C0C0"/>
              <w:right w:val="single" w:sz="4" w:space="0" w:color="C0C0C0"/>
            </w:tcBorders>
            <w:shd w:val="clear" w:color="000000" w:fill="FFFFCC"/>
            <w:vAlign w:val="center"/>
            <w:hideMark/>
          </w:tcPr>
          <w:p w14:paraId="17AA28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36,94</w:t>
            </w:r>
          </w:p>
        </w:tc>
        <w:tc>
          <w:tcPr>
            <w:tcW w:w="1700" w:type="dxa"/>
            <w:tcBorders>
              <w:top w:val="nil"/>
              <w:left w:val="nil"/>
              <w:bottom w:val="single" w:sz="4" w:space="0" w:color="C0C0C0"/>
              <w:right w:val="single" w:sz="4" w:space="0" w:color="C0C0C0"/>
            </w:tcBorders>
            <w:shd w:val="clear" w:color="000000" w:fill="FFFFCC"/>
            <w:vAlign w:val="center"/>
            <w:hideMark/>
          </w:tcPr>
          <w:p w14:paraId="75CFBAD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36,85</w:t>
            </w:r>
          </w:p>
        </w:tc>
        <w:tc>
          <w:tcPr>
            <w:tcW w:w="1660" w:type="dxa"/>
            <w:tcBorders>
              <w:top w:val="nil"/>
              <w:left w:val="nil"/>
              <w:bottom w:val="single" w:sz="4" w:space="0" w:color="C0C0C0"/>
              <w:right w:val="single" w:sz="4" w:space="0" w:color="C0C0C0"/>
            </w:tcBorders>
            <w:shd w:val="clear" w:color="000000" w:fill="FFFFCC"/>
            <w:vAlign w:val="center"/>
            <w:hideMark/>
          </w:tcPr>
          <w:p w14:paraId="3D3F99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37,98</w:t>
            </w:r>
          </w:p>
        </w:tc>
        <w:tc>
          <w:tcPr>
            <w:tcW w:w="1600" w:type="dxa"/>
            <w:tcBorders>
              <w:top w:val="nil"/>
              <w:left w:val="nil"/>
              <w:bottom w:val="single" w:sz="4" w:space="0" w:color="C0C0C0"/>
              <w:right w:val="single" w:sz="4" w:space="0" w:color="C0C0C0"/>
            </w:tcBorders>
            <w:shd w:val="clear" w:color="000000" w:fill="FFFFCC"/>
            <w:vAlign w:val="center"/>
            <w:hideMark/>
          </w:tcPr>
          <w:p w14:paraId="4BEEDEC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5E4E7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37,98</w:t>
            </w:r>
          </w:p>
        </w:tc>
        <w:tc>
          <w:tcPr>
            <w:tcW w:w="1700" w:type="dxa"/>
            <w:tcBorders>
              <w:top w:val="nil"/>
              <w:left w:val="nil"/>
              <w:bottom w:val="single" w:sz="4" w:space="0" w:color="C0C0C0"/>
              <w:right w:val="single" w:sz="4" w:space="0" w:color="C0C0C0"/>
            </w:tcBorders>
            <w:shd w:val="clear" w:color="000000" w:fill="FFFFCC"/>
            <w:vAlign w:val="center"/>
            <w:hideMark/>
          </w:tcPr>
          <w:p w14:paraId="59810CD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C9CF51A"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1CDCB48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A05D82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427D2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3.4</w:t>
            </w:r>
          </w:p>
        </w:tc>
        <w:tc>
          <w:tcPr>
            <w:tcW w:w="4900" w:type="dxa"/>
            <w:tcBorders>
              <w:top w:val="nil"/>
              <w:left w:val="nil"/>
              <w:bottom w:val="single" w:sz="4" w:space="0" w:color="C0C0C0"/>
              <w:right w:val="single" w:sz="4" w:space="0" w:color="C0C0C0"/>
            </w:tcBorders>
            <w:shd w:val="clear" w:color="auto" w:fill="auto"/>
            <w:vAlign w:val="center"/>
            <w:hideMark/>
          </w:tcPr>
          <w:p w14:paraId="6AC910D8"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E98251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DD35EC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2 655,97</w:t>
            </w:r>
          </w:p>
        </w:tc>
        <w:tc>
          <w:tcPr>
            <w:tcW w:w="1660" w:type="dxa"/>
            <w:tcBorders>
              <w:top w:val="nil"/>
              <w:left w:val="nil"/>
              <w:bottom w:val="single" w:sz="4" w:space="0" w:color="C0C0C0"/>
              <w:right w:val="single" w:sz="4" w:space="0" w:color="C0C0C0"/>
            </w:tcBorders>
            <w:shd w:val="clear" w:color="000000" w:fill="FFFFCC"/>
            <w:vAlign w:val="center"/>
            <w:hideMark/>
          </w:tcPr>
          <w:p w14:paraId="60E81BC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2 886,23</w:t>
            </w:r>
          </w:p>
        </w:tc>
        <w:tc>
          <w:tcPr>
            <w:tcW w:w="1700" w:type="dxa"/>
            <w:tcBorders>
              <w:top w:val="nil"/>
              <w:left w:val="nil"/>
              <w:bottom w:val="single" w:sz="4" w:space="0" w:color="C0C0C0"/>
              <w:right w:val="single" w:sz="4" w:space="0" w:color="C0C0C0"/>
            </w:tcBorders>
            <w:shd w:val="clear" w:color="000000" w:fill="FFFFCC"/>
            <w:vAlign w:val="center"/>
            <w:hideMark/>
          </w:tcPr>
          <w:p w14:paraId="437ED50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2 746,28</w:t>
            </w:r>
          </w:p>
        </w:tc>
        <w:tc>
          <w:tcPr>
            <w:tcW w:w="1660" w:type="dxa"/>
            <w:tcBorders>
              <w:top w:val="nil"/>
              <w:left w:val="nil"/>
              <w:bottom w:val="single" w:sz="4" w:space="0" w:color="C0C0C0"/>
              <w:right w:val="single" w:sz="4" w:space="0" w:color="C0C0C0"/>
            </w:tcBorders>
            <w:shd w:val="clear" w:color="000000" w:fill="FFFFCC"/>
            <w:vAlign w:val="center"/>
            <w:hideMark/>
          </w:tcPr>
          <w:p w14:paraId="73BFFDD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2 856,13</w:t>
            </w:r>
          </w:p>
        </w:tc>
        <w:tc>
          <w:tcPr>
            <w:tcW w:w="1600" w:type="dxa"/>
            <w:tcBorders>
              <w:top w:val="nil"/>
              <w:left w:val="nil"/>
              <w:bottom w:val="single" w:sz="4" w:space="0" w:color="C0C0C0"/>
              <w:right w:val="single" w:sz="4" w:space="0" w:color="C0C0C0"/>
            </w:tcBorders>
            <w:shd w:val="clear" w:color="000000" w:fill="FFFFCC"/>
            <w:vAlign w:val="center"/>
            <w:hideMark/>
          </w:tcPr>
          <w:p w14:paraId="2779B15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226,69</w:t>
            </w:r>
          </w:p>
        </w:tc>
        <w:tc>
          <w:tcPr>
            <w:tcW w:w="1660" w:type="dxa"/>
            <w:tcBorders>
              <w:top w:val="nil"/>
              <w:left w:val="nil"/>
              <w:bottom w:val="single" w:sz="4" w:space="0" w:color="C0C0C0"/>
              <w:right w:val="single" w:sz="4" w:space="0" w:color="C0C0C0"/>
            </w:tcBorders>
            <w:shd w:val="clear" w:color="000000" w:fill="FFFFCC"/>
            <w:vAlign w:val="center"/>
            <w:hideMark/>
          </w:tcPr>
          <w:p w14:paraId="029626A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3 082,82</w:t>
            </w:r>
          </w:p>
        </w:tc>
        <w:tc>
          <w:tcPr>
            <w:tcW w:w="1700" w:type="dxa"/>
            <w:tcBorders>
              <w:top w:val="nil"/>
              <w:left w:val="nil"/>
              <w:bottom w:val="single" w:sz="4" w:space="0" w:color="C0C0C0"/>
              <w:right w:val="single" w:sz="4" w:space="0" w:color="C0C0C0"/>
            </w:tcBorders>
            <w:shd w:val="clear" w:color="000000" w:fill="FFFFCC"/>
            <w:vAlign w:val="center"/>
            <w:hideMark/>
          </w:tcPr>
          <w:p w14:paraId="5555EE1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226,69</w:t>
            </w:r>
          </w:p>
        </w:tc>
      </w:tr>
      <w:tr w:rsidR="006C244D" w:rsidRPr="006C244D" w14:paraId="2B76B104" w14:textId="77777777" w:rsidTr="006C244D">
        <w:trPr>
          <w:trHeight w:val="450"/>
          <w:jc w:val="center"/>
        </w:trPr>
        <w:tc>
          <w:tcPr>
            <w:tcW w:w="440" w:type="dxa"/>
            <w:tcBorders>
              <w:top w:val="nil"/>
              <w:left w:val="nil"/>
              <w:bottom w:val="nil"/>
              <w:right w:val="nil"/>
            </w:tcBorders>
            <w:shd w:val="clear" w:color="000000" w:fill="00B050"/>
            <w:noWrap/>
            <w:vAlign w:val="center"/>
            <w:hideMark/>
          </w:tcPr>
          <w:p w14:paraId="0C73CF2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1DDA89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99518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w:t>
            </w:r>
          </w:p>
        </w:tc>
        <w:tc>
          <w:tcPr>
            <w:tcW w:w="4900" w:type="dxa"/>
            <w:tcBorders>
              <w:top w:val="nil"/>
              <w:left w:val="nil"/>
              <w:bottom w:val="single" w:sz="4" w:space="0" w:color="C0C0C0"/>
              <w:right w:val="single" w:sz="4" w:space="0" w:color="C0C0C0"/>
            </w:tcBorders>
            <w:shd w:val="clear" w:color="auto" w:fill="auto"/>
            <w:vAlign w:val="center"/>
            <w:hideMark/>
          </w:tcPr>
          <w:p w14:paraId="77DA0D2C"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Затраты на покупную холодную воду,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3383C5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F70542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4 456,93</w:t>
            </w:r>
          </w:p>
        </w:tc>
        <w:tc>
          <w:tcPr>
            <w:tcW w:w="1660" w:type="dxa"/>
            <w:tcBorders>
              <w:top w:val="nil"/>
              <w:left w:val="nil"/>
              <w:bottom w:val="single" w:sz="4" w:space="0" w:color="C0C0C0"/>
              <w:right w:val="single" w:sz="4" w:space="0" w:color="C0C0C0"/>
            </w:tcBorders>
            <w:shd w:val="clear" w:color="000000" w:fill="D7EAD3"/>
            <w:vAlign w:val="center"/>
            <w:hideMark/>
          </w:tcPr>
          <w:p w14:paraId="33589DD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6 534,80</w:t>
            </w:r>
          </w:p>
        </w:tc>
        <w:tc>
          <w:tcPr>
            <w:tcW w:w="1700" w:type="dxa"/>
            <w:tcBorders>
              <w:top w:val="nil"/>
              <w:left w:val="nil"/>
              <w:bottom w:val="single" w:sz="4" w:space="0" w:color="C0C0C0"/>
              <w:right w:val="single" w:sz="4" w:space="0" w:color="C0C0C0"/>
            </w:tcBorders>
            <w:shd w:val="clear" w:color="000000" w:fill="D7EAD3"/>
            <w:vAlign w:val="center"/>
            <w:hideMark/>
          </w:tcPr>
          <w:p w14:paraId="69ABBA0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9 087,85</w:t>
            </w:r>
          </w:p>
        </w:tc>
        <w:tc>
          <w:tcPr>
            <w:tcW w:w="1660" w:type="dxa"/>
            <w:tcBorders>
              <w:top w:val="nil"/>
              <w:left w:val="nil"/>
              <w:bottom w:val="single" w:sz="4" w:space="0" w:color="C0C0C0"/>
              <w:right w:val="single" w:sz="4" w:space="0" w:color="C0C0C0"/>
            </w:tcBorders>
            <w:shd w:val="clear" w:color="000000" w:fill="D7EAD3"/>
            <w:vAlign w:val="center"/>
            <w:hideMark/>
          </w:tcPr>
          <w:p w14:paraId="7C0DCEC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4 806,31</w:t>
            </w:r>
          </w:p>
        </w:tc>
        <w:tc>
          <w:tcPr>
            <w:tcW w:w="1600" w:type="dxa"/>
            <w:tcBorders>
              <w:top w:val="nil"/>
              <w:left w:val="nil"/>
              <w:bottom w:val="single" w:sz="4" w:space="0" w:color="C0C0C0"/>
              <w:right w:val="single" w:sz="4" w:space="0" w:color="C0C0C0"/>
            </w:tcBorders>
            <w:shd w:val="clear" w:color="000000" w:fill="D7EAD3"/>
            <w:vAlign w:val="center"/>
            <w:hideMark/>
          </w:tcPr>
          <w:p w14:paraId="38C38A4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3 221,20</w:t>
            </w:r>
          </w:p>
        </w:tc>
        <w:tc>
          <w:tcPr>
            <w:tcW w:w="1660" w:type="dxa"/>
            <w:tcBorders>
              <w:top w:val="nil"/>
              <w:left w:val="nil"/>
              <w:bottom w:val="single" w:sz="4" w:space="0" w:color="C0C0C0"/>
              <w:right w:val="single" w:sz="4" w:space="0" w:color="C0C0C0"/>
            </w:tcBorders>
            <w:shd w:val="clear" w:color="000000" w:fill="D7EAD3"/>
            <w:vAlign w:val="center"/>
            <w:hideMark/>
          </w:tcPr>
          <w:p w14:paraId="409BBC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8 027,51</w:t>
            </w:r>
          </w:p>
        </w:tc>
        <w:tc>
          <w:tcPr>
            <w:tcW w:w="1700" w:type="dxa"/>
            <w:tcBorders>
              <w:top w:val="nil"/>
              <w:left w:val="nil"/>
              <w:bottom w:val="single" w:sz="4" w:space="0" w:color="C0C0C0"/>
              <w:right w:val="single" w:sz="4" w:space="0" w:color="C0C0C0"/>
            </w:tcBorders>
            <w:shd w:val="clear" w:color="000000" w:fill="D7EAD3"/>
            <w:vAlign w:val="center"/>
            <w:hideMark/>
          </w:tcPr>
          <w:p w14:paraId="318DE42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3 870,86</w:t>
            </w:r>
          </w:p>
        </w:tc>
      </w:tr>
      <w:tr w:rsidR="006C244D" w:rsidRPr="006C244D" w14:paraId="1B727A45"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0371C22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E32ABA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F13E0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3.6.1</w:t>
            </w:r>
          </w:p>
        </w:tc>
        <w:tc>
          <w:tcPr>
            <w:tcW w:w="4900" w:type="dxa"/>
            <w:tcBorders>
              <w:top w:val="nil"/>
              <w:left w:val="nil"/>
              <w:bottom w:val="single" w:sz="4" w:space="0" w:color="C0C0C0"/>
              <w:right w:val="single" w:sz="4" w:space="0" w:color="C0C0C0"/>
            </w:tcBorders>
            <w:shd w:val="clear" w:color="auto" w:fill="auto"/>
            <w:vAlign w:val="center"/>
            <w:hideMark/>
          </w:tcPr>
          <w:p w14:paraId="19E56A23" w14:textId="77777777" w:rsidR="006C244D" w:rsidRPr="006C244D" w:rsidRDefault="006C244D" w:rsidP="006C244D">
            <w:pPr>
              <w:ind w:firstLineChars="200" w:firstLine="261"/>
              <w:rPr>
                <w:rFonts w:ascii="Tahoma" w:hAnsi="Tahoma" w:cs="Tahoma"/>
                <w:b/>
                <w:bCs/>
                <w:sz w:val="13"/>
                <w:szCs w:val="13"/>
              </w:rPr>
            </w:pPr>
            <w:r w:rsidRPr="006C244D">
              <w:rPr>
                <w:rFonts w:ascii="Tahoma" w:hAnsi="Tahoma" w:cs="Tahoma"/>
                <w:b/>
                <w:bCs/>
                <w:sz w:val="13"/>
                <w:szCs w:val="13"/>
              </w:rPr>
              <w:t>Технического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1125812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6D8971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4 456,93</w:t>
            </w:r>
          </w:p>
        </w:tc>
        <w:tc>
          <w:tcPr>
            <w:tcW w:w="1660" w:type="dxa"/>
            <w:tcBorders>
              <w:top w:val="nil"/>
              <w:left w:val="nil"/>
              <w:bottom w:val="single" w:sz="4" w:space="0" w:color="C0C0C0"/>
              <w:right w:val="single" w:sz="4" w:space="0" w:color="C0C0C0"/>
            </w:tcBorders>
            <w:shd w:val="clear" w:color="000000" w:fill="D7EAD3"/>
            <w:vAlign w:val="center"/>
            <w:hideMark/>
          </w:tcPr>
          <w:p w14:paraId="1E29836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6 534,80</w:t>
            </w:r>
          </w:p>
        </w:tc>
        <w:tc>
          <w:tcPr>
            <w:tcW w:w="1700" w:type="dxa"/>
            <w:tcBorders>
              <w:top w:val="nil"/>
              <w:left w:val="nil"/>
              <w:bottom w:val="single" w:sz="4" w:space="0" w:color="C0C0C0"/>
              <w:right w:val="single" w:sz="4" w:space="0" w:color="C0C0C0"/>
            </w:tcBorders>
            <w:shd w:val="clear" w:color="000000" w:fill="D7EAD3"/>
            <w:vAlign w:val="center"/>
            <w:hideMark/>
          </w:tcPr>
          <w:p w14:paraId="39A3FBA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9 087,85</w:t>
            </w:r>
          </w:p>
        </w:tc>
        <w:tc>
          <w:tcPr>
            <w:tcW w:w="1660" w:type="dxa"/>
            <w:tcBorders>
              <w:top w:val="nil"/>
              <w:left w:val="nil"/>
              <w:bottom w:val="single" w:sz="4" w:space="0" w:color="C0C0C0"/>
              <w:right w:val="single" w:sz="4" w:space="0" w:color="C0C0C0"/>
            </w:tcBorders>
            <w:shd w:val="clear" w:color="000000" w:fill="D7EAD3"/>
            <w:vAlign w:val="center"/>
            <w:hideMark/>
          </w:tcPr>
          <w:p w14:paraId="62F96C8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4 806,31</w:t>
            </w:r>
          </w:p>
        </w:tc>
        <w:tc>
          <w:tcPr>
            <w:tcW w:w="1600" w:type="dxa"/>
            <w:tcBorders>
              <w:top w:val="nil"/>
              <w:left w:val="nil"/>
              <w:bottom w:val="single" w:sz="4" w:space="0" w:color="C0C0C0"/>
              <w:right w:val="single" w:sz="4" w:space="0" w:color="C0C0C0"/>
            </w:tcBorders>
            <w:shd w:val="clear" w:color="000000" w:fill="D7EAD3"/>
            <w:vAlign w:val="center"/>
            <w:hideMark/>
          </w:tcPr>
          <w:p w14:paraId="15C5B92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3 221,20</w:t>
            </w:r>
          </w:p>
        </w:tc>
        <w:tc>
          <w:tcPr>
            <w:tcW w:w="1660" w:type="dxa"/>
            <w:tcBorders>
              <w:top w:val="nil"/>
              <w:left w:val="nil"/>
              <w:bottom w:val="single" w:sz="4" w:space="0" w:color="C0C0C0"/>
              <w:right w:val="single" w:sz="4" w:space="0" w:color="C0C0C0"/>
            </w:tcBorders>
            <w:shd w:val="clear" w:color="000000" w:fill="D7EAD3"/>
            <w:vAlign w:val="center"/>
            <w:hideMark/>
          </w:tcPr>
          <w:p w14:paraId="5D5E0B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8 027,51</w:t>
            </w:r>
          </w:p>
        </w:tc>
        <w:tc>
          <w:tcPr>
            <w:tcW w:w="1700" w:type="dxa"/>
            <w:tcBorders>
              <w:top w:val="nil"/>
              <w:left w:val="nil"/>
              <w:bottom w:val="single" w:sz="4" w:space="0" w:color="C0C0C0"/>
              <w:right w:val="single" w:sz="4" w:space="0" w:color="C0C0C0"/>
            </w:tcBorders>
            <w:shd w:val="clear" w:color="000000" w:fill="D7EAD3"/>
            <w:vAlign w:val="center"/>
            <w:hideMark/>
          </w:tcPr>
          <w:p w14:paraId="7BF5B0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3 870,86</w:t>
            </w:r>
          </w:p>
        </w:tc>
      </w:tr>
      <w:tr w:rsidR="006C244D" w:rsidRPr="006C244D" w14:paraId="777712A0" w14:textId="77777777" w:rsidTr="006C244D">
        <w:trPr>
          <w:trHeight w:val="495"/>
          <w:jc w:val="center"/>
        </w:trPr>
        <w:tc>
          <w:tcPr>
            <w:tcW w:w="440" w:type="dxa"/>
            <w:tcBorders>
              <w:top w:val="nil"/>
              <w:left w:val="nil"/>
              <w:bottom w:val="nil"/>
              <w:right w:val="nil"/>
            </w:tcBorders>
            <w:shd w:val="clear" w:color="000000" w:fill="00B050"/>
            <w:noWrap/>
            <w:vAlign w:val="center"/>
            <w:hideMark/>
          </w:tcPr>
          <w:p w14:paraId="11C956D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74159BFE"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7C0E65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3.6.1.1</w:t>
            </w:r>
          </w:p>
        </w:tc>
        <w:tc>
          <w:tcPr>
            <w:tcW w:w="4900" w:type="dxa"/>
            <w:tcBorders>
              <w:top w:val="single" w:sz="4" w:space="0" w:color="C0C0C0"/>
              <w:left w:val="nil"/>
              <w:bottom w:val="single" w:sz="4" w:space="0" w:color="C0C0C0"/>
              <w:right w:val="single" w:sz="4" w:space="0" w:color="C0C0C0"/>
            </w:tcBorders>
            <w:shd w:val="clear" w:color="000000" w:fill="CCECFF"/>
            <w:vAlign w:val="center"/>
            <w:hideMark/>
          </w:tcPr>
          <w:p w14:paraId="4F51D2FB"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ООО "ЭнергоТранзит"</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117B91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5624228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4 456,93</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434EB02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6 534,80</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3CC97B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9 087,85</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88921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4 806,31</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5FD65B7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3 221,20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D8031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8 027,51</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79F643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3 870,86</w:t>
            </w:r>
          </w:p>
        </w:tc>
      </w:tr>
      <w:tr w:rsidR="006C244D" w:rsidRPr="006C244D" w14:paraId="37AE8F9F" w14:textId="77777777" w:rsidTr="006C244D">
        <w:trPr>
          <w:trHeight w:val="1140"/>
          <w:jc w:val="center"/>
        </w:trPr>
        <w:tc>
          <w:tcPr>
            <w:tcW w:w="440" w:type="dxa"/>
            <w:tcBorders>
              <w:top w:val="nil"/>
              <w:left w:val="nil"/>
              <w:bottom w:val="nil"/>
              <w:right w:val="nil"/>
            </w:tcBorders>
            <w:shd w:val="clear" w:color="000000" w:fill="00B050"/>
            <w:noWrap/>
            <w:vAlign w:val="center"/>
            <w:hideMark/>
          </w:tcPr>
          <w:p w14:paraId="2E127A4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15EA2D98"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3E3E95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3.6.1.1.1</w:t>
            </w:r>
          </w:p>
        </w:tc>
        <w:tc>
          <w:tcPr>
            <w:tcW w:w="4900" w:type="dxa"/>
            <w:tcBorders>
              <w:top w:val="nil"/>
              <w:left w:val="nil"/>
              <w:bottom w:val="single" w:sz="4" w:space="0" w:color="C0C0C0"/>
              <w:right w:val="single" w:sz="4" w:space="0" w:color="C0C0C0"/>
            </w:tcBorders>
            <w:shd w:val="clear" w:color="auto" w:fill="auto"/>
            <w:vAlign w:val="center"/>
            <w:hideMark/>
          </w:tcPr>
          <w:p w14:paraId="697BDFF5"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504BB80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03DFF8A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1,13</w:t>
            </w:r>
          </w:p>
        </w:tc>
        <w:tc>
          <w:tcPr>
            <w:tcW w:w="1660" w:type="dxa"/>
            <w:tcBorders>
              <w:top w:val="nil"/>
              <w:left w:val="nil"/>
              <w:bottom w:val="single" w:sz="4" w:space="0" w:color="C0C0C0"/>
              <w:right w:val="single" w:sz="4" w:space="0" w:color="C0C0C0"/>
            </w:tcBorders>
            <w:shd w:val="clear" w:color="000000" w:fill="FFFFCC"/>
            <w:vAlign w:val="center"/>
            <w:hideMark/>
          </w:tcPr>
          <w:p w14:paraId="4253E2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1,70</w:t>
            </w:r>
          </w:p>
        </w:tc>
        <w:tc>
          <w:tcPr>
            <w:tcW w:w="1700" w:type="dxa"/>
            <w:tcBorders>
              <w:top w:val="nil"/>
              <w:left w:val="nil"/>
              <w:bottom w:val="single" w:sz="4" w:space="0" w:color="C0C0C0"/>
              <w:right w:val="single" w:sz="4" w:space="0" w:color="C0C0C0"/>
            </w:tcBorders>
            <w:shd w:val="clear" w:color="000000" w:fill="FFFFCC"/>
            <w:vAlign w:val="center"/>
            <w:hideMark/>
          </w:tcPr>
          <w:p w14:paraId="272B30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1,96</w:t>
            </w:r>
          </w:p>
        </w:tc>
        <w:tc>
          <w:tcPr>
            <w:tcW w:w="1660" w:type="dxa"/>
            <w:tcBorders>
              <w:top w:val="nil"/>
              <w:left w:val="nil"/>
              <w:bottom w:val="single" w:sz="4" w:space="0" w:color="C0C0C0"/>
              <w:right w:val="single" w:sz="4" w:space="0" w:color="C0C0C0"/>
            </w:tcBorders>
            <w:shd w:val="clear" w:color="000000" w:fill="FFFFCC"/>
            <w:vAlign w:val="center"/>
            <w:hideMark/>
          </w:tcPr>
          <w:p w14:paraId="3EFA41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1,21</w:t>
            </w:r>
          </w:p>
        </w:tc>
        <w:tc>
          <w:tcPr>
            <w:tcW w:w="1600" w:type="dxa"/>
            <w:tcBorders>
              <w:top w:val="nil"/>
              <w:left w:val="nil"/>
              <w:bottom w:val="single" w:sz="4" w:space="0" w:color="C0C0C0"/>
              <w:right w:val="single" w:sz="4" w:space="0" w:color="C0C0C0"/>
            </w:tcBorders>
            <w:shd w:val="clear" w:color="000000" w:fill="FFFFCC"/>
            <w:vAlign w:val="center"/>
            <w:hideMark/>
          </w:tcPr>
          <w:p w14:paraId="21A6AF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2B282F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2,03</w:t>
            </w:r>
          </w:p>
        </w:tc>
        <w:tc>
          <w:tcPr>
            <w:tcW w:w="1700" w:type="dxa"/>
            <w:tcBorders>
              <w:top w:val="nil"/>
              <w:left w:val="nil"/>
              <w:bottom w:val="single" w:sz="4" w:space="0" w:color="C0C0C0"/>
              <w:right w:val="single" w:sz="4" w:space="0" w:color="C0C0C0"/>
            </w:tcBorders>
            <w:shd w:val="clear" w:color="000000" w:fill="FFFFCC"/>
            <w:vAlign w:val="center"/>
            <w:hideMark/>
          </w:tcPr>
          <w:p w14:paraId="655637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5F3A85C"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3EC88EC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2F19E466"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F5BE5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3.6.1.1.2</w:t>
            </w:r>
          </w:p>
        </w:tc>
        <w:tc>
          <w:tcPr>
            <w:tcW w:w="4900" w:type="dxa"/>
            <w:tcBorders>
              <w:top w:val="nil"/>
              <w:left w:val="nil"/>
              <w:bottom w:val="single" w:sz="4" w:space="0" w:color="C0C0C0"/>
              <w:right w:val="single" w:sz="4" w:space="0" w:color="C0C0C0"/>
            </w:tcBorders>
            <w:shd w:val="clear" w:color="auto" w:fill="auto"/>
            <w:vAlign w:val="center"/>
            <w:hideMark/>
          </w:tcPr>
          <w:p w14:paraId="538C1E59"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417528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6A387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3 960 655,00</w:t>
            </w:r>
          </w:p>
        </w:tc>
        <w:tc>
          <w:tcPr>
            <w:tcW w:w="1660" w:type="dxa"/>
            <w:tcBorders>
              <w:top w:val="nil"/>
              <w:left w:val="nil"/>
              <w:bottom w:val="single" w:sz="4" w:space="0" w:color="C0C0C0"/>
              <w:right w:val="single" w:sz="4" w:space="0" w:color="C0C0C0"/>
            </w:tcBorders>
            <w:shd w:val="clear" w:color="000000" w:fill="FFFFCC"/>
            <w:vAlign w:val="center"/>
            <w:hideMark/>
          </w:tcPr>
          <w:p w14:paraId="0A9F32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3 839 455,60</w:t>
            </w:r>
          </w:p>
        </w:tc>
        <w:tc>
          <w:tcPr>
            <w:tcW w:w="1700" w:type="dxa"/>
            <w:tcBorders>
              <w:top w:val="nil"/>
              <w:left w:val="nil"/>
              <w:bottom w:val="single" w:sz="4" w:space="0" w:color="C0C0C0"/>
              <w:right w:val="single" w:sz="4" w:space="0" w:color="C0C0C0"/>
            </w:tcBorders>
            <w:shd w:val="clear" w:color="000000" w:fill="FFFFCC"/>
            <w:vAlign w:val="center"/>
            <w:hideMark/>
          </w:tcPr>
          <w:p w14:paraId="18621C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4 639 142,00</w:t>
            </w:r>
          </w:p>
        </w:tc>
        <w:tc>
          <w:tcPr>
            <w:tcW w:w="1660" w:type="dxa"/>
            <w:tcBorders>
              <w:top w:val="nil"/>
              <w:left w:val="nil"/>
              <w:bottom w:val="single" w:sz="4" w:space="0" w:color="C0C0C0"/>
              <w:right w:val="single" w:sz="4" w:space="0" w:color="C0C0C0"/>
            </w:tcBorders>
            <w:shd w:val="clear" w:color="000000" w:fill="FFFFCC"/>
            <w:vAlign w:val="center"/>
            <w:hideMark/>
          </w:tcPr>
          <w:p w14:paraId="06E6116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3 960 655,00</w:t>
            </w:r>
          </w:p>
        </w:tc>
        <w:tc>
          <w:tcPr>
            <w:tcW w:w="1600" w:type="dxa"/>
            <w:tcBorders>
              <w:top w:val="nil"/>
              <w:left w:val="nil"/>
              <w:bottom w:val="single" w:sz="4" w:space="0" w:color="C0C0C0"/>
              <w:right w:val="single" w:sz="4" w:space="0" w:color="C0C0C0"/>
            </w:tcBorders>
            <w:shd w:val="clear" w:color="000000" w:fill="FFFFCC"/>
            <w:vAlign w:val="center"/>
            <w:hideMark/>
          </w:tcPr>
          <w:p w14:paraId="433616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D1298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3 960 655,00</w:t>
            </w:r>
          </w:p>
        </w:tc>
        <w:tc>
          <w:tcPr>
            <w:tcW w:w="1700" w:type="dxa"/>
            <w:tcBorders>
              <w:top w:val="nil"/>
              <w:left w:val="nil"/>
              <w:bottom w:val="single" w:sz="4" w:space="0" w:color="C0C0C0"/>
              <w:right w:val="single" w:sz="4" w:space="0" w:color="C0C0C0"/>
            </w:tcBorders>
            <w:shd w:val="clear" w:color="000000" w:fill="FFFFCC"/>
            <w:vAlign w:val="center"/>
            <w:hideMark/>
          </w:tcPr>
          <w:p w14:paraId="1D72BE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48D99865" w14:textId="77777777" w:rsidTr="006C244D">
        <w:trPr>
          <w:trHeight w:val="1305"/>
          <w:jc w:val="center"/>
        </w:trPr>
        <w:tc>
          <w:tcPr>
            <w:tcW w:w="440" w:type="dxa"/>
            <w:tcBorders>
              <w:top w:val="nil"/>
              <w:left w:val="nil"/>
              <w:bottom w:val="nil"/>
              <w:right w:val="nil"/>
            </w:tcBorders>
            <w:shd w:val="clear" w:color="000000" w:fill="00B050"/>
            <w:noWrap/>
            <w:vAlign w:val="center"/>
            <w:hideMark/>
          </w:tcPr>
          <w:p w14:paraId="7F8EC51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32CAE6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2B2FD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3.7</w:t>
            </w:r>
          </w:p>
        </w:tc>
        <w:tc>
          <w:tcPr>
            <w:tcW w:w="4900" w:type="dxa"/>
            <w:tcBorders>
              <w:top w:val="nil"/>
              <w:left w:val="nil"/>
              <w:bottom w:val="single" w:sz="4" w:space="0" w:color="C0C0C0"/>
              <w:right w:val="single" w:sz="4" w:space="0" w:color="C0C0C0"/>
            </w:tcBorders>
            <w:shd w:val="clear" w:color="auto" w:fill="auto"/>
            <w:vAlign w:val="center"/>
            <w:hideMark/>
          </w:tcPr>
          <w:p w14:paraId="07D6E1BD"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w:t>
            </w:r>
          </w:p>
        </w:tc>
        <w:tc>
          <w:tcPr>
            <w:tcW w:w="1140" w:type="dxa"/>
            <w:tcBorders>
              <w:top w:val="nil"/>
              <w:left w:val="nil"/>
              <w:bottom w:val="single" w:sz="4" w:space="0" w:color="C0C0C0"/>
              <w:right w:val="single" w:sz="4" w:space="0" w:color="C0C0C0"/>
            </w:tcBorders>
            <w:shd w:val="clear" w:color="auto" w:fill="auto"/>
            <w:vAlign w:val="center"/>
            <w:hideMark/>
          </w:tcPr>
          <w:p w14:paraId="599EBD9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9DC30F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429,57</w:t>
            </w:r>
          </w:p>
        </w:tc>
        <w:tc>
          <w:tcPr>
            <w:tcW w:w="1660" w:type="dxa"/>
            <w:tcBorders>
              <w:top w:val="nil"/>
              <w:left w:val="nil"/>
              <w:bottom w:val="single" w:sz="4" w:space="0" w:color="C0C0C0"/>
              <w:right w:val="single" w:sz="4" w:space="0" w:color="C0C0C0"/>
            </w:tcBorders>
            <w:shd w:val="clear" w:color="000000" w:fill="D7EAD3"/>
            <w:vAlign w:val="center"/>
            <w:hideMark/>
          </w:tcPr>
          <w:p w14:paraId="4F4EFE7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297,29</w:t>
            </w:r>
          </w:p>
        </w:tc>
        <w:tc>
          <w:tcPr>
            <w:tcW w:w="1700" w:type="dxa"/>
            <w:tcBorders>
              <w:top w:val="nil"/>
              <w:left w:val="nil"/>
              <w:bottom w:val="single" w:sz="4" w:space="0" w:color="C0C0C0"/>
              <w:right w:val="single" w:sz="4" w:space="0" w:color="C0C0C0"/>
            </w:tcBorders>
            <w:shd w:val="clear" w:color="000000" w:fill="D7EAD3"/>
            <w:vAlign w:val="center"/>
            <w:hideMark/>
          </w:tcPr>
          <w:p w14:paraId="2484344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385,68</w:t>
            </w:r>
          </w:p>
        </w:tc>
        <w:tc>
          <w:tcPr>
            <w:tcW w:w="1660" w:type="dxa"/>
            <w:tcBorders>
              <w:top w:val="nil"/>
              <w:left w:val="nil"/>
              <w:bottom w:val="single" w:sz="4" w:space="0" w:color="C0C0C0"/>
              <w:right w:val="single" w:sz="4" w:space="0" w:color="C0C0C0"/>
            </w:tcBorders>
            <w:shd w:val="clear" w:color="000000" w:fill="D7EAD3"/>
            <w:vAlign w:val="center"/>
            <w:hideMark/>
          </w:tcPr>
          <w:p w14:paraId="7ED671F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452,99</w:t>
            </w:r>
          </w:p>
        </w:tc>
        <w:tc>
          <w:tcPr>
            <w:tcW w:w="1600" w:type="dxa"/>
            <w:tcBorders>
              <w:top w:val="nil"/>
              <w:left w:val="nil"/>
              <w:bottom w:val="single" w:sz="4" w:space="0" w:color="C0C0C0"/>
              <w:right w:val="single" w:sz="4" w:space="0" w:color="C0C0C0"/>
            </w:tcBorders>
            <w:shd w:val="clear" w:color="000000" w:fill="D7EAD3"/>
            <w:vAlign w:val="center"/>
            <w:hideMark/>
          </w:tcPr>
          <w:p w14:paraId="03DEF9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-176,31</w:t>
            </w:r>
          </w:p>
        </w:tc>
        <w:tc>
          <w:tcPr>
            <w:tcW w:w="1660" w:type="dxa"/>
            <w:tcBorders>
              <w:top w:val="nil"/>
              <w:left w:val="nil"/>
              <w:bottom w:val="single" w:sz="4" w:space="0" w:color="C0C0C0"/>
              <w:right w:val="single" w:sz="4" w:space="0" w:color="C0C0C0"/>
            </w:tcBorders>
            <w:shd w:val="clear" w:color="000000" w:fill="D7EAD3"/>
            <w:vAlign w:val="center"/>
            <w:hideMark/>
          </w:tcPr>
          <w:p w14:paraId="1C0FFB3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276,68</w:t>
            </w:r>
          </w:p>
        </w:tc>
        <w:tc>
          <w:tcPr>
            <w:tcW w:w="1700" w:type="dxa"/>
            <w:tcBorders>
              <w:top w:val="nil"/>
              <w:left w:val="nil"/>
              <w:bottom w:val="single" w:sz="4" w:space="0" w:color="C0C0C0"/>
              <w:right w:val="single" w:sz="4" w:space="0" w:color="C0C0C0"/>
            </w:tcBorders>
            <w:shd w:val="clear" w:color="000000" w:fill="D7EAD3"/>
            <w:vAlign w:val="center"/>
            <w:hideMark/>
          </w:tcPr>
          <w:p w14:paraId="2C25FFF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115,43</w:t>
            </w:r>
          </w:p>
        </w:tc>
      </w:tr>
      <w:tr w:rsidR="006C244D" w:rsidRPr="006C244D" w14:paraId="052207E0" w14:textId="77777777" w:rsidTr="006C244D">
        <w:trPr>
          <w:trHeight w:val="735"/>
          <w:jc w:val="center"/>
        </w:trPr>
        <w:tc>
          <w:tcPr>
            <w:tcW w:w="440" w:type="dxa"/>
            <w:tcBorders>
              <w:top w:val="nil"/>
              <w:left w:val="nil"/>
              <w:bottom w:val="nil"/>
              <w:right w:val="nil"/>
            </w:tcBorders>
            <w:shd w:val="clear" w:color="000000" w:fill="00B050"/>
            <w:noWrap/>
            <w:vAlign w:val="center"/>
            <w:hideMark/>
          </w:tcPr>
          <w:p w14:paraId="5EB8499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EEBD2B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006EE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3.7.2</w:t>
            </w:r>
          </w:p>
        </w:tc>
        <w:tc>
          <w:tcPr>
            <w:tcW w:w="4900" w:type="dxa"/>
            <w:tcBorders>
              <w:top w:val="nil"/>
              <w:left w:val="nil"/>
              <w:bottom w:val="single" w:sz="4" w:space="0" w:color="C0C0C0"/>
              <w:right w:val="single" w:sz="4" w:space="0" w:color="C0C0C0"/>
            </w:tcBorders>
            <w:shd w:val="clear" w:color="auto" w:fill="auto"/>
            <w:vAlign w:val="center"/>
            <w:hideMark/>
          </w:tcPr>
          <w:p w14:paraId="63AC8B3B" w14:textId="77777777" w:rsidR="006C244D" w:rsidRPr="006C244D" w:rsidRDefault="006C244D" w:rsidP="006C244D">
            <w:pPr>
              <w:ind w:firstLineChars="200" w:firstLine="261"/>
              <w:rPr>
                <w:rFonts w:ascii="Tahoma" w:hAnsi="Tahoma" w:cs="Tahoma"/>
                <w:b/>
                <w:bCs/>
                <w:sz w:val="13"/>
                <w:szCs w:val="13"/>
              </w:rPr>
            </w:pPr>
            <w:r w:rsidRPr="006C244D">
              <w:rPr>
                <w:rFonts w:ascii="Tahoma" w:hAnsi="Tahoma" w:cs="Tahoma"/>
                <w:b/>
                <w:bCs/>
                <w:sz w:val="13"/>
                <w:szCs w:val="13"/>
              </w:rPr>
              <w:t>Услуги по транспортированию воды, оказываемые сторонними организациями</w:t>
            </w:r>
          </w:p>
        </w:tc>
        <w:tc>
          <w:tcPr>
            <w:tcW w:w="1140" w:type="dxa"/>
            <w:tcBorders>
              <w:top w:val="nil"/>
              <w:left w:val="nil"/>
              <w:bottom w:val="single" w:sz="4" w:space="0" w:color="C0C0C0"/>
              <w:right w:val="single" w:sz="4" w:space="0" w:color="C0C0C0"/>
            </w:tcBorders>
            <w:shd w:val="clear" w:color="auto" w:fill="auto"/>
            <w:vAlign w:val="center"/>
            <w:hideMark/>
          </w:tcPr>
          <w:p w14:paraId="6D66506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927E7A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429,57</w:t>
            </w:r>
          </w:p>
        </w:tc>
        <w:tc>
          <w:tcPr>
            <w:tcW w:w="1660" w:type="dxa"/>
            <w:tcBorders>
              <w:top w:val="nil"/>
              <w:left w:val="nil"/>
              <w:bottom w:val="single" w:sz="4" w:space="0" w:color="C0C0C0"/>
              <w:right w:val="single" w:sz="4" w:space="0" w:color="C0C0C0"/>
            </w:tcBorders>
            <w:shd w:val="clear" w:color="000000" w:fill="D7EAD3"/>
            <w:vAlign w:val="center"/>
            <w:hideMark/>
          </w:tcPr>
          <w:p w14:paraId="5AED950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297,29</w:t>
            </w:r>
          </w:p>
        </w:tc>
        <w:tc>
          <w:tcPr>
            <w:tcW w:w="1700" w:type="dxa"/>
            <w:tcBorders>
              <w:top w:val="nil"/>
              <w:left w:val="nil"/>
              <w:bottom w:val="single" w:sz="4" w:space="0" w:color="C0C0C0"/>
              <w:right w:val="single" w:sz="4" w:space="0" w:color="C0C0C0"/>
            </w:tcBorders>
            <w:shd w:val="clear" w:color="000000" w:fill="D7EAD3"/>
            <w:vAlign w:val="center"/>
            <w:hideMark/>
          </w:tcPr>
          <w:p w14:paraId="677A23D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385,68</w:t>
            </w:r>
          </w:p>
        </w:tc>
        <w:tc>
          <w:tcPr>
            <w:tcW w:w="1660" w:type="dxa"/>
            <w:tcBorders>
              <w:top w:val="nil"/>
              <w:left w:val="nil"/>
              <w:bottom w:val="single" w:sz="4" w:space="0" w:color="C0C0C0"/>
              <w:right w:val="single" w:sz="4" w:space="0" w:color="C0C0C0"/>
            </w:tcBorders>
            <w:shd w:val="clear" w:color="000000" w:fill="D7EAD3"/>
            <w:vAlign w:val="center"/>
            <w:hideMark/>
          </w:tcPr>
          <w:p w14:paraId="53BD350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452,99</w:t>
            </w:r>
          </w:p>
        </w:tc>
        <w:tc>
          <w:tcPr>
            <w:tcW w:w="1600" w:type="dxa"/>
            <w:tcBorders>
              <w:top w:val="nil"/>
              <w:left w:val="nil"/>
              <w:bottom w:val="single" w:sz="4" w:space="0" w:color="C0C0C0"/>
              <w:right w:val="single" w:sz="4" w:space="0" w:color="C0C0C0"/>
            </w:tcBorders>
            <w:shd w:val="clear" w:color="000000" w:fill="D7EAD3"/>
            <w:vAlign w:val="center"/>
            <w:hideMark/>
          </w:tcPr>
          <w:p w14:paraId="1CA87C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-176,31</w:t>
            </w:r>
          </w:p>
        </w:tc>
        <w:tc>
          <w:tcPr>
            <w:tcW w:w="1660" w:type="dxa"/>
            <w:tcBorders>
              <w:top w:val="nil"/>
              <w:left w:val="nil"/>
              <w:bottom w:val="single" w:sz="4" w:space="0" w:color="C0C0C0"/>
              <w:right w:val="single" w:sz="4" w:space="0" w:color="C0C0C0"/>
            </w:tcBorders>
            <w:shd w:val="clear" w:color="000000" w:fill="D7EAD3"/>
            <w:vAlign w:val="center"/>
            <w:hideMark/>
          </w:tcPr>
          <w:p w14:paraId="06CB78B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276,68</w:t>
            </w:r>
          </w:p>
        </w:tc>
        <w:tc>
          <w:tcPr>
            <w:tcW w:w="1700" w:type="dxa"/>
            <w:tcBorders>
              <w:top w:val="nil"/>
              <w:left w:val="nil"/>
              <w:bottom w:val="single" w:sz="4" w:space="0" w:color="C0C0C0"/>
              <w:right w:val="single" w:sz="4" w:space="0" w:color="C0C0C0"/>
            </w:tcBorders>
            <w:shd w:val="clear" w:color="000000" w:fill="D7EAD3"/>
            <w:vAlign w:val="center"/>
            <w:hideMark/>
          </w:tcPr>
          <w:p w14:paraId="46E2C81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115,43</w:t>
            </w:r>
          </w:p>
        </w:tc>
      </w:tr>
      <w:tr w:rsidR="006C244D" w:rsidRPr="006C244D" w14:paraId="3C301F54"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0594CBB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385896FB"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39A4F1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07C05FB6"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ОАО "РУСАЛ Новокузнецкий алюминиевый завод"</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A24706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62F819F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31,42</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63092C1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57,85</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71EE39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49,17</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B1C77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33,07</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6E22A44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33,49</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420411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66,56</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3112E0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30,05</w:t>
            </w:r>
          </w:p>
        </w:tc>
      </w:tr>
      <w:tr w:rsidR="006C244D" w:rsidRPr="006C244D" w14:paraId="1D528F31" w14:textId="77777777" w:rsidTr="006C244D">
        <w:trPr>
          <w:trHeight w:val="540"/>
          <w:jc w:val="center"/>
        </w:trPr>
        <w:tc>
          <w:tcPr>
            <w:tcW w:w="440" w:type="dxa"/>
            <w:tcBorders>
              <w:top w:val="nil"/>
              <w:left w:val="nil"/>
              <w:bottom w:val="nil"/>
              <w:right w:val="nil"/>
            </w:tcBorders>
            <w:shd w:val="clear" w:color="000000" w:fill="00B050"/>
            <w:noWrap/>
            <w:vAlign w:val="center"/>
            <w:hideMark/>
          </w:tcPr>
          <w:p w14:paraId="1D2EBDB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253029E3"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3C3A3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3.7.2.1.1</w:t>
            </w:r>
          </w:p>
        </w:tc>
        <w:tc>
          <w:tcPr>
            <w:tcW w:w="4900" w:type="dxa"/>
            <w:tcBorders>
              <w:top w:val="nil"/>
              <w:left w:val="nil"/>
              <w:bottom w:val="single" w:sz="4" w:space="0" w:color="C0C0C0"/>
              <w:right w:val="single" w:sz="4" w:space="0" w:color="C0C0C0"/>
            </w:tcBorders>
            <w:shd w:val="clear" w:color="auto" w:fill="auto"/>
            <w:vAlign w:val="center"/>
            <w:hideMark/>
          </w:tcPr>
          <w:p w14:paraId="435A105C"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713271E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3748E55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6,41</w:t>
            </w:r>
          </w:p>
        </w:tc>
        <w:tc>
          <w:tcPr>
            <w:tcW w:w="1660" w:type="dxa"/>
            <w:tcBorders>
              <w:top w:val="nil"/>
              <w:left w:val="nil"/>
              <w:bottom w:val="single" w:sz="4" w:space="0" w:color="C0C0C0"/>
              <w:right w:val="single" w:sz="4" w:space="0" w:color="C0C0C0"/>
            </w:tcBorders>
            <w:shd w:val="clear" w:color="000000" w:fill="FFFFCC"/>
            <w:vAlign w:val="center"/>
            <w:hideMark/>
          </w:tcPr>
          <w:p w14:paraId="029311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6,42</w:t>
            </w:r>
          </w:p>
        </w:tc>
        <w:tc>
          <w:tcPr>
            <w:tcW w:w="1700" w:type="dxa"/>
            <w:tcBorders>
              <w:top w:val="nil"/>
              <w:left w:val="nil"/>
              <w:bottom w:val="single" w:sz="4" w:space="0" w:color="C0C0C0"/>
              <w:right w:val="single" w:sz="4" w:space="0" w:color="C0C0C0"/>
            </w:tcBorders>
            <w:shd w:val="clear" w:color="000000" w:fill="FFFFCC"/>
            <w:vAlign w:val="center"/>
            <w:hideMark/>
          </w:tcPr>
          <w:p w14:paraId="5F1130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6,98</w:t>
            </w:r>
          </w:p>
        </w:tc>
        <w:tc>
          <w:tcPr>
            <w:tcW w:w="1660" w:type="dxa"/>
            <w:tcBorders>
              <w:top w:val="nil"/>
              <w:left w:val="nil"/>
              <w:bottom w:val="single" w:sz="4" w:space="0" w:color="C0C0C0"/>
              <w:right w:val="single" w:sz="4" w:space="0" w:color="C0C0C0"/>
            </w:tcBorders>
            <w:shd w:val="clear" w:color="000000" w:fill="FFFFCC"/>
            <w:vAlign w:val="center"/>
            <w:hideMark/>
          </w:tcPr>
          <w:p w14:paraId="317538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6,74</w:t>
            </w:r>
          </w:p>
        </w:tc>
        <w:tc>
          <w:tcPr>
            <w:tcW w:w="1600" w:type="dxa"/>
            <w:tcBorders>
              <w:top w:val="nil"/>
              <w:left w:val="nil"/>
              <w:bottom w:val="single" w:sz="4" w:space="0" w:color="C0C0C0"/>
              <w:right w:val="single" w:sz="4" w:space="0" w:color="C0C0C0"/>
            </w:tcBorders>
            <w:shd w:val="clear" w:color="000000" w:fill="FFFFCC"/>
            <w:vAlign w:val="center"/>
            <w:hideMark/>
          </w:tcPr>
          <w:p w14:paraId="790F40B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932AF4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7,39</w:t>
            </w:r>
          </w:p>
        </w:tc>
        <w:tc>
          <w:tcPr>
            <w:tcW w:w="1700" w:type="dxa"/>
            <w:tcBorders>
              <w:top w:val="nil"/>
              <w:left w:val="nil"/>
              <w:bottom w:val="single" w:sz="4" w:space="0" w:color="C0C0C0"/>
              <w:right w:val="single" w:sz="4" w:space="0" w:color="C0C0C0"/>
            </w:tcBorders>
            <w:shd w:val="clear" w:color="000000" w:fill="FFFFCC"/>
            <w:vAlign w:val="center"/>
            <w:hideMark/>
          </w:tcPr>
          <w:p w14:paraId="087C22E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2EA2DED8" w14:textId="77777777" w:rsidTr="006C244D">
        <w:trPr>
          <w:trHeight w:val="615"/>
          <w:jc w:val="center"/>
        </w:trPr>
        <w:tc>
          <w:tcPr>
            <w:tcW w:w="440" w:type="dxa"/>
            <w:tcBorders>
              <w:top w:val="nil"/>
              <w:left w:val="nil"/>
              <w:bottom w:val="nil"/>
              <w:right w:val="nil"/>
            </w:tcBorders>
            <w:shd w:val="clear" w:color="000000" w:fill="00B050"/>
            <w:noWrap/>
            <w:vAlign w:val="center"/>
            <w:hideMark/>
          </w:tcPr>
          <w:p w14:paraId="034C1DE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1A23C4E4"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9452B7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3.7.2.1.2</w:t>
            </w:r>
          </w:p>
        </w:tc>
        <w:tc>
          <w:tcPr>
            <w:tcW w:w="4900" w:type="dxa"/>
            <w:tcBorders>
              <w:top w:val="nil"/>
              <w:left w:val="nil"/>
              <w:bottom w:val="single" w:sz="4" w:space="0" w:color="C0C0C0"/>
              <w:right w:val="single" w:sz="4" w:space="0" w:color="C0C0C0"/>
            </w:tcBorders>
            <w:shd w:val="clear" w:color="auto" w:fill="auto"/>
            <w:vAlign w:val="center"/>
            <w:hideMark/>
          </w:tcPr>
          <w:p w14:paraId="1DA1F78F"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69A2F5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2BB7C7B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4 906,00</w:t>
            </w:r>
          </w:p>
        </w:tc>
        <w:tc>
          <w:tcPr>
            <w:tcW w:w="1660" w:type="dxa"/>
            <w:tcBorders>
              <w:top w:val="nil"/>
              <w:left w:val="nil"/>
              <w:bottom w:val="single" w:sz="4" w:space="0" w:color="C0C0C0"/>
              <w:right w:val="single" w:sz="4" w:space="0" w:color="C0C0C0"/>
            </w:tcBorders>
            <w:shd w:val="clear" w:color="000000" w:fill="FFFFCC"/>
            <w:vAlign w:val="center"/>
            <w:hideMark/>
          </w:tcPr>
          <w:p w14:paraId="44747C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9 004,00</w:t>
            </w:r>
          </w:p>
        </w:tc>
        <w:tc>
          <w:tcPr>
            <w:tcW w:w="1700" w:type="dxa"/>
            <w:tcBorders>
              <w:top w:val="nil"/>
              <w:left w:val="nil"/>
              <w:bottom w:val="single" w:sz="4" w:space="0" w:color="C0C0C0"/>
              <w:right w:val="single" w:sz="4" w:space="0" w:color="C0C0C0"/>
            </w:tcBorders>
            <w:shd w:val="clear" w:color="000000" w:fill="FFFFCC"/>
            <w:vAlign w:val="center"/>
            <w:hideMark/>
          </w:tcPr>
          <w:p w14:paraId="43DD46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7 045,00</w:t>
            </w:r>
          </w:p>
        </w:tc>
        <w:tc>
          <w:tcPr>
            <w:tcW w:w="1660" w:type="dxa"/>
            <w:tcBorders>
              <w:top w:val="nil"/>
              <w:left w:val="nil"/>
              <w:bottom w:val="single" w:sz="4" w:space="0" w:color="C0C0C0"/>
              <w:right w:val="single" w:sz="4" w:space="0" w:color="C0C0C0"/>
            </w:tcBorders>
            <w:shd w:val="clear" w:color="000000" w:fill="FFFFCC"/>
            <w:vAlign w:val="center"/>
            <w:hideMark/>
          </w:tcPr>
          <w:p w14:paraId="1AD5A2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4 906,00</w:t>
            </w:r>
          </w:p>
        </w:tc>
        <w:tc>
          <w:tcPr>
            <w:tcW w:w="1600" w:type="dxa"/>
            <w:tcBorders>
              <w:top w:val="nil"/>
              <w:left w:val="nil"/>
              <w:bottom w:val="single" w:sz="4" w:space="0" w:color="C0C0C0"/>
              <w:right w:val="single" w:sz="4" w:space="0" w:color="C0C0C0"/>
            </w:tcBorders>
            <w:shd w:val="clear" w:color="000000" w:fill="FFFFCC"/>
            <w:vAlign w:val="center"/>
            <w:hideMark/>
          </w:tcPr>
          <w:p w14:paraId="10B625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6C512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9 004,00</w:t>
            </w:r>
          </w:p>
        </w:tc>
        <w:tc>
          <w:tcPr>
            <w:tcW w:w="1700" w:type="dxa"/>
            <w:tcBorders>
              <w:top w:val="nil"/>
              <w:left w:val="nil"/>
              <w:bottom w:val="single" w:sz="4" w:space="0" w:color="C0C0C0"/>
              <w:right w:val="single" w:sz="4" w:space="0" w:color="C0C0C0"/>
            </w:tcBorders>
            <w:shd w:val="clear" w:color="000000" w:fill="FFFFCC"/>
            <w:vAlign w:val="center"/>
            <w:hideMark/>
          </w:tcPr>
          <w:p w14:paraId="417488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0DB9ABD6"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394BDA1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2DFB559D"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1E1042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3.7.2.2</w:t>
            </w:r>
          </w:p>
        </w:tc>
        <w:tc>
          <w:tcPr>
            <w:tcW w:w="4900" w:type="dxa"/>
            <w:tcBorders>
              <w:top w:val="nil"/>
              <w:left w:val="nil"/>
              <w:bottom w:val="single" w:sz="4" w:space="0" w:color="C0C0C0"/>
              <w:right w:val="single" w:sz="4" w:space="0" w:color="C0C0C0"/>
            </w:tcBorders>
            <w:shd w:val="clear" w:color="000000" w:fill="E3FAFD"/>
            <w:vAlign w:val="center"/>
            <w:hideMark/>
          </w:tcPr>
          <w:p w14:paraId="70C1BFC9"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ООО "ЗЖБК-Сервис+"</w:t>
            </w:r>
          </w:p>
        </w:tc>
        <w:tc>
          <w:tcPr>
            <w:tcW w:w="1140" w:type="dxa"/>
            <w:tcBorders>
              <w:top w:val="nil"/>
              <w:left w:val="nil"/>
              <w:bottom w:val="single" w:sz="4" w:space="0" w:color="C0C0C0"/>
              <w:right w:val="single" w:sz="4" w:space="0" w:color="C0C0C0"/>
            </w:tcBorders>
            <w:shd w:val="clear" w:color="auto" w:fill="auto"/>
            <w:vAlign w:val="center"/>
            <w:hideMark/>
          </w:tcPr>
          <w:p w14:paraId="53E779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22E25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304,89</w:t>
            </w:r>
          </w:p>
        </w:tc>
        <w:tc>
          <w:tcPr>
            <w:tcW w:w="1660" w:type="dxa"/>
            <w:tcBorders>
              <w:top w:val="nil"/>
              <w:left w:val="nil"/>
              <w:bottom w:val="single" w:sz="4" w:space="0" w:color="C0C0C0"/>
              <w:right w:val="single" w:sz="4" w:space="0" w:color="C0C0C0"/>
            </w:tcBorders>
            <w:shd w:val="clear" w:color="000000" w:fill="D7EAD3"/>
            <w:vAlign w:val="center"/>
            <w:hideMark/>
          </w:tcPr>
          <w:p w14:paraId="6F5FC5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239,45</w:t>
            </w:r>
          </w:p>
        </w:tc>
        <w:tc>
          <w:tcPr>
            <w:tcW w:w="1700" w:type="dxa"/>
            <w:tcBorders>
              <w:top w:val="nil"/>
              <w:left w:val="nil"/>
              <w:bottom w:val="single" w:sz="4" w:space="0" w:color="C0C0C0"/>
              <w:right w:val="single" w:sz="4" w:space="0" w:color="C0C0C0"/>
            </w:tcBorders>
            <w:shd w:val="clear" w:color="000000" w:fill="D7EAD3"/>
            <w:vAlign w:val="center"/>
            <w:hideMark/>
          </w:tcPr>
          <w:p w14:paraId="481C61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259,38</w:t>
            </w:r>
          </w:p>
        </w:tc>
        <w:tc>
          <w:tcPr>
            <w:tcW w:w="1660" w:type="dxa"/>
            <w:tcBorders>
              <w:top w:val="nil"/>
              <w:left w:val="nil"/>
              <w:bottom w:val="single" w:sz="4" w:space="0" w:color="C0C0C0"/>
              <w:right w:val="single" w:sz="4" w:space="0" w:color="C0C0C0"/>
            </w:tcBorders>
            <w:shd w:val="clear" w:color="000000" w:fill="D7EAD3"/>
            <w:vAlign w:val="center"/>
            <w:hideMark/>
          </w:tcPr>
          <w:p w14:paraId="03CB07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321,56</w:t>
            </w:r>
          </w:p>
        </w:tc>
        <w:tc>
          <w:tcPr>
            <w:tcW w:w="1600" w:type="dxa"/>
            <w:tcBorders>
              <w:top w:val="nil"/>
              <w:left w:val="nil"/>
              <w:bottom w:val="single" w:sz="4" w:space="0" w:color="C0C0C0"/>
              <w:right w:val="single" w:sz="4" w:space="0" w:color="C0C0C0"/>
            </w:tcBorders>
            <w:shd w:val="clear" w:color="000000" w:fill="D7EAD3"/>
            <w:vAlign w:val="center"/>
            <w:hideMark/>
          </w:tcPr>
          <w:p w14:paraId="1EE999A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-111,44</w:t>
            </w:r>
          </w:p>
        </w:tc>
        <w:tc>
          <w:tcPr>
            <w:tcW w:w="1660" w:type="dxa"/>
            <w:tcBorders>
              <w:top w:val="nil"/>
              <w:left w:val="nil"/>
              <w:bottom w:val="single" w:sz="4" w:space="0" w:color="C0C0C0"/>
              <w:right w:val="single" w:sz="4" w:space="0" w:color="C0C0C0"/>
            </w:tcBorders>
            <w:shd w:val="clear" w:color="000000" w:fill="D7EAD3"/>
            <w:vAlign w:val="center"/>
            <w:hideMark/>
          </w:tcPr>
          <w:p w14:paraId="02B84B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210,12</w:t>
            </w:r>
          </w:p>
        </w:tc>
        <w:tc>
          <w:tcPr>
            <w:tcW w:w="1700" w:type="dxa"/>
            <w:tcBorders>
              <w:top w:val="nil"/>
              <w:left w:val="nil"/>
              <w:bottom w:val="single" w:sz="4" w:space="0" w:color="C0C0C0"/>
              <w:right w:val="single" w:sz="4" w:space="0" w:color="C0C0C0"/>
            </w:tcBorders>
            <w:shd w:val="clear" w:color="000000" w:fill="D7EAD3"/>
            <w:vAlign w:val="center"/>
            <w:hideMark/>
          </w:tcPr>
          <w:p w14:paraId="7325D71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-38,41</w:t>
            </w:r>
          </w:p>
        </w:tc>
      </w:tr>
      <w:tr w:rsidR="006C244D" w:rsidRPr="006C244D" w14:paraId="6A3CAAE4" w14:textId="77777777" w:rsidTr="006C244D">
        <w:trPr>
          <w:trHeight w:val="555"/>
          <w:jc w:val="center"/>
        </w:trPr>
        <w:tc>
          <w:tcPr>
            <w:tcW w:w="440" w:type="dxa"/>
            <w:tcBorders>
              <w:top w:val="nil"/>
              <w:left w:val="nil"/>
              <w:bottom w:val="nil"/>
              <w:right w:val="nil"/>
            </w:tcBorders>
            <w:shd w:val="clear" w:color="000000" w:fill="00B050"/>
            <w:noWrap/>
            <w:vAlign w:val="center"/>
            <w:hideMark/>
          </w:tcPr>
          <w:p w14:paraId="2701DB6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0D49D948"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52145B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3.7.2.2.1</w:t>
            </w:r>
          </w:p>
        </w:tc>
        <w:tc>
          <w:tcPr>
            <w:tcW w:w="4900" w:type="dxa"/>
            <w:tcBorders>
              <w:top w:val="nil"/>
              <w:left w:val="nil"/>
              <w:bottom w:val="single" w:sz="4" w:space="0" w:color="C0C0C0"/>
              <w:right w:val="single" w:sz="4" w:space="0" w:color="C0C0C0"/>
            </w:tcBorders>
            <w:shd w:val="clear" w:color="auto" w:fill="auto"/>
            <w:vAlign w:val="center"/>
            <w:hideMark/>
          </w:tcPr>
          <w:p w14:paraId="487D78C4"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108EE2E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54A285E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3,95</w:t>
            </w:r>
          </w:p>
        </w:tc>
        <w:tc>
          <w:tcPr>
            <w:tcW w:w="1660" w:type="dxa"/>
            <w:tcBorders>
              <w:top w:val="nil"/>
              <w:left w:val="nil"/>
              <w:bottom w:val="single" w:sz="4" w:space="0" w:color="C0C0C0"/>
              <w:right w:val="single" w:sz="4" w:space="0" w:color="C0C0C0"/>
            </w:tcBorders>
            <w:shd w:val="clear" w:color="000000" w:fill="FFFFCC"/>
            <w:vAlign w:val="center"/>
            <w:hideMark/>
          </w:tcPr>
          <w:p w14:paraId="79F73F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3,95</w:t>
            </w:r>
          </w:p>
        </w:tc>
        <w:tc>
          <w:tcPr>
            <w:tcW w:w="1700" w:type="dxa"/>
            <w:tcBorders>
              <w:top w:val="nil"/>
              <w:left w:val="nil"/>
              <w:bottom w:val="single" w:sz="4" w:space="0" w:color="C0C0C0"/>
              <w:right w:val="single" w:sz="4" w:space="0" w:color="C0C0C0"/>
            </w:tcBorders>
            <w:shd w:val="clear" w:color="000000" w:fill="FFFFCC"/>
            <w:vAlign w:val="center"/>
            <w:hideMark/>
          </w:tcPr>
          <w:p w14:paraId="1D4B79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3,41</w:t>
            </w:r>
          </w:p>
        </w:tc>
        <w:tc>
          <w:tcPr>
            <w:tcW w:w="1660" w:type="dxa"/>
            <w:tcBorders>
              <w:top w:val="nil"/>
              <w:left w:val="nil"/>
              <w:bottom w:val="single" w:sz="4" w:space="0" w:color="C0C0C0"/>
              <w:right w:val="single" w:sz="4" w:space="0" w:color="C0C0C0"/>
            </w:tcBorders>
            <w:shd w:val="clear" w:color="000000" w:fill="FFFFCC"/>
            <w:vAlign w:val="center"/>
            <w:hideMark/>
          </w:tcPr>
          <w:p w14:paraId="73709F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4,17</w:t>
            </w:r>
          </w:p>
        </w:tc>
        <w:tc>
          <w:tcPr>
            <w:tcW w:w="1600" w:type="dxa"/>
            <w:tcBorders>
              <w:top w:val="nil"/>
              <w:left w:val="nil"/>
              <w:bottom w:val="single" w:sz="4" w:space="0" w:color="C0C0C0"/>
              <w:right w:val="single" w:sz="4" w:space="0" w:color="C0C0C0"/>
            </w:tcBorders>
            <w:shd w:val="clear" w:color="000000" w:fill="FFFFCC"/>
            <w:vAlign w:val="center"/>
            <w:hideMark/>
          </w:tcPr>
          <w:p w14:paraId="42A983A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C2CDB0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3,47</w:t>
            </w:r>
          </w:p>
        </w:tc>
        <w:tc>
          <w:tcPr>
            <w:tcW w:w="1700" w:type="dxa"/>
            <w:tcBorders>
              <w:top w:val="nil"/>
              <w:left w:val="nil"/>
              <w:bottom w:val="single" w:sz="4" w:space="0" w:color="C0C0C0"/>
              <w:right w:val="single" w:sz="4" w:space="0" w:color="C0C0C0"/>
            </w:tcBorders>
            <w:shd w:val="clear" w:color="000000" w:fill="FFFFCC"/>
            <w:vAlign w:val="center"/>
            <w:hideMark/>
          </w:tcPr>
          <w:p w14:paraId="5FDADC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063CFB2C" w14:textId="77777777" w:rsidTr="006C244D">
        <w:trPr>
          <w:trHeight w:val="795"/>
          <w:jc w:val="center"/>
        </w:trPr>
        <w:tc>
          <w:tcPr>
            <w:tcW w:w="440" w:type="dxa"/>
            <w:tcBorders>
              <w:top w:val="nil"/>
              <w:left w:val="nil"/>
              <w:bottom w:val="nil"/>
              <w:right w:val="nil"/>
            </w:tcBorders>
            <w:shd w:val="clear" w:color="000000" w:fill="00B050"/>
            <w:noWrap/>
            <w:vAlign w:val="center"/>
            <w:hideMark/>
          </w:tcPr>
          <w:p w14:paraId="3474EE2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04E13BA4"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FB9C4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3.7.2.2.2</w:t>
            </w:r>
          </w:p>
        </w:tc>
        <w:tc>
          <w:tcPr>
            <w:tcW w:w="4900" w:type="dxa"/>
            <w:tcBorders>
              <w:top w:val="nil"/>
              <w:left w:val="nil"/>
              <w:bottom w:val="single" w:sz="4" w:space="0" w:color="C0C0C0"/>
              <w:right w:val="single" w:sz="4" w:space="0" w:color="C0C0C0"/>
            </w:tcBorders>
            <w:shd w:val="clear" w:color="auto" w:fill="auto"/>
            <w:vAlign w:val="center"/>
            <w:hideMark/>
          </w:tcPr>
          <w:p w14:paraId="24B4CFCD"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4794A8C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2D1B310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77 186,68</w:t>
            </w:r>
          </w:p>
        </w:tc>
        <w:tc>
          <w:tcPr>
            <w:tcW w:w="1660" w:type="dxa"/>
            <w:tcBorders>
              <w:top w:val="nil"/>
              <w:left w:val="nil"/>
              <w:bottom w:val="single" w:sz="4" w:space="0" w:color="C0C0C0"/>
              <w:right w:val="single" w:sz="4" w:space="0" w:color="C0C0C0"/>
            </w:tcBorders>
            <w:shd w:val="clear" w:color="000000" w:fill="FFFFCC"/>
            <w:vAlign w:val="center"/>
            <w:hideMark/>
          </w:tcPr>
          <w:p w14:paraId="0733F05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60 619,00</w:t>
            </w:r>
          </w:p>
        </w:tc>
        <w:tc>
          <w:tcPr>
            <w:tcW w:w="1700" w:type="dxa"/>
            <w:tcBorders>
              <w:top w:val="nil"/>
              <w:left w:val="nil"/>
              <w:bottom w:val="single" w:sz="4" w:space="0" w:color="C0C0C0"/>
              <w:right w:val="single" w:sz="4" w:space="0" w:color="C0C0C0"/>
            </w:tcBorders>
            <w:shd w:val="clear" w:color="000000" w:fill="FFFFCC"/>
            <w:vAlign w:val="center"/>
            <w:hideMark/>
          </w:tcPr>
          <w:p w14:paraId="6E9838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76 062,63</w:t>
            </w:r>
          </w:p>
        </w:tc>
        <w:tc>
          <w:tcPr>
            <w:tcW w:w="1660" w:type="dxa"/>
            <w:tcBorders>
              <w:top w:val="nil"/>
              <w:left w:val="nil"/>
              <w:bottom w:val="single" w:sz="4" w:space="0" w:color="C0C0C0"/>
              <w:right w:val="single" w:sz="4" w:space="0" w:color="C0C0C0"/>
            </w:tcBorders>
            <w:shd w:val="clear" w:color="000000" w:fill="FFFFCC"/>
            <w:vAlign w:val="center"/>
            <w:hideMark/>
          </w:tcPr>
          <w:p w14:paraId="60CC0D6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77 186,68</w:t>
            </w:r>
          </w:p>
        </w:tc>
        <w:tc>
          <w:tcPr>
            <w:tcW w:w="1600" w:type="dxa"/>
            <w:tcBorders>
              <w:top w:val="nil"/>
              <w:left w:val="nil"/>
              <w:bottom w:val="single" w:sz="4" w:space="0" w:color="C0C0C0"/>
              <w:right w:val="single" w:sz="4" w:space="0" w:color="C0C0C0"/>
            </w:tcBorders>
            <w:shd w:val="clear" w:color="000000" w:fill="FFFFCC"/>
            <w:vAlign w:val="center"/>
            <w:hideMark/>
          </w:tcPr>
          <w:p w14:paraId="0F2BCC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E5F11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60 619,00</w:t>
            </w:r>
          </w:p>
        </w:tc>
        <w:tc>
          <w:tcPr>
            <w:tcW w:w="1700" w:type="dxa"/>
            <w:tcBorders>
              <w:top w:val="nil"/>
              <w:left w:val="nil"/>
              <w:bottom w:val="single" w:sz="4" w:space="0" w:color="C0C0C0"/>
              <w:right w:val="single" w:sz="4" w:space="0" w:color="C0C0C0"/>
            </w:tcBorders>
            <w:shd w:val="clear" w:color="000000" w:fill="FFFFCC"/>
            <w:vAlign w:val="center"/>
            <w:hideMark/>
          </w:tcPr>
          <w:p w14:paraId="404085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39263C92" w14:textId="77777777" w:rsidTr="006C244D">
        <w:trPr>
          <w:trHeight w:val="540"/>
          <w:jc w:val="center"/>
        </w:trPr>
        <w:tc>
          <w:tcPr>
            <w:tcW w:w="440" w:type="dxa"/>
            <w:tcBorders>
              <w:top w:val="nil"/>
              <w:left w:val="nil"/>
              <w:bottom w:val="nil"/>
              <w:right w:val="nil"/>
            </w:tcBorders>
            <w:shd w:val="clear" w:color="000000" w:fill="00B050"/>
            <w:noWrap/>
            <w:vAlign w:val="center"/>
            <w:hideMark/>
          </w:tcPr>
          <w:p w14:paraId="6C7C8A5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00D43720"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6853827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3.7.2.3</w:t>
            </w:r>
          </w:p>
        </w:tc>
        <w:tc>
          <w:tcPr>
            <w:tcW w:w="4900" w:type="dxa"/>
            <w:tcBorders>
              <w:top w:val="nil"/>
              <w:left w:val="nil"/>
              <w:bottom w:val="single" w:sz="4" w:space="0" w:color="C0C0C0"/>
              <w:right w:val="single" w:sz="4" w:space="0" w:color="C0C0C0"/>
            </w:tcBorders>
            <w:shd w:val="clear" w:color="000000" w:fill="E3FAFD"/>
            <w:vAlign w:val="center"/>
            <w:hideMark/>
          </w:tcPr>
          <w:p w14:paraId="66C1FAA2"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ОАО "РЖД" (Кузбасский территориальный участок)</w:t>
            </w:r>
          </w:p>
        </w:tc>
        <w:tc>
          <w:tcPr>
            <w:tcW w:w="1140" w:type="dxa"/>
            <w:tcBorders>
              <w:top w:val="nil"/>
              <w:left w:val="nil"/>
              <w:bottom w:val="single" w:sz="4" w:space="0" w:color="C0C0C0"/>
              <w:right w:val="single" w:sz="4" w:space="0" w:color="C0C0C0"/>
            </w:tcBorders>
            <w:shd w:val="clear" w:color="auto" w:fill="auto"/>
            <w:vAlign w:val="center"/>
            <w:hideMark/>
          </w:tcPr>
          <w:p w14:paraId="3AB8FC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5BBD1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93,26</w:t>
            </w:r>
          </w:p>
        </w:tc>
        <w:tc>
          <w:tcPr>
            <w:tcW w:w="1660" w:type="dxa"/>
            <w:tcBorders>
              <w:top w:val="nil"/>
              <w:left w:val="nil"/>
              <w:bottom w:val="single" w:sz="4" w:space="0" w:color="C0C0C0"/>
              <w:right w:val="single" w:sz="4" w:space="0" w:color="C0C0C0"/>
            </w:tcBorders>
            <w:shd w:val="clear" w:color="000000" w:fill="D7EAD3"/>
            <w:vAlign w:val="center"/>
            <w:hideMark/>
          </w:tcPr>
          <w:p w14:paraId="714EF6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7D544B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77,13</w:t>
            </w:r>
          </w:p>
        </w:tc>
        <w:tc>
          <w:tcPr>
            <w:tcW w:w="1660" w:type="dxa"/>
            <w:tcBorders>
              <w:top w:val="nil"/>
              <w:left w:val="nil"/>
              <w:bottom w:val="single" w:sz="4" w:space="0" w:color="C0C0C0"/>
              <w:right w:val="single" w:sz="4" w:space="0" w:color="C0C0C0"/>
            </w:tcBorders>
            <w:shd w:val="clear" w:color="000000" w:fill="D7EAD3"/>
            <w:vAlign w:val="center"/>
            <w:hideMark/>
          </w:tcPr>
          <w:p w14:paraId="25E5DD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98,36</w:t>
            </w:r>
          </w:p>
        </w:tc>
        <w:tc>
          <w:tcPr>
            <w:tcW w:w="1600" w:type="dxa"/>
            <w:tcBorders>
              <w:top w:val="nil"/>
              <w:left w:val="nil"/>
              <w:bottom w:val="single" w:sz="4" w:space="0" w:color="C0C0C0"/>
              <w:right w:val="single" w:sz="4" w:space="0" w:color="C0C0C0"/>
            </w:tcBorders>
            <w:shd w:val="clear" w:color="000000" w:fill="D7EAD3"/>
            <w:vAlign w:val="center"/>
            <w:hideMark/>
          </w:tcPr>
          <w:p w14:paraId="7E73BB8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-98,36</w:t>
            </w:r>
          </w:p>
        </w:tc>
        <w:tc>
          <w:tcPr>
            <w:tcW w:w="1660" w:type="dxa"/>
            <w:tcBorders>
              <w:top w:val="nil"/>
              <w:left w:val="nil"/>
              <w:bottom w:val="single" w:sz="4" w:space="0" w:color="C0C0C0"/>
              <w:right w:val="single" w:sz="4" w:space="0" w:color="C0C0C0"/>
            </w:tcBorders>
            <w:shd w:val="clear" w:color="000000" w:fill="D7EAD3"/>
            <w:vAlign w:val="center"/>
            <w:hideMark/>
          </w:tcPr>
          <w:p w14:paraId="38EF29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4A18EC1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123,78</w:t>
            </w:r>
          </w:p>
        </w:tc>
      </w:tr>
      <w:tr w:rsidR="006C244D" w:rsidRPr="006C244D" w14:paraId="21BF4601" w14:textId="77777777" w:rsidTr="006C244D">
        <w:trPr>
          <w:trHeight w:val="780"/>
          <w:jc w:val="center"/>
        </w:trPr>
        <w:tc>
          <w:tcPr>
            <w:tcW w:w="440" w:type="dxa"/>
            <w:tcBorders>
              <w:top w:val="nil"/>
              <w:left w:val="nil"/>
              <w:bottom w:val="nil"/>
              <w:right w:val="nil"/>
            </w:tcBorders>
            <w:shd w:val="clear" w:color="000000" w:fill="00B050"/>
            <w:noWrap/>
            <w:vAlign w:val="center"/>
            <w:hideMark/>
          </w:tcPr>
          <w:p w14:paraId="0AEE7D7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7A4F07B4"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4E7724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3.7.2.3.1</w:t>
            </w:r>
          </w:p>
        </w:tc>
        <w:tc>
          <w:tcPr>
            <w:tcW w:w="4900" w:type="dxa"/>
            <w:tcBorders>
              <w:top w:val="nil"/>
              <w:left w:val="nil"/>
              <w:bottom w:val="single" w:sz="4" w:space="0" w:color="C0C0C0"/>
              <w:right w:val="single" w:sz="4" w:space="0" w:color="C0C0C0"/>
            </w:tcBorders>
            <w:shd w:val="clear" w:color="auto" w:fill="auto"/>
            <w:vAlign w:val="center"/>
            <w:hideMark/>
          </w:tcPr>
          <w:p w14:paraId="7E192C84"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26CDD2C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411B8B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19,72</w:t>
            </w:r>
          </w:p>
        </w:tc>
        <w:tc>
          <w:tcPr>
            <w:tcW w:w="1660" w:type="dxa"/>
            <w:tcBorders>
              <w:top w:val="nil"/>
              <w:left w:val="nil"/>
              <w:bottom w:val="single" w:sz="4" w:space="0" w:color="C0C0C0"/>
              <w:right w:val="single" w:sz="4" w:space="0" w:color="C0C0C0"/>
            </w:tcBorders>
            <w:shd w:val="clear" w:color="000000" w:fill="FFFFCC"/>
            <w:vAlign w:val="center"/>
            <w:hideMark/>
          </w:tcPr>
          <w:p w14:paraId="58B580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6173B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16,31</w:t>
            </w:r>
          </w:p>
        </w:tc>
        <w:tc>
          <w:tcPr>
            <w:tcW w:w="1660" w:type="dxa"/>
            <w:tcBorders>
              <w:top w:val="nil"/>
              <w:left w:val="nil"/>
              <w:bottom w:val="single" w:sz="4" w:space="0" w:color="C0C0C0"/>
              <w:right w:val="single" w:sz="4" w:space="0" w:color="C0C0C0"/>
            </w:tcBorders>
            <w:shd w:val="clear" w:color="000000" w:fill="FFFFCC"/>
            <w:vAlign w:val="center"/>
            <w:hideMark/>
          </w:tcPr>
          <w:p w14:paraId="045A38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20,80</w:t>
            </w:r>
          </w:p>
        </w:tc>
        <w:tc>
          <w:tcPr>
            <w:tcW w:w="1600" w:type="dxa"/>
            <w:tcBorders>
              <w:top w:val="nil"/>
              <w:left w:val="nil"/>
              <w:bottom w:val="single" w:sz="4" w:space="0" w:color="C0C0C0"/>
              <w:right w:val="single" w:sz="4" w:space="0" w:color="C0C0C0"/>
            </w:tcBorders>
            <w:shd w:val="clear" w:color="000000" w:fill="FFFFCC"/>
            <w:vAlign w:val="center"/>
            <w:hideMark/>
          </w:tcPr>
          <w:p w14:paraId="143E938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FAE941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773D5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9C91DF4" w14:textId="77777777" w:rsidTr="006C244D">
        <w:trPr>
          <w:trHeight w:val="780"/>
          <w:jc w:val="center"/>
        </w:trPr>
        <w:tc>
          <w:tcPr>
            <w:tcW w:w="440" w:type="dxa"/>
            <w:tcBorders>
              <w:top w:val="nil"/>
              <w:left w:val="nil"/>
              <w:bottom w:val="nil"/>
              <w:right w:val="nil"/>
            </w:tcBorders>
            <w:shd w:val="clear" w:color="000000" w:fill="00B050"/>
            <w:noWrap/>
            <w:vAlign w:val="center"/>
            <w:hideMark/>
          </w:tcPr>
          <w:p w14:paraId="41ED688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4BCF1C64"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381080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3.7.2.3.2</w:t>
            </w:r>
          </w:p>
        </w:tc>
        <w:tc>
          <w:tcPr>
            <w:tcW w:w="4900" w:type="dxa"/>
            <w:tcBorders>
              <w:top w:val="nil"/>
              <w:left w:val="nil"/>
              <w:bottom w:val="single" w:sz="4" w:space="0" w:color="C0C0C0"/>
              <w:right w:val="single" w:sz="4" w:space="0" w:color="C0C0C0"/>
            </w:tcBorders>
            <w:shd w:val="clear" w:color="auto" w:fill="auto"/>
            <w:vAlign w:val="center"/>
            <w:hideMark/>
          </w:tcPr>
          <w:p w14:paraId="681D3334"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434243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60154E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4 729,00</w:t>
            </w:r>
          </w:p>
        </w:tc>
        <w:tc>
          <w:tcPr>
            <w:tcW w:w="1660" w:type="dxa"/>
            <w:tcBorders>
              <w:top w:val="nil"/>
              <w:left w:val="nil"/>
              <w:bottom w:val="single" w:sz="4" w:space="0" w:color="C0C0C0"/>
              <w:right w:val="single" w:sz="4" w:space="0" w:color="C0C0C0"/>
            </w:tcBorders>
            <w:shd w:val="clear" w:color="000000" w:fill="FFFFCC"/>
            <w:vAlign w:val="center"/>
            <w:hideMark/>
          </w:tcPr>
          <w:p w14:paraId="2C67FF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CC4ED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4 729,00</w:t>
            </w:r>
          </w:p>
        </w:tc>
        <w:tc>
          <w:tcPr>
            <w:tcW w:w="1660" w:type="dxa"/>
            <w:tcBorders>
              <w:top w:val="nil"/>
              <w:left w:val="nil"/>
              <w:bottom w:val="single" w:sz="4" w:space="0" w:color="C0C0C0"/>
              <w:right w:val="single" w:sz="4" w:space="0" w:color="C0C0C0"/>
            </w:tcBorders>
            <w:shd w:val="clear" w:color="000000" w:fill="FFFFCC"/>
            <w:vAlign w:val="center"/>
            <w:hideMark/>
          </w:tcPr>
          <w:p w14:paraId="19D8BA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4 729,00</w:t>
            </w:r>
          </w:p>
        </w:tc>
        <w:tc>
          <w:tcPr>
            <w:tcW w:w="1600" w:type="dxa"/>
            <w:tcBorders>
              <w:top w:val="nil"/>
              <w:left w:val="nil"/>
              <w:bottom w:val="single" w:sz="4" w:space="0" w:color="C0C0C0"/>
              <w:right w:val="single" w:sz="4" w:space="0" w:color="C0C0C0"/>
            </w:tcBorders>
            <w:shd w:val="clear" w:color="000000" w:fill="FFFFCC"/>
            <w:vAlign w:val="center"/>
            <w:hideMark/>
          </w:tcPr>
          <w:p w14:paraId="2A774FF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E426D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57738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06CEEAD6" w14:textId="77777777" w:rsidTr="006C244D">
        <w:trPr>
          <w:trHeight w:val="2655"/>
          <w:jc w:val="center"/>
        </w:trPr>
        <w:tc>
          <w:tcPr>
            <w:tcW w:w="440" w:type="dxa"/>
            <w:tcBorders>
              <w:top w:val="nil"/>
              <w:left w:val="nil"/>
              <w:bottom w:val="nil"/>
              <w:right w:val="nil"/>
            </w:tcBorders>
            <w:shd w:val="clear" w:color="000000" w:fill="FFFF00"/>
            <w:noWrap/>
            <w:vAlign w:val="center"/>
            <w:hideMark/>
          </w:tcPr>
          <w:p w14:paraId="538EEB5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CE6357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9D715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3.8</w:t>
            </w:r>
          </w:p>
        </w:tc>
        <w:tc>
          <w:tcPr>
            <w:tcW w:w="4900" w:type="dxa"/>
            <w:tcBorders>
              <w:top w:val="nil"/>
              <w:left w:val="nil"/>
              <w:bottom w:val="single" w:sz="4" w:space="0" w:color="C0C0C0"/>
              <w:right w:val="single" w:sz="4" w:space="0" w:color="C0C0C0"/>
            </w:tcBorders>
            <w:shd w:val="clear" w:color="auto" w:fill="auto"/>
            <w:vAlign w:val="center"/>
            <w:hideMark/>
          </w:tcPr>
          <w:p w14:paraId="3112EEE7"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E63DFE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891351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85 112,46</w:t>
            </w:r>
          </w:p>
        </w:tc>
        <w:tc>
          <w:tcPr>
            <w:tcW w:w="1660" w:type="dxa"/>
            <w:tcBorders>
              <w:top w:val="nil"/>
              <w:left w:val="nil"/>
              <w:bottom w:val="single" w:sz="4" w:space="0" w:color="C0C0C0"/>
              <w:right w:val="single" w:sz="4" w:space="0" w:color="C0C0C0"/>
            </w:tcBorders>
            <w:shd w:val="clear" w:color="000000" w:fill="FFFFCC"/>
            <w:vAlign w:val="center"/>
            <w:hideMark/>
          </w:tcPr>
          <w:p w14:paraId="15ADEE6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84 063,30</w:t>
            </w:r>
          </w:p>
        </w:tc>
        <w:tc>
          <w:tcPr>
            <w:tcW w:w="1700" w:type="dxa"/>
            <w:tcBorders>
              <w:top w:val="nil"/>
              <w:left w:val="nil"/>
              <w:bottom w:val="single" w:sz="4" w:space="0" w:color="C0C0C0"/>
              <w:right w:val="single" w:sz="4" w:space="0" w:color="C0C0C0"/>
            </w:tcBorders>
            <w:shd w:val="clear" w:color="000000" w:fill="FFFFCC"/>
            <w:vAlign w:val="center"/>
            <w:hideMark/>
          </w:tcPr>
          <w:p w14:paraId="4CA07A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88 585,71</w:t>
            </w:r>
          </w:p>
        </w:tc>
        <w:tc>
          <w:tcPr>
            <w:tcW w:w="1660" w:type="dxa"/>
            <w:tcBorders>
              <w:top w:val="nil"/>
              <w:left w:val="nil"/>
              <w:bottom w:val="single" w:sz="4" w:space="0" w:color="C0C0C0"/>
              <w:right w:val="single" w:sz="4" w:space="0" w:color="C0C0C0"/>
            </w:tcBorders>
            <w:shd w:val="clear" w:color="000000" w:fill="FFFFCC"/>
            <w:vAlign w:val="center"/>
            <w:hideMark/>
          </w:tcPr>
          <w:p w14:paraId="4396D4D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89 705,16</w:t>
            </w:r>
          </w:p>
        </w:tc>
        <w:tc>
          <w:tcPr>
            <w:tcW w:w="1600" w:type="dxa"/>
            <w:tcBorders>
              <w:top w:val="nil"/>
              <w:left w:val="nil"/>
              <w:bottom w:val="single" w:sz="4" w:space="0" w:color="C0C0C0"/>
              <w:right w:val="single" w:sz="4" w:space="0" w:color="C0C0C0"/>
            </w:tcBorders>
            <w:shd w:val="clear" w:color="000000" w:fill="FFFFCC"/>
            <w:vAlign w:val="center"/>
            <w:hideMark/>
          </w:tcPr>
          <w:p w14:paraId="0C6F2FE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4 086,16</w:t>
            </w:r>
          </w:p>
        </w:tc>
        <w:tc>
          <w:tcPr>
            <w:tcW w:w="1660" w:type="dxa"/>
            <w:tcBorders>
              <w:top w:val="nil"/>
              <w:left w:val="nil"/>
              <w:bottom w:val="single" w:sz="4" w:space="0" w:color="C0C0C0"/>
              <w:right w:val="single" w:sz="4" w:space="0" w:color="C0C0C0"/>
            </w:tcBorders>
            <w:shd w:val="clear" w:color="000000" w:fill="FFFFCC"/>
            <w:vAlign w:val="center"/>
            <w:hideMark/>
          </w:tcPr>
          <w:p w14:paraId="208E039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93 791,32</w:t>
            </w:r>
          </w:p>
        </w:tc>
        <w:tc>
          <w:tcPr>
            <w:tcW w:w="1700" w:type="dxa"/>
            <w:tcBorders>
              <w:top w:val="nil"/>
              <w:left w:val="nil"/>
              <w:bottom w:val="single" w:sz="4" w:space="0" w:color="C0C0C0"/>
              <w:right w:val="single" w:sz="4" w:space="0" w:color="C0C0C0"/>
            </w:tcBorders>
            <w:shd w:val="clear" w:color="000000" w:fill="FFFFCC"/>
            <w:vAlign w:val="center"/>
            <w:hideMark/>
          </w:tcPr>
          <w:p w14:paraId="032D958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1 410,24</w:t>
            </w:r>
          </w:p>
        </w:tc>
      </w:tr>
      <w:tr w:rsidR="006C244D" w:rsidRPr="006C244D" w14:paraId="4CEA82BC"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4B13D87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5363BA43"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ED8E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3.8.1</w:t>
            </w:r>
          </w:p>
        </w:tc>
        <w:tc>
          <w:tcPr>
            <w:tcW w:w="4900" w:type="dxa"/>
            <w:tcBorders>
              <w:top w:val="nil"/>
              <w:left w:val="nil"/>
              <w:bottom w:val="single" w:sz="4" w:space="0" w:color="C0C0C0"/>
              <w:right w:val="single" w:sz="4" w:space="0" w:color="C0C0C0"/>
            </w:tcBorders>
            <w:shd w:val="clear" w:color="auto" w:fill="auto"/>
            <w:vAlign w:val="center"/>
            <w:hideMark/>
          </w:tcPr>
          <w:p w14:paraId="3B930994"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2E336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31BA2D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28 109,96</w:t>
            </w:r>
          </w:p>
        </w:tc>
        <w:tc>
          <w:tcPr>
            <w:tcW w:w="1660" w:type="dxa"/>
            <w:tcBorders>
              <w:top w:val="nil"/>
              <w:left w:val="nil"/>
              <w:bottom w:val="single" w:sz="4" w:space="0" w:color="C0C0C0"/>
              <w:right w:val="single" w:sz="4" w:space="0" w:color="C0C0C0"/>
            </w:tcBorders>
            <w:shd w:val="clear" w:color="000000" w:fill="D7EAD3"/>
            <w:vAlign w:val="center"/>
            <w:hideMark/>
          </w:tcPr>
          <w:p w14:paraId="4E74C3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28 469,56</w:t>
            </w:r>
          </w:p>
        </w:tc>
        <w:tc>
          <w:tcPr>
            <w:tcW w:w="1700" w:type="dxa"/>
            <w:tcBorders>
              <w:top w:val="nil"/>
              <w:left w:val="nil"/>
              <w:bottom w:val="single" w:sz="4" w:space="0" w:color="C0C0C0"/>
              <w:right w:val="single" w:sz="4" w:space="0" w:color="C0C0C0"/>
            </w:tcBorders>
            <w:shd w:val="clear" w:color="000000" w:fill="D7EAD3"/>
            <w:vAlign w:val="center"/>
            <w:hideMark/>
          </w:tcPr>
          <w:p w14:paraId="7078A79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29 257,06</w:t>
            </w:r>
          </w:p>
        </w:tc>
        <w:tc>
          <w:tcPr>
            <w:tcW w:w="1660" w:type="dxa"/>
            <w:tcBorders>
              <w:top w:val="nil"/>
              <w:left w:val="nil"/>
              <w:bottom w:val="single" w:sz="4" w:space="0" w:color="C0C0C0"/>
              <w:right w:val="single" w:sz="4" w:space="0" w:color="C0C0C0"/>
            </w:tcBorders>
            <w:shd w:val="clear" w:color="000000" w:fill="D7EAD3"/>
            <w:vAlign w:val="center"/>
            <w:hideMark/>
          </w:tcPr>
          <w:p w14:paraId="5FC365D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29 626,78</w:t>
            </w:r>
          </w:p>
        </w:tc>
        <w:tc>
          <w:tcPr>
            <w:tcW w:w="1600" w:type="dxa"/>
            <w:tcBorders>
              <w:top w:val="nil"/>
              <w:left w:val="nil"/>
              <w:bottom w:val="single" w:sz="4" w:space="0" w:color="C0C0C0"/>
              <w:right w:val="single" w:sz="4" w:space="0" w:color="C0C0C0"/>
            </w:tcBorders>
            <w:shd w:val="clear" w:color="000000" w:fill="D7EAD3"/>
            <w:vAlign w:val="center"/>
            <w:hideMark/>
          </w:tcPr>
          <w:p w14:paraId="6627A6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A3406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30 976,25</w:t>
            </w:r>
          </w:p>
        </w:tc>
        <w:tc>
          <w:tcPr>
            <w:tcW w:w="1700" w:type="dxa"/>
            <w:tcBorders>
              <w:top w:val="nil"/>
              <w:left w:val="nil"/>
              <w:bottom w:val="single" w:sz="4" w:space="0" w:color="C0C0C0"/>
              <w:right w:val="single" w:sz="4" w:space="0" w:color="C0C0C0"/>
            </w:tcBorders>
            <w:shd w:val="clear" w:color="000000" w:fill="D7EAD3"/>
            <w:vAlign w:val="center"/>
            <w:hideMark/>
          </w:tcPr>
          <w:p w14:paraId="58E7BA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7A091F27" w14:textId="77777777" w:rsidTr="006C244D">
        <w:trPr>
          <w:trHeight w:val="375"/>
          <w:jc w:val="center"/>
        </w:trPr>
        <w:tc>
          <w:tcPr>
            <w:tcW w:w="440" w:type="dxa"/>
            <w:tcBorders>
              <w:top w:val="nil"/>
              <w:left w:val="nil"/>
              <w:bottom w:val="nil"/>
              <w:right w:val="nil"/>
            </w:tcBorders>
            <w:shd w:val="clear" w:color="000000" w:fill="FFFF00"/>
            <w:noWrap/>
            <w:vAlign w:val="center"/>
            <w:hideMark/>
          </w:tcPr>
          <w:p w14:paraId="5BA6560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173EAAA0"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24876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3.8.2</w:t>
            </w:r>
          </w:p>
        </w:tc>
        <w:tc>
          <w:tcPr>
            <w:tcW w:w="4900" w:type="dxa"/>
            <w:tcBorders>
              <w:top w:val="nil"/>
              <w:left w:val="nil"/>
              <w:bottom w:val="single" w:sz="4" w:space="0" w:color="C0C0C0"/>
              <w:right w:val="single" w:sz="4" w:space="0" w:color="C0C0C0"/>
            </w:tcBorders>
            <w:shd w:val="clear" w:color="auto" w:fill="auto"/>
            <w:vAlign w:val="center"/>
            <w:hideMark/>
          </w:tcPr>
          <w:p w14:paraId="466C4F7E"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432680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5CCD5A1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252,32</w:t>
            </w:r>
          </w:p>
        </w:tc>
        <w:tc>
          <w:tcPr>
            <w:tcW w:w="1660" w:type="dxa"/>
            <w:tcBorders>
              <w:top w:val="nil"/>
              <w:left w:val="nil"/>
              <w:bottom w:val="single" w:sz="4" w:space="0" w:color="C0C0C0"/>
              <w:right w:val="single" w:sz="4" w:space="0" w:color="C0C0C0"/>
            </w:tcBorders>
            <w:shd w:val="clear" w:color="000000" w:fill="FFFFCC"/>
            <w:vAlign w:val="center"/>
            <w:hideMark/>
          </w:tcPr>
          <w:p w14:paraId="4D05E8C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246,06</w:t>
            </w:r>
          </w:p>
        </w:tc>
        <w:tc>
          <w:tcPr>
            <w:tcW w:w="1700" w:type="dxa"/>
            <w:tcBorders>
              <w:top w:val="nil"/>
              <w:left w:val="nil"/>
              <w:bottom w:val="single" w:sz="4" w:space="0" w:color="C0C0C0"/>
              <w:right w:val="single" w:sz="4" w:space="0" w:color="C0C0C0"/>
            </w:tcBorders>
            <w:shd w:val="clear" w:color="000000" w:fill="FFFFCC"/>
            <w:vAlign w:val="center"/>
            <w:hideMark/>
          </w:tcPr>
          <w:p w14:paraId="76BF7A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252,32</w:t>
            </w:r>
          </w:p>
        </w:tc>
        <w:tc>
          <w:tcPr>
            <w:tcW w:w="1660" w:type="dxa"/>
            <w:tcBorders>
              <w:top w:val="nil"/>
              <w:left w:val="nil"/>
              <w:bottom w:val="single" w:sz="4" w:space="0" w:color="C0C0C0"/>
              <w:right w:val="single" w:sz="4" w:space="0" w:color="C0C0C0"/>
            </w:tcBorders>
            <w:shd w:val="clear" w:color="000000" w:fill="FFFFCC"/>
            <w:vAlign w:val="center"/>
            <w:hideMark/>
          </w:tcPr>
          <w:p w14:paraId="2AD7BF6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252,32</w:t>
            </w:r>
          </w:p>
        </w:tc>
        <w:tc>
          <w:tcPr>
            <w:tcW w:w="1600" w:type="dxa"/>
            <w:tcBorders>
              <w:top w:val="nil"/>
              <w:left w:val="nil"/>
              <w:bottom w:val="single" w:sz="4" w:space="0" w:color="C0C0C0"/>
              <w:right w:val="single" w:sz="4" w:space="0" w:color="C0C0C0"/>
            </w:tcBorders>
            <w:shd w:val="clear" w:color="000000" w:fill="FFFFCC"/>
            <w:vAlign w:val="center"/>
            <w:hideMark/>
          </w:tcPr>
          <w:p w14:paraId="31D6A8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31137D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252,32</w:t>
            </w:r>
          </w:p>
        </w:tc>
        <w:tc>
          <w:tcPr>
            <w:tcW w:w="1700" w:type="dxa"/>
            <w:tcBorders>
              <w:top w:val="nil"/>
              <w:left w:val="nil"/>
              <w:bottom w:val="single" w:sz="4" w:space="0" w:color="C0C0C0"/>
              <w:right w:val="single" w:sz="4" w:space="0" w:color="C0C0C0"/>
            </w:tcBorders>
            <w:shd w:val="clear" w:color="000000" w:fill="FFFFCC"/>
            <w:vAlign w:val="center"/>
            <w:hideMark/>
          </w:tcPr>
          <w:p w14:paraId="1698ABF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717D1511" w14:textId="77777777" w:rsidTr="006C244D">
        <w:trPr>
          <w:trHeight w:val="2775"/>
          <w:jc w:val="center"/>
        </w:trPr>
        <w:tc>
          <w:tcPr>
            <w:tcW w:w="440" w:type="dxa"/>
            <w:tcBorders>
              <w:top w:val="nil"/>
              <w:left w:val="nil"/>
              <w:bottom w:val="nil"/>
              <w:right w:val="nil"/>
            </w:tcBorders>
            <w:shd w:val="clear" w:color="000000" w:fill="FFFF00"/>
            <w:noWrap/>
            <w:vAlign w:val="center"/>
            <w:hideMark/>
          </w:tcPr>
          <w:p w14:paraId="4AFD1CD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B495AA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28532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w:t>
            </w:r>
          </w:p>
        </w:tc>
        <w:tc>
          <w:tcPr>
            <w:tcW w:w="4900" w:type="dxa"/>
            <w:tcBorders>
              <w:top w:val="nil"/>
              <w:left w:val="nil"/>
              <w:bottom w:val="single" w:sz="4" w:space="0" w:color="C0C0C0"/>
              <w:right w:val="single" w:sz="4" w:space="0" w:color="C0C0C0"/>
            </w:tcBorders>
            <w:shd w:val="clear" w:color="auto" w:fill="auto"/>
            <w:vAlign w:val="center"/>
            <w:hideMark/>
          </w:tcPr>
          <w:p w14:paraId="3E0AAA8D"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A3DC3A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E87D51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25 712,47</w:t>
            </w:r>
          </w:p>
        </w:tc>
        <w:tc>
          <w:tcPr>
            <w:tcW w:w="1660" w:type="dxa"/>
            <w:tcBorders>
              <w:top w:val="nil"/>
              <w:left w:val="nil"/>
              <w:bottom w:val="single" w:sz="4" w:space="0" w:color="C0C0C0"/>
              <w:right w:val="single" w:sz="4" w:space="0" w:color="C0C0C0"/>
            </w:tcBorders>
            <w:shd w:val="clear" w:color="000000" w:fill="FFFFCC"/>
            <w:vAlign w:val="center"/>
            <w:hideMark/>
          </w:tcPr>
          <w:p w14:paraId="6C0734D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25 212,46</w:t>
            </w:r>
          </w:p>
        </w:tc>
        <w:tc>
          <w:tcPr>
            <w:tcW w:w="1700" w:type="dxa"/>
            <w:tcBorders>
              <w:top w:val="nil"/>
              <w:left w:val="nil"/>
              <w:bottom w:val="single" w:sz="4" w:space="0" w:color="C0C0C0"/>
              <w:right w:val="single" w:sz="4" w:space="0" w:color="C0C0C0"/>
            </w:tcBorders>
            <w:shd w:val="clear" w:color="000000" w:fill="FFFFCC"/>
            <w:vAlign w:val="center"/>
            <w:hideMark/>
          </w:tcPr>
          <w:p w14:paraId="6B81FED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26 761,74</w:t>
            </w:r>
          </w:p>
        </w:tc>
        <w:tc>
          <w:tcPr>
            <w:tcW w:w="1660" w:type="dxa"/>
            <w:tcBorders>
              <w:top w:val="nil"/>
              <w:left w:val="nil"/>
              <w:bottom w:val="single" w:sz="4" w:space="0" w:color="C0C0C0"/>
              <w:right w:val="single" w:sz="4" w:space="0" w:color="C0C0C0"/>
            </w:tcBorders>
            <w:shd w:val="clear" w:color="000000" w:fill="FFFFCC"/>
            <w:vAlign w:val="center"/>
            <w:hideMark/>
          </w:tcPr>
          <w:p w14:paraId="751A012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27 099,93</w:t>
            </w:r>
          </w:p>
        </w:tc>
        <w:tc>
          <w:tcPr>
            <w:tcW w:w="1600" w:type="dxa"/>
            <w:tcBorders>
              <w:top w:val="nil"/>
              <w:left w:val="nil"/>
              <w:bottom w:val="single" w:sz="4" w:space="0" w:color="C0C0C0"/>
              <w:right w:val="single" w:sz="4" w:space="0" w:color="C0C0C0"/>
            </w:tcBorders>
            <w:shd w:val="clear" w:color="000000" w:fill="FFFFCC"/>
            <w:vAlign w:val="center"/>
            <w:hideMark/>
          </w:tcPr>
          <w:p w14:paraId="01AC066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1 234,43</w:t>
            </w:r>
          </w:p>
        </w:tc>
        <w:tc>
          <w:tcPr>
            <w:tcW w:w="1660" w:type="dxa"/>
            <w:tcBorders>
              <w:top w:val="nil"/>
              <w:left w:val="nil"/>
              <w:bottom w:val="single" w:sz="4" w:space="0" w:color="C0C0C0"/>
              <w:right w:val="single" w:sz="4" w:space="0" w:color="C0C0C0"/>
            </w:tcBorders>
            <w:shd w:val="clear" w:color="000000" w:fill="FFFFCC"/>
            <w:vAlign w:val="center"/>
            <w:hideMark/>
          </w:tcPr>
          <w:p w14:paraId="3F7F267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28 334,36</w:t>
            </w:r>
          </w:p>
        </w:tc>
        <w:tc>
          <w:tcPr>
            <w:tcW w:w="1700" w:type="dxa"/>
            <w:tcBorders>
              <w:top w:val="nil"/>
              <w:left w:val="nil"/>
              <w:bottom w:val="single" w:sz="4" w:space="0" w:color="C0C0C0"/>
              <w:right w:val="single" w:sz="4" w:space="0" w:color="C0C0C0"/>
            </w:tcBorders>
            <w:shd w:val="clear" w:color="000000" w:fill="FFFFCC"/>
            <w:vAlign w:val="center"/>
            <w:hideMark/>
          </w:tcPr>
          <w:p w14:paraId="0BF2824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426,03</w:t>
            </w:r>
          </w:p>
        </w:tc>
      </w:tr>
      <w:tr w:rsidR="006C244D" w:rsidRPr="006C244D" w14:paraId="3EACEE10" w14:textId="77777777" w:rsidTr="006C244D">
        <w:trPr>
          <w:trHeight w:val="480"/>
          <w:jc w:val="center"/>
        </w:trPr>
        <w:tc>
          <w:tcPr>
            <w:tcW w:w="440" w:type="dxa"/>
            <w:tcBorders>
              <w:top w:val="nil"/>
              <w:left w:val="nil"/>
              <w:bottom w:val="nil"/>
              <w:right w:val="nil"/>
            </w:tcBorders>
            <w:shd w:val="clear" w:color="000000" w:fill="FFFF00"/>
            <w:noWrap/>
            <w:vAlign w:val="center"/>
            <w:hideMark/>
          </w:tcPr>
          <w:p w14:paraId="669E124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92F22C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56EE7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3.11</w:t>
            </w:r>
          </w:p>
        </w:tc>
        <w:tc>
          <w:tcPr>
            <w:tcW w:w="4900" w:type="dxa"/>
            <w:tcBorders>
              <w:top w:val="nil"/>
              <w:left w:val="nil"/>
              <w:bottom w:val="single" w:sz="4" w:space="0" w:color="C0C0C0"/>
              <w:right w:val="single" w:sz="4" w:space="0" w:color="C0C0C0"/>
            </w:tcBorders>
            <w:shd w:val="clear" w:color="auto" w:fill="auto"/>
            <w:vAlign w:val="center"/>
            <w:hideMark/>
          </w:tcPr>
          <w:p w14:paraId="2207E6FC"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435268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6137D6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31 664,15</w:t>
            </w:r>
          </w:p>
        </w:tc>
        <w:tc>
          <w:tcPr>
            <w:tcW w:w="1660" w:type="dxa"/>
            <w:tcBorders>
              <w:top w:val="nil"/>
              <w:left w:val="nil"/>
              <w:bottom w:val="single" w:sz="4" w:space="0" w:color="C0C0C0"/>
              <w:right w:val="single" w:sz="4" w:space="0" w:color="C0C0C0"/>
            </w:tcBorders>
            <w:shd w:val="clear" w:color="000000" w:fill="D7EAD3"/>
            <w:vAlign w:val="center"/>
            <w:hideMark/>
          </w:tcPr>
          <w:p w14:paraId="54BFB8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32 478,37</w:t>
            </w:r>
          </w:p>
        </w:tc>
        <w:tc>
          <w:tcPr>
            <w:tcW w:w="1700" w:type="dxa"/>
            <w:tcBorders>
              <w:top w:val="nil"/>
              <w:left w:val="nil"/>
              <w:bottom w:val="single" w:sz="4" w:space="0" w:color="C0C0C0"/>
              <w:right w:val="single" w:sz="4" w:space="0" w:color="C0C0C0"/>
            </w:tcBorders>
            <w:shd w:val="clear" w:color="000000" w:fill="D7EAD3"/>
            <w:vAlign w:val="center"/>
            <w:hideMark/>
          </w:tcPr>
          <w:p w14:paraId="5A247A5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32 956,29</w:t>
            </w:r>
          </w:p>
        </w:tc>
        <w:tc>
          <w:tcPr>
            <w:tcW w:w="1660" w:type="dxa"/>
            <w:tcBorders>
              <w:top w:val="nil"/>
              <w:left w:val="nil"/>
              <w:bottom w:val="single" w:sz="4" w:space="0" w:color="C0C0C0"/>
              <w:right w:val="single" w:sz="4" w:space="0" w:color="C0C0C0"/>
            </w:tcBorders>
            <w:shd w:val="clear" w:color="000000" w:fill="D7EAD3"/>
            <w:vAlign w:val="center"/>
            <w:hideMark/>
          </w:tcPr>
          <w:p w14:paraId="4477077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33 372,76</w:t>
            </w:r>
          </w:p>
        </w:tc>
        <w:tc>
          <w:tcPr>
            <w:tcW w:w="1600" w:type="dxa"/>
            <w:tcBorders>
              <w:top w:val="nil"/>
              <w:left w:val="nil"/>
              <w:bottom w:val="single" w:sz="4" w:space="0" w:color="C0C0C0"/>
              <w:right w:val="single" w:sz="4" w:space="0" w:color="C0C0C0"/>
            </w:tcBorders>
            <w:shd w:val="clear" w:color="000000" w:fill="D7EAD3"/>
            <w:vAlign w:val="center"/>
            <w:hideMark/>
          </w:tcPr>
          <w:p w14:paraId="25665D9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1 520,16</w:t>
            </w:r>
          </w:p>
        </w:tc>
        <w:tc>
          <w:tcPr>
            <w:tcW w:w="1660" w:type="dxa"/>
            <w:tcBorders>
              <w:top w:val="nil"/>
              <w:left w:val="nil"/>
              <w:bottom w:val="single" w:sz="4" w:space="0" w:color="C0C0C0"/>
              <w:right w:val="single" w:sz="4" w:space="0" w:color="C0C0C0"/>
            </w:tcBorders>
            <w:shd w:val="clear" w:color="000000" w:fill="D7EAD3"/>
            <w:vAlign w:val="center"/>
            <w:hideMark/>
          </w:tcPr>
          <w:p w14:paraId="632118E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34 892,92</w:t>
            </w:r>
          </w:p>
        </w:tc>
        <w:tc>
          <w:tcPr>
            <w:tcW w:w="1700" w:type="dxa"/>
            <w:tcBorders>
              <w:top w:val="nil"/>
              <w:left w:val="nil"/>
              <w:bottom w:val="single" w:sz="4" w:space="0" w:color="C0C0C0"/>
              <w:right w:val="single" w:sz="4" w:space="0" w:color="C0C0C0"/>
            </w:tcBorders>
            <w:shd w:val="clear" w:color="000000" w:fill="D7EAD3"/>
            <w:vAlign w:val="center"/>
            <w:hideMark/>
          </w:tcPr>
          <w:p w14:paraId="07C57F2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524,65</w:t>
            </w:r>
          </w:p>
        </w:tc>
      </w:tr>
      <w:tr w:rsidR="006C244D" w:rsidRPr="006C244D" w14:paraId="76BB38C5"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0B35BA4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738D153"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C31D3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3.11.3</w:t>
            </w:r>
          </w:p>
        </w:tc>
        <w:tc>
          <w:tcPr>
            <w:tcW w:w="4900" w:type="dxa"/>
            <w:tcBorders>
              <w:top w:val="nil"/>
              <w:left w:val="nil"/>
              <w:bottom w:val="single" w:sz="4" w:space="0" w:color="C0C0C0"/>
              <w:right w:val="single" w:sz="4" w:space="0" w:color="C0C0C0"/>
            </w:tcBorders>
            <w:shd w:val="clear" w:color="auto" w:fill="auto"/>
            <w:vAlign w:val="center"/>
            <w:hideMark/>
          </w:tcPr>
          <w:p w14:paraId="5D44AC6F"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E97F5E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6C1F8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31 664,15</w:t>
            </w:r>
          </w:p>
        </w:tc>
        <w:tc>
          <w:tcPr>
            <w:tcW w:w="1660" w:type="dxa"/>
            <w:tcBorders>
              <w:top w:val="nil"/>
              <w:left w:val="nil"/>
              <w:bottom w:val="single" w:sz="4" w:space="0" w:color="C0C0C0"/>
              <w:right w:val="single" w:sz="4" w:space="0" w:color="C0C0C0"/>
            </w:tcBorders>
            <w:shd w:val="clear" w:color="000000" w:fill="D7EAD3"/>
            <w:vAlign w:val="center"/>
            <w:hideMark/>
          </w:tcPr>
          <w:p w14:paraId="2A72FF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32 478,37</w:t>
            </w:r>
          </w:p>
        </w:tc>
        <w:tc>
          <w:tcPr>
            <w:tcW w:w="1700" w:type="dxa"/>
            <w:tcBorders>
              <w:top w:val="nil"/>
              <w:left w:val="nil"/>
              <w:bottom w:val="single" w:sz="4" w:space="0" w:color="C0C0C0"/>
              <w:right w:val="single" w:sz="4" w:space="0" w:color="C0C0C0"/>
            </w:tcBorders>
            <w:shd w:val="clear" w:color="000000" w:fill="D7EAD3"/>
            <w:vAlign w:val="center"/>
            <w:hideMark/>
          </w:tcPr>
          <w:p w14:paraId="18B27E5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32 956,29</w:t>
            </w:r>
          </w:p>
        </w:tc>
        <w:tc>
          <w:tcPr>
            <w:tcW w:w="1660" w:type="dxa"/>
            <w:tcBorders>
              <w:top w:val="nil"/>
              <w:left w:val="nil"/>
              <w:bottom w:val="single" w:sz="4" w:space="0" w:color="C0C0C0"/>
              <w:right w:val="single" w:sz="4" w:space="0" w:color="C0C0C0"/>
            </w:tcBorders>
            <w:shd w:val="clear" w:color="000000" w:fill="D7EAD3"/>
            <w:vAlign w:val="center"/>
            <w:hideMark/>
          </w:tcPr>
          <w:p w14:paraId="12A591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33 372,76</w:t>
            </w:r>
          </w:p>
        </w:tc>
        <w:tc>
          <w:tcPr>
            <w:tcW w:w="1600" w:type="dxa"/>
            <w:tcBorders>
              <w:top w:val="nil"/>
              <w:left w:val="nil"/>
              <w:bottom w:val="single" w:sz="4" w:space="0" w:color="C0C0C0"/>
              <w:right w:val="single" w:sz="4" w:space="0" w:color="C0C0C0"/>
            </w:tcBorders>
            <w:shd w:val="clear" w:color="000000" w:fill="D7EAD3"/>
            <w:vAlign w:val="center"/>
            <w:hideMark/>
          </w:tcPr>
          <w:p w14:paraId="74DBB4B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1 520,16</w:t>
            </w:r>
          </w:p>
        </w:tc>
        <w:tc>
          <w:tcPr>
            <w:tcW w:w="1660" w:type="dxa"/>
            <w:tcBorders>
              <w:top w:val="nil"/>
              <w:left w:val="nil"/>
              <w:bottom w:val="single" w:sz="4" w:space="0" w:color="C0C0C0"/>
              <w:right w:val="single" w:sz="4" w:space="0" w:color="C0C0C0"/>
            </w:tcBorders>
            <w:shd w:val="clear" w:color="000000" w:fill="D7EAD3"/>
            <w:vAlign w:val="center"/>
            <w:hideMark/>
          </w:tcPr>
          <w:p w14:paraId="2BAFDFB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34 892,92</w:t>
            </w:r>
          </w:p>
        </w:tc>
        <w:tc>
          <w:tcPr>
            <w:tcW w:w="1700" w:type="dxa"/>
            <w:tcBorders>
              <w:top w:val="nil"/>
              <w:left w:val="nil"/>
              <w:bottom w:val="single" w:sz="4" w:space="0" w:color="C0C0C0"/>
              <w:right w:val="single" w:sz="4" w:space="0" w:color="C0C0C0"/>
            </w:tcBorders>
            <w:shd w:val="clear" w:color="000000" w:fill="D7EAD3"/>
            <w:vAlign w:val="center"/>
            <w:hideMark/>
          </w:tcPr>
          <w:p w14:paraId="15263B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524,65</w:t>
            </w:r>
          </w:p>
        </w:tc>
      </w:tr>
      <w:tr w:rsidR="006C244D" w:rsidRPr="006C244D" w14:paraId="7C364ABF" w14:textId="77777777" w:rsidTr="006C244D">
        <w:trPr>
          <w:trHeight w:val="2805"/>
          <w:jc w:val="center"/>
        </w:trPr>
        <w:tc>
          <w:tcPr>
            <w:tcW w:w="440" w:type="dxa"/>
            <w:tcBorders>
              <w:top w:val="nil"/>
              <w:left w:val="nil"/>
              <w:bottom w:val="nil"/>
              <w:right w:val="nil"/>
            </w:tcBorders>
            <w:shd w:val="clear" w:color="000000" w:fill="FFFF00"/>
            <w:noWrap/>
            <w:vAlign w:val="center"/>
            <w:hideMark/>
          </w:tcPr>
          <w:p w14:paraId="077DE4D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03BFD429"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3ADF2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3.11.3.1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7A8F5565"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7CC047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18D538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31 664,15</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46F4DB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32 478,37</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3A9C22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32 956,29</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2E7AA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33 372,76</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5C90AAA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1 520,16</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4EEBD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34 892,92</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45F251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524,65</w:t>
            </w:r>
          </w:p>
        </w:tc>
      </w:tr>
      <w:tr w:rsidR="006C244D" w:rsidRPr="006C244D" w14:paraId="39C8AB9C"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49DE7D1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771D75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5FD5D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3.12</w:t>
            </w:r>
          </w:p>
        </w:tc>
        <w:tc>
          <w:tcPr>
            <w:tcW w:w="4900" w:type="dxa"/>
            <w:tcBorders>
              <w:top w:val="nil"/>
              <w:left w:val="nil"/>
              <w:bottom w:val="single" w:sz="4" w:space="0" w:color="C0C0C0"/>
              <w:right w:val="single" w:sz="4" w:space="0" w:color="C0C0C0"/>
            </w:tcBorders>
            <w:shd w:val="clear" w:color="auto" w:fill="auto"/>
            <w:vAlign w:val="center"/>
            <w:hideMark/>
          </w:tcPr>
          <w:p w14:paraId="289C596D"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11F71C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E5CCE8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55 095,24</w:t>
            </w:r>
          </w:p>
        </w:tc>
        <w:tc>
          <w:tcPr>
            <w:tcW w:w="1660" w:type="dxa"/>
            <w:tcBorders>
              <w:top w:val="nil"/>
              <w:left w:val="nil"/>
              <w:bottom w:val="single" w:sz="4" w:space="0" w:color="C0C0C0"/>
              <w:right w:val="single" w:sz="4" w:space="0" w:color="C0C0C0"/>
            </w:tcBorders>
            <w:shd w:val="clear" w:color="000000" w:fill="D7EAD3"/>
            <w:vAlign w:val="center"/>
            <w:hideMark/>
          </w:tcPr>
          <w:p w14:paraId="496D3A0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66 102,97</w:t>
            </w:r>
          </w:p>
        </w:tc>
        <w:tc>
          <w:tcPr>
            <w:tcW w:w="1700" w:type="dxa"/>
            <w:tcBorders>
              <w:top w:val="nil"/>
              <w:left w:val="nil"/>
              <w:bottom w:val="single" w:sz="4" w:space="0" w:color="C0C0C0"/>
              <w:right w:val="single" w:sz="4" w:space="0" w:color="C0C0C0"/>
            </w:tcBorders>
            <w:shd w:val="clear" w:color="000000" w:fill="D7EAD3"/>
            <w:vAlign w:val="center"/>
            <w:hideMark/>
          </w:tcPr>
          <w:p w14:paraId="7E584F4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57 343,55</w:t>
            </w:r>
          </w:p>
        </w:tc>
        <w:tc>
          <w:tcPr>
            <w:tcW w:w="1660" w:type="dxa"/>
            <w:tcBorders>
              <w:top w:val="nil"/>
              <w:left w:val="nil"/>
              <w:bottom w:val="single" w:sz="4" w:space="0" w:color="C0C0C0"/>
              <w:right w:val="single" w:sz="4" w:space="0" w:color="C0C0C0"/>
            </w:tcBorders>
            <w:shd w:val="clear" w:color="000000" w:fill="D7EAD3"/>
            <w:vAlign w:val="center"/>
            <w:hideMark/>
          </w:tcPr>
          <w:p w14:paraId="1CE7034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58 068,21</w:t>
            </w:r>
          </w:p>
        </w:tc>
        <w:tc>
          <w:tcPr>
            <w:tcW w:w="1600" w:type="dxa"/>
            <w:tcBorders>
              <w:top w:val="nil"/>
              <w:left w:val="nil"/>
              <w:bottom w:val="single" w:sz="4" w:space="0" w:color="C0C0C0"/>
              <w:right w:val="single" w:sz="4" w:space="0" w:color="C0C0C0"/>
            </w:tcBorders>
            <w:shd w:val="clear" w:color="000000" w:fill="D7EAD3"/>
            <w:vAlign w:val="center"/>
            <w:hideMark/>
          </w:tcPr>
          <w:p w14:paraId="6574BD2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2 645,05</w:t>
            </w:r>
          </w:p>
        </w:tc>
        <w:tc>
          <w:tcPr>
            <w:tcW w:w="1660" w:type="dxa"/>
            <w:tcBorders>
              <w:top w:val="nil"/>
              <w:left w:val="nil"/>
              <w:bottom w:val="single" w:sz="4" w:space="0" w:color="C0C0C0"/>
              <w:right w:val="single" w:sz="4" w:space="0" w:color="C0C0C0"/>
            </w:tcBorders>
            <w:shd w:val="clear" w:color="000000" w:fill="D7EAD3"/>
            <w:vAlign w:val="center"/>
            <w:hideMark/>
          </w:tcPr>
          <w:p w14:paraId="4A88D07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60 713,26</w:t>
            </w:r>
          </w:p>
        </w:tc>
        <w:tc>
          <w:tcPr>
            <w:tcW w:w="1700" w:type="dxa"/>
            <w:tcBorders>
              <w:top w:val="nil"/>
              <w:left w:val="nil"/>
              <w:bottom w:val="single" w:sz="4" w:space="0" w:color="C0C0C0"/>
              <w:right w:val="single" w:sz="4" w:space="0" w:color="C0C0C0"/>
            </w:tcBorders>
            <w:shd w:val="clear" w:color="000000" w:fill="D7EAD3"/>
            <w:vAlign w:val="center"/>
            <w:hideMark/>
          </w:tcPr>
          <w:p w14:paraId="7DB23C8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912,87</w:t>
            </w:r>
          </w:p>
        </w:tc>
      </w:tr>
      <w:tr w:rsidR="006C244D" w:rsidRPr="006C244D" w14:paraId="571BF20C" w14:textId="77777777" w:rsidTr="006C244D">
        <w:trPr>
          <w:trHeight w:val="390"/>
          <w:jc w:val="center"/>
        </w:trPr>
        <w:tc>
          <w:tcPr>
            <w:tcW w:w="440" w:type="dxa"/>
            <w:tcBorders>
              <w:top w:val="nil"/>
              <w:left w:val="nil"/>
              <w:bottom w:val="nil"/>
              <w:right w:val="nil"/>
            </w:tcBorders>
            <w:shd w:val="clear" w:color="000000" w:fill="FFFF00"/>
            <w:noWrap/>
            <w:vAlign w:val="center"/>
            <w:hideMark/>
          </w:tcPr>
          <w:p w14:paraId="626C4BB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FA1E00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1D6FD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3.12.1</w:t>
            </w:r>
          </w:p>
        </w:tc>
        <w:tc>
          <w:tcPr>
            <w:tcW w:w="4900" w:type="dxa"/>
            <w:tcBorders>
              <w:top w:val="nil"/>
              <w:left w:val="nil"/>
              <w:bottom w:val="single" w:sz="4" w:space="0" w:color="C0C0C0"/>
              <w:right w:val="single" w:sz="4" w:space="0" w:color="C0C0C0"/>
            </w:tcBorders>
            <w:shd w:val="clear" w:color="auto" w:fill="auto"/>
            <w:vAlign w:val="center"/>
            <w:hideMark/>
          </w:tcPr>
          <w:p w14:paraId="7458ADEC"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09152B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C375A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28 163,23</w:t>
            </w:r>
          </w:p>
        </w:tc>
        <w:tc>
          <w:tcPr>
            <w:tcW w:w="1660" w:type="dxa"/>
            <w:tcBorders>
              <w:top w:val="nil"/>
              <w:left w:val="nil"/>
              <w:bottom w:val="single" w:sz="4" w:space="0" w:color="C0C0C0"/>
              <w:right w:val="single" w:sz="4" w:space="0" w:color="C0C0C0"/>
            </w:tcBorders>
            <w:shd w:val="clear" w:color="000000" w:fill="FFFFCC"/>
            <w:vAlign w:val="center"/>
            <w:hideMark/>
          </w:tcPr>
          <w:p w14:paraId="429369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29 484,26</w:t>
            </w:r>
          </w:p>
        </w:tc>
        <w:tc>
          <w:tcPr>
            <w:tcW w:w="1700" w:type="dxa"/>
            <w:tcBorders>
              <w:top w:val="nil"/>
              <w:left w:val="nil"/>
              <w:bottom w:val="single" w:sz="4" w:space="0" w:color="C0C0C0"/>
              <w:right w:val="single" w:sz="4" w:space="0" w:color="C0C0C0"/>
            </w:tcBorders>
            <w:shd w:val="clear" w:color="000000" w:fill="FFFFCC"/>
            <w:vAlign w:val="center"/>
            <w:hideMark/>
          </w:tcPr>
          <w:p w14:paraId="2C4F7F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29 312,51</w:t>
            </w:r>
          </w:p>
        </w:tc>
        <w:tc>
          <w:tcPr>
            <w:tcW w:w="1660" w:type="dxa"/>
            <w:tcBorders>
              <w:top w:val="nil"/>
              <w:left w:val="nil"/>
              <w:bottom w:val="single" w:sz="4" w:space="0" w:color="C0C0C0"/>
              <w:right w:val="single" w:sz="4" w:space="0" w:color="C0C0C0"/>
            </w:tcBorders>
            <w:shd w:val="clear" w:color="000000" w:fill="FFFFCC"/>
            <w:vAlign w:val="center"/>
            <w:hideMark/>
          </w:tcPr>
          <w:p w14:paraId="00E1AF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29 682,93</w:t>
            </w:r>
          </w:p>
        </w:tc>
        <w:tc>
          <w:tcPr>
            <w:tcW w:w="1600" w:type="dxa"/>
            <w:tcBorders>
              <w:top w:val="nil"/>
              <w:left w:val="nil"/>
              <w:bottom w:val="single" w:sz="4" w:space="0" w:color="C0C0C0"/>
              <w:right w:val="single" w:sz="4" w:space="0" w:color="C0C0C0"/>
            </w:tcBorders>
            <w:shd w:val="clear" w:color="000000" w:fill="FFFFCC"/>
            <w:vAlign w:val="center"/>
            <w:hideMark/>
          </w:tcPr>
          <w:p w14:paraId="6D269A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1 352,09</w:t>
            </w:r>
          </w:p>
        </w:tc>
        <w:tc>
          <w:tcPr>
            <w:tcW w:w="1660" w:type="dxa"/>
            <w:tcBorders>
              <w:top w:val="nil"/>
              <w:left w:val="nil"/>
              <w:bottom w:val="single" w:sz="4" w:space="0" w:color="C0C0C0"/>
              <w:right w:val="single" w:sz="4" w:space="0" w:color="C0C0C0"/>
            </w:tcBorders>
            <w:shd w:val="clear" w:color="000000" w:fill="FFFFCC"/>
            <w:vAlign w:val="center"/>
            <w:hideMark/>
          </w:tcPr>
          <w:p w14:paraId="7CFB0E5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31 035,02</w:t>
            </w:r>
          </w:p>
        </w:tc>
        <w:tc>
          <w:tcPr>
            <w:tcW w:w="1700" w:type="dxa"/>
            <w:tcBorders>
              <w:top w:val="nil"/>
              <w:left w:val="nil"/>
              <w:bottom w:val="single" w:sz="4" w:space="0" w:color="C0C0C0"/>
              <w:right w:val="single" w:sz="4" w:space="0" w:color="C0C0C0"/>
            </w:tcBorders>
            <w:shd w:val="clear" w:color="000000" w:fill="FFFFCC"/>
            <w:vAlign w:val="center"/>
            <w:hideMark/>
          </w:tcPr>
          <w:p w14:paraId="4662CB3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466,64</w:t>
            </w:r>
          </w:p>
        </w:tc>
      </w:tr>
      <w:tr w:rsidR="006C244D" w:rsidRPr="006C244D" w14:paraId="4C337AFF"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66219F1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2E1CC7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6DBC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w:t>
            </w:r>
          </w:p>
        </w:tc>
        <w:tc>
          <w:tcPr>
            <w:tcW w:w="4900" w:type="dxa"/>
            <w:tcBorders>
              <w:top w:val="nil"/>
              <w:left w:val="nil"/>
              <w:bottom w:val="single" w:sz="4" w:space="0" w:color="C0C0C0"/>
              <w:right w:val="single" w:sz="4" w:space="0" w:color="C0C0C0"/>
            </w:tcBorders>
            <w:shd w:val="clear" w:color="auto" w:fill="auto"/>
            <w:vAlign w:val="center"/>
            <w:hideMark/>
          </w:tcPr>
          <w:p w14:paraId="5BD83CF2"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1A6F7C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D7BEA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26 932,01</w:t>
            </w:r>
          </w:p>
        </w:tc>
        <w:tc>
          <w:tcPr>
            <w:tcW w:w="1660" w:type="dxa"/>
            <w:tcBorders>
              <w:top w:val="nil"/>
              <w:left w:val="nil"/>
              <w:bottom w:val="single" w:sz="4" w:space="0" w:color="C0C0C0"/>
              <w:right w:val="single" w:sz="4" w:space="0" w:color="C0C0C0"/>
            </w:tcBorders>
            <w:shd w:val="clear" w:color="000000" w:fill="D7EAD3"/>
            <w:vAlign w:val="center"/>
            <w:hideMark/>
          </w:tcPr>
          <w:p w14:paraId="25E3EB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36 618,71</w:t>
            </w:r>
          </w:p>
        </w:tc>
        <w:tc>
          <w:tcPr>
            <w:tcW w:w="1700" w:type="dxa"/>
            <w:tcBorders>
              <w:top w:val="nil"/>
              <w:left w:val="nil"/>
              <w:bottom w:val="single" w:sz="4" w:space="0" w:color="C0C0C0"/>
              <w:right w:val="single" w:sz="4" w:space="0" w:color="C0C0C0"/>
            </w:tcBorders>
            <w:shd w:val="clear" w:color="000000" w:fill="D7EAD3"/>
            <w:vAlign w:val="center"/>
            <w:hideMark/>
          </w:tcPr>
          <w:p w14:paraId="33E02A4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28 031,04</w:t>
            </w:r>
          </w:p>
        </w:tc>
        <w:tc>
          <w:tcPr>
            <w:tcW w:w="1660" w:type="dxa"/>
            <w:tcBorders>
              <w:top w:val="nil"/>
              <w:left w:val="nil"/>
              <w:bottom w:val="single" w:sz="4" w:space="0" w:color="C0C0C0"/>
              <w:right w:val="single" w:sz="4" w:space="0" w:color="C0C0C0"/>
            </w:tcBorders>
            <w:shd w:val="clear" w:color="000000" w:fill="D7EAD3"/>
            <w:vAlign w:val="center"/>
            <w:hideMark/>
          </w:tcPr>
          <w:p w14:paraId="39C31E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28 385,28</w:t>
            </w:r>
          </w:p>
        </w:tc>
        <w:tc>
          <w:tcPr>
            <w:tcW w:w="1600" w:type="dxa"/>
            <w:tcBorders>
              <w:top w:val="nil"/>
              <w:left w:val="nil"/>
              <w:bottom w:val="single" w:sz="4" w:space="0" w:color="C0C0C0"/>
              <w:right w:val="single" w:sz="4" w:space="0" w:color="C0C0C0"/>
            </w:tcBorders>
            <w:shd w:val="clear" w:color="000000" w:fill="D7EAD3"/>
            <w:vAlign w:val="center"/>
            <w:hideMark/>
          </w:tcPr>
          <w:p w14:paraId="0D6CF83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1 292,96</w:t>
            </w:r>
          </w:p>
        </w:tc>
        <w:tc>
          <w:tcPr>
            <w:tcW w:w="1660" w:type="dxa"/>
            <w:tcBorders>
              <w:top w:val="nil"/>
              <w:left w:val="nil"/>
              <w:bottom w:val="single" w:sz="4" w:space="0" w:color="C0C0C0"/>
              <w:right w:val="single" w:sz="4" w:space="0" w:color="C0C0C0"/>
            </w:tcBorders>
            <w:shd w:val="clear" w:color="000000" w:fill="D7EAD3"/>
            <w:vAlign w:val="center"/>
            <w:hideMark/>
          </w:tcPr>
          <w:p w14:paraId="287A08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29 678,24</w:t>
            </w:r>
          </w:p>
        </w:tc>
        <w:tc>
          <w:tcPr>
            <w:tcW w:w="1700" w:type="dxa"/>
            <w:tcBorders>
              <w:top w:val="nil"/>
              <w:left w:val="nil"/>
              <w:bottom w:val="single" w:sz="4" w:space="0" w:color="C0C0C0"/>
              <w:right w:val="single" w:sz="4" w:space="0" w:color="C0C0C0"/>
            </w:tcBorders>
            <w:shd w:val="clear" w:color="000000" w:fill="D7EAD3"/>
            <w:vAlign w:val="center"/>
            <w:hideMark/>
          </w:tcPr>
          <w:p w14:paraId="6CB739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446,23</w:t>
            </w:r>
          </w:p>
        </w:tc>
      </w:tr>
      <w:tr w:rsidR="006C244D" w:rsidRPr="006C244D" w14:paraId="648ABC28" w14:textId="77777777" w:rsidTr="006C244D">
        <w:trPr>
          <w:trHeight w:val="375"/>
          <w:jc w:val="center"/>
        </w:trPr>
        <w:tc>
          <w:tcPr>
            <w:tcW w:w="440" w:type="dxa"/>
            <w:tcBorders>
              <w:top w:val="nil"/>
              <w:left w:val="nil"/>
              <w:bottom w:val="nil"/>
              <w:right w:val="nil"/>
            </w:tcBorders>
            <w:shd w:val="clear" w:color="000000" w:fill="FFFF00"/>
            <w:noWrap/>
            <w:vAlign w:val="center"/>
            <w:hideMark/>
          </w:tcPr>
          <w:p w14:paraId="6E026CF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6E1B21E2"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EFD9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09781431"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Транспортные услуги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EAB45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6B9A592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26 346,01</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B5ADAB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35 758,08</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0785D5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27 421,13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46912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27 767,65</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3DE6C6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1 264,84</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5965A2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29 032,49</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2B0E74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436,53</w:t>
            </w:r>
          </w:p>
        </w:tc>
      </w:tr>
      <w:tr w:rsidR="006C244D" w:rsidRPr="006C244D" w14:paraId="7064A81F"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3961290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5F6F5A2A"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E2E3A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3.12.3.2</w:t>
            </w:r>
          </w:p>
        </w:tc>
        <w:tc>
          <w:tcPr>
            <w:tcW w:w="4900" w:type="dxa"/>
            <w:tcBorders>
              <w:top w:val="nil"/>
              <w:left w:val="nil"/>
              <w:bottom w:val="single" w:sz="4" w:space="0" w:color="C0C0C0"/>
              <w:right w:val="single" w:sz="4" w:space="0" w:color="C0C0C0"/>
            </w:tcBorders>
            <w:shd w:val="clear" w:color="000000" w:fill="E3FAFD"/>
            <w:vAlign w:val="center"/>
            <w:hideMark/>
          </w:tcPr>
          <w:p w14:paraId="14459608"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страхование опасных объектов</w:t>
            </w:r>
          </w:p>
        </w:tc>
        <w:tc>
          <w:tcPr>
            <w:tcW w:w="1140" w:type="dxa"/>
            <w:tcBorders>
              <w:top w:val="nil"/>
              <w:left w:val="nil"/>
              <w:bottom w:val="single" w:sz="4" w:space="0" w:color="C0C0C0"/>
              <w:right w:val="single" w:sz="4" w:space="0" w:color="C0C0C0"/>
            </w:tcBorders>
            <w:shd w:val="clear" w:color="auto" w:fill="auto"/>
            <w:vAlign w:val="center"/>
            <w:hideMark/>
          </w:tcPr>
          <w:p w14:paraId="4C9962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35699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50,21</w:t>
            </w:r>
          </w:p>
        </w:tc>
        <w:tc>
          <w:tcPr>
            <w:tcW w:w="1660" w:type="dxa"/>
            <w:tcBorders>
              <w:top w:val="nil"/>
              <w:left w:val="nil"/>
              <w:bottom w:val="single" w:sz="4" w:space="0" w:color="C0C0C0"/>
              <w:right w:val="single" w:sz="4" w:space="0" w:color="C0C0C0"/>
            </w:tcBorders>
            <w:shd w:val="clear" w:color="000000" w:fill="FFFFCC"/>
            <w:vAlign w:val="center"/>
            <w:hideMark/>
          </w:tcPr>
          <w:p w14:paraId="1C3E4F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56,67</w:t>
            </w:r>
          </w:p>
        </w:tc>
        <w:tc>
          <w:tcPr>
            <w:tcW w:w="1700" w:type="dxa"/>
            <w:tcBorders>
              <w:top w:val="nil"/>
              <w:left w:val="nil"/>
              <w:bottom w:val="single" w:sz="4" w:space="0" w:color="C0C0C0"/>
              <w:right w:val="single" w:sz="4" w:space="0" w:color="C0C0C0"/>
            </w:tcBorders>
            <w:shd w:val="clear" w:color="000000" w:fill="FFFFCC"/>
            <w:vAlign w:val="center"/>
            <w:hideMark/>
          </w:tcPr>
          <w:p w14:paraId="1D6D5B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52,26</w:t>
            </w:r>
          </w:p>
        </w:tc>
        <w:tc>
          <w:tcPr>
            <w:tcW w:w="1660" w:type="dxa"/>
            <w:tcBorders>
              <w:top w:val="nil"/>
              <w:left w:val="nil"/>
              <w:bottom w:val="single" w:sz="4" w:space="0" w:color="C0C0C0"/>
              <w:right w:val="single" w:sz="4" w:space="0" w:color="C0C0C0"/>
            </w:tcBorders>
            <w:shd w:val="clear" w:color="000000" w:fill="FFFFCC"/>
            <w:vAlign w:val="center"/>
            <w:hideMark/>
          </w:tcPr>
          <w:p w14:paraId="075973A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52,92</w:t>
            </w:r>
          </w:p>
        </w:tc>
        <w:tc>
          <w:tcPr>
            <w:tcW w:w="1600" w:type="dxa"/>
            <w:tcBorders>
              <w:top w:val="nil"/>
              <w:left w:val="nil"/>
              <w:bottom w:val="single" w:sz="4" w:space="0" w:color="C0C0C0"/>
              <w:right w:val="single" w:sz="4" w:space="0" w:color="C0C0C0"/>
            </w:tcBorders>
            <w:shd w:val="clear" w:color="000000" w:fill="FFFFCC"/>
            <w:vAlign w:val="center"/>
            <w:hideMark/>
          </w:tcPr>
          <w:p w14:paraId="0DB604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2,41</w:t>
            </w:r>
          </w:p>
        </w:tc>
        <w:tc>
          <w:tcPr>
            <w:tcW w:w="1660" w:type="dxa"/>
            <w:tcBorders>
              <w:top w:val="nil"/>
              <w:left w:val="nil"/>
              <w:bottom w:val="single" w:sz="4" w:space="0" w:color="C0C0C0"/>
              <w:right w:val="single" w:sz="4" w:space="0" w:color="C0C0C0"/>
            </w:tcBorders>
            <w:shd w:val="clear" w:color="000000" w:fill="FFFFCC"/>
            <w:vAlign w:val="center"/>
            <w:hideMark/>
          </w:tcPr>
          <w:p w14:paraId="1AD8F1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55,33</w:t>
            </w:r>
          </w:p>
        </w:tc>
        <w:tc>
          <w:tcPr>
            <w:tcW w:w="1700" w:type="dxa"/>
            <w:tcBorders>
              <w:top w:val="nil"/>
              <w:left w:val="nil"/>
              <w:bottom w:val="single" w:sz="4" w:space="0" w:color="C0C0C0"/>
              <w:right w:val="single" w:sz="4" w:space="0" w:color="C0C0C0"/>
            </w:tcBorders>
            <w:shd w:val="clear" w:color="000000" w:fill="FFFFCC"/>
            <w:vAlign w:val="center"/>
            <w:hideMark/>
          </w:tcPr>
          <w:p w14:paraId="0FA963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0,83</w:t>
            </w:r>
          </w:p>
        </w:tc>
      </w:tr>
      <w:tr w:rsidR="006C244D" w:rsidRPr="006C244D" w14:paraId="673481AF" w14:textId="77777777" w:rsidTr="006C244D">
        <w:trPr>
          <w:trHeight w:val="585"/>
          <w:jc w:val="center"/>
        </w:trPr>
        <w:tc>
          <w:tcPr>
            <w:tcW w:w="440" w:type="dxa"/>
            <w:tcBorders>
              <w:top w:val="nil"/>
              <w:left w:val="nil"/>
              <w:bottom w:val="nil"/>
              <w:right w:val="nil"/>
            </w:tcBorders>
            <w:shd w:val="clear" w:color="000000" w:fill="FFFF00"/>
            <w:noWrap/>
            <w:vAlign w:val="center"/>
            <w:hideMark/>
          </w:tcPr>
          <w:p w14:paraId="6092924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72020ED8"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0073F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3.12.3.3</w:t>
            </w:r>
          </w:p>
        </w:tc>
        <w:tc>
          <w:tcPr>
            <w:tcW w:w="4900" w:type="dxa"/>
            <w:tcBorders>
              <w:top w:val="nil"/>
              <w:left w:val="nil"/>
              <w:bottom w:val="single" w:sz="4" w:space="0" w:color="C0C0C0"/>
              <w:right w:val="single" w:sz="4" w:space="0" w:color="C0C0C0"/>
            </w:tcBorders>
            <w:shd w:val="clear" w:color="000000" w:fill="E3FAFD"/>
            <w:vAlign w:val="center"/>
            <w:hideMark/>
          </w:tcPr>
          <w:p w14:paraId="306EDD79"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Лицензирование, получение прочих разрешительных документов</w:t>
            </w:r>
          </w:p>
        </w:tc>
        <w:tc>
          <w:tcPr>
            <w:tcW w:w="1140" w:type="dxa"/>
            <w:tcBorders>
              <w:top w:val="nil"/>
              <w:left w:val="nil"/>
              <w:bottom w:val="single" w:sz="4" w:space="0" w:color="C0C0C0"/>
              <w:right w:val="single" w:sz="4" w:space="0" w:color="C0C0C0"/>
            </w:tcBorders>
            <w:shd w:val="clear" w:color="auto" w:fill="auto"/>
            <w:vAlign w:val="center"/>
            <w:hideMark/>
          </w:tcPr>
          <w:p w14:paraId="28332AA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DF7E4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188,70</w:t>
            </w:r>
          </w:p>
        </w:tc>
        <w:tc>
          <w:tcPr>
            <w:tcW w:w="1660" w:type="dxa"/>
            <w:tcBorders>
              <w:top w:val="nil"/>
              <w:left w:val="nil"/>
              <w:bottom w:val="single" w:sz="4" w:space="0" w:color="C0C0C0"/>
              <w:right w:val="single" w:sz="4" w:space="0" w:color="C0C0C0"/>
            </w:tcBorders>
            <w:shd w:val="clear" w:color="000000" w:fill="FFFFCC"/>
            <w:vAlign w:val="center"/>
            <w:hideMark/>
          </w:tcPr>
          <w:p w14:paraId="3A15D1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113,57</w:t>
            </w:r>
          </w:p>
        </w:tc>
        <w:tc>
          <w:tcPr>
            <w:tcW w:w="1700" w:type="dxa"/>
            <w:tcBorders>
              <w:top w:val="nil"/>
              <w:left w:val="nil"/>
              <w:bottom w:val="single" w:sz="4" w:space="0" w:color="C0C0C0"/>
              <w:right w:val="single" w:sz="4" w:space="0" w:color="C0C0C0"/>
            </w:tcBorders>
            <w:shd w:val="clear" w:color="000000" w:fill="FFFFCC"/>
            <w:vAlign w:val="center"/>
            <w:hideMark/>
          </w:tcPr>
          <w:p w14:paraId="72079CD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196,40</w:t>
            </w:r>
          </w:p>
        </w:tc>
        <w:tc>
          <w:tcPr>
            <w:tcW w:w="1660" w:type="dxa"/>
            <w:tcBorders>
              <w:top w:val="nil"/>
              <w:left w:val="nil"/>
              <w:bottom w:val="single" w:sz="4" w:space="0" w:color="C0C0C0"/>
              <w:right w:val="single" w:sz="4" w:space="0" w:color="C0C0C0"/>
            </w:tcBorders>
            <w:shd w:val="clear" w:color="000000" w:fill="FFFFCC"/>
            <w:vAlign w:val="center"/>
            <w:hideMark/>
          </w:tcPr>
          <w:p w14:paraId="2917F1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198,89</w:t>
            </w:r>
          </w:p>
        </w:tc>
        <w:tc>
          <w:tcPr>
            <w:tcW w:w="1600" w:type="dxa"/>
            <w:tcBorders>
              <w:top w:val="nil"/>
              <w:left w:val="nil"/>
              <w:bottom w:val="single" w:sz="4" w:space="0" w:color="C0C0C0"/>
              <w:right w:val="single" w:sz="4" w:space="0" w:color="C0C0C0"/>
            </w:tcBorders>
            <w:shd w:val="clear" w:color="000000" w:fill="FFFFCC"/>
            <w:vAlign w:val="center"/>
            <w:hideMark/>
          </w:tcPr>
          <w:p w14:paraId="16973F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9,05</w:t>
            </w:r>
          </w:p>
        </w:tc>
        <w:tc>
          <w:tcPr>
            <w:tcW w:w="1660" w:type="dxa"/>
            <w:tcBorders>
              <w:top w:val="nil"/>
              <w:left w:val="nil"/>
              <w:bottom w:val="single" w:sz="4" w:space="0" w:color="C0C0C0"/>
              <w:right w:val="single" w:sz="4" w:space="0" w:color="C0C0C0"/>
            </w:tcBorders>
            <w:shd w:val="clear" w:color="000000" w:fill="FFFFCC"/>
            <w:vAlign w:val="center"/>
            <w:hideMark/>
          </w:tcPr>
          <w:p w14:paraId="43724A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207,94</w:t>
            </w:r>
          </w:p>
        </w:tc>
        <w:tc>
          <w:tcPr>
            <w:tcW w:w="1700" w:type="dxa"/>
            <w:tcBorders>
              <w:top w:val="nil"/>
              <w:left w:val="nil"/>
              <w:bottom w:val="single" w:sz="4" w:space="0" w:color="C0C0C0"/>
              <w:right w:val="single" w:sz="4" w:space="0" w:color="C0C0C0"/>
            </w:tcBorders>
            <w:shd w:val="clear" w:color="000000" w:fill="FFFFCC"/>
            <w:vAlign w:val="center"/>
            <w:hideMark/>
          </w:tcPr>
          <w:p w14:paraId="128DDB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w:t>
            </w:r>
          </w:p>
        </w:tc>
      </w:tr>
      <w:tr w:rsidR="006C244D" w:rsidRPr="006C244D" w14:paraId="6A5642F6" w14:textId="77777777" w:rsidTr="006C244D">
        <w:trPr>
          <w:trHeight w:val="420"/>
          <w:jc w:val="center"/>
        </w:trPr>
        <w:tc>
          <w:tcPr>
            <w:tcW w:w="440" w:type="dxa"/>
            <w:tcBorders>
              <w:top w:val="nil"/>
              <w:left w:val="nil"/>
              <w:bottom w:val="nil"/>
              <w:right w:val="nil"/>
            </w:tcBorders>
            <w:shd w:val="clear" w:color="000000" w:fill="FFFF00"/>
            <w:noWrap/>
            <w:vAlign w:val="center"/>
            <w:hideMark/>
          </w:tcPr>
          <w:p w14:paraId="645FF91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50E4552D"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A48D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3.12.3.4</w:t>
            </w:r>
          </w:p>
        </w:tc>
        <w:tc>
          <w:tcPr>
            <w:tcW w:w="4900" w:type="dxa"/>
            <w:tcBorders>
              <w:top w:val="nil"/>
              <w:left w:val="nil"/>
              <w:bottom w:val="single" w:sz="4" w:space="0" w:color="C0C0C0"/>
              <w:right w:val="single" w:sz="4" w:space="0" w:color="C0C0C0"/>
            </w:tcBorders>
            <w:shd w:val="clear" w:color="000000" w:fill="E3FAFD"/>
            <w:vAlign w:val="center"/>
            <w:hideMark/>
          </w:tcPr>
          <w:p w14:paraId="5DD21531"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Техническая документация</w:t>
            </w:r>
          </w:p>
        </w:tc>
        <w:tc>
          <w:tcPr>
            <w:tcW w:w="1140" w:type="dxa"/>
            <w:tcBorders>
              <w:top w:val="nil"/>
              <w:left w:val="nil"/>
              <w:bottom w:val="single" w:sz="4" w:space="0" w:color="C0C0C0"/>
              <w:right w:val="single" w:sz="4" w:space="0" w:color="C0C0C0"/>
            </w:tcBorders>
            <w:shd w:val="clear" w:color="auto" w:fill="auto"/>
            <w:vAlign w:val="center"/>
            <w:hideMark/>
          </w:tcPr>
          <w:p w14:paraId="5F83D2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F1DB0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347,09</w:t>
            </w:r>
          </w:p>
        </w:tc>
        <w:tc>
          <w:tcPr>
            <w:tcW w:w="1660" w:type="dxa"/>
            <w:tcBorders>
              <w:top w:val="nil"/>
              <w:left w:val="nil"/>
              <w:bottom w:val="single" w:sz="4" w:space="0" w:color="C0C0C0"/>
              <w:right w:val="single" w:sz="4" w:space="0" w:color="C0C0C0"/>
            </w:tcBorders>
            <w:shd w:val="clear" w:color="000000" w:fill="FFFFCC"/>
            <w:vAlign w:val="center"/>
            <w:hideMark/>
          </w:tcPr>
          <w:p w14:paraId="1100B4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690,39</w:t>
            </w:r>
          </w:p>
        </w:tc>
        <w:tc>
          <w:tcPr>
            <w:tcW w:w="1700" w:type="dxa"/>
            <w:tcBorders>
              <w:top w:val="nil"/>
              <w:left w:val="nil"/>
              <w:bottom w:val="single" w:sz="4" w:space="0" w:color="C0C0C0"/>
              <w:right w:val="single" w:sz="4" w:space="0" w:color="C0C0C0"/>
            </w:tcBorders>
            <w:shd w:val="clear" w:color="000000" w:fill="FFFFCC"/>
            <w:vAlign w:val="center"/>
            <w:hideMark/>
          </w:tcPr>
          <w:p w14:paraId="6319F7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361,25</w:t>
            </w:r>
          </w:p>
        </w:tc>
        <w:tc>
          <w:tcPr>
            <w:tcW w:w="1660" w:type="dxa"/>
            <w:tcBorders>
              <w:top w:val="nil"/>
              <w:left w:val="nil"/>
              <w:bottom w:val="single" w:sz="4" w:space="0" w:color="C0C0C0"/>
              <w:right w:val="single" w:sz="4" w:space="0" w:color="C0C0C0"/>
            </w:tcBorders>
            <w:shd w:val="clear" w:color="000000" w:fill="FFFFCC"/>
            <w:vAlign w:val="center"/>
            <w:hideMark/>
          </w:tcPr>
          <w:p w14:paraId="762C87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365,82</w:t>
            </w:r>
          </w:p>
        </w:tc>
        <w:tc>
          <w:tcPr>
            <w:tcW w:w="1600" w:type="dxa"/>
            <w:tcBorders>
              <w:top w:val="nil"/>
              <w:left w:val="nil"/>
              <w:bottom w:val="single" w:sz="4" w:space="0" w:color="C0C0C0"/>
              <w:right w:val="single" w:sz="4" w:space="0" w:color="C0C0C0"/>
            </w:tcBorders>
            <w:shd w:val="clear" w:color="000000" w:fill="FFFFCC"/>
            <w:vAlign w:val="center"/>
            <w:hideMark/>
          </w:tcPr>
          <w:p w14:paraId="255C4F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16,66</w:t>
            </w:r>
          </w:p>
        </w:tc>
        <w:tc>
          <w:tcPr>
            <w:tcW w:w="1660" w:type="dxa"/>
            <w:tcBorders>
              <w:top w:val="nil"/>
              <w:left w:val="nil"/>
              <w:bottom w:val="single" w:sz="4" w:space="0" w:color="C0C0C0"/>
              <w:right w:val="single" w:sz="4" w:space="0" w:color="C0C0C0"/>
            </w:tcBorders>
            <w:shd w:val="clear" w:color="000000" w:fill="FFFFCC"/>
            <w:vAlign w:val="center"/>
            <w:hideMark/>
          </w:tcPr>
          <w:p w14:paraId="6165D92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382,48</w:t>
            </w:r>
          </w:p>
        </w:tc>
        <w:tc>
          <w:tcPr>
            <w:tcW w:w="1700" w:type="dxa"/>
            <w:tcBorders>
              <w:top w:val="nil"/>
              <w:left w:val="nil"/>
              <w:bottom w:val="single" w:sz="4" w:space="0" w:color="C0C0C0"/>
              <w:right w:val="single" w:sz="4" w:space="0" w:color="C0C0C0"/>
            </w:tcBorders>
            <w:shd w:val="clear" w:color="000000" w:fill="FFFFCC"/>
            <w:vAlign w:val="center"/>
            <w:hideMark/>
          </w:tcPr>
          <w:p w14:paraId="1B49693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5,75</w:t>
            </w:r>
          </w:p>
        </w:tc>
      </w:tr>
      <w:tr w:rsidR="006C244D" w:rsidRPr="006C244D" w14:paraId="6AD80A3F"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0A53CB5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BAD42C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E82C5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w:t>
            </w:r>
          </w:p>
        </w:tc>
        <w:tc>
          <w:tcPr>
            <w:tcW w:w="4900" w:type="dxa"/>
            <w:tcBorders>
              <w:top w:val="nil"/>
              <w:left w:val="nil"/>
              <w:bottom w:val="single" w:sz="4" w:space="0" w:color="C0C0C0"/>
              <w:right w:val="single" w:sz="4" w:space="0" w:color="C0C0C0"/>
            </w:tcBorders>
            <w:shd w:val="clear" w:color="auto" w:fill="auto"/>
            <w:vAlign w:val="center"/>
            <w:hideMark/>
          </w:tcPr>
          <w:p w14:paraId="75F97066"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D59E9B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D69256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297 757,28</w:t>
            </w:r>
          </w:p>
        </w:tc>
        <w:tc>
          <w:tcPr>
            <w:tcW w:w="1660" w:type="dxa"/>
            <w:tcBorders>
              <w:top w:val="nil"/>
              <w:left w:val="nil"/>
              <w:bottom w:val="single" w:sz="4" w:space="0" w:color="C0C0C0"/>
              <w:right w:val="single" w:sz="4" w:space="0" w:color="C0C0C0"/>
            </w:tcBorders>
            <w:shd w:val="clear" w:color="000000" w:fill="D7EAD3"/>
            <w:vAlign w:val="center"/>
            <w:hideMark/>
          </w:tcPr>
          <w:p w14:paraId="45CD5C6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337 391,15</w:t>
            </w:r>
          </w:p>
        </w:tc>
        <w:tc>
          <w:tcPr>
            <w:tcW w:w="1700" w:type="dxa"/>
            <w:tcBorders>
              <w:top w:val="nil"/>
              <w:left w:val="nil"/>
              <w:bottom w:val="single" w:sz="4" w:space="0" w:color="C0C0C0"/>
              <w:right w:val="single" w:sz="4" w:space="0" w:color="C0C0C0"/>
            </w:tcBorders>
            <w:shd w:val="clear" w:color="000000" w:fill="D7EAD3"/>
            <w:vAlign w:val="center"/>
            <w:hideMark/>
          </w:tcPr>
          <w:p w14:paraId="725EAF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309 908,10</w:t>
            </w:r>
          </w:p>
        </w:tc>
        <w:tc>
          <w:tcPr>
            <w:tcW w:w="1660" w:type="dxa"/>
            <w:tcBorders>
              <w:top w:val="nil"/>
              <w:left w:val="nil"/>
              <w:bottom w:val="single" w:sz="4" w:space="0" w:color="C0C0C0"/>
              <w:right w:val="single" w:sz="4" w:space="0" w:color="C0C0C0"/>
            </w:tcBorders>
            <w:shd w:val="clear" w:color="000000" w:fill="D7EAD3"/>
            <w:vAlign w:val="center"/>
            <w:hideMark/>
          </w:tcPr>
          <w:p w14:paraId="358D7FF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313 824,35</w:t>
            </w:r>
          </w:p>
        </w:tc>
        <w:tc>
          <w:tcPr>
            <w:tcW w:w="1600" w:type="dxa"/>
            <w:tcBorders>
              <w:top w:val="nil"/>
              <w:left w:val="nil"/>
              <w:bottom w:val="single" w:sz="4" w:space="0" w:color="C0C0C0"/>
              <w:right w:val="single" w:sz="4" w:space="0" w:color="C0C0C0"/>
            </w:tcBorders>
            <w:shd w:val="clear" w:color="000000" w:fill="D7EAD3"/>
            <w:vAlign w:val="center"/>
            <w:hideMark/>
          </w:tcPr>
          <w:p w14:paraId="1072CFB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14 295,04</w:t>
            </w:r>
          </w:p>
        </w:tc>
        <w:tc>
          <w:tcPr>
            <w:tcW w:w="1660" w:type="dxa"/>
            <w:tcBorders>
              <w:top w:val="nil"/>
              <w:left w:val="nil"/>
              <w:bottom w:val="single" w:sz="4" w:space="0" w:color="C0C0C0"/>
              <w:right w:val="single" w:sz="4" w:space="0" w:color="C0C0C0"/>
            </w:tcBorders>
            <w:shd w:val="clear" w:color="000000" w:fill="D7EAD3"/>
            <w:vAlign w:val="center"/>
            <w:hideMark/>
          </w:tcPr>
          <w:p w14:paraId="1F97870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328 119,39</w:t>
            </w:r>
          </w:p>
        </w:tc>
        <w:tc>
          <w:tcPr>
            <w:tcW w:w="1700" w:type="dxa"/>
            <w:tcBorders>
              <w:top w:val="nil"/>
              <w:left w:val="nil"/>
              <w:bottom w:val="single" w:sz="4" w:space="0" w:color="C0C0C0"/>
              <w:right w:val="single" w:sz="4" w:space="0" w:color="C0C0C0"/>
            </w:tcBorders>
            <w:shd w:val="clear" w:color="000000" w:fill="D7EAD3"/>
            <w:vAlign w:val="center"/>
            <w:hideMark/>
          </w:tcPr>
          <w:p w14:paraId="132418C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4 933,61</w:t>
            </w:r>
          </w:p>
        </w:tc>
      </w:tr>
      <w:tr w:rsidR="006C244D" w:rsidRPr="006C244D" w14:paraId="185EDD64"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D0DFF4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D084D3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8831B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4.1</w:t>
            </w:r>
          </w:p>
        </w:tc>
        <w:tc>
          <w:tcPr>
            <w:tcW w:w="4900" w:type="dxa"/>
            <w:tcBorders>
              <w:top w:val="nil"/>
              <w:left w:val="nil"/>
              <w:bottom w:val="single" w:sz="4" w:space="0" w:color="C0C0C0"/>
              <w:right w:val="single" w:sz="4" w:space="0" w:color="C0C0C0"/>
            </w:tcBorders>
            <w:shd w:val="clear" w:color="auto" w:fill="auto"/>
            <w:vAlign w:val="center"/>
            <w:hideMark/>
          </w:tcPr>
          <w:p w14:paraId="1DE92748"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1494C62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A82AD9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80 065,61</w:t>
            </w:r>
          </w:p>
        </w:tc>
        <w:tc>
          <w:tcPr>
            <w:tcW w:w="1660" w:type="dxa"/>
            <w:tcBorders>
              <w:top w:val="nil"/>
              <w:left w:val="nil"/>
              <w:bottom w:val="single" w:sz="4" w:space="0" w:color="C0C0C0"/>
              <w:right w:val="single" w:sz="4" w:space="0" w:color="C0C0C0"/>
            </w:tcBorders>
            <w:shd w:val="clear" w:color="000000" w:fill="D7EAD3"/>
            <w:vAlign w:val="center"/>
            <w:hideMark/>
          </w:tcPr>
          <w:p w14:paraId="724986F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97 378,97</w:t>
            </w:r>
          </w:p>
        </w:tc>
        <w:tc>
          <w:tcPr>
            <w:tcW w:w="1700" w:type="dxa"/>
            <w:tcBorders>
              <w:top w:val="nil"/>
              <w:left w:val="nil"/>
              <w:bottom w:val="single" w:sz="4" w:space="0" w:color="C0C0C0"/>
              <w:right w:val="single" w:sz="4" w:space="0" w:color="C0C0C0"/>
            </w:tcBorders>
            <w:shd w:val="clear" w:color="000000" w:fill="D7EAD3"/>
            <w:vAlign w:val="center"/>
            <w:hideMark/>
          </w:tcPr>
          <w:p w14:paraId="09CC86A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83 332,90</w:t>
            </w:r>
          </w:p>
        </w:tc>
        <w:tc>
          <w:tcPr>
            <w:tcW w:w="1660" w:type="dxa"/>
            <w:tcBorders>
              <w:top w:val="nil"/>
              <w:left w:val="nil"/>
              <w:bottom w:val="single" w:sz="4" w:space="0" w:color="C0C0C0"/>
              <w:right w:val="single" w:sz="4" w:space="0" w:color="C0C0C0"/>
            </w:tcBorders>
            <w:shd w:val="clear" w:color="000000" w:fill="D7EAD3"/>
            <w:vAlign w:val="center"/>
            <w:hideMark/>
          </w:tcPr>
          <w:p w14:paraId="0656A07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84 385,97</w:t>
            </w:r>
          </w:p>
        </w:tc>
        <w:tc>
          <w:tcPr>
            <w:tcW w:w="1600" w:type="dxa"/>
            <w:tcBorders>
              <w:top w:val="nil"/>
              <w:left w:val="nil"/>
              <w:bottom w:val="single" w:sz="4" w:space="0" w:color="C0C0C0"/>
              <w:right w:val="single" w:sz="4" w:space="0" w:color="C0C0C0"/>
            </w:tcBorders>
            <w:shd w:val="clear" w:color="000000" w:fill="D7EAD3"/>
            <w:vAlign w:val="center"/>
            <w:hideMark/>
          </w:tcPr>
          <w:p w14:paraId="4457C3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3 843,88</w:t>
            </w:r>
          </w:p>
        </w:tc>
        <w:tc>
          <w:tcPr>
            <w:tcW w:w="1660" w:type="dxa"/>
            <w:tcBorders>
              <w:top w:val="nil"/>
              <w:left w:val="nil"/>
              <w:bottom w:val="single" w:sz="4" w:space="0" w:color="C0C0C0"/>
              <w:right w:val="single" w:sz="4" w:space="0" w:color="C0C0C0"/>
            </w:tcBorders>
            <w:shd w:val="clear" w:color="000000" w:fill="D7EAD3"/>
            <w:vAlign w:val="center"/>
            <w:hideMark/>
          </w:tcPr>
          <w:p w14:paraId="7601B0B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88 229,85</w:t>
            </w:r>
          </w:p>
        </w:tc>
        <w:tc>
          <w:tcPr>
            <w:tcW w:w="1700" w:type="dxa"/>
            <w:tcBorders>
              <w:top w:val="nil"/>
              <w:left w:val="nil"/>
              <w:bottom w:val="single" w:sz="4" w:space="0" w:color="C0C0C0"/>
              <w:right w:val="single" w:sz="4" w:space="0" w:color="C0C0C0"/>
            </w:tcBorders>
            <w:shd w:val="clear" w:color="000000" w:fill="D7EAD3"/>
            <w:vAlign w:val="center"/>
            <w:hideMark/>
          </w:tcPr>
          <w:p w14:paraId="39E4C4C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1 326,63</w:t>
            </w:r>
          </w:p>
        </w:tc>
      </w:tr>
      <w:tr w:rsidR="006C244D" w:rsidRPr="006C244D" w14:paraId="726CDA86" w14:textId="77777777" w:rsidTr="006C244D">
        <w:trPr>
          <w:trHeight w:val="2790"/>
          <w:jc w:val="center"/>
        </w:trPr>
        <w:tc>
          <w:tcPr>
            <w:tcW w:w="440" w:type="dxa"/>
            <w:tcBorders>
              <w:top w:val="nil"/>
              <w:left w:val="nil"/>
              <w:bottom w:val="nil"/>
              <w:right w:val="nil"/>
            </w:tcBorders>
            <w:shd w:val="clear" w:color="000000" w:fill="FFFF00"/>
            <w:noWrap/>
            <w:vAlign w:val="center"/>
            <w:hideMark/>
          </w:tcPr>
          <w:p w14:paraId="0A6014E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30EB803"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B619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4.1.1</w:t>
            </w:r>
          </w:p>
        </w:tc>
        <w:tc>
          <w:tcPr>
            <w:tcW w:w="4900" w:type="dxa"/>
            <w:tcBorders>
              <w:top w:val="nil"/>
              <w:left w:val="nil"/>
              <w:bottom w:val="single" w:sz="4" w:space="0" w:color="C0C0C0"/>
              <w:right w:val="single" w:sz="4" w:space="0" w:color="C0C0C0"/>
            </w:tcBorders>
            <w:shd w:val="clear" w:color="auto" w:fill="auto"/>
            <w:vAlign w:val="center"/>
            <w:hideMark/>
          </w:tcPr>
          <w:p w14:paraId="130183AA"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3C24CC4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ABC95A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15 992,65</w:t>
            </w:r>
          </w:p>
        </w:tc>
        <w:tc>
          <w:tcPr>
            <w:tcW w:w="1660" w:type="dxa"/>
            <w:tcBorders>
              <w:top w:val="nil"/>
              <w:left w:val="nil"/>
              <w:bottom w:val="single" w:sz="4" w:space="0" w:color="C0C0C0"/>
              <w:right w:val="single" w:sz="4" w:space="0" w:color="C0C0C0"/>
            </w:tcBorders>
            <w:shd w:val="clear" w:color="000000" w:fill="FFFFCC"/>
            <w:vAlign w:val="center"/>
            <w:hideMark/>
          </w:tcPr>
          <w:p w14:paraId="5FC52E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17 827,63</w:t>
            </w:r>
          </w:p>
        </w:tc>
        <w:tc>
          <w:tcPr>
            <w:tcW w:w="1700" w:type="dxa"/>
            <w:tcBorders>
              <w:top w:val="nil"/>
              <w:left w:val="nil"/>
              <w:bottom w:val="single" w:sz="4" w:space="0" w:color="C0C0C0"/>
              <w:right w:val="single" w:sz="4" w:space="0" w:color="C0C0C0"/>
            </w:tcBorders>
            <w:shd w:val="clear" w:color="000000" w:fill="FFFFCC"/>
            <w:vAlign w:val="center"/>
            <w:hideMark/>
          </w:tcPr>
          <w:p w14:paraId="2A8D76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16 645,27</w:t>
            </w:r>
          </w:p>
        </w:tc>
        <w:tc>
          <w:tcPr>
            <w:tcW w:w="1660" w:type="dxa"/>
            <w:tcBorders>
              <w:top w:val="nil"/>
              <w:left w:val="nil"/>
              <w:bottom w:val="single" w:sz="4" w:space="0" w:color="C0C0C0"/>
              <w:right w:val="single" w:sz="4" w:space="0" w:color="C0C0C0"/>
            </w:tcBorders>
            <w:shd w:val="clear" w:color="000000" w:fill="FFFFCC"/>
            <w:vAlign w:val="center"/>
            <w:hideMark/>
          </w:tcPr>
          <w:p w14:paraId="1006AC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16 855,62</w:t>
            </w:r>
          </w:p>
        </w:tc>
        <w:tc>
          <w:tcPr>
            <w:tcW w:w="1600" w:type="dxa"/>
            <w:tcBorders>
              <w:top w:val="nil"/>
              <w:left w:val="nil"/>
              <w:bottom w:val="single" w:sz="4" w:space="0" w:color="C0C0C0"/>
              <w:right w:val="single" w:sz="4" w:space="0" w:color="C0C0C0"/>
            </w:tcBorders>
            <w:shd w:val="clear" w:color="000000" w:fill="FFFFCC"/>
            <w:vAlign w:val="center"/>
            <w:hideMark/>
          </w:tcPr>
          <w:p w14:paraId="6B07A7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767,79</w:t>
            </w:r>
          </w:p>
        </w:tc>
        <w:tc>
          <w:tcPr>
            <w:tcW w:w="1660" w:type="dxa"/>
            <w:tcBorders>
              <w:top w:val="nil"/>
              <w:left w:val="nil"/>
              <w:bottom w:val="single" w:sz="4" w:space="0" w:color="C0C0C0"/>
              <w:right w:val="single" w:sz="4" w:space="0" w:color="C0C0C0"/>
            </w:tcBorders>
            <w:shd w:val="clear" w:color="000000" w:fill="FFFFCC"/>
            <w:vAlign w:val="center"/>
            <w:hideMark/>
          </w:tcPr>
          <w:p w14:paraId="1FB342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17 623,41</w:t>
            </w:r>
          </w:p>
        </w:tc>
        <w:tc>
          <w:tcPr>
            <w:tcW w:w="1700" w:type="dxa"/>
            <w:tcBorders>
              <w:top w:val="nil"/>
              <w:left w:val="nil"/>
              <w:bottom w:val="single" w:sz="4" w:space="0" w:color="C0C0C0"/>
              <w:right w:val="single" w:sz="4" w:space="0" w:color="C0C0C0"/>
            </w:tcBorders>
            <w:shd w:val="clear" w:color="000000" w:fill="FFFFCC"/>
            <w:vAlign w:val="center"/>
            <w:hideMark/>
          </w:tcPr>
          <w:p w14:paraId="3B1011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264,98</w:t>
            </w:r>
          </w:p>
        </w:tc>
      </w:tr>
      <w:tr w:rsidR="006C244D" w:rsidRPr="006C244D" w14:paraId="6353D751"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5083CD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812EF2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6E80D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4.1.2</w:t>
            </w:r>
          </w:p>
        </w:tc>
        <w:tc>
          <w:tcPr>
            <w:tcW w:w="4900" w:type="dxa"/>
            <w:tcBorders>
              <w:top w:val="nil"/>
              <w:left w:val="nil"/>
              <w:bottom w:val="single" w:sz="4" w:space="0" w:color="C0C0C0"/>
              <w:right w:val="single" w:sz="4" w:space="0" w:color="C0C0C0"/>
            </w:tcBorders>
            <w:shd w:val="clear" w:color="auto" w:fill="auto"/>
            <w:vAlign w:val="center"/>
            <w:hideMark/>
          </w:tcPr>
          <w:p w14:paraId="2F519CBC"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8F6AFF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5AC95E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46 403,93</w:t>
            </w:r>
          </w:p>
        </w:tc>
        <w:tc>
          <w:tcPr>
            <w:tcW w:w="1660" w:type="dxa"/>
            <w:tcBorders>
              <w:top w:val="nil"/>
              <w:left w:val="nil"/>
              <w:bottom w:val="single" w:sz="4" w:space="0" w:color="C0C0C0"/>
              <w:right w:val="single" w:sz="4" w:space="0" w:color="C0C0C0"/>
            </w:tcBorders>
            <w:shd w:val="clear" w:color="000000" w:fill="D7EAD3"/>
            <w:vAlign w:val="center"/>
            <w:hideMark/>
          </w:tcPr>
          <w:p w14:paraId="7A2D42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51 928,30</w:t>
            </w:r>
          </w:p>
        </w:tc>
        <w:tc>
          <w:tcPr>
            <w:tcW w:w="1700" w:type="dxa"/>
            <w:tcBorders>
              <w:top w:val="nil"/>
              <w:left w:val="nil"/>
              <w:bottom w:val="single" w:sz="4" w:space="0" w:color="C0C0C0"/>
              <w:right w:val="single" w:sz="4" w:space="0" w:color="C0C0C0"/>
            </w:tcBorders>
            <w:shd w:val="clear" w:color="000000" w:fill="D7EAD3"/>
            <w:vAlign w:val="center"/>
            <w:hideMark/>
          </w:tcPr>
          <w:p w14:paraId="355DF86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48 297,56</w:t>
            </w:r>
          </w:p>
        </w:tc>
        <w:tc>
          <w:tcPr>
            <w:tcW w:w="1660" w:type="dxa"/>
            <w:tcBorders>
              <w:top w:val="nil"/>
              <w:left w:val="nil"/>
              <w:bottom w:val="single" w:sz="4" w:space="0" w:color="C0C0C0"/>
              <w:right w:val="single" w:sz="4" w:space="0" w:color="C0C0C0"/>
            </w:tcBorders>
            <w:shd w:val="clear" w:color="000000" w:fill="D7EAD3"/>
            <w:vAlign w:val="center"/>
            <w:hideMark/>
          </w:tcPr>
          <w:p w14:paraId="710F6C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48 907,90</w:t>
            </w:r>
          </w:p>
        </w:tc>
        <w:tc>
          <w:tcPr>
            <w:tcW w:w="1600" w:type="dxa"/>
            <w:tcBorders>
              <w:top w:val="nil"/>
              <w:left w:val="nil"/>
              <w:bottom w:val="single" w:sz="4" w:space="0" w:color="C0C0C0"/>
              <w:right w:val="single" w:sz="4" w:space="0" w:color="C0C0C0"/>
            </w:tcBorders>
            <w:shd w:val="clear" w:color="000000" w:fill="D7EAD3"/>
            <w:vAlign w:val="center"/>
            <w:hideMark/>
          </w:tcPr>
          <w:p w14:paraId="77C7DEF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9C283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51 135,71</w:t>
            </w:r>
          </w:p>
        </w:tc>
        <w:tc>
          <w:tcPr>
            <w:tcW w:w="1700" w:type="dxa"/>
            <w:tcBorders>
              <w:top w:val="nil"/>
              <w:left w:val="nil"/>
              <w:bottom w:val="single" w:sz="4" w:space="0" w:color="C0C0C0"/>
              <w:right w:val="single" w:sz="4" w:space="0" w:color="C0C0C0"/>
            </w:tcBorders>
            <w:shd w:val="clear" w:color="000000" w:fill="D7EAD3"/>
            <w:vAlign w:val="center"/>
            <w:hideMark/>
          </w:tcPr>
          <w:p w14:paraId="463110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4C1836A2"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22783B2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79833E1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F28F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4.1.3</w:t>
            </w:r>
          </w:p>
        </w:tc>
        <w:tc>
          <w:tcPr>
            <w:tcW w:w="4900" w:type="dxa"/>
            <w:tcBorders>
              <w:top w:val="nil"/>
              <w:left w:val="nil"/>
              <w:bottom w:val="single" w:sz="4" w:space="0" w:color="C0C0C0"/>
              <w:right w:val="single" w:sz="4" w:space="0" w:color="C0C0C0"/>
            </w:tcBorders>
            <w:shd w:val="clear" w:color="auto" w:fill="auto"/>
            <w:vAlign w:val="center"/>
            <w:hideMark/>
          </w:tcPr>
          <w:p w14:paraId="0670D37F"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16E64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7300903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28,72</w:t>
            </w:r>
          </w:p>
        </w:tc>
        <w:tc>
          <w:tcPr>
            <w:tcW w:w="1660" w:type="dxa"/>
            <w:tcBorders>
              <w:top w:val="nil"/>
              <w:left w:val="nil"/>
              <w:bottom w:val="single" w:sz="4" w:space="0" w:color="C0C0C0"/>
              <w:right w:val="single" w:sz="4" w:space="0" w:color="C0C0C0"/>
            </w:tcBorders>
            <w:shd w:val="clear" w:color="000000" w:fill="FFFFCC"/>
            <w:vAlign w:val="center"/>
            <w:hideMark/>
          </w:tcPr>
          <w:p w14:paraId="77AABF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28,61</w:t>
            </w:r>
          </w:p>
        </w:tc>
        <w:tc>
          <w:tcPr>
            <w:tcW w:w="1700" w:type="dxa"/>
            <w:tcBorders>
              <w:top w:val="nil"/>
              <w:left w:val="nil"/>
              <w:bottom w:val="single" w:sz="4" w:space="0" w:color="C0C0C0"/>
              <w:right w:val="single" w:sz="4" w:space="0" w:color="C0C0C0"/>
            </w:tcBorders>
            <w:shd w:val="clear" w:color="000000" w:fill="FFFFCC"/>
            <w:vAlign w:val="center"/>
            <w:hideMark/>
          </w:tcPr>
          <w:p w14:paraId="6C70C4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28,72</w:t>
            </w:r>
          </w:p>
        </w:tc>
        <w:tc>
          <w:tcPr>
            <w:tcW w:w="1660" w:type="dxa"/>
            <w:tcBorders>
              <w:top w:val="nil"/>
              <w:left w:val="nil"/>
              <w:bottom w:val="single" w:sz="4" w:space="0" w:color="C0C0C0"/>
              <w:right w:val="single" w:sz="4" w:space="0" w:color="C0C0C0"/>
            </w:tcBorders>
            <w:shd w:val="clear" w:color="000000" w:fill="FFFFCC"/>
            <w:vAlign w:val="center"/>
            <w:hideMark/>
          </w:tcPr>
          <w:p w14:paraId="3D2FF7F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28,72</w:t>
            </w:r>
          </w:p>
        </w:tc>
        <w:tc>
          <w:tcPr>
            <w:tcW w:w="1600" w:type="dxa"/>
            <w:tcBorders>
              <w:top w:val="nil"/>
              <w:left w:val="nil"/>
              <w:bottom w:val="single" w:sz="4" w:space="0" w:color="C0C0C0"/>
              <w:right w:val="single" w:sz="4" w:space="0" w:color="C0C0C0"/>
            </w:tcBorders>
            <w:shd w:val="clear" w:color="000000" w:fill="FFFFCC"/>
            <w:vAlign w:val="center"/>
            <w:hideMark/>
          </w:tcPr>
          <w:p w14:paraId="744863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81EC6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28,72</w:t>
            </w:r>
          </w:p>
        </w:tc>
        <w:tc>
          <w:tcPr>
            <w:tcW w:w="1700" w:type="dxa"/>
            <w:tcBorders>
              <w:top w:val="nil"/>
              <w:left w:val="nil"/>
              <w:bottom w:val="single" w:sz="4" w:space="0" w:color="C0C0C0"/>
              <w:right w:val="single" w:sz="4" w:space="0" w:color="C0C0C0"/>
            </w:tcBorders>
            <w:shd w:val="clear" w:color="000000" w:fill="FFFFCC"/>
            <w:vAlign w:val="center"/>
            <w:hideMark/>
          </w:tcPr>
          <w:p w14:paraId="6FA947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0706D24" w14:textId="77777777" w:rsidTr="006C244D">
        <w:trPr>
          <w:trHeight w:val="2670"/>
          <w:jc w:val="center"/>
        </w:trPr>
        <w:tc>
          <w:tcPr>
            <w:tcW w:w="440" w:type="dxa"/>
            <w:tcBorders>
              <w:top w:val="nil"/>
              <w:left w:val="nil"/>
              <w:bottom w:val="nil"/>
              <w:right w:val="nil"/>
            </w:tcBorders>
            <w:shd w:val="clear" w:color="000000" w:fill="FFFF00"/>
            <w:noWrap/>
            <w:vAlign w:val="center"/>
            <w:hideMark/>
          </w:tcPr>
          <w:p w14:paraId="57F4CE9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5A5C28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25A3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4.1.4</w:t>
            </w:r>
          </w:p>
        </w:tc>
        <w:tc>
          <w:tcPr>
            <w:tcW w:w="4900" w:type="dxa"/>
            <w:tcBorders>
              <w:top w:val="nil"/>
              <w:left w:val="nil"/>
              <w:bottom w:val="single" w:sz="4" w:space="0" w:color="C0C0C0"/>
              <w:right w:val="single" w:sz="4" w:space="0" w:color="C0C0C0"/>
            </w:tcBorders>
            <w:shd w:val="clear" w:color="auto" w:fill="auto"/>
            <w:vAlign w:val="center"/>
            <w:hideMark/>
          </w:tcPr>
          <w:p w14:paraId="7604A80A"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Отчисления на соц.нужды от заработной платы</w:t>
            </w:r>
          </w:p>
        </w:tc>
        <w:tc>
          <w:tcPr>
            <w:tcW w:w="1140" w:type="dxa"/>
            <w:tcBorders>
              <w:top w:val="nil"/>
              <w:left w:val="nil"/>
              <w:bottom w:val="single" w:sz="4" w:space="0" w:color="C0C0C0"/>
              <w:right w:val="single" w:sz="4" w:space="0" w:color="C0C0C0"/>
            </w:tcBorders>
            <w:shd w:val="clear" w:color="auto" w:fill="auto"/>
            <w:vAlign w:val="center"/>
            <w:hideMark/>
          </w:tcPr>
          <w:p w14:paraId="2BAF8E6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8F7E31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4 831,38</w:t>
            </w:r>
          </w:p>
        </w:tc>
        <w:tc>
          <w:tcPr>
            <w:tcW w:w="1660" w:type="dxa"/>
            <w:tcBorders>
              <w:top w:val="nil"/>
              <w:left w:val="nil"/>
              <w:bottom w:val="single" w:sz="4" w:space="0" w:color="C0C0C0"/>
              <w:right w:val="single" w:sz="4" w:space="0" w:color="C0C0C0"/>
            </w:tcBorders>
            <w:shd w:val="clear" w:color="000000" w:fill="FFFFCC"/>
            <w:vAlign w:val="center"/>
            <w:hideMark/>
          </w:tcPr>
          <w:p w14:paraId="28D078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5 631,29</w:t>
            </w:r>
          </w:p>
        </w:tc>
        <w:tc>
          <w:tcPr>
            <w:tcW w:w="1700" w:type="dxa"/>
            <w:tcBorders>
              <w:top w:val="nil"/>
              <w:left w:val="nil"/>
              <w:bottom w:val="single" w:sz="4" w:space="0" w:color="C0C0C0"/>
              <w:right w:val="single" w:sz="4" w:space="0" w:color="C0C0C0"/>
            </w:tcBorders>
            <w:shd w:val="clear" w:color="000000" w:fill="FFFFCC"/>
            <w:vAlign w:val="center"/>
            <w:hideMark/>
          </w:tcPr>
          <w:p w14:paraId="609E0E8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5 028,54</w:t>
            </w:r>
          </w:p>
        </w:tc>
        <w:tc>
          <w:tcPr>
            <w:tcW w:w="1660" w:type="dxa"/>
            <w:tcBorders>
              <w:top w:val="nil"/>
              <w:left w:val="nil"/>
              <w:bottom w:val="single" w:sz="4" w:space="0" w:color="C0C0C0"/>
              <w:right w:val="single" w:sz="4" w:space="0" w:color="C0C0C0"/>
            </w:tcBorders>
            <w:shd w:val="clear" w:color="000000" w:fill="FFFFCC"/>
            <w:vAlign w:val="center"/>
            <w:hideMark/>
          </w:tcPr>
          <w:p w14:paraId="2A9FA71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5 092,08</w:t>
            </w:r>
          </w:p>
        </w:tc>
        <w:tc>
          <w:tcPr>
            <w:tcW w:w="1600" w:type="dxa"/>
            <w:tcBorders>
              <w:top w:val="nil"/>
              <w:left w:val="nil"/>
              <w:bottom w:val="single" w:sz="4" w:space="0" w:color="C0C0C0"/>
              <w:right w:val="single" w:sz="4" w:space="0" w:color="C0C0C0"/>
            </w:tcBorders>
            <w:shd w:val="clear" w:color="000000" w:fill="FFFFCC"/>
            <w:vAlign w:val="center"/>
            <w:hideMark/>
          </w:tcPr>
          <w:p w14:paraId="49D9B5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231,95</w:t>
            </w:r>
          </w:p>
        </w:tc>
        <w:tc>
          <w:tcPr>
            <w:tcW w:w="1660" w:type="dxa"/>
            <w:tcBorders>
              <w:top w:val="nil"/>
              <w:left w:val="nil"/>
              <w:bottom w:val="single" w:sz="4" w:space="0" w:color="C0C0C0"/>
              <w:right w:val="single" w:sz="4" w:space="0" w:color="C0C0C0"/>
            </w:tcBorders>
            <w:shd w:val="clear" w:color="000000" w:fill="FFFFCC"/>
            <w:vAlign w:val="center"/>
            <w:hideMark/>
          </w:tcPr>
          <w:p w14:paraId="400B7C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5 324,03</w:t>
            </w:r>
          </w:p>
        </w:tc>
        <w:tc>
          <w:tcPr>
            <w:tcW w:w="1700" w:type="dxa"/>
            <w:tcBorders>
              <w:top w:val="nil"/>
              <w:left w:val="nil"/>
              <w:bottom w:val="single" w:sz="4" w:space="0" w:color="C0C0C0"/>
              <w:right w:val="single" w:sz="4" w:space="0" w:color="C0C0C0"/>
            </w:tcBorders>
            <w:shd w:val="clear" w:color="000000" w:fill="FFFFCC"/>
            <w:vAlign w:val="center"/>
            <w:hideMark/>
          </w:tcPr>
          <w:p w14:paraId="13B98D5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80,05</w:t>
            </w:r>
          </w:p>
        </w:tc>
      </w:tr>
      <w:tr w:rsidR="006C244D" w:rsidRPr="006C244D" w14:paraId="6E8996D1"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0417E7C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42488A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9A44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4.1.5</w:t>
            </w:r>
          </w:p>
        </w:tc>
        <w:tc>
          <w:tcPr>
            <w:tcW w:w="4900" w:type="dxa"/>
            <w:tcBorders>
              <w:top w:val="nil"/>
              <w:left w:val="nil"/>
              <w:bottom w:val="single" w:sz="4" w:space="0" w:color="C0C0C0"/>
              <w:right w:val="single" w:sz="4" w:space="0" w:color="C0C0C0"/>
            </w:tcBorders>
            <w:shd w:val="clear" w:color="auto" w:fill="auto"/>
            <w:vAlign w:val="center"/>
            <w:hideMark/>
          </w:tcPr>
          <w:p w14:paraId="4137762D"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7BD7C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B68D5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59 241,58</w:t>
            </w:r>
          </w:p>
        </w:tc>
        <w:tc>
          <w:tcPr>
            <w:tcW w:w="1660" w:type="dxa"/>
            <w:tcBorders>
              <w:top w:val="nil"/>
              <w:left w:val="nil"/>
              <w:bottom w:val="single" w:sz="4" w:space="0" w:color="C0C0C0"/>
              <w:right w:val="single" w:sz="4" w:space="0" w:color="C0C0C0"/>
            </w:tcBorders>
            <w:shd w:val="clear" w:color="000000" w:fill="D7EAD3"/>
            <w:vAlign w:val="center"/>
            <w:hideMark/>
          </w:tcPr>
          <w:p w14:paraId="4FDC2EF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73 920,05</w:t>
            </w:r>
          </w:p>
        </w:tc>
        <w:tc>
          <w:tcPr>
            <w:tcW w:w="1700" w:type="dxa"/>
            <w:tcBorders>
              <w:top w:val="nil"/>
              <w:left w:val="nil"/>
              <w:bottom w:val="single" w:sz="4" w:space="0" w:color="C0C0C0"/>
              <w:right w:val="single" w:sz="4" w:space="0" w:color="C0C0C0"/>
            </w:tcBorders>
            <w:shd w:val="clear" w:color="000000" w:fill="D7EAD3"/>
            <w:vAlign w:val="center"/>
            <w:hideMark/>
          </w:tcPr>
          <w:p w14:paraId="4D019C6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61 659,09</w:t>
            </w:r>
          </w:p>
        </w:tc>
        <w:tc>
          <w:tcPr>
            <w:tcW w:w="1660" w:type="dxa"/>
            <w:tcBorders>
              <w:top w:val="nil"/>
              <w:left w:val="nil"/>
              <w:bottom w:val="single" w:sz="4" w:space="0" w:color="C0C0C0"/>
              <w:right w:val="single" w:sz="4" w:space="0" w:color="C0C0C0"/>
            </w:tcBorders>
            <w:shd w:val="clear" w:color="000000" w:fill="D7EAD3"/>
            <w:vAlign w:val="center"/>
            <w:hideMark/>
          </w:tcPr>
          <w:p w14:paraId="51D9245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62 438,27</w:t>
            </w:r>
          </w:p>
        </w:tc>
        <w:tc>
          <w:tcPr>
            <w:tcW w:w="1600" w:type="dxa"/>
            <w:tcBorders>
              <w:top w:val="nil"/>
              <w:left w:val="nil"/>
              <w:bottom w:val="single" w:sz="4" w:space="0" w:color="C0C0C0"/>
              <w:right w:val="single" w:sz="4" w:space="0" w:color="C0C0C0"/>
            </w:tcBorders>
            <w:shd w:val="clear" w:color="000000" w:fill="D7EAD3"/>
            <w:vAlign w:val="center"/>
            <w:hideMark/>
          </w:tcPr>
          <w:p w14:paraId="12549F3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2 844,13</w:t>
            </w:r>
          </w:p>
        </w:tc>
        <w:tc>
          <w:tcPr>
            <w:tcW w:w="1660" w:type="dxa"/>
            <w:tcBorders>
              <w:top w:val="nil"/>
              <w:left w:val="nil"/>
              <w:bottom w:val="single" w:sz="4" w:space="0" w:color="C0C0C0"/>
              <w:right w:val="single" w:sz="4" w:space="0" w:color="C0C0C0"/>
            </w:tcBorders>
            <w:shd w:val="clear" w:color="000000" w:fill="D7EAD3"/>
            <w:vAlign w:val="center"/>
            <w:hideMark/>
          </w:tcPr>
          <w:p w14:paraId="536CA0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65 282,40</w:t>
            </w:r>
          </w:p>
        </w:tc>
        <w:tc>
          <w:tcPr>
            <w:tcW w:w="1700" w:type="dxa"/>
            <w:tcBorders>
              <w:top w:val="nil"/>
              <w:left w:val="nil"/>
              <w:bottom w:val="single" w:sz="4" w:space="0" w:color="C0C0C0"/>
              <w:right w:val="single" w:sz="4" w:space="0" w:color="C0C0C0"/>
            </w:tcBorders>
            <w:shd w:val="clear" w:color="000000" w:fill="D7EAD3"/>
            <w:vAlign w:val="center"/>
            <w:hideMark/>
          </w:tcPr>
          <w:p w14:paraId="095720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981,59</w:t>
            </w:r>
          </w:p>
        </w:tc>
      </w:tr>
      <w:tr w:rsidR="006C244D" w:rsidRPr="006C244D" w14:paraId="2A9C0D92" w14:textId="77777777" w:rsidTr="006C244D">
        <w:trPr>
          <w:trHeight w:val="1170"/>
          <w:jc w:val="center"/>
        </w:trPr>
        <w:tc>
          <w:tcPr>
            <w:tcW w:w="440" w:type="dxa"/>
            <w:tcBorders>
              <w:top w:val="nil"/>
              <w:left w:val="nil"/>
              <w:bottom w:val="nil"/>
              <w:right w:val="nil"/>
            </w:tcBorders>
            <w:shd w:val="clear" w:color="000000" w:fill="FFFF00"/>
            <w:noWrap/>
            <w:vAlign w:val="center"/>
            <w:hideMark/>
          </w:tcPr>
          <w:p w14:paraId="2F6BD3F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56AEED37"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CF2B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4.1.5.1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19D5E25F"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Аварийновосстановительные работы на сетях водоснабжения выполняемые сторонними организациями, транспортные , цеховые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D5A08D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4212E2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52 354,81</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988F92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69 322,48</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46CB628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54 491,29</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38EA2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55 179,89</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120514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2 513,50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7F54F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57 693,39</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48FCF0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867,48</w:t>
            </w:r>
          </w:p>
        </w:tc>
      </w:tr>
      <w:tr w:rsidR="006C244D" w:rsidRPr="006C244D" w14:paraId="27D17A1A" w14:textId="77777777" w:rsidTr="006C244D">
        <w:trPr>
          <w:trHeight w:val="1545"/>
          <w:jc w:val="center"/>
        </w:trPr>
        <w:tc>
          <w:tcPr>
            <w:tcW w:w="440" w:type="dxa"/>
            <w:tcBorders>
              <w:top w:val="nil"/>
              <w:left w:val="nil"/>
              <w:bottom w:val="nil"/>
              <w:right w:val="nil"/>
            </w:tcBorders>
            <w:shd w:val="clear" w:color="000000" w:fill="FFFF00"/>
            <w:noWrap/>
            <w:vAlign w:val="center"/>
            <w:hideMark/>
          </w:tcPr>
          <w:p w14:paraId="3FC1721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7B425383"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8AB8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4.1.5.2</w:t>
            </w:r>
          </w:p>
        </w:tc>
        <w:tc>
          <w:tcPr>
            <w:tcW w:w="4900" w:type="dxa"/>
            <w:tcBorders>
              <w:top w:val="nil"/>
              <w:left w:val="nil"/>
              <w:bottom w:val="single" w:sz="4" w:space="0" w:color="C0C0C0"/>
              <w:right w:val="single" w:sz="4" w:space="0" w:color="C0C0C0"/>
            </w:tcBorders>
            <w:shd w:val="clear" w:color="000000" w:fill="E3FAFD"/>
            <w:vAlign w:val="center"/>
            <w:hideMark/>
          </w:tcPr>
          <w:p w14:paraId="76C7C233"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материалы на АВР</w:t>
            </w:r>
          </w:p>
        </w:tc>
        <w:tc>
          <w:tcPr>
            <w:tcW w:w="1140" w:type="dxa"/>
            <w:tcBorders>
              <w:top w:val="nil"/>
              <w:left w:val="nil"/>
              <w:bottom w:val="single" w:sz="4" w:space="0" w:color="C0C0C0"/>
              <w:right w:val="single" w:sz="4" w:space="0" w:color="C0C0C0"/>
            </w:tcBorders>
            <w:shd w:val="clear" w:color="auto" w:fill="auto"/>
            <w:vAlign w:val="center"/>
            <w:hideMark/>
          </w:tcPr>
          <w:p w14:paraId="68721F6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D2B9C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6 886,77</w:t>
            </w:r>
          </w:p>
        </w:tc>
        <w:tc>
          <w:tcPr>
            <w:tcW w:w="1660" w:type="dxa"/>
            <w:tcBorders>
              <w:top w:val="nil"/>
              <w:left w:val="nil"/>
              <w:bottom w:val="single" w:sz="4" w:space="0" w:color="C0C0C0"/>
              <w:right w:val="single" w:sz="4" w:space="0" w:color="C0C0C0"/>
            </w:tcBorders>
            <w:shd w:val="clear" w:color="000000" w:fill="FFFFCC"/>
            <w:vAlign w:val="center"/>
            <w:hideMark/>
          </w:tcPr>
          <w:p w14:paraId="0D1D75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4 597,57</w:t>
            </w:r>
          </w:p>
        </w:tc>
        <w:tc>
          <w:tcPr>
            <w:tcW w:w="1700" w:type="dxa"/>
            <w:tcBorders>
              <w:top w:val="nil"/>
              <w:left w:val="nil"/>
              <w:bottom w:val="single" w:sz="4" w:space="0" w:color="C0C0C0"/>
              <w:right w:val="single" w:sz="4" w:space="0" w:color="C0C0C0"/>
            </w:tcBorders>
            <w:shd w:val="clear" w:color="000000" w:fill="FFFFCC"/>
            <w:vAlign w:val="center"/>
            <w:hideMark/>
          </w:tcPr>
          <w:p w14:paraId="3E39BF3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7 167,80</w:t>
            </w:r>
          </w:p>
        </w:tc>
        <w:tc>
          <w:tcPr>
            <w:tcW w:w="1660" w:type="dxa"/>
            <w:tcBorders>
              <w:top w:val="nil"/>
              <w:left w:val="nil"/>
              <w:bottom w:val="single" w:sz="4" w:space="0" w:color="C0C0C0"/>
              <w:right w:val="single" w:sz="4" w:space="0" w:color="C0C0C0"/>
            </w:tcBorders>
            <w:shd w:val="clear" w:color="000000" w:fill="FFFFCC"/>
            <w:vAlign w:val="center"/>
            <w:hideMark/>
          </w:tcPr>
          <w:p w14:paraId="4869F46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7 258,38</w:t>
            </w:r>
          </w:p>
        </w:tc>
        <w:tc>
          <w:tcPr>
            <w:tcW w:w="1600" w:type="dxa"/>
            <w:tcBorders>
              <w:top w:val="nil"/>
              <w:left w:val="nil"/>
              <w:bottom w:val="single" w:sz="4" w:space="0" w:color="C0C0C0"/>
              <w:right w:val="single" w:sz="4" w:space="0" w:color="C0C0C0"/>
            </w:tcBorders>
            <w:shd w:val="clear" w:color="000000" w:fill="FFFFCC"/>
            <w:vAlign w:val="center"/>
            <w:hideMark/>
          </w:tcPr>
          <w:p w14:paraId="23D2EA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330,63</w:t>
            </w:r>
          </w:p>
        </w:tc>
        <w:tc>
          <w:tcPr>
            <w:tcW w:w="1660" w:type="dxa"/>
            <w:tcBorders>
              <w:top w:val="nil"/>
              <w:left w:val="nil"/>
              <w:bottom w:val="single" w:sz="4" w:space="0" w:color="C0C0C0"/>
              <w:right w:val="single" w:sz="4" w:space="0" w:color="C0C0C0"/>
            </w:tcBorders>
            <w:shd w:val="clear" w:color="000000" w:fill="FFFFCC"/>
            <w:vAlign w:val="center"/>
            <w:hideMark/>
          </w:tcPr>
          <w:p w14:paraId="6D6A5A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7 589,01</w:t>
            </w:r>
          </w:p>
        </w:tc>
        <w:tc>
          <w:tcPr>
            <w:tcW w:w="1700" w:type="dxa"/>
            <w:tcBorders>
              <w:top w:val="nil"/>
              <w:left w:val="nil"/>
              <w:bottom w:val="single" w:sz="4" w:space="0" w:color="C0C0C0"/>
              <w:right w:val="single" w:sz="4" w:space="0" w:color="C0C0C0"/>
            </w:tcBorders>
            <w:shd w:val="clear" w:color="000000" w:fill="FFFFCC"/>
            <w:vAlign w:val="center"/>
            <w:hideMark/>
          </w:tcPr>
          <w:p w14:paraId="24172AC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114,11</w:t>
            </w:r>
          </w:p>
        </w:tc>
      </w:tr>
      <w:tr w:rsidR="006C244D" w:rsidRPr="006C244D" w14:paraId="0632E168"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A45EE7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7D94B5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2BAD0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w:t>
            </w:r>
          </w:p>
        </w:tc>
        <w:tc>
          <w:tcPr>
            <w:tcW w:w="4900" w:type="dxa"/>
            <w:tcBorders>
              <w:top w:val="nil"/>
              <w:left w:val="nil"/>
              <w:bottom w:val="single" w:sz="4" w:space="0" w:color="C0C0C0"/>
              <w:right w:val="single" w:sz="4" w:space="0" w:color="C0C0C0"/>
            </w:tcBorders>
            <w:shd w:val="clear" w:color="auto" w:fill="auto"/>
            <w:vAlign w:val="center"/>
            <w:hideMark/>
          </w:tcPr>
          <w:p w14:paraId="1499EBBE"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FF597B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BCA0A1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96 257,55</w:t>
            </w:r>
          </w:p>
        </w:tc>
        <w:tc>
          <w:tcPr>
            <w:tcW w:w="1660" w:type="dxa"/>
            <w:tcBorders>
              <w:top w:val="nil"/>
              <w:left w:val="nil"/>
              <w:bottom w:val="single" w:sz="4" w:space="0" w:color="C0C0C0"/>
              <w:right w:val="single" w:sz="4" w:space="0" w:color="C0C0C0"/>
            </w:tcBorders>
            <w:shd w:val="clear" w:color="000000" w:fill="FFFFCC"/>
            <w:vAlign w:val="center"/>
            <w:hideMark/>
          </w:tcPr>
          <w:p w14:paraId="50F200A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124 422,50</w:t>
            </w:r>
          </w:p>
        </w:tc>
        <w:tc>
          <w:tcPr>
            <w:tcW w:w="1700" w:type="dxa"/>
            <w:tcBorders>
              <w:top w:val="nil"/>
              <w:left w:val="nil"/>
              <w:bottom w:val="single" w:sz="4" w:space="0" w:color="C0C0C0"/>
              <w:right w:val="single" w:sz="4" w:space="0" w:color="C0C0C0"/>
            </w:tcBorders>
            <w:shd w:val="clear" w:color="000000" w:fill="FFFFCC"/>
            <w:vAlign w:val="center"/>
            <w:hideMark/>
          </w:tcPr>
          <w:p w14:paraId="6F0EE60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100 185,60</w:t>
            </w:r>
          </w:p>
        </w:tc>
        <w:tc>
          <w:tcPr>
            <w:tcW w:w="1660" w:type="dxa"/>
            <w:tcBorders>
              <w:top w:val="nil"/>
              <w:left w:val="nil"/>
              <w:bottom w:val="single" w:sz="4" w:space="0" w:color="C0C0C0"/>
              <w:right w:val="single" w:sz="4" w:space="0" w:color="C0C0C0"/>
            </w:tcBorders>
            <w:shd w:val="clear" w:color="000000" w:fill="FFFFCC"/>
            <w:vAlign w:val="center"/>
            <w:hideMark/>
          </w:tcPr>
          <w:p w14:paraId="299B3D3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101 451,63</w:t>
            </w:r>
          </w:p>
        </w:tc>
        <w:tc>
          <w:tcPr>
            <w:tcW w:w="1600" w:type="dxa"/>
            <w:tcBorders>
              <w:top w:val="nil"/>
              <w:left w:val="nil"/>
              <w:bottom w:val="single" w:sz="4" w:space="0" w:color="C0C0C0"/>
              <w:right w:val="single" w:sz="4" w:space="0" w:color="C0C0C0"/>
            </w:tcBorders>
            <w:shd w:val="clear" w:color="000000" w:fill="FFFFCC"/>
            <w:vAlign w:val="center"/>
            <w:hideMark/>
          </w:tcPr>
          <w:p w14:paraId="4389048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4 621,23</w:t>
            </w:r>
          </w:p>
        </w:tc>
        <w:tc>
          <w:tcPr>
            <w:tcW w:w="1660" w:type="dxa"/>
            <w:tcBorders>
              <w:top w:val="nil"/>
              <w:left w:val="nil"/>
              <w:bottom w:val="single" w:sz="4" w:space="0" w:color="C0C0C0"/>
              <w:right w:val="single" w:sz="4" w:space="0" w:color="C0C0C0"/>
            </w:tcBorders>
            <w:shd w:val="clear" w:color="000000" w:fill="FFFFCC"/>
            <w:vAlign w:val="center"/>
            <w:hideMark/>
          </w:tcPr>
          <w:p w14:paraId="7A7FB82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106 072,86</w:t>
            </w:r>
          </w:p>
        </w:tc>
        <w:tc>
          <w:tcPr>
            <w:tcW w:w="1700" w:type="dxa"/>
            <w:tcBorders>
              <w:top w:val="nil"/>
              <w:left w:val="nil"/>
              <w:bottom w:val="single" w:sz="4" w:space="0" w:color="C0C0C0"/>
              <w:right w:val="single" w:sz="4" w:space="0" w:color="C0C0C0"/>
            </w:tcBorders>
            <w:shd w:val="clear" w:color="000000" w:fill="FFFFCC"/>
            <w:vAlign w:val="center"/>
            <w:hideMark/>
          </w:tcPr>
          <w:p w14:paraId="10C8E62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1 594,92</w:t>
            </w:r>
          </w:p>
        </w:tc>
      </w:tr>
      <w:tr w:rsidR="006C244D" w:rsidRPr="006C244D" w14:paraId="31E9DFAC" w14:textId="77777777" w:rsidTr="006C244D">
        <w:trPr>
          <w:trHeight w:val="1005"/>
          <w:jc w:val="center"/>
        </w:trPr>
        <w:tc>
          <w:tcPr>
            <w:tcW w:w="440" w:type="dxa"/>
            <w:tcBorders>
              <w:top w:val="nil"/>
              <w:left w:val="nil"/>
              <w:bottom w:val="nil"/>
              <w:right w:val="nil"/>
            </w:tcBorders>
            <w:shd w:val="clear" w:color="000000" w:fill="FFFF00"/>
            <w:noWrap/>
            <w:vAlign w:val="center"/>
            <w:hideMark/>
          </w:tcPr>
          <w:p w14:paraId="68FE07D4"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 </w:t>
            </w:r>
          </w:p>
        </w:tc>
        <w:tc>
          <w:tcPr>
            <w:tcW w:w="400" w:type="dxa"/>
            <w:tcBorders>
              <w:top w:val="nil"/>
              <w:left w:val="nil"/>
              <w:bottom w:val="nil"/>
              <w:right w:val="nil"/>
            </w:tcBorders>
            <w:shd w:val="clear" w:color="auto" w:fill="auto"/>
            <w:noWrap/>
            <w:vAlign w:val="bottom"/>
            <w:hideMark/>
          </w:tcPr>
          <w:p w14:paraId="747F40EE" w14:textId="77777777" w:rsidR="006C244D" w:rsidRPr="006C244D" w:rsidRDefault="006C244D" w:rsidP="006C244D">
            <w:pPr>
              <w:rPr>
                <w:rFonts w:ascii="Tahoma" w:hAnsi="Tahoma" w:cs="Tahoma"/>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EAE06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4.2.1</w:t>
            </w:r>
          </w:p>
        </w:tc>
        <w:tc>
          <w:tcPr>
            <w:tcW w:w="4900" w:type="dxa"/>
            <w:tcBorders>
              <w:top w:val="nil"/>
              <w:left w:val="nil"/>
              <w:bottom w:val="single" w:sz="4" w:space="0" w:color="C0C0C0"/>
              <w:right w:val="single" w:sz="4" w:space="0" w:color="C0C0C0"/>
            </w:tcBorders>
            <w:shd w:val="clear" w:color="auto" w:fill="auto"/>
            <w:vAlign w:val="center"/>
            <w:hideMark/>
          </w:tcPr>
          <w:p w14:paraId="5DAF7F4C"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подрядным 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30B3631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CEC88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80 990,15</w:t>
            </w:r>
          </w:p>
        </w:tc>
        <w:tc>
          <w:tcPr>
            <w:tcW w:w="1660" w:type="dxa"/>
            <w:tcBorders>
              <w:top w:val="nil"/>
              <w:left w:val="nil"/>
              <w:bottom w:val="single" w:sz="4" w:space="0" w:color="C0C0C0"/>
              <w:right w:val="single" w:sz="4" w:space="0" w:color="C0C0C0"/>
            </w:tcBorders>
            <w:shd w:val="clear" w:color="000000" w:fill="FFFFCC"/>
            <w:vAlign w:val="center"/>
            <w:hideMark/>
          </w:tcPr>
          <w:p w14:paraId="494DA85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110 641,56</w:t>
            </w:r>
          </w:p>
        </w:tc>
        <w:tc>
          <w:tcPr>
            <w:tcW w:w="1700" w:type="dxa"/>
            <w:tcBorders>
              <w:top w:val="nil"/>
              <w:left w:val="nil"/>
              <w:bottom w:val="single" w:sz="4" w:space="0" w:color="C0C0C0"/>
              <w:right w:val="single" w:sz="4" w:space="0" w:color="C0C0C0"/>
            </w:tcBorders>
            <w:shd w:val="clear" w:color="000000" w:fill="FFFFCC"/>
            <w:vAlign w:val="center"/>
            <w:hideMark/>
          </w:tcPr>
          <w:p w14:paraId="433FEC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84 295,17</w:t>
            </w:r>
          </w:p>
        </w:tc>
        <w:tc>
          <w:tcPr>
            <w:tcW w:w="1660" w:type="dxa"/>
            <w:tcBorders>
              <w:top w:val="nil"/>
              <w:left w:val="nil"/>
              <w:bottom w:val="single" w:sz="4" w:space="0" w:color="C0C0C0"/>
              <w:right w:val="single" w:sz="4" w:space="0" w:color="C0C0C0"/>
            </w:tcBorders>
            <w:shd w:val="clear" w:color="000000" w:fill="FFFFCC"/>
            <w:vAlign w:val="center"/>
            <w:hideMark/>
          </w:tcPr>
          <w:p w14:paraId="0671C3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85 360,40</w:t>
            </w:r>
          </w:p>
        </w:tc>
        <w:tc>
          <w:tcPr>
            <w:tcW w:w="1600" w:type="dxa"/>
            <w:tcBorders>
              <w:top w:val="nil"/>
              <w:left w:val="nil"/>
              <w:bottom w:val="single" w:sz="4" w:space="0" w:color="C0C0C0"/>
              <w:right w:val="single" w:sz="4" w:space="0" w:color="C0C0C0"/>
            </w:tcBorders>
            <w:shd w:val="clear" w:color="000000" w:fill="FFFFCC"/>
            <w:vAlign w:val="center"/>
            <w:hideMark/>
          </w:tcPr>
          <w:p w14:paraId="5565D9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3 888,25</w:t>
            </w:r>
          </w:p>
        </w:tc>
        <w:tc>
          <w:tcPr>
            <w:tcW w:w="1660" w:type="dxa"/>
            <w:tcBorders>
              <w:top w:val="nil"/>
              <w:left w:val="nil"/>
              <w:bottom w:val="single" w:sz="4" w:space="0" w:color="C0C0C0"/>
              <w:right w:val="single" w:sz="4" w:space="0" w:color="C0C0C0"/>
            </w:tcBorders>
            <w:shd w:val="clear" w:color="000000" w:fill="FFFFCC"/>
            <w:vAlign w:val="center"/>
            <w:hideMark/>
          </w:tcPr>
          <w:p w14:paraId="3F4A28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89 248,65</w:t>
            </w:r>
          </w:p>
        </w:tc>
        <w:tc>
          <w:tcPr>
            <w:tcW w:w="1700" w:type="dxa"/>
            <w:tcBorders>
              <w:top w:val="nil"/>
              <w:left w:val="nil"/>
              <w:bottom w:val="single" w:sz="4" w:space="0" w:color="C0C0C0"/>
              <w:right w:val="single" w:sz="4" w:space="0" w:color="C0C0C0"/>
            </w:tcBorders>
            <w:shd w:val="clear" w:color="000000" w:fill="FFFFCC"/>
            <w:vAlign w:val="center"/>
            <w:hideMark/>
          </w:tcPr>
          <w:p w14:paraId="1B0F38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1 341,95</w:t>
            </w:r>
          </w:p>
        </w:tc>
      </w:tr>
      <w:tr w:rsidR="006C244D" w:rsidRPr="006C244D" w14:paraId="181A6C18" w14:textId="77777777" w:rsidTr="006C244D">
        <w:trPr>
          <w:trHeight w:val="1215"/>
          <w:jc w:val="center"/>
        </w:trPr>
        <w:tc>
          <w:tcPr>
            <w:tcW w:w="440" w:type="dxa"/>
            <w:tcBorders>
              <w:top w:val="nil"/>
              <w:left w:val="nil"/>
              <w:bottom w:val="nil"/>
              <w:right w:val="nil"/>
            </w:tcBorders>
            <w:shd w:val="clear" w:color="000000" w:fill="FFFF00"/>
            <w:noWrap/>
            <w:vAlign w:val="center"/>
            <w:hideMark/>
          </w:tcPr>
          <w:p w14:paraId="7436A977"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 </w:t>
            </w:r>
          </w:p>
        </w:tc>
        <w:tc>
          <w:tcPr>
            <w:tcW w:w="400" w:type="dxa"/>
            <w:tcBorders>
              <w:top w:val="nil"/>
              <w:left w:val="nil"/>
              <w:bottom w:val="nil"/>
              <w:right w:val="nil"/>
            </w:tcBorders>
            <w:shd w:val="clear" w:color="auto" w:fill="auto"/>
            <w:noWrap/>
            <w:vAlign w:val="bottom"/>
            <w:hideMark/>
          </w:tcPr>
          <w:p w14:paraId="70102E38" w14:textId="77777777" w:rsidR="006C244D" w:rsidRPr="006C244D" w:rsidRDefault="006C244D" w:rsidP="006C244D">
            <w:pPr>
              <w:rPr>
                <w:rFonts w:ascii="Tahoma" w:hAnsi="Tahoma" w:cs="Tahoma"/>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C9FB1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4.2.2</w:t>
            </w:r>
          </w:p>
        </w:tc>
        <w:tc>
          <w:tcPr>
            <w:tcW w:w="4900" w:type="dxa"/>
            <w:tcBorders>
              <w:top w:val="nil"/>
              <w:left w:val="nil"/>
              <w:bottom w:val="single" w:sz="4" w:space="0" w:color="C0C0C0"/>
              <w:right w:val="single" w:sz="4" w:space="0" w:color="C0C0C0"/>
            </w:tcBorders>
            <w:shd w:val="clear" w:color="auto" w:fill="auto"/>
            <w:vAlign w:val="center"/>
            <w:hideMark/>
          </w:tcPr>
          <w:p w14:paraId="5AB1F4EC"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хоз.способом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780DE6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853F5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15 267,40</w:t>
            </w:r>
          </w:p>
        </w:tc>
        <w:tc>
          <w:tcPr>
            <w:tcW w:w="1660" w:type="dxa"/>
            <w:tcBorders>
              <w:top w:val="nil"/>
              <w:left w:val="nil"/>
              <w:bottom w:val="single" w:sz="4" w:space="0" w:color="C0C0C0"/>
              <w:right w:val="single" w:sz="4" w:space="0" w:color="C0C0C0"/>
            </w:tcBorders>
            <w:shd w:val="clear" w:color="000000" w:fill="FFFFCC"/>
            <w:vAlign w:val="center"/>
            <w:hideMark/>
          </w:tcPr>
          <w:p w14:paraId="57ED484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13 780,94</w:t>
            </w:r>
          </w:p>
        </w:tc>
        <w:tc>
          <w:tcPr>
            <w:tcW w:w="1700" w:type="dxa"/>
            <w:tcBorders>
              <w:top w:val="nil"/>
              <w:left w:val="nil"/>
              <w:bottom w:val="single" w:sz="4" w:space="0" w:color="C0C0C0"/>
              <w:right w:val="single" w:sz="4" w:space="0" w:color="C0C0C0"/>
            </w:tcBorders>
            <w:shd w:val="clear" w:color="000000" w:fill="FFFFCC"/>
            <w:vAlign w:val="center"/>
            <w:hideMark/>
          </w:tcPr>
          <w:p w14:paraId="44FB4B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15 890,43</w:t>
            </w:r>
          </w:p>
        </w:tc>
        <w:tc>
          <w:tcPr>
            <w:tcW w:w="1660" w:type="dxa"/>
            <w:tcBorders>
              <w:top w:val="nil"/>
              <w:left w:val="nil"/>
              <w:bottom w:val="single" w:sz="4" w:space="0" w:color="C0C0C0"/>
              <w:right w:val="single" w:sz="4" w:space="0" w:color="C0C0C0"/>
            </w:tcBorders>
            <w:shd w:val="clear" w:color="000000" w:fill="FFFFCC"/>
            <w:vAlign w:val="center"/>
            <w:hideMark/>
          </w:tcPr>
          <w:p w14:paraId="777ECBD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16 091,23</w:t>
            </w:r>
          </w:p>
        </w:tc>
        <w:tc>
          <w:tcPr>
            <w:tcW w:w="1600" w:type="dxa"/>
            <w:tcBorders>
              <w:top w:val="nil"/>
              <w:left w:val="nil"/>
              <w:bottom w:val="single" w:sz="4" w:space="0" w:color="C0C0C0"/>
              <w:right w:val="single" w:sz="4" w:space="0" w:color="C0C0C0"/>
            </w:tcBorders>
            <w:shd w:val="clear" w:color="000000" w:fill="FFFFCC"/>
            <w:vAlign w:val="center"/>
            <w:hideMark/>
          </w:tcPr>
          <w:p w14:paraId="565EEB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732,98</w:t>
            </w:r>
          </w:p>
        </w:tc>
        <w:tc>
          <w:tcPr>
            <w:tcW w:w="1660" w:type="dxa"/>
            <w:tcBorders>
              <w:top w:val="nil"/>
              <w:left w:val="nil"/>
              <w:bottom w:val="single" w:sz="4" w:space="0" w:color="C0C0C0"/>
              <w:right w:val="single" w:sz="4" w:space="0" w:color="C0C0C0"/>
            </w:tcBorders>
            <w:shd w:val="clear" w:color="000000" w:fill="FFFFCC"/>
            <w:vAlign w:val="center"/>
            <w:hideMark/>
          </w:tcPr>
          <w:p w14:paraId="127F17D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16 824,21</w:t>
            </w:r>
          </w:p>
        </w:tc>
        <w:tc>
          <w:tcPr>
            <w:tcW w:w="1700" w:type="dxa"/>
            <w:tcBorders>
              <w:top w:val="nil"/>
              <w:left w:val="nil"/>
              <w:bottom w:val="single" w:sz="4" w:space="0" w:color="C0C0C0"/>
              <w:right w:val="single" w:sz="4" w:space="0" w:color="C0C0C0"/>
            </w:tcBorders>
            <w:shd w:val="clear" w:color="000000" w:fill="FFFFCC"/>
            <w:vAlign w:val="center"/>
            <w:hideMark/>
          </w:tcPr>
          <w:p w14:paraId="30C1DB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252,97</w:t>
            </w:r>
          </w:p>
        </w:tc>
      </w:tr>
      <w:tr w:rsidR="006C244D" w:rsidRPr="006C244D" w14:paraId="59E783BD"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48B18AA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E21939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270C8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4.3</w:t>
            </w:r>
          </w:p>
        </w:tc>
        <w:tc>
          <w:tcPr>
            <w:tcW w:w="4900" w:type="dxa"/>
            <w:tcBorders>
              <w:top w:val="nil"/>
              <w:left w:val="nil"/>
              <w:bottom w:val="single" w:sz="4" w:space="0" w:color="C0C0C0"/>
              <w:right w:val="single" w:sz="4" w:space="0" w:color="C0C0C0"/>
            </w:tcBorders>
            <w:shd w:val="clear" w:color="auto" w:fill="auto"/>
            <w:vAlign w:val="center"/>
            <w:hideMark/>
          </w:tcPr>
          <w:p w14:paraId="7A184B44"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110C60B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2E6633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9 605,09</w:t>
            </w:r>
          </w:p>
        </w:tc>
        <w:tc>
          <w:tcPr>
            <w:tcW w:w="1660" w:type="dxa"/>
            <w:tcBorders>
              <w:top w:val="nil"/>
              <w:left w:val="nil"/>
              <w:bottom w:val="single" w:sz="4" w:space="0" w:color="C0C0C0"/>
              <w:right w:val="single" w:sz="4" w:space="0" w:color="C0C0C0"/>
            </w:tcBorders>
            <w:shd w:val="clear" w:color="000000" w:fill="D7EAD3"/>
            <w:vAlign w:val="center"/>
            <w:hideMark/>
          </w:tcPr>
          <w:p w14:paraId="7B78BA3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7 720,01</w:t>
            </w:r>
          </w:p>
        </w:tc>
        <w:tc>
          <w:tcPr>
            <w:tcW w:w="1700" w:type="dxa"/>
            <w:tcBorders>
              <w:top w:val="nil"/>
              <w:left w:val="nil"/>
              <w:bottom w:val="single" w:sz="4" w:space="0" w:color="C0C0C0"/>
              <w:right w:val="single" w:sz="4" w:space="0" w:color="C0C0C0"/>
            </w:tcBorders>
            <w:shd w:val="clear" w:color="000000" w:fill="D7EAD3"/>
            <w:vAlign w:val="center"/>
            <w:hideMark/>
          </w:tcPr>
          <w:p w14:paraId="618D11F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9 997,05</w:t>
            </w:r>
          </w:p>
        </w:tc>
        <w:tc>
          <w:tcPr>
            <w:tcW w:w="1660" w:type="dxa"/>
            <w:tcBorders>
              <w:top w:val="nil"/>
              <w:left w:val="nil"/>
              <w:bottom w:val="single" w:sz="4" w:space="0" w:color="C0C0C0"/>
              <w:right w:val="single" w:sz="4" w:space="0" w:color="C0C0C0"/>
            </w:tcBorders>
            <w:shd w:val="clear" w:color="000000" w:fill="D7EAD3"/>
            <w:vAlign w:val="center"/>
            <w:hideMark/>
          </w:tcPr>
          <w:p w14:paraId="7BF73B4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10 123,38</w:t>
            </w:r>
          </w:p>
        </w:tc>
        <w:tc>
          <w:tcPr>
            <w:tcW w:w="1600" w:type="dxa"/>
            <w:tcBorders>
              <w:top w:val="nil"/>
              <w:left w:val="nil"/>
              <w:bottom w:val="single" w:sz="4" w:space="0" w:color="C0C0C0"/>
              <w:right w:val="single" w:sz="4" w:space="0" w:color="C0C0C0"/>
            </w:tcBorders>
            <w:shd w:val="clear" w:color="000000" w:fill="D7EAD3"/>
            <w:vAlign w:val="center"/>
            <w:hideMark/>
          </w:tcPr>
          <w:p w14:paraId="56A9C0A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461,13</w:t>
            </w:r>
          </w:p>
        </w:tc>
        <w:tc>
          <w:tcPr>
            <w:tcW w:w="1660" w:type="dxa"/>
            <w:tcBorders>
              <w:top w:val="nil"/>
              <w:left w:val="nil"/>
              <w:bottom w:val="single" w:sz="4" w:space="0" w:color="C0C0C0"/>
              <w:right w:val="single" w:sz="4" w:space="0" w:color="C0C0C0"/>
            </w:tcBorders>
            <w:shd w:val="clear" w:color="000000" w:fill="D7EAD3"/>
            <w:vAlign w:val="center"/>
            <w:hideMark/>
          </w:tcPr>
          <w:p w14:paraId="4950807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10 584,51</w:t>
            </w:r>
          </w:p>
        </w:tc>
        <w:tc>
          <w:tcPr>
            <w:tcW w:w="1700" w:type="dxa"/>
            <w:tcBorders>
              <w:top w:val="nil"/>
              <w:left w:val="nil"/>
              <w:bottom w:val="single" w:sz="4" w:space="0" w:color="C0C0C0"/>
              <w:right w:val="single" w:sz="4" w:space="0" w:color="C0C0C0"/>
            </w:tcBorders>
            <w:shd w:val="clear" w:color="000000" w:fill="D7EAD3"/>
            <w:vAlign w:val="center"/>
            <w:hideMark/>
          </w:tcPr>
          <w:p w14:paraId="305C244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159,15</w:t>
            </w:r>
          </w:p>
        </w:tc>
      </w:tr>
      <w:tr w:rsidR="006C244D" w:rsidRPr="006C244D" w14:paraId="50A7669F" w14:textId="77777777" w:rsidTr="006C244D">
        <w:trPr>
          <w:trHeight w:val="2625"/>
          <w:jc w:val="center"/>
        </w:trPr>
        <w:tc>
          <w:tcPr>
            <w:tcW w:w="440" w:type="dxa"/>
            <w:tcBorders>
              <w:top w:val="nil"/>
              <w:left w:val="nil"/>
              <w:bottom w:val="nil"/>
              <w:right w:val="nil"/>
            </w:tcBorders>
            <w:shd w:val="clear" w:color="000000" w:fill="FFFF00"/>
            <w:noWrap/>
            <w:vAlign w:val="center"/>
            <w:hideMark/>
          </w:tcPr>
          <w:p w14:paraId="21B5D75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81394E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44296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4.3.1</w:t>
            </w:r>
          </w:p>
        </w:tc>
        <w:tc>
          <w:tcPr>
            <w:tcW w:w="4900" w:type="dxa"/>
            <w:tcBorders>
              <w:top w:val="nil"/>
              <w:left w:val="nil"/>
              <w:bottom w:val="single" w:sz="4" w:space="0" w:color="C0C0C0"/>
              <w:right w:val="single" w:sz="4" w:space="0" w:color="C0C0C0"/>
            </w:tcBorders>
            <w:shd w:val="clear" w:color="auto" w:fill="auto"/>
            <w:vAlign w:val="center"/>
            <w:hideMark/>
          </w:tcPr>
          <w:p w14:paraId="0BF512D6"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53E05AF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10F4B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9 605,09</w:t>
            </w:r>
          </w:p>
        </w:tc>
        <w:tc>
          <w:tcPr>
            <w:tcW w:w="1660" w:type="dxa"/>
            <w:tcBorders>
              <w:top w:val="nil"/>
              <w:left w:val="nil"/>
              <w:bottom w:val="single" w:sz="4" w:space="0" w:color="C0C0C0"/>
              <w:right w:val="single" w:sz="4" w:space="0" w:color="C0C0C0"/>
            </w:tcBorders>
            <w:shd w:val="clear" w:color="000000" w:fill="FFFFCC"/>
            <w:vAlign w:val="center"/>
            <w:hideMark/>
          </w:tcPr>
          <w:p w14:paraId="22D824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7 720,01</w:t>
            </w:r>
          </w:p>
        </w:tc>
        <w:tc>
          <w:tcPr>
            <w:tcW w:w="1700" w:type="dxa"/>
            <w:tcBorders>
              <w:top w:val="nil"/>
              <w:left w:val="nil"/>
              <w:bottom w:val="single" w:sz="4" w:space="0" w:color="C0C0C0"/>
              <w:right w:val="single" w:sz="4" w:space="0" w:color="C0C0C0"/>
            </w:tcBorders>
            <w:shd w:val="clear" w:color="000000" w:fill="FFFFCC"/>
            <w:vAlign w:val="center"/>
            <w:hideMark/>
          </w:tcPr>
          <w:p w14:paraId="590ED2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9 997,05</w:t>
            </w:r>
          </w:p>
        </w:tc>
        <w:tc>
          <w:tcPr>
            <w:tcW w:w="1660" w:type="dxa"/>
            <w:tcBorders>
              <w:top w:val="nil"/>
              <w:left w:val="nil"/>
              <w:bottom w:val="single" w:sz="4" w:space="0" w:color="C0C0C0"/>
              <w:right w:val="single" w:sz="4" w:space="0" w:color="C0C0C0"/>
            </w:tcBorders>
            <w:shd w:val="clear" w:color="000000" w:fill="FFFFCC"/>
            <w:vAlign w:val="center"/>
            <w:hideMark/>
          </w:tcPr>
          <w:p w14:paraId="28B8D4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10 123,38</w:t>
            </w:r>
          </w:p>
        </w:tc>
        <w:tc>
          <w:tcPr>
            <w:tcW w:w="1600" w:type="dxa"/>
            <w:tcBorders>
              <w:top w:val="nil"/>
              <w:left w:val="nil"/>
              <w:bottom w:val="single" w:sz="4" w:space="0" w:color="C0C0C0"/>
              <w:right w:val="single" w:sz="4" w:space="0" w:color="C0C0C0"/>
            </w:tcBorders>
            <w:shd w:val="clear" w:color="000000" w:fill="FFFFCC"/>
            <w:vAlign w:val="center"/>
            <w:hideMark/>
          </w:tcPr>
          <w:p w14:paraId="55CB01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461,13</w:t>
            </w:r>
          </w:p>
        </w:tc>
        <w:tc>
          <w:tcPr>
            <w:tcW w:w="1660" w:type="dxa"/>
            <w:tcBorders>
              <w:top w:val="nil"/>
              <w:left w:val="nil"/>
              <w:bottom w:val="single" w:sz="4" w:space="0" w:color="C0C0C0"/>
              <w:right w:val="single" w:sz="4" w:space="0" w:color="C0C0C0"/>
            </w:tcBorders>
            <w:shd w:val="clear" w:color="000000" w:fill="FFFFCC"/>
            <w:vAlign w:val="center"/>
            <w:hideMark/>
          </w:tcPr>
          <w:p w14:paraId="6803401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10 584,51</w:t>
            </w:r>
          </w:p>
        </w:tc>
        <w:tc>
          <w:tcPr>
            <w:tcW w:w="1700" w:type="dxa"/>
            <w:tcBorders>
              <w:top w:val="nil"/>
              <w:left w:val="nil"/>
              <w:bottom w:val="single" w:sz="4" w:space="0" w:color="C0C0C0"/>
              <w:right w:val="single" w:sz="4" w:space="0" w:color="C0C0C0"/>
            </w:tcBorders>
            <w:shd w:val="clear" w:color="000000" w:fill="FFFFCC"/>
            <w:vAlign w:val="center"/>
            <w:hideMark/>
          </w:tcPr>
          <w:p w14:paraId="5FBF80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159,15</w:t>
            </w:r>
          </w:p>
        </w:tc>
      </w:tr>
      <w:tr w:rsidR="006C244D" w:rsidRPr="006C244D" w14:paraId="4FDFD483" w14:textId="77777777" w:rsidTr="006C244D">
        <w:trPr>
          <w:trHeight w:val="2685"/>
          <w:jc w:val="center"/>
        </w:trPr>
        <w:tc>
          <w:tcPr>
            <w:tcW w:w="440" w:type="dxa"/>
            <w:tcBorders>
              <w:top w:val="nil"/>
              <w:left w:val="nil"/>
              <w:bottom w:val="nil"/>
              <w:right w:val="nil"/>
            </w:tcBorders>
            <w:shd w:val="clear" w:color="000000" w:fill="FFFF00"/>
            <w:noWrap/>
            <w:vAlign w:val="center"/>
            <w:hideMark/>
          </w:tcPr>
          <w:p w14:paraId="4118C00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D8B6CF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E0F25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4.4</w:t>
            </w:r>
          </w:p>
        </w:tc>
        <w:tc>
          <w:tcPr>
            <w:tcW w:w="4900" w:type="dxa"/>
            <w:tcBorders>
              <w:top w:val="nil"/>
              <w:left w:val="nil"/>
              <w:bottom w:val="single" w:sz="4" w:space="0" w:color="C0C0C0"/>
              <w:right w:val="single" w:sz="4" w:space="0" w:color="C0C0C0"/>
            </w:tcBorders>
            <w:shd w:val="clear" w:color="auto" w:fill="auto"/>
            <w:vAlign w:val="center"/>
            <w:hideMark/>
          </w:tcPr>
          <w:p w14:paraId="08BDB193"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Заработная плата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052103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744260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48 570,35</w:t>
            </w:r>
          </w:p>
        </w:tc>
        <w:tc>
          <w:tcPr>
            <w:tcW w:w="1660" w:type="dxa"/>
            <w:tcBorders>
              <w:top w:val="nil"/>
              <w:left w:val="nil"/>
              <w:bottom w:val="single" w:sz="4" w:space="0" w:color="C0C0C0"/>
              <w:right w:val="single" w:sz="4" w:space="0" w:color="C0C0C0"/>
            </w:tcBorders>
            <w:shd w:val="clear" w:color="000000" w:fill="FFFFCC"/>
            <w:vAlign w:val="center"/>
            <w:hideMark/>
          </w:tcPr>
          <w:p w14:paraId="2C74C37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43 600,63</w:t>
            </w:r>
          </w:p>
        </w:tc>
        <w:tc>
          <w:tcPr>
            <w:tcW w:w="1700" w:type="dxa"/>
            <w:tcBorders>
              <w:top w:val="nil"/>
              <w:left w:val="nil"/>
              <w:bottom w:val="single" w:sz="4" w:space="0" w:color="C0C0C0"/>
              <w:right w:val="single" w:sz="4" w:space="0" w:color="C0C0C0"/>
            </w:tcBorders>
            <w:shd w:val="clear" w:color="000000" w:fill="FFFFCC"/>
            <w:vAlign w:val="center"/>
            <w:hideMark/>
          </w:tcPr>
          <w:p w14:paraId="167BD16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50 552,40</w:t>
            </w:r>
          </w:p>
        </w:tc>
        <w:tc>
          <w:tcPr>
            <w:tcW w:w="1660" w:type="dxa"/>
            <w:tcBorders>
              <w:top w:val="nil"/>
              <w:left w:val="nil"/>
              <w:bottom w:val="single" w:sz="4" w:space="0" w:color="C0C0C0"/>
              <w:right w:val="single" w:sz="4" w:space="0" w:color="C0C0C0"/>
            </w:tcBorders>
            <w:shd w:val="clear" w:color="000000" w:fill="FFFFCC"/>
            <w:vAlign w:val="center"/>
            <w:hideMark/>
          </w:tcPr>
          <w:p w14:paraId="271C103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51 191,22</w:t>
            </w:r>
          </w:p>
        </w:tc>
        <w:tc>
          <w:tcPr>
            <w:tcW w:w="1600" w:type="dxa"/>
            <w:tcBorders>
              <w:top w:val="nil"/>
              <w:left w:val="nil"/>
              <w:bottom w:val="single" w:sz="4" w:space="0" w:color="C0C0C0"/>
              <w:right w:val="single" w:sz="4" w:space="0" w:color="C0C0C0"/>
            </w:tcBorders>
            <w:shd w:val="clear" w:color="000000" w:fill="FFFFCC"/>
            <w:vAlign w:val="center"/>
            <w:hideMark/>
          </w:tcPr>
          <w:p w14:paraId="7AA7CF1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2 331,82</w:t>
            </w:r>
          </w:p>
        </w:tc>
        <w:tc>
          <w:tcPr>
            <w:tcW w:w="1660" w:type="dxa"/>
            <w:tcBorders>
              <w:top w:val="nil"/>
              <w:left w:val="nil"/>
              <w:bottom w:val="single" w:sz="4" w:space="0" w:color="C0C0C0"/>
              <w:right w:val="single" w:sz="4" w:space="0" w:color="C0C0C0"/>
            </w:tcBorders>
            <w:shd w:val="clear" w:color="000000" w:fill="FFFFCC"/>
            <w:vAlign w:val="center"/>
            <w:hideMark/>
          </w:tcPr>
          <w:p w14:paraId="12C1C5B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53 523,04</w:t>
            </w:r>
          </w:p>
        </w:tc>
        <w:tc>
          <w:tcPr>
            <w:tcW w:w="1700" w:type="dxa"/>
            <w:tcBorders>
              <w:top w:val="nil"/>
              <w:left w:val="nil"/>
              <w:bottom w:val="single" w:sz="4" w:space="0" w:color="C0C0C0"/>
              <w:right w:val="single" w:sz="4" w:space="0" w:color="C0C0C0"/>
            </w:tcBorders>
            <w:shd w:val="clear" w:color="000000" w:fill="FFFFCC"/>
            <w:vAlign w:val="center"/>
            <w:hideMark/>
          </w:tcPr>
          <w:p w14:paraId="2ECB7F4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804,77</w:t>
            </w:r>
          </w:p>
        </w:tc>
      </w:tr>
      <w:tr w:rsidR="006C244D" w:rsidRPr="006C244D" w14:paraId="747B00B7" w14:textId="77777777" w:rsidTr="006C244D">
        <w:trPr>
          <w:trHeight w:val="225"/>
          <w:jc w:val="center"/>
        </w:trPr>
        <w:tc>
          <w:tcPr>
            <w:tcW w:w="440" w:type="dxa"/>
            <w:tcBorders>
              <w:top w:val="nil"/>
              <w:left w:val="nil"/>
              <w:bottom w:val="nil"/>
              <w:right w:val="nil"/>
            </w:tcBorders>
            <w:shd w:val="clear" w:color="000000" w:fill="FFFF00"/>
            <w:noWrap/>
            <w:vAlign w:val="center"/>
            <w:hideMark/>
          </w:tcPr>
          <w:p w14:paraId="58E8851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6B47E6C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6E3FE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4.4.1</w:t>
            </w:r>
          </w:p>
        </w:tc>
        <w:tc>
          <w:tcPr>
            <w:tcW w:w="4900" w:type="dxa"/>
            <w:tcBorders>
              <w:top w:val="nil"/>
              <w:left w:val="nil"/>
              <w:bottom w:val="single" w:sz="4" w:space="0" w:color="C0C0C0"/>
              <w:right w:val="single" w:sz="4" w:space="0" w:color="C0C0C0"/>
            </w:tcBorders>
            <w:shd w:val="clear" w:color="auto" w:fill="auto"/>
            <w:vAlign w:val="center"/>
            <w:hideMark/>
          </w:tcPr>
          <w:p w14:paraId="6097783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2DEC696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6194FC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41 542,95</w:t>
            </w:r>
          </w:p>
        </w:tc>
        <w:tc>
          <w:tcPr>
            <w:tcW w:w="1660" w:type="dxa"/>
            <w:tcBorders>
              <w:top w:val="nil"/>
              <w:left w:val="nil"/>
              <w:bottom w:val="single" w:sz="4" w:space="0" w:color="C0C0C0"/>
              <w:right w:val="single" w:sz="4" w:space="0" w:color="C0C0C0"/>
            </w:tcBorders>
            <w:shd w:val="clear" w:color="000000" w:fill="D7EAD3"/>
            <w:vAlign w:val="center"/>
            <w:hideMark/>
          </w:tcPr>
          <w:p w14:paraId="2BAC35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39 709,99</w:t>
            </w:r>
          </w:p>
        </w:tc>
        <w:tc>
          <w:tcPr>
            <w:tcW w:w="1700" w:type="dxa"/>
            <w:tcBorders>
              <w:top w:val="nil"/>
              <w:left w:val="nil"/>
              <w:bottom w:val="single" w:sz="4" w:space="0" w:color="C0C0C0"/>
              <w:right w:val="single" w:sz="4" w:space="0" w:color="C0C0C0"/>
            </w:tcBorders>
            <w:shd w:val="clear" w:color="000000" w:fill="D7EAD3"/>
            <w:vAlign w:val="center"/>
            <w:hideMark/>
          </w:tcPr>
          <w:p w14:paraId="089DC0F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43 238,22</w:t>
            </w:r>
          </w:p>
        </w:tc>
        <w:tc>
          <w:tcPr>
            <w:tcW w:w="1660" w:type="dxa"/>
            <w:tcBorders>
              <w:top w:val="nil"/>
              <w:left w:val="nil"/>
              <w:bottom w:val="single" w:sz="4" w:space="0" w:color="C0C0C0"/>
              <w:right w:val="single" w:sz="4" w:space="0" w:color="C0C0C0"/>
            </w:tcBorders>
            <w:shd w:val="clear" w:color="000000" w:fill="D7EAD3"/>
            <w:vAlign w:val="center"/>
            <w:hideMark/>
          </w:tcPr>
          <w:p w14:paraId="270034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43 784,61</w:t>
            </w:r>
          </w:p>
        </w:tc>
        <w:tc>
          <w:tcPr>
            <w:tcW w:w="1600" w:type="dxa"/>
            <w:tcBorders>
              <w:top w:val="nil"/>
              <w:left w:val="nil"/>
              <w:bottom w:val="single" w:sz="4" w:space="0" w:color="C0C0C0"/>
              <w:right w:val="single" w:sz="4" w:space="0" w:color="C0C0C0"/>
            </w:tcBorders>
            <w:shd w:val="clear" w:color="000000" w:fill="D7EAD3"/>
            <w:vAlign w:val="center"/>
            <w:hideMark/>
          </w:tcPr>
          <w:p w14:paraId="4DDD51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E9312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45 779,05</w:t>
            </w:r>
          </w:p>
        </w:tc>
        <w:tc>
          <w:tcPr>
            <w:tcW w:w="1700" w:type="dxa"/>
            <w:tcBorders>
              <w:top w:val="nil"/>
              <w:left w:val="nil"/>
              <w:bottom w:val="single" w:sz="4" w:space="0" w:color="C0C0C0"/>
              <w:right w:val="single" w:sz="4" w:space="0" w:color="C0C0C0"/>
            </w:tcBorders>
            <w:shd w:val="clear" w:color="000000" w:fill="D7EAD3"/>
            <w:vAlign w:val="center"/>
            <w:hideMark/>
          </w:tcPr>
          <w:p w14:paraId="2B3392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04F1F81A"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2DD753C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8B6F242"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78A17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4.4.2</w:t>
            </w:r>
          </w:p>
        </w:tc>
        <w:tc>
          <w:tcPr>
            <w:tcW w:w="4900" w:type="dxa"/>
            <w:tcBorders>
              <w:top w:val="nil"/>
              <w:left w:val="nil"/>
              <w:bottom w:val="single" w:sz="4" w:space="0" w:color="C0C0C0"/>
              <w:right w:val="single" w:sz="4" w:space="0" w:color="C0C0C0"/>
            </w:tcBorders>
            <w:shd w:val="clear" w:color="auto" w:fill="auto"/>
            <w:vAlign w:val="center"/>
            <w:hideMark/>
          </w:tcPr>
          <w:p w14:paraId="77D67996"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A0374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7190297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97,43</w:t>
            </w:r>
          </w:p>
        </w:tc>
        <w:tc>
          <w:tcPr>
            <w:tcW w:w="1660" w:type="dxa"/>
            <w:tcBorders>
              <w:top w:val="nil"/>
              <w:left w:val="nil"/>
              <w:bottom w:val="single" w:sz="4" w:space="0" w:color="C0C0C0"/>
              <w:right w:val="single" w:sz="4" w:space="0" w:color="C0C0C0"/>
            </w:tcBorders>
            <w:shd w:val="clear" w:color="000000" w:fill="FFFFCC"/>
            <w:vAlign w:val="center"/>
            <w:hideMark/>
          </w:tcPr>
          <w:p w14:paraId="4292E5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91,50</w:t>
            </w:r>
          </w:p>
        </w:tc>
        <w:tc>
          <w:tcPr>
            <w:tcW w:w="1700" w:type="dxa"/>
            <w:tcBorders>
              <w:top w:val="nil"/>
              <w:left w:val="nil"/>
              <w:bottom w:val="single" w:sz="4" w:space="0" w:color="C0C0C0"/>
              <w:right w:val="single" w:sz="4" w:space="0" w:color="C0C0C0"/>
            </w:tcBorders>
            <w:shd w:val="clear" w:color="000000" w:fill="FFFFCC"/>
            <w:vAlign w:val="center"/>
            <w:hideMark/>
          </w:tcPr>
          <w:p w14:paraId="1869766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97,43</w:t>
            </w:r>
          </w:p>
        </w:tc>
        <w:tc>
          <w:tcPr>
            <w:tcW w:w="1660" w:type="dxa"/>
            <w:tcBorders>
              <w:top w:val="nil"/>
              <w:left w:val="nil"/>
              <w:bottom w:val="single" w:sz="4" w:space="0" w:color="C0C0C0"/>
              <w:right w:val="single" w:sz="4" w:space="0" w:color="C0C0C0"/>
            </w:tcBorders>
            <w:shd w:val="clear" w:color="000000" w:fill="FFFFCC"/>
            <w:vAlign w:val="center"/>
            <w:hideMark/>
          </w:tcPr>
          <w:p w14:paraId="20EFB84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97,43</w:t>
            </w:r>
          </w:p>
        </w:tc>
        <w:tc>
          <w:tcPr>
            <w:tcW w:w="1600" w:type="dxa"/>
            <w:tcBorders>
              <w:top w:val="nil"/>
              <w:left w:val="nil"/>
              <w:bottom w:val="single" w:sz="4" w:space="0" w:color="C0C0C0"/>
              <w:right w:val="single" w:sz="4" w:space="0" w:color="C0C0C0"/>
            </w:tcBorders>
            <w:shd w:val="clear" w:color="000000" w:fill="FFFFCC"/>
            <w:vAlign w:val="center"/>
            <w:hideMark/>
          </w:tcPr>
          <w:p w14:paraId="277DC0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E4281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97,43</w:t>
            </w:r>
          </w:p>
        </w:tc>
        <w:tc>
          <w:tcPr>
            <w:tcW w:w="1700" w:type="dxa"/>
            <w:tcBorders>
              <w:top w:val="nil"/>
              <w:left w:val="nil"/>
              <w:bottom w:val="single" w:sz="4" w:space="0" w:color="C0C0C0"/>
              <w:right w:val="single" w:sz="4" w:space="0" w:color="C0C0C0"/>
            </w:tcBorders>
            <w:shd w:val="clear" w:color="000000" w:fill="FFFFCC"/>
            <w:vAlign w:val="center"/>
            <w:hideMark/>
          </w:tcPr>
          <w:p w14:paraId="7873939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0AFDD2A2" w14:textId="77777777" w:rsidTr="006C244D">
        <w:trPr>
          <w:trHeight w:val="2715"/>
          <w:jc w:val="center"/>
        </w:trPr>
        <w:tc>
          <w:tcPr>
            <w:tcW w:w="440" w:type="dxa"/>
            <w:tcBorders>
              <w:top w:val="nil"/>
              <w:left w:val="nil"/>
              <w:bottom w:val="nil"/>
              <w:right w:val="nil"/>
            </w:tcBorders>
            <w:shd w:val="clear" w:color="000000" w:fill="FFFF00"/>
            <w:noWrap/>
            <w:vAlign w:val="center"/>
            <w:hideMark/>
          </w:tcPr>
          <w:p w14:paraId="51C7B4D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57098A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9E347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w:t>
            </w:r>
          </w:p>
        </w:tc>
        <w:tc>
          <w:tcPr>
            <w:tcW w:w="4900" w:type="dxa"/>
            <w:tcBorders>
              <w:top w:val="nil"/>
              <w:left w:val="nil"/>
              <w:bottom w:val="single" w:sz="4" w:space="0" w:color="C0C0C0"/>
              <w:right w:val="single" w:sz="4" w:space="0" w:color="C0C0C0"/>
            </w:tcBorders>
            <w:shd w:val="clear" w:color="auto" w:fill="auto"/>
            <w:vAlign w:val="center"/>
            <w:hideMark/>
          </w:tcPr>
          <w:p w14:paraId="7F505AD3"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Отчисления на соц.нужды от заработной платы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8B9528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89EF07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14 673,10</w:t>
            </w:r>
          </w:p>
        </w:tc>
        <w:tc>
          <w:tcPr>
            <w:tcW w:w="1660" w:type="dxa"/>
            <w:tcBorders>
              <w:top w:val="nil"/>
              <w:left w:val="nil"/>
              <w:bottom w:val="single" w:sz="4" w:space="0" w:color="C0C0C0"/>
              <w:right w:val="single" w:sz="4" w:space="0" w:color="C0C0C0"/>
            </w:tcBorders>
            <w:shd w:val="clear" w:color="000000" w:fill="FFFFCC"/>
            <w:vAlign w:val="center"/>
            <w:hideMark/>
          </w:tcPr>
          <w:p w14:paraId="547BB14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13 332,26</w:t>
            </w:r>
          </w:p>
        </w:tc>
        <w:tc>
          <w:tcPr>
            <w:tcW w:w="1700" w:type="dxa"/>
            <w:tcBorders>
              <w:top w:val="nil"/>
              <w:left w:val="nil"/>
              <w:bottom w:val="single" w:sz="4" w:space="0" w:color="C0C0C0"/>
              <w:right w:val="single" w:sz="4" w:space="0" w:color="C0C0C0"/>
            </w:tcBorders>
            <w:shd w:val="clear" w:color="000000" w:fill="FFFFCC"/>
            <w:vAlign w:val="center"/>
            <w:hideMark/>
          </w:tcPr>
          <w:p w14:paraId="284D363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15 271,88</w:t>
            </w:r>
          </w:p>
        </w:tc>
        <w:tc>
          <w:tcPr>
            <w:tcW w:w="1660" w:type="dxa"/>
            <w:tcBorders>
              <w:top w:val="nil"/>
              <w:left w:val="nil"/>
              <w:bottom w:val="single" w:sz="4" w:space="0" w:color="C0C0C0"/>
              <w:right w:val="single" w:sz="4" w:space="0" w:color="C0C0C0"/>
            </w:tcBorders>
            <w:shd w:val="clear" w:color="000000" w:fill="FFFFCC"/>
            <w:vAlign w:val="center"/>
            <w:hideMark/>
          </w:tcPr>
          <w:p w14:paraId="352640D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15 464,87</w:t>
            </w:r>
          </w:p>
        </w:tc>
        <w:tc>
          <w:tcPr>
            <w:tcW w:w="1600" w:type="dxa"/>
            <w:tcBorders>
              <w:top w:val="nil"/>
              <w:left w:val="nil"/>
              <w:bottom w:val="single" w:sz="4" w:space="0" w:color="C0C0C0"/>
              <w:right w:val="single" w:sz="4" w:space="0" w:color="C0C0C0"/>
            </w:tcBorders>
            <w:shd w:val="clear" w:color="000000" w:fill="FFFFCC"/>
            <w:vAlign w:val="center"/>
            <w:hideMark/>
          </w:tcPr>
          <w:p w14:paraId="17913B1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704,43</w:t>
            </w:r>
          </w:p>
        </w:tc>
        <w:tc>
          <w:tcPr>
            <w:tcW w:w="1660" w:type="dxa"/>
            <w:tcBorders>
              <w:top w:val="nil"/>
              <w:left w:val="nil"/>
              <w:bottom w:val="single" w:sz="4" w:space="0" w:color="C0C0C0"/>
              <w:right w:val="single" w:sz="4" w:space="0" w:color="C0C0C0"/>
            </w:tcBorders>
            <w:shd w:val="clear" w:color="000000" w:fill="FFFFCC"/>
            <w:vAlign w:val="center"/>
            <w:hideMark/>
          </w:tcPr>
          <w:p w14:paraId="3993A3F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16 169,31</w:t>
            </w:r>
          </w:p>
        </w:tc>
        <w:tc>
          <w:tcPr>
            <w:tcW w:w="1700" w:type="dxa"/>
            <w:tcBorders>
              <w:top w:val="nil"/>
              <w:left w:val="nil"/>
              <w:bottom w:val="single" w:sz="4" w:space="0" w:color="C0C0C0"/>
              <w:right w:val="single" w:sz="4" w:space="0" w:color="C0C0C0"/>
            </w:tcBorders>
            <w:shd w:val="clear" w:color="000000" w:fill="FFFFCC"/>
            <w:vAlign w:val="center"/>
            <w:hideMark/>
          </w:tcPr>
          <w:p w14:paraId="700500D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243,12</w:t>
            </w:r>
          </w:p>
        </w:tc>
      </w:tr>
      <w:tr w:rsidR="006C244D" w:rsidRPr="006C244D" w14:paraId="3AA8C162"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4686500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9B8880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46BDC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4.6</w:t>
            </w:r>
          </w:p>
        </w:tc>
        <w:tc>
          <w:tcPr>
            <w:tcW w:w="4900" w:type="dxa"/>
            <w:tcBorders>
              <w:top w:val="nil"/>
              <w:left w:val="nil"/>
              <w:bottom w:val="single" w:sz="4" w:space="0" w:color="C0C0C0"/>
              <w:right w:val="single" w:sz="4" w:space="0" w:color="C0C0C0"/>
            </w:tcBorders>
            <w:shd w:val="clear" w:color="auto" w:fill="auto"/>
            <w:vAlign w:val="center"/>
            <w:hideMark/>
          </w:tcPr>
          <w:p w14:paraId="5FEB10DF"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7F320D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53FAC2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48 585,58</w:t>
            </w:r>
          </w:p>
        </w:tc>
        <w:tc>
          <w:tcPr>
            <w:tcW w:w="1660" w:type="dxa"/>
            <w:tcBorders>
              <w:top w:val="nil"/>
              <w:left w:val="nil"/>
              <w:bottom w:val="single" w:sz="4" w:space="0" w:color="C0C0C0"/>
              <w:right w:val="single" w:sz="4" w:space="0" w:color="C0C0C0"/>
            </w:tcBorders>
            <w:shd w:val="clear" w:color="000000" w:fill="D7EAD3"/>
            <w:vAlign w:val="center"/>
            <w:hideMark/>
          </w:tcPr>
          <w:p w14:paraId="16BD0C8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50 936,78</w:t>
            </w:r>
          </w:p>
        </w:tc>
        <w:tc>
          <w:tcPr>
            <w:tcW w:w="1700" w:type="dxa"/>
            <w:tcBorders>
              <w:top w:val="nil"/>
              <w:left w:val="nil"/>
              <w:bottom w:val="single" w:sz="4" w:space="0" w:color="C0C0C0"/>
              <w:right w:val="single" w:sz="4" w:space="0" w:color="C0C0C0"/>
            </w:tcBorders>
            <w:shd w:val="clear" w:color="000000" w:fill="D7EAD3"/>
            <w:vAlign w:val="center"/>
            <w:hideMark/>
          </w:tcPr>
          <w:p w14:paraId="6D97144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50 568,26</w:t>
            </w:r>
          </w:p>
        </w:tc>
        <w:tc>
          <w:tcPr>
            <w:tcW w:w="1660" w:type="dxa"/>
            <w:tcBorders>
              <w:top w:val="nil"/>
              <w:left w:val="nil"/>
              <w:bottom w:val="single" w:sz="4" w:space="0" w:color="C0C0C0"/>
              <w:right w:val="single" w:sz="4" w:space="0" w:color="C0C0C0"/>
            </w:tcBorders>
            <w:shd w:val="clear" w:color="000000" w:fill="D7EAD3"/>
            <w:vAlign w:val="center"/>
            <w:hideMark/>
          </w:tcPr>
          <w:p w14:paraId="57F2A5B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51 207,28</w:t>
            </w:r>
          </w:p>
        </w:tc>
        <w:tc>
          <w:tcPr>
            <w:tcW w:w="1600" w:type="dxa"/>
            <w:tcBorders>
              <w:top w:val="nil"/>
              <w:left w:val="nil"/>
              <w:bottom w:val="single" w:sz="4" w:space="0" w:color="C0C0C0"/>
              <w:right w:val="single" w:sz="4" w:space="0" w:color="C0C0C0"/>
            </w:tcBorders>
            <w:shd w:val="clear" w:color="000000" w:fill="D7EAD3"/>
            <w:vAlign w:val="center"/>
            <w:hideMark/>
          </w:tcPr>
          <w:p w14:paraId="12CC2BE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2 332,55</w:t>
            </w:r>
          </w:p>
        </w:tc>
        <w:tc>
          <w:tcPr>
            <w:tcW w:w="1660" w:type="dxa"/>
            <w:tcBorders>
              <w:top w:val="nil"/>
              <w:left w:val="nil"/>
              <w:bottom w:val="single" w:sz="4" w:space="0" w:color="C0C0C0"/>
              <w:right w:val="single" w:sz="4" w:space="0" w:color="C0C0C0"/>
            </w:tcBorders>
            <w:shd w:val="clear" w:color="000000" w:fill="D7EAD3"/>
            <w:vAlign w:val="center"/>
            <w:hideMark/>
          </w:tcPr>
          <w:p w14:paraId="3DBE2A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53 539,83</w:t>
            </w:r>
          </w:p>
        </w:tc>
        <w:tc>
          <w:tcPr>
            <w:tcW w:w="1700" w:type="dxa"/>
            <w:tcBorders>
              <w:top w:val="nil"/>
              <w:left w:val="nil"/>
              <w:bottom w:val="single" w:sz="4" w:space="0" w:color="C0C0C0"/>
              <w:right w:val="single" w:sz="4" w:space="0" w:color="C0C0C0"/>
            </w:tcBorders>
            <w:shd w:val="clear" w:color="000000" w:fill="D7EAD3"/>
            <w:vAlign w:val="center"/>
            <w:hideMark/>
          </w:tcPr>
          <w:p w14:paraId="4362A6E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805,02</w:t>
            </w:r>
          </w:p>
        </w:tc>
      </w:tr>
      <w:tr w:rsidR="006C244D" w:rsidRPr="006C244D" w14:paraId="7BB011FC" w14:textId="77777777" w:rsidTr="006C244D">
        <w:trPr>
          <w:trHeight w:val="930"/>
          <w:jc w:val="center"/>
        </w:trPr>
        <w:tc>
          <w:tcPr>
            <w:tcW w:w="440" w:type="dxa"/>
            <w:tcBorders>
              <w:top w:val="nil"/>
              <w:left w:val="nil"/>
              <w:bottom w:val="nil"/>
              <w:right w:val="nil"/>
            </w:tcBorders>
            <w:shd w:val="clear" w:color="000000" w:fill="FFFF00"/>
            <w:noWrap/>
            <w:vAlign w:val="center"/>
            <w:hideMark/>
          </w:tcPr>
          <w:p w14:paraId="770F968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2C0FAA24"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FEF7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237A1890"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транспортные расходы (машины и механизмы)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E0D21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8D0FF9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10 913,60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4EA7B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20 026,11</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327FA6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11 358,96</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61A8B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11 502,50</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235DA6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523,95</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5ACDB8F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12 026,45</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213EA79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180,83</w:t>
            </w:r>
          </w:p>
        </w:tc>
      </w:tr>
      <w:tr w:rsidR="006C244D" w:rsidRPr="006C244D" w14:paraId="2A79120E" w14:textId="77777777" w:rsidTr="006C244D">
        <w:trPr>
          <w:trHeight w:val="735"/>
          <w:jc w:val="center"/>
        </w:trPr>
        <w:tc>
          <w:tcPr>
            <w:tcW w:w="440" w:type="dxa"/>
            <w:tcBorders>
              <w:top w:val="nil"/>
              <w:left w:val="nil"/>
              <w:bottom w:val="nil"/>
              <w:right w:val="nil"/>
            </w:tcBorders>
            <w:shd w:val="clear" w:color="000000" w:fill="FFFF00"/>
            <w:noWrap/>
            <w:vAlign w:val="center"/>
            <w:hideMark/>
          </w:tcPr>
          <w:p w14:paraId="2CAEF15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4E6DC676"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6382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4.6.2</w:t>
            </w:r>
          </w:p>
        </w:tc>
        <w:tc>
          <w:tcPr>
            <w:tcW w:w="4900" w:type="dxa"/>
            <w:tcBorders>
              <w:top w:val="nil"/>
              <w:left w:val="nil"/>
              <w:bottom w:val="single" w:sz="4" w:space="0" w:color="C0C0C0"/>
              <w:right w:val="single" w:sz="4" w:space="0" w:color="C0C0C0"/>
            </w:tcBorders>
            <w:shd w:val="clear" w:color="000000" w:fill="E3FAFD"/>
            <w:vAlign w:val="center"/>
            <w:hideMark/>
          </w:tcPr>
          <w:p w14:paraId="5896DADD"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цеховые расходы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E5726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070C56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8 877,91</w:t>
            </w:r>
          </w:p>
        </w:tc>
        <w:tc>
          <w:tcPr>
            <w:tcW w:w="1660" w:type="dxa"/>
            <w:tcBorders>
              <w:top w:val="nil"/>
              <w:left w:val="nil"/>
              <w:bottom w:val="single" w:sz="4" w:space="0" w:color="C0C0C0"/>
              <w:right w:val="single" w:sz="4" w:space="0" w:color="C0C0C0"/>
            </w:tcBorders>
            <w:shd w:val="clear" w:color="000000" w:fill="FFFFCC"/>
            <w:vAlign w:val="center"/>
            <w:hideMark/>
          </w:tcPr>
          <w:p w14:paraId="6150CF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8 599,25</w:t>
            </w:r>
          </w:p>
        </w:tc>
        <w:tc>
          <w:tcPr>
            <w:tcW w:w="1700" w:type="dxa"/>
            <w:tcBorders>
              <w:top w:val="nil"/>
              <w:left w:val="nil"/>
              <w:bottom w:val="single" w:sz="4" w:space="0" w:color="C0C0C0"/>
              <w:right w:val="single" w:sz="4" w:space="0" w:color="C0C0C0"/>
            </w:tcBorders>
            <w:shd w:val="clear" w:color="000000" w:fill="FFFFCC"/>
            <w:vAlign w:val="center"/>
            <w:hideMark/>
          </w:tcPr>
          <w:p w14:paraId="742754B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9 240,20</w:t>
            </w:r>
          </w:p>
        </w:tc>
        <w:tc>
          <w:tcPr>
            <w:tcW w:w="1660" w:type="dxa"/>
            <w:tcBorders>
              <w:top w:val="nil"/>
              <w:left w:val="nil"/>
              <w:bottom w:val="single" w:sz="4" w:space="0" w:color="C0C0C0"/>
              <w:right w:val="single" w:sz="4" w:space="0" w:color="C0C0C0"/>
            </w:tcBorders>
            <w:shd w:val="clear" w:color="000000" w:fill="FFFFCC"/>
            <w:vAlign w:val="center"/>
            <w:hideMark/>
          </w:tcPr>
          <w:p w14:paraId="23E9087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9 356,97</w:t>
            </w:r>
          </w:p>
        </w:tc>
        <w:tc>
          <w:tcPr>
            <w:tcW w:w="1600" w:type="dxa"/>
            <w:tcBorders>
              <w:top w:val="nil"/>
              <w:left w:val="nil"/>
              <w:bottom w:val="single" w:sz="4" w:space="0" w:color="C0C0C0"/>
              <w:right w:val="single" w:sz="4" w:space="0" w:color="C0C0C0"/>
            </w:tcBorders>
            <w:shd w:val="clear" w:color="000000" w:fill="FFFFCC"/>
            <w:vAlign w:val="center"/>
            <w:hideMark/>
          </w:tcPr>
          <w:p w14:paraId="3DF72C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426,22</w:t>
            </w:r>
          </w:p>
        </w:tc>
        <w:tc>
          <w:tcPr>
            <w:tcW w:w="1660" w:type="dxa"/>
            <w:tcBorders>
              <w:top w:val="nil"/>
              <w:left w:val="nil"/>
              <w:bottom w:val="single" w:sz="4" w:space="0" w:color="C0C0C0"/>
              <w:right w:val="single" w:sz="4" w:space="0" w:color="C0C0C0"/>
            </w:tcBorders>
            <w:shd w:val="clear" w:color="000000" w:fill="FFFFCC"/>
            <w:vAlign w:val="center"/>
            <w:hideMark/>
          </w:tcPr>
          <w:p w14:paraId="4E60DE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9 783,19</w:t>
            </w:r>
          </w:p>
        </w:tc>
        <w:tc>
          <w:tcPr>
            <w:tcW w:w="1700" w:type="dxa"/>
            <w:tcBorders>
              <w:top w:val="nil"/>
              <w:left w:val="nil"/>
              <w:bottom w:val="single" w:sz="4" w:space="0" w:color="C0C0C0"/>
              <w:right w:val="single" w:sz="4" w:space="0" w:color="C0C0C0"/>
            </w:tcBorders>
            <w:shd w:val="clear" w:color="000000" w:fill="FFFFCC"/>
            <w:vAlign w:val="center"/>
            <w:hideMark/>
          </w:tcPr>
          <w:p w14:paraId="7535C2A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147,09</w:t>
            </w:r>
          </w:p>
        </w:tc>
      </w:tr>
      <w:tr w:rsidR="006C244D" w:rsidRPr="006C244D" w14:paraId="7E7980A0" w14:textId="77777777" w:rsidTr="006C244D">
        <w:trPr>
          <w:trHeight w:val="840"/>
          <w:jc w:val="center"/>
        </w:trPr>
        <w:tc>
          <w:tcPr>
            <w:tcW w:w="440" w:type="dxa"/>
            <w:tcBorders>
              <w:top w:val="nil"/>
              <w:left w:val="nil"/>
              <w:bottom w:val="nil"/>
              <w:right w:val="nil"/>
            </w:tcBorders>
            <w:shd w:val="clear" w:color="000000" w:fill="FFFF00"/>
            <w:noWrap/>
            <w:vAlign w:val="center"/>
            <w:hideMark/>
          </w:tcPr>
          <w:p w14:paraId="01B65BF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4BF29AAC"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249C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4.6.4</w:t>
            </w:r>
          </w:p>
        </w:tc>
        <w:tc>
          <w:tcPr>
            <w:tcW w:w="4900" w:type="dxa"/>
            <w:tcBorders>
              <w:top w:val="nil"/>
              <w:left w:val="nil"/>
              <w:bottom w:val="single" w:sz="4" w:space="0" w:color="C0C0C0"/>
              <w:right w:val="single" w:sz="4" w:space="0" w:color="C0C0C0"/>
            </w:tcBorders>
            <w:shd w:val="clear" w:color="000000" w:fill="E3FAFD"/>
            <w:vAlign w:val="center"/>
            <w:hideMark/>
          </w:tcPr>
          <w:p w14:paraId="58841203"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текущий ремонт подрядным 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5DB3F52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BCFA60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28 794,07</w:t>
            </w:r>
          </w:p>
        </w:tc>
        <w:tc>
          <w:tcPr>
            <w:tcW w:w="1660" w:type="dxa"/>
            <w:tcBorders>
              <w:top w:val="nil"/>
              <w:left w:val="nil"/>
              <w:bottom w:val="single" w:sz="4" w:space="0" w:color="C0C0C0"/>
              <w:right w:val="single" w:sz="4" w:space="0" w:color="C0C0C0"/>
            </w:tcBorders>
            <w:shd w:val="clear" w:color="000000" w:fill="FFFFCC"/>
            <w:vAlign w:val="center"/>
            <w:hideMark/>
          </w:tcPr>
          <w:p w14:paraId="4820B5A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22 311,42</w:t>
            </w:r>
          </w:p>
        </w:tc>
        <w:tc>
          <w:tcPr>
            <w:tcW w:w="1700" w:type="dxa"/>
            <w:tcBorders>
              <w:top w:val="nil"/>
              <w:left w:val="nil"/>
              <w:bottom w:val="single" w:sz="4" w:space="0" w:color="C0C0C0"/>
              <w:right w:val="single" w:sz="4" w:space="0" w:color="C0C0C0"/>
            </w:tcBorders>
            <w:shd w:val="clear" w:color="000000" w:fill="FFFFCC"/>
            <w:vAlign w:val="center"/>
            <w:hideMark/>
          </w:tcPr>
          <w:p w14:paraId="29E69F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29 969,10</w:t>
            </w:r>
          </w:p>
        </w:tc>
        <w:tc>
          <w:tcPr>
            <w:tcW w:w="1660" w:type="dxa"/>
            <w:tcBorders>
              <w:top w:val="nil"/>
              <w:left w:val="nil"/>
              <w:bottom w:val="single" w:sz="4" w:space="0" w:color="C0C0C0"/>
              <w:right w:val="single" w:sz="4" w:space="0" w:color="C0C0C0"/>
            </w:tcBorders>
            <w:shd w:val="clear" w:color="000000" w:fill="FFFFCC"/>
            <w:vAlign w:val="center"/>
            <w:hideMark/>
          </w:tcPr>
          <w:p w14:paraId="0F9392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30 347,81</w:t>
            </w:r>
          </w:p>
        </w:tc>
        <w:tc>
          <w:tcPr>
            <w:tcW w:w="1600" w:type="dxa"/>
            <w:tcBorders>
              <w:top w:val="nil"/>
              <w:left w:val="nil"/>
              <w:bottom w:val="single" w:sz="4" w:space="0" w:color="C0C0C0"/>
              <w:right w:val="single" w:sz="4" w:space="0" w:color="C0C0C0"/>
            </w:tcBorders>
            <w:shd w:val="clear" w:color="000000" w:fill="FFFFCC"/>
            <w:vAlign w:val="center"/>
            <w:hideMark/>
          </w:tcPr>
          <w:p w14:paraId="2B700A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1 382,38</w:t>
            </w:r>
          </w:p>
        </w:tc>
        <w:tc>
          <w:tcPr>
            <w:tcW w:w="1660" w:type="dxa"/>
            <w:tcBorders>
              <w:top w:val="nil"/>
              <w:left w:val="nil"/>
              <w:bottom w:val="single" w:sz="4" w:space="0" w:color="C0C0C0"/>
              <w:right w:val="single" w:sz="4" w:space="0" w:color="C0C0C0"/>
            </w:tcBorders>
            <w:shd w:val="clear" w:color="000000" w:fill="FFFFCC"/>
            <w:vAlign w:val="center"/>
            <w:hideMark/>
          </w:tcPr>
          <w:p w14:paraId="0454E3B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31 730,19</w:t>
            </w:r>
          </w:p>
        </w:tc>
        <w:tc>
          <w:tcPr>
            <w:tcW w:w="1700" w:type="dxa"/>
            <w:tcBorders>
              <w:top w:val="nil"/>
              <w:left w:val="nil"/>
              <w:bottom w:val="single" w:sz="4" w:space="0" w:color="C0C0C0"/>
              <w:right w:val="single" w:sz="4" w:space="0" w:color="C0C0C0"/>
            </w:tcBorders>
            <w:shd w:val="clear" w:color="000000" w:fill="FFFFCC"/>
            <w:vAlign w:val="center"/>
            <w:hideMark/>
          </w:tcPr>
          <w:p w14:paraId="47B178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477,10</w:t>
            </w:r>
          </w:p>
        </w:tc>
      </w:tr>
      <w:tr w:rsidR="006C244D" w:rsidRPr="006C244D" w14:paraId="18383665"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16487A7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58F7A00"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48507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w:t>
            </w:r>
          </w:p>
        </w:tc>
        <w:tc>
          <w:tcPr>
            <w:tcW w:w="4900" w:type="dxa"/>
            <w:tcBorders>
              <w:top w:val="nil"/>
              <w:left w:val="nil"/>
              <w:bottom w:val="single" w:sz="4" w:space="0" w:color="C0C0C0"/>
              <w:right w:val="single" w:sz="4" w:space="0" w:color="C0C0C0"/>
            </w:tcBorders>
            <w:shd w:val="clear" w:color="auto" w:fill="auto"/>
            <w:vAlign w:val="center"/>
            <w:hideMark/>
          </w:tcPr>
          <w:p w14:paraId="1D44498A"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FC5F83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8D041F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88 658,98</w:t>
            </w:r>
          </w:p>
        </w:tc>
        <w:tc>
          <w:tcPr>
            <w:tcW w:w="1660" w:type="dxa"/>
            <w:tcBorders>
              <w:top w:val="nil"/>
              <w:left w:val="nil"/>
              <w:bottom w:val="single" w:sz="4" w:space="0" w:color="C0C0C0"/>
              <w:right w:val="single" w:sz="4" w:space="0" w:color="C0C0C0"/>
            </w:tcBorders>
            <w:shd w:val="clear" w:color="000000" w:fill="D7EAD3"/>
            <w:vAlign w:val="center"/>
            <w:hideMark/>
          </w:tcPr>
          <w:p w14:paraId="787EFDA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107 941,07</w:t>
            </w:r>
          </w:p>
        </w:tc>
        <w:tc>
          <w:tcPr>
            <w:tcW w:w="1700" w:type="dxa"/>
            <w:tcBorders>
              <w:top w:val="nil"/>
              <w:left w:val="nil"/>
              <w:bottom w:val="single" w:sz="4" w:space="0" w:color="C0C0C0"/>
              <w:right w:val="single" w:sz="4" w:space="0" w:color="C0C0C0"/>
            </w:tcBorders>
            <w:shd w:val="clear" w:color="000000" w:fill="D7EAD3"/>
            <w:vAlign w:val="center"/>
            <w:hideMark/>
          </w:tcPr>
          <w:p w14:paraId="3AD63C4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92 276,97</w:t>
            </w:r>
          </w:p>
        </w:tc>
        <w:tc>
          <w:tcPr>
            <w:tcW w:w="1660" w:type="dxa"/>
            <w:tcBorders>
              <w:top w:val="nil"/>
              <w:left w:val="nil"/>
              <w:bottom w:val="single" w:sz="4" w:space="0" w:color="C0C0C0"/>
              <w:right w:val="single" w:sz="4" w:space="0" w:color="C0C0C0"/>
            </w:tcBorders>
            <w:shd w:val="clear" w:color="000000" w:fill="D7EAD3"/>
            <w:vAlign w:val="center"/>
            <w:hideMark/>
          </w:tcPr>
          <w:p w14:paraId="47D40BD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93 443,05</w:t>
            </w:r>
          </w:p>
        </w:tc>
        <w:tc>
          <w:tcPr>
            <w:tcW w:w="1600" w:type="dxa"/>
            <w:tcBorders>
              <w:top w:val="nil"/>
              <w:left w:val="nil"/>
              <w:bottom w:val="single" w:sz="4" w:space="0" w:color="C0C0C0"/>
              <w:right w:val="single" w:sz="4" w:space="0" w:color="C0C0C0"/>
            </w:tcBorders>
            <w:shd w:val="clear" w:color="000000" w:fill="D7EAD3"/>
            <w:vAlign w:val="center"/>
            <w:hideMark/>
          </w:tcPr>
          <w:p w14:paraId="2CD74E5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4 256,43</w:t>
            </w:r>
          </w:p>
        </w:tc>
        <w:tc>
          <w:tcPr>
            <w:tcW w:w="1660" w:type="dxa"/>
            <w:tcBorders>
              <w:top w:val="nil"/>
              <w:left w:val="nil"/>
              <w:bottom w:val="single" w:sz="4" w:space="0" w:color="C0C0C0"/>
              <w:right w:val="single" w:sz="4" w:space="0" w:color="C0C0C0"/>
            </w:tcBorders>
            <w:shd w:val="clear" w:color="000000" w:fill="D7EAD3"/>
            <w:vAlign w:val="center"/>
            <w:hideMark/>
          </w:tcPr>
          <w:p w14:paraId="5AE41BA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97 699,48</w:t>
            </w:r>
          </w:p>
        </w:tc>
        <w:tc>
          <w:tcPr>
            <w:tcW w:w="1700" w:type="dxa"/>
            <w:tcBorders>
              <w:top w:val="nil"/>
              <w:left w:val="nil"/>
              <w:bottom w:val="single" w:sz="4" w:space="0" w:color="C0C0C0"/>
              <w:right w:val="single" w:sz="4" w:space="0" w:color="C0C0C0"/>
            </w:tcBorders>
            <w:shd w:val="clear" w:color="000000" w:fill="D7EAD3"/>
            <w:vAlign w:val="center"/>
            <w:hideMark/>
          </w:tcPr>
          <w:p w14:paraId="7C06495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1 469,01</w:t>
            </w:r>
          </w:p>
        </w:tc>
      </w:tr>
      <w:tr w:rsidR="006C244D" w:rsidRPr="006C244D" w14:paraId="572F00EC" w14:textId="77777777" w:rsidTr="006C244D">
        <w:trPr>
          <w:trHeight w:val="2775"/>
          <w:jc w:val="center"/>
        </w:trPr>
        <w:tc>
          <w:tcPr>
            <w:tcW w:w="440" w:type="dxa"/>
            <w:tcBorders>
              <w:top w:val="nil"/>
              <w:left w:val="nil"/>
              <w:bottom w:val="nil"/>
              <w:right w:val="nil"/>
            </w:tcBorders>
            <w:shd w:val="clear" w:color="000000" w:fill="FFFF00"/>
            <w:noWrap/>
            <w:vAlign w:val="center"/>
            <w:hideMark/>
          </w:tcPr>
          <w:p w14:paraId="3F8B858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68F494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FB784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w:t>
            </w:r>
          </w:p>
        </w:tc>
        <w:tc>
          <w:tcPr>
            <w:tcW w:w="4900" w:type="dxa"/>
            <w:tcBorders>
              <w:top w:val="nil"/>
              <w:left w:val="nil"/>
              <w:bottom w:val="single" w:sz="4" w:space="0" w:color="C0C0C0"/>
              <w:right w:val="single" w:sz="4" w:space="0" w:color="C0C0C0"/>
            </w:tcBorders>
            <w:shd w:val="clear" w:color="auto" w:fill="auto"/>
            <w:vAlign w:val="center"/>
            <w:hideMark/>
          </w:tcPr>
          <w:p w14:paraId="4741C77B"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418EA06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7ACB71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48 682,99</w:t>
            </w:r>
          </w:p>
        </w:tc>
        <w:tc>
          <w:tcPr>
            <w:tcW w:w="1660" w:type="dxa"/>
            <w:tcBorders>
              <w:top w:val="nil"/>
              <w:left w:val="nil"/>
              <w:bottom w:val="single" w:sz="4" w:space="0" w:color="C0C0C0"/>
              <w:right w:val="single" w:sz="4" w:space="0" w:color="C0C0C0"/>
            </w:tcBorders>
            <w:shd w:val="clear" w:color="000000" w:fill="FFFFCC"/>
            <w:vAlign w:val="center"/>
            <w:hideMark/>
          </w:tcPr>
          <w:p w14:paraId="57F9744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50 926,98</w:t>
            </w:r>
          </w:p>
        </w:tc>
        <w:tc>
          <w:tcPr>
            <w:tcW w:w="1700" w:type="dxa"/>
            <w:tcBorders>
              <w:top w:val="nil"/>
              <w:left w:val="nil"/>
              <w:bottom w:val="single" w:sz="4" w:space="0" w:color="C0C0C0"/>
              <w:right w:val="single" w:sz="4" w:space="0" w:color="C0C0C0"/>
            </w:tcBorders>
            <w:shd w:val="clear" w:color="000000" w:fill="FFFFCC"/>
            <w:vAlign w:val="center"/>
            <w:hideMark/>
          </w:tcPr>
          <w:p w14:paraId="17EEB01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50 669,64</w:t>
            </w:r>
          </w:p>
        </w:tc>
        <w:tc>
          <w:tcPr>
            <w:tcW w:w="1660" w:type="dxa"/>
            <w:tcBorders>
              <w:top w:val="nil"/>
              <w:left w:val="nil"/>
              <w:bottom w:val="single" w:sz="4" w:space="0" w:color="C0C0C0"/>
              <w:right w:val="single" w:sz="4" w:space="0" w:color="C0C0C0"/>
            </w:tcBorders>
            <w:shd w:val="clear" w:color="000000" w:fill="FFFFCC"/>
            <w:vAlign w:val="center"/>
            <w:hideMark/>
          </w:tcPr>
          <w:p w14:paraId="3AE65C9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51 309,94</w:t>
            </w:r>
          </w:p>
        </w:tc>
        <w:tc>
          <w:tcPr>
            <w:tcW w:w="1600" w:type="dxa"/>
            <w:tcBorders>
              <w:top w:val="nil"/>
              <w:left w:val="nil"/>
              <w:bottom w:val="single" w:sz="4" w:space="0" w:color="C0C0C0"/>
              <w:right w:val="single" w:sz="4" w:space="0" w:color="C0C0C0"/>
            </w:tcBorders>
            <w:shd w:val="clear" w:color="000000" w:fill="FFFFCC"/>
            <w:vAlign w:val="center"/>
            <w:hideMark/>
          </w:tcPr>
          <w:p w14:paraId="3279E3F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2 337,22</w:t>
            </w:r>
          </w:p>
        </w:tc>
        <w:tc>
          <w:tcPr>
            <w:tcW w:w="1660" w:type="dxa"/>
            <w:tcBorders>
              <w:top w:val="nil"/>
              <w:left w:val="nil"/>
              <w:bottom w:val="single" w:sz="4" w:space="0" w:color="C0C0C0"/>
              <w:right w:val="single" w:sz="4" w:space="0" w:color="C0C0C0"/>
            </w:tcBorders>
            <w:shd w:val="clear" w:color="000000" w:fill="FFFFCC"/>
            <w:vAlign w:val="center"/>
            <w:hideMark/>
          </w:tcPr>
          <w:p w14:paraId="092B6AE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53 647,16</w:t>
            </w:r>
          </w:p>
        </w:tc>
        <w:tc>
          <w:tcPr>
            <w:tcW w:w="1700" w:type="dxa"/>
            <w:tcBorders>
              <w:top w:val="nil"/>
              <w:left w:val="nil"/>
              <w:bottom w:val="single" w:sz="4" w:space="0" w:color="C0C0C0"/>
              <w:right w:val="single" w:sz="4" w:space="0" w:color="C0C0C0"/>
            </w:tcBorders>
            <w:shd w:val="clear" w:color="000000" w:fill="FFFFCC"/>
            <w:vAlign w:val="center"/>
            <w:hideMark/>
          </w:tcPr>
          <w:p w14:paraId="61B0D02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806,64</w:t>
            </w:r>
          </w:p>
        </w:tc>
      </w:tr>
      <w:tr w:rsidR="006C244D" w:rsidRPr="006C244D" w14:paraId="10065997" w14:textId="77777777" w:rsidTr="006C244D">
        <w:trPr>
          <w:trHeight w:val="225"/>
          <w:jc w:val="center"/>
        </w:trPr>
        <w:tc>
          <w:tcPr>
            <w:tcW w:w="440" w:type="dxa"/>
            <w:tcBorders>
              <w:top w:val="nil"/>
              <w:left w:val="nil"/>
              <w:bottom w:val="nil"/>
              <w:right w:val="nil"/>
            </w:tcBorders>
            <w:shd w:val="clear" w:color="000000" w:fill="FFFF00"/>
            <w:noWrap/>
            <w:vAlign w:val="center"/>
            <w:hideMark/>
          </w:tcPr>
          <w:p w14:paraId="41434EE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4E35CBD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DA5A4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5.1.1</w:t>
            </w:r>
          </w:p>
        </w:tc>
        <w:tc>
          <w:tcPr>
            <w:tcW w:w="4900" w:type="dxa"/>
            <w:tcBorders>
              <w:top w:val="nil"/>
              <w:left w:val="nil"/>
              <w:bottom w:val="single" w:sz="4" w:space="0" w:color="C0C0C0"/>
              <w:right w:val="single" w:sz="4" w:space="0" w:color="C0C0C0"/>
            </w:tcBorders>
            <w:shd w:val="clear" w:color="auto" w:fill="auto"/>
            <w:vAlign w:val="center"/>
            <w:hideMark/>
          </w:tcPr>
          <w:p w14:paraId="53C69888"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4D6767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328BAF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35 345,15</w:t>
            </w:r>
          </w:p>
        </w:tc>
        <w:tc>
          <w:tcPr>
            <w:tcW w:w="1660" w:type="dxa"/>
            <w:tcBorders>
              <w:top w:val="nil"/>
              <w:left w:val="nil"/>
              <w:bottom w:val="single" w:sz="4" w:space="0" w:color="C0C0C0"/>
              <w:right w:val="single" w:sz="4" w:space="0" w:color="C0C0C0"/>
            </w:tcBorders>
            <w:shd w:val="clear" w:color="000000" w:fill="D7EAD3"/>
            <w:vAlign w:val="center"/>
            <w:hideMark/>
          </w:tcPr>
          <w:p w14:paraId="33D721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35 427,77</w:t>
            </w:r>
          </w:p>
        </w:tc>
        <w:tc>
          <w:tcPr>
            <w:tcW w:w="1700" w:type="dxa"/>
            <w:tcBorders>
              <w:top w:val="nil"/>
              <w:left w:val="nil"/>
              <w:bottom w:val="single" w:sz="4" w:space="0" w:color="C0C0C0"/>
              <w:right w:val="single" w:sz="4" w:space="0" w:color="C0C0C0"/>
            </w:tcBorders>
            <w:shd w:val="clear" w:color="000000" w:fill="D7EAD3"/>
            <w:vAlign w:val="center"/>
            <w:hideMark/>
          </w:tcPr>
          <w:p w14:paraId="5F3A75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36 787,51</w:t>
            </w:r>
          </w:p>
        </w:tc>
        <w:tc>
          <w:tcPr>
            <w:tcW w:w="1660" w:type="dxa"/>
            <w:tcBorders>
              <w:top w:val="nil"/>
              <w:left w:val="nil"/>
              <w:bottom w:val="single" w:sz="4" w:space="0" w:color="C0C0C0"/>
              <w:right w:val="single" w:sz="4" w:space="0" w:color="C0C0C0"/>
            </w:tcBorders>
            <w:shd w:val="clear" w:color="000000" w:fill="D7EAD3"/>
            <w:vAlign w:val="center"/>
            <w:hideMark/>
          </w:tcPr>
          <w:p w14:paraId="60C6DA0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37 252,38</w:t>
            </w:r>
          </w:p>
        </w:tc>
        <w:tc>
          <w:tcPr>
            <w:tcW w:w="1600" w:type="dxa"/>
            <w:tcBorders>
              <w:top w:val="nil"/>
              <w:left w:val="nil"/>
              <w:bottom w:val="single" w:sz="4" w:space="0" w:color="C0C0C0"/>
              <w:right w:val="single" w:sz="4" w:space="0" w:color="C0C0C0"/>
            </w:tcBorders>
            <w:shd w:val="clear" w:color="000000" w:fill="D7EAD3"/>
            <w:vAlign w:val="center"/>
            <w:hideMark/>
          </w:tcPr>
          <w:p w14:paraId="47A6DE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7BCBC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38 948,91</w:t>
            </w:r>
          </w:p>
        </w:tc>
        <w:tc>
          <w:tcPr>
            <w:tcW w:w="1700" w:type="dxa"/>
            <w:tcBorders>
              <w:top w:val="nil"/>
              <w:left w:val="nil"/>
              <w:bottom w:val="single" w:sz="4" w:space="0" w:color="C0C0C0"/>
              <w:right w:val="single" w:sz="4" w:space="0" w:color="C0C0C0"/>
            </w:tcBorders>
            <w:shd w:val="clear" w:color="000000" w:fill="D7EAD3"/>
            <w:vAlign w:val="center"/>
            <w:hideMark/>
          </w:tcPr>
          <w:p w14:paraId="4EA0F5E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1AF9D1D2"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EA7B1F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626284A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88D30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5.1.2</w:t>
            </w:r>
          </w:p>
        </w:tc>
        <w:tc>
          <w:tcPr>
            <w:tcW w:w="4900" w:type="dxa"/>
            <w:tcBorders>
              <w:top w:val="nil"/>
              <w:left w:val="nil"/>
              <w:bottom w:val="single" w:sz="4" w:space="0" w:color="C0C0C0"/>
              <w:right w:val="single" w:sz="4" w:space="0" w:color="C0C0C0"/>
            </w:tcBorders>
            <w:shd w:val="clear" w:color="auto" w:fill="auto"/>
            <w:vAlign w:val="center"/>
            <w:hideMark/>
          </w:tcPr>
          <w:p w14:paraId="3414F994"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3B77F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51A712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114,78</w:t>
            </w:r>
          </w:p>
        </w:tc>
        <w:tc>
          <w:tcPr>
            <w:tcW w:w="1660" w:type="dxa"/>
            <w:tcBorders>
              <w:top w:val="nil"/>
              <w:left w:val="nil"/>
              <w:bottom w:val="single" w:sz="4" w:space="0" w:color="C0C0C0"/>
              <w:right w:val="single" w:sz="4" w:space="0" w:color="C0C0C0"/>
            </w:tcBorders>
            <w:shd w:val="clear" w:color="000000" w:fill="FFFFCC"/>
            <w:vAlign w:val="center"/>
            <w:hideMark/>
          </w:tcPr>
          <w:p w14:paraId="11895D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119,79</w:t>
            </w:r>
          </w:p>
        </w:tc>
        <w:tc>
          <w:tcPr>
            <w:tcW w:w="1700" w:type="dxa"/>
            <w:tcBorders>
              <w:top w:val="nil"/>
              <w:left w:val="nil"/>
              <w:bottom w:val="single" w:sz="4" w:space="0" w:color="C0C0C0"/>
              <w:right w:val="single" w:sz="4" w:space="0" w:color="C0C0C0"/>
            </w:tcBorders>
            <w:shd w:val="clear" w:color="000000" w:fill="FFFFCC"/>
            <w:vAlign w:val="center"/>
            <w:hideMark/>
          </w:tcPr>
          <w:p w14:paraId="5DC94AB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114,78</w:t>
            </w:r>
          </w:p>
        </w:tc>
        <w:tc>
          <w:tcPr>
            <w:tcW w:w="1660" w:type="dxa"/>
            <w:tcBorders>
              <w:top w:val="nil"/>
              <w:left w:val="nil"/>
              <w:bottom w:val="single" w:sz="4" w:space="0" w:color="C0C0C0"/>
              <w:right w:val="single" w:sz="4" w:space="0" w:color="C0C0C0"/>
            </w:tcBorders>
            <w:shd w:val="clear" w:color="000000" w:fill="FFFFCC"/>
            <w:vAlign w:val="center"/>
            <w:hideMark/>
          </w:tcPr>
          <w:p w14:paraId="0E450D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114,78</w:t>
            </w:r>
          </w:p>
        </w:tc>
        <w:tc>
          <w:tcPr>
            <w:tcW w:w="1600" w:type="dxa"/>
            <w:tcBorders>
              <w:top w:val="nil"/>
              <w:left w:val="nil"/>
              <w:bottom w:val="single" w:sz="4" w:space="0" w:color="C0C0C0"/>
              <w:right w:val="single" w:sz="4" w:space="0" w:color="C0C0C0"/>
            </w:tcBorders>
            <w:shd w:val="clear" w:color="000000" w:fill="FFFFCC"/>
            <w:vAlign w:val="center"/>
            <w:hideMark/>
          </w:tcPr>
          <w:p w14:paraId="0A1098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9C129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114,78</w:t>
            </w:r>
          </w:p>
        </w:tc>
        <w:tc>
          <w:tcPr>
            <w:tcW w:w="1700" w:type="dxa"/>
            <w:tcBorders>
              <w:top w:val="nil"/>
              <w:left w:val="nil"/>
              <w:bottom w:val="single" w:sz="4" w:space="0" w:color="C0C0C0"/>
              <w:right w:val="single" w:sz="4" w:space="0" w:color="C0C0C0"/>
            </w:tcBorders>
            <w:shd w:val="clear" w:color="000000" w:fill="FFFFCC"/>
            <w:vAlign w:val="center"/>
            <w:hideMark/>
          </w:tcPr>
          <w:p w14:paraId="426440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2FC4F2BC" w14:textId="77777777" w:rsidTr="006C244D">
        <w:trPr>
          <w:trHeight w:val="2745"/>
          <w:jc w:val="center"/>
        </w:trPr>
        <w:tc>
          <w:tcPr>
            <w:tcW w:w="440" w:type="dxa"/>
            <w:tcBorders>
              <w:top w:val="nil"/>
              <w:left w:val="nil"/>
              <w:bottom w:val="nil"/>
              <w:right w:val="nil"/>
            </w:tcBorders>
            <w:shd w:val="clear" w:color="000000" w:fill="FFFF00"/>
            <w:noWrap/>
            <w:vAlign w:val="center"/>
            <w:hideMark/>
          </w:tcPr>
          <w:p w14:paraId="7CF3275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73A6FA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DA5B8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5.2</w:t>
            </w:r>
          </w:p>
        </w:tc>
        <w:tc>
          <w:tcPr>
            <w:tcW w:w="4900" w:type="dxa"/>
            <w:tcBorders>
              <w:top w:val="nil"/>
              <w:left w:val="nil"/>
              <w:bottom w:val="single" w:sz="4" w:space="0" w:color="C0C0C0"/>
              <w:right w:val="single" w:sz="4" w:space="0" w:color="C0C0C0"/>
            </w:tcBorders>
            <w:shd w:val="clear" w:color="auto" w:fill="auto"/>
            <w:vAlign w:val="center"/>
            <w:hideMark/>
          </w:tcPr>
          <w:p w14:paraId="4EF5CED6"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470CD98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303196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14 707,13</w:t>
            </w:r>
          </w:p>
        </w:tc>
        <w:tc>
          <w:tcPr>
            <w:tcW w:w="1660" w:type="dxa"/>
            <w:tcBorders>
              <w:top w:val="nil"/>
              <w:left w:val="nil"/>
              <w:bottom w:val="single" w:sz="4" w:space="0" w:color="C0C0C0"/>
              <w:right w:val="single" w:sz="4" w:space="0" w:color="C0C0C0"/>
            </w:tcBorders>
            <w:shd w:val="clear" w:color="000000" w:fill="FFFFCC"/>
            <w:vAlign w:val="center"/>
            <w:hideMark/>
          </w:tcPr>
          <w:p w14:paraId="38F2E8E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14 653,87</w:t>
            </w:r>
          </w:p>
        </w:tc>
        <w:tc>
          <w:tcPr>
            <w:tcW w:w="1700" w:type="dxa"/>
            <w:tcBorders>
              <w:top w:val="nil"/>
              <w:left w:val="nil"/>
              <w:bottom w:val="single" w:sz="4" w:space="0" w:color="C0C0C0"/>
              <w:right w:val="single" w:sz="4" w:space="0" w:color="C0C0C0"/>
            </w:tcBorders>
            <w:shd w:val="clear" w:color="000000" w:fill="FFFFCC"/>
            <w:vAlign w:val="center"/>
            <w:hideMark/>
          </w:tcPr>
          <w:p w14:paraId="59DCAC6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15 307,30</w:t>
            </w:r>
          </w:p>
        </w:tc>
        <w:tc>
          <w:tcPr>
            <w:tcW w:w="1660" w:type="dxa"/>
            <w:tcBorders>
              <w:top w:val="nil"/>
              <w:left w:val="nil"/>
              <w:bottom w:val="single" w:sz="4" w:space="0" w:color="C0C0C0"/>
              <w:right w:val="single" w:sz="4" w:space="0" w:color="C0C0C0"/>
            </w:tcBorders>
            <w:shd w:val="clear" w:color="000000" w:fill="FFFFCC"/>
            <w:vAlign w:val="center"/>
            <w:hideMark/>
          </w:tcPr>
          <w:p w14:paraId="01CE826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15 500,73</w:t>
            </w:r>
          </w:p>
        </w:tc>
        <w:tc>
          <w:tcPr>
            <w:tcW w:w="1600" w:type="dxa"/>
            <w:tcBorders>
              <w:top w:val="nil"/>
              <w:left w:val="nil"/>
              <w:bottom w:val="single" w:sz="4" w:space="0" w:color="C0C0C0"/>
              <w:right w:val="single" w:sz="4" w:space="0" w:color="C0C0C0"/>
            </w:tcBorders>
            <w:shd w:val="clear" w:color="000000" w:fill="FFFFCC"/>
            <w:vAlign w:val="center"/>
            <w:hideMark/>
          </w:tcPr>
          <w:p w14:paraId="6A6E3A0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706,08</w:t>
            </w:r>
          </w:p>
        </w:tc>
        <w:tc>
          <w:tcPr>
            <w:tcW w:w="1660" w:type="dxa"/>
            <w:tcBorders>
              <w:top w:val="nil"/>
              <w:left w:val="nil"/>
              <w:bottom w:val="single" w:sz="4" w:space="0" w:color="C0C0C0"/>
              <w:right w:val="single" w:sz="4" w:space="0" w:color="C0C0C0"/>
            </w:tcBorders>
            <w:shd w:val="clear" w:color="000000" w:fill="FFFFCC"/>
            <w:vAlign w:val="center"/>
            <w:hideMark/>
          </w:tcPr>
          <w:p w14:paraId="21B4313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16 206,81</w:t>
            </w:r>
          </w:p>
        </w:tc>
        <w:tc>
          <w:tcPr>
            <w:tcW w:w="1700" w:type="dxa"/>
            <w:tcBorders>
              <w:top w:val="nil"/>
              <w:left w:val="nil"/>
              <w:bottom w:val="single" w:sz="4" w:space="0" w:color="C0C0C0"/>
              <w:right w:val="single" w:sz="4" w:space="0" w:color="C0C0C0"/>
            </w:tcBorders>
            <w:shd w:val="clear" w:color="000000" w:fill="FFFFCC"/>
            <w:vAlign w:val="center"/>
            <w:hideMark/>
          </w:tcPr>
          <w:p w14:paraId="18D1480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243,69</w:t>
            </w:r>
          </w:p>
        </w:tc>
      </w:tr>
      <w:tr w:rsidR="006C244D" w:rsidRPr="006C244D" w14:paraId="17700D97"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31A0E6F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4CA902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0978B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5.3</w:t>
            </w:r>
          </w:p>
        </w:tc>
        <w:tc>
          <w:tcPr>
            <w:tcW w:w="4900" w:type="dxa"/>
            <w:tcBorders>
              <w:top w:val="nil"/>
              <w:left w:val="nil"/>
              <w:bottom w:val="single" w:sz="4" w:space="0" w:color="C0C0C0"/>
              <w:right w:val="single" w:sz="4" w:space="0" w:color="C0C0C0"/>
            </w:tcBorders>
            <w:shd w:val="clear" w:color="auto" w:fill="auto"/>
            <w:vAlign w:val="center"/>
            <w:hideMark/>
          </w:tcPr>
          <w:p w14:paraId="08680B8D"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A8FCD4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9C216D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25 268,86</w:t>
            </w:r>
          </w:p>
        </w:tc>
        <w:tc>
          <w:tcPr>
            <w:tcW w:w="1660" w:type="dxa"/>
            <w:tcBorders>
              <w:top w:val="nil"/>
              <w:left w:val="nil"/>
              <w:bottom w:val="single" w:sz="4" w:space="0" w:color="C0C0C0"/>
              <w:right w:val="single" w:sz="4" w:space="0" w:color="C0C0C0"/>
            </w:tcBorders>
            <w:shd w:val="clear" w:color="000000" w:fill="D7EAD3"/>
            <w:vAlign w:val="center"/>
            <w:hideMark/>
          </w:tcPr>
          <w:p w14:paraId="45F258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42 360,22</w:t>
            </w:r>
          </w:p>
        </w:tc>
        <w:tc>
          <w:tcPr>
            <w:tcW w:w="1700" w:type="dxa"/>
            <w:tcBorders>
              <w:top w:val="nil"/>
              <w:left w:val="nil"/>
              <w:bottom w:val="single" w:sz="4" w:space="0" w:color="C0C0C0"/>
              <w:right w:val="single" w:sz="4" w:space="0" w:color="C0C0C0"/>
            </w:tcBorders>
            <w:shd w:val="clear" w:color="000000" w:fill="D7EAD3"/>
            <w:vAlign w:val="center"/>
            <w:hideMark/>
          </w:tcPr>
          <w:p w14:paraId="7D4644A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26 300,03</w:t>
            </w:r>
          </w:p>
        </w:tc>
        <w:tc>
          <w:tcPr>
            <w:tcW w:w="1660" w:type="dxa"/>
            <w:tcBorders>
              <w:top w:val="nil"/>
              <w:left w:val="nil"/>
              <w:bottom w:val="single" w:sz="4" w:space="0" w:color="C0C0C0"/>
              <w:right w:val="single" w:sz="4" w:space="0" w:color="C0C0C0"/>
            </w:tcBorders>
            <w:shd w:val="clear" w:color="000000" w:fill="D7EAD3"/>
            <w:vAlign w:val="center"/>
            <w:hideMark/>
          </w:tcPr>
          <w:p w14:paraId="0BC4CF1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26 632,38</w:t>
            </w:r>
          </w:p>
        </w:tc>
        <w:tc>
          <w:tcPr>
            <w:tcW w:w="1600" w:type="dxa"/>
            <w:tcBorders>
              <w:top w:val="nil"/>
              <w:left w:val="nil"/>
              <w:bottom w:val="single" w:sz="4" w:space="0" w:color="C0C0C0"/>
              <w:right w:val="single" w:sz="4" w:space="0" w:color="C0C0C0"/>
            </w:tcBorders>
            <w:shd w:val="clear" w:color="000000" w:fill="D7EAD3"/>
            <w:vAlign w:val="center"/>
            <w:hideMark/>
          </w:tcPr>
          <w:p w14:paraId="1849EBD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1 213,13</w:t>
            </w:r>
          </w:p>
        </w:tc>
        <w:tc>
          <w:tcPr>
            <w:tcW w:w="1660" w:type="dxa"/>
            <w:tcBorders>
              <w:top w:val="nil"/>
              <w:left w:val="nil"/>
              <w:bottom w:val="single" w:sz="4" w:space="0" w:color="C0C0C0"/>
              <w:right w:val="single" w:sz="4" w:space="0" w:color="C0C0C0"/>
            </w:tcBorders>
            <w:shd w:val="clear" w:color="000000" w:fill="D7EAD3"/>
            <w:vAlign w:val="center"/>
            <w:hideMark/>
          </w:tcPr>
          <w:p w14:paraId="66E9775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27 845,51</w:t>
            </w:r>
          </w:p>
        </w:tc>
        <w:tc>
          <w:tcPr>
            <w:tcW w:w="1700" w:type="dxa"/>
            <w:tcBorders>
              <w:top w:val="nil"/>
              <w:left w:val="nil"/>
              <w:bottom w:val="single" w:sz="4" w:space="0" w:color="C0C0C0"/>
              <w:right w:val="single" w:sz="4" w:space="0" w:color="C0C0C0"/>
            </w:tcBorders>
            <w:shd w:val="clear" w:color="000000" w:fill="D7EAD3"/>
            <w:vAlign w:val="center"/>
            <w:hideMark/>
          </w:tcPr>
          <w:p w14:paraId="25931A9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418,68</w:t>
            </w:r>
          </w:p>
        </w:tc>
      </w:tr>
      <w:tr w:rsidR="006C244D" w:rsidRPr="006C244D" w14:paraId="3EE76289" w14:textId="77777777" w:rsidTr="006C244D">
        <w:trPr>
          <w:trHeight w:val="2670"/>
          <w:jc w:val="center"/>
        </w:trPr>
        <w:tc>
          <w:tcPr>
            <w:tcW w:w="440" w:type="dxa"/>
            <w:tcBorders>
              <w:top w:val="nil"/>
              <w:left w:val="nil"/>
              <w:bottom w:val="nil"/>
              <w:right w:val="nil"/>
            </w:tcBorders>
            <w:shd w:val="clear" w:color="000000" w:fill="FFFF00"/>
            <w:noWrap/>
            <w:vAlign w:val="center"/>
            <w:hideMark/>
          </w:tcPr>
          <w:p w14:paraId="40C6219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0C0264A3"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2DB74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48017D02"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C2589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472149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25 268,86</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30B0F3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42 360,22</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3A54E1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26 300,03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5603C4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26 632,38</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37F5F7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1 213,13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7226515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27 845,51</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430C03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418,68</w:t>
            </w:r>
          </w:p>
        </w:tc>
      </w:tr>
      <w:tr w:rsidR="006C244D" w:rsidRPr="006C244D" w14:paraId="3E0FE0D5" w14:textId="77777777" w:rsidTr="006C244D">
        <w:trPr>
          <w:trHeight w:val="480"/>
          <w:jc w:val="center"/>
        </w:trPr>
        <w:tc>
          <w:tcPr>
            <w:tcW w:w="440" w:type="dxa"/>
            <w:tcBorders>
              <w:top w:val="nil"/>
              <w:left w:val="nil"/>
              <w:bottom w:val="nil"/>
              <w:right w:val="nil"/>
            </w:tcBorders>
            <w:shd w:val="clear" w:color="000000" w:fill="00B050"/>
            <w:noWrap/>
            <w:vAlign w:val="center"/>
            <w:hideMark/>
          </w:tcPr>
          <w:p w14:paraId="4DBBF92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F51859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7F9FF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w:t>
            </w:r>
          </w:p>
        </w:tc>
        <w:tc>
          <w:tcPr>
            <w:tcW w:w="4900" w:type="dxa"/>
            <w:tcBorders>
              <w:top w:val="nil"/>
              <w:left w:val="nil"/>
              <w:bottom w:val="single" w:sz="4" w:space="0" w:color="C0C0C0"/>
              <w:right w:val="single" w:sz="4" w:space="0" w:color="C0C0C0"/>
            </w:tcBorders>
            <w:shd w:val="clear" w:color="auto" w:fill="auto"/>
            <w:vAlign w:val="center"/>
            <w:hideMark/>
          </w:tcPr>
          <w:p w14:paraId="7C28AEF4"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Сбытовые расходы гарантирующих организаций</w:t>
            </w:r>
          </w:p>
        </w:tc>
        <w:tc>
          <w:tcPr>
            <w:tcW w:w="1140" w:type="dxa"/>
            <w:tcBorders>
              <w:top w:val="nil"/>
              <w:left w:val="nil"/>
              <w:bottom w:val="single" w:sz="4" w:space="0" w:color="C0C0C0"/>
              <w:right w:val="single" w:sz="4" w:space="0" w:color="C0C0C0"/>
            </w:tcBorders>
            <w:shd w:val="clear" w:color="auto" w:fill="auto"/>
            <w:vAlign w:val="center"/>
            <w:hideMark/>
          </w:tcPr>
          <w:p w14:paraId="3FCCB9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C03D4A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9 017,43</w:t>
            </w:r>
          </w:p>
        </w:tc>
        <w:tc>
          <w:tcPr>
            <w:tcW w:w="1660" w:type="dxa"/>
            <w:tcBorders>
              <w:top w:val="nil"/>
              <w:left w:val="nil"/>
              <w:bottom w:val="single" w:sz="4" w:space="0" w:color="C0C0C0"/>
              <w:right w:val="single" w:sz="4" w:space="0" w:color="C0C0C0"/>
            </w:tcBorders>
            <w:shd w:val="clear" w:color="000000" w:fill="D7EAD3"/>
            <w:vAlign w:val="center"/>
            <w:hideMark/>
          </w:tcPr>
          <w:p w14:paraId="2A02552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14 088,11</w:t>
            </w:r>
          </w:p>
        </w:tc>
        <w:tc>
          <w:tcPr>
            <w:tcW w:w="1700" w:type="dxa"/>
            <w:tcBorders>
              <w:top w:val="nil"/>
              <w:left w:val="nil"/>
              <w:bottom w:val="single" w:sz="4" w:space="0" w:color="C0C0C0"/>
              <w:right w:val="single" w:sz="4" w:space="0" w:color="C0C0C0"/>
            </w:tcBorders>
            <w:shd w:val="clear" w:color="000000" w:fill="D7EAD3"/>
            <w:vAlign w:val="center"/>
            <w:hideMark/>
          </w:tcPr>
          <w:p w14:paraId="36887E8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10 475,29</w:t>
            </w:r>
          </w:p>
        </w:tc>
        <w:tc>
          <w:tcPr>
            <w:tcW w:w="1660" w:type="dxa"/>
            <w:tcBorders>
              <w:top w:val="nil"/>
              <w:left w:val="nil"/>
              <w:bottom w:val="single" w:sz="4" w:space="0" w:color="C0C0C0"/>
              <w:right w:val="single" w:sz="4" w:space="0" w:color="C0C0C0"/>
            </w:tcBorders>
            <w:shd w:val="clear" w:color="000000" w:fill="D7EAD3"/>
            <w:vAlign w:val="center"/>
            <w:hideMark/>
          </w:tcPr>
          <w:p w14:paraId="2D6AA29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9 017,43</w:t>
            </w:r>
          </w:p>
        </w:tc>
        <w:tc>
          <w:tcPr>
            <w:tcW w:w="1600" w:type="dxa"/>
            <w:tcBorders>
              <w:top w:val="nil"/>
              <w:left w:val="nil"/>
              <w:bottom w:val="single" w:sz="4" w:space="0" w:color="C0C0C0"/>
              <w:right w:val="single" w:sz="4" w:space="0" w:color="C0C0C0"/>
            </w:tcBorders>
            <w:shd w:val="clear" w:color="000000" w:fill="D7EAD3"/>
            <w:vAlign w:val="center"/>
            <w:hideMark/>
          </w:tcPr>
          <w:p w14:paraId="6EED22E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1 737,18</w:t>
            </w:r>
          </w:p>
        </w:tc>
        <w:tc>
          <w:tcPr>
            <w:tcW w:w="1660" w:type="dxa"/>
            <w:tcBorders>
              <w:top w:val="nil"/>
              <w:left w:val="nil"/>
              <w:bottom w:val="single" w:sz="4" w:space="0" w:color="C0C0C0"/>
              <w:right w:val="single" w:sz="4" w:space="0" w:color="C0C0C0"/>
            </w:tcBorders>
            <w:shd w:val="clear" w:color="000000" w:fill="D7EAD3"/>
            <w:vAlign w:val="center"/>
            <w:hideMark/>
          </w:tcPr>
          <w:p w14:paraId="1A609E6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10 754,61</w:t>
            </w:r>
          </w:p>
        </w:tc>
        <w:tc>
          <w:tcPr>
            <w:tcW w:w="1700" w:type="dxa"/>
            <w:tcBorders>
              <w:top w:val="nil"/>
              <w:left w:val="nil"/>
              <w:bottom w:val="single" w:sz="4" w:space="0" w:color="C0C0C0"/>
              <w:right w:val="single" w:sz="4" w:space="0" w:color="C0C0C0"/>
            </w:tcBorders>
            <w:shd w:val="clear" w:color="000000" w:fill="D7EAD3"/>
            <w:vAlign w:val="center"/>
            <w:hideMark/>
          </w:tcPr>
          <w:p w14:paraId="07AAC9E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1 737,18</w:t>
            </w:r>
          </w:p>
        </w:tc>
      </w:tr>
      <w:tr w:rsidR="006C244D" w:rsidRPr="006C244D" w14:paraId="45D4FA0B" w14:textId="77777777" w:rsidTr="006C244D">
        <w:trPr>
          <w:trHeight w:val="510"/>
          <w:jc w:val="center"/>
        </w:trPr>
        <w:tc>
          <w:tcPr>
            <w:tcW w:w="440" w:type="dxa"/>
            <w:tcBorders>
              <w:top w:val="nil"/>
              <w:left w:val="nil"/>
              <w:bottom w:val="nil"/>
              <w:right w:val="nil"/>
            </w:tcBorders>
            <w:shd w:val="clear" w:color="000000" w:fill="00B050"/>
            <w:noWrap/>
            <w:vAlign w:val="center"/>
            <w:hideMark/>
          </w:tcPr>
          <w:p w14:paraId="02311D4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13CF4B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85457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6.1</w:t>
            </w:r>
          </w:p>
        </w:tc>
        <w:tc>
          <w:tcPr>
            <w:tcW w:w="4900" w:type="dxa"/>
            <w:tcBorders>
              <w:top w:val="nil"/>
              <w:left w:val="nil"/>
              <w:bottom w:val="single" w:sz="4" w:space="0" w:color="C0C0C0"/>
              <w:right w:val="single" w:sz="4" w:space="0" w:color="C0C0C0"/>
            </w:tcBorders>
            <w:shd w:val="clear" w:color="auto" w:fill="auto"/>
            <w:vAlign w:val="center"/>
            <w:hideMark/>
          </w:tcPr>
          <w:p w14:paraId="35C59734"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7846849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459D23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9 017,43</w:t>
            </w:r>
          </w:p>
        </w:tc>
        <w:tc>
          <w:tcPr>
            <w:tcW w:w="1660" w:type="dxa"/>
            <w:tcBorders>
              <w:top w:val="nil"/>
              <w:left w:val="nil"/>
              <w:bottom w:val="single" w:sz="4" w:space="0" w:color="C0C0C0"/>
              <w:right w:val="single" w:sz="4" w:space="0" w:color="C0C0C0"/>
            </w:tcBorders>
            <w:shd w:val="clear" w:color="000000" w:fill="D7EAD3"/>
            <w:vAlign w:val="center"/>
            <w:hideMark/>
          </w:tcPr>
          <w:p w14:paraId="44E1C8A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14 088,11</w:t>
            </w:r>
          </w:p>
        </w:tc>
        <w:tc>
          <w:tcPr>
            <w:tcW w:w="1700" w:type="dxa"/>
            <w:tcBorders>
              <w:top w:val="nil"/>
              <w:left w:val="nil"/>
              <w:bottom w:val="single" w:sz="4" w:space="0" w:color="C0C0C0"/>
              <w:right w:val="single" w:sz="4" w:space="0" w:color="C0C0C0"/>
            </w:tcBorders>
            <w:shd w:val="clear" w:color="000000" w:fill="D7EAD3"/>
            <w:vAlign w:val="center"/>
            <w:hideMark/>
          </w:tcPr>
          <w:p w14:paraId="24DC0F4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10 475,29</w:t>
            </w:r>
          </w:p>
        </w:tc>
        <w:tc>
          <w:tcPr>
            <w:tcW w:w="1660" w:type="dxa"/>
            <w:tcBorders>
              <w:top w:val="nil"/>
              <w:left w:val="nil"/>
              <w:bottom w:val="single" w:sz="4" w:space="0" w:color="C0C0C0"/>
              <w:right w:val="single" w:sz="4" w:space="0" w:color="C0C0C0"/>
            </w:tcBorders>
            <w:shd w:val="clear" w:color="000000" w:fill="D7EAD3"/>
            <w:vAlign w:val="center"/>
            <w:hideMark/>
          </w:tcPr>
          <w:p w14:paraId="2943EC3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9 017,43</w:t>
            </w:r>
          </w:p>
        </w:tc>
        <w:tc>
          <w:tcPr>
            <w:tcW w:w="1600" w:type="dxa"/>
            <w:tcBorders>
              <w:top w:val="nil"/>
              <w:left w:val="nil"/>
              <w:bottom w:val="single" w:sz="4" w:space="0" w:color="C0C0C0"/>
              <w:right w:val="single" w:sz="4" w:space="0" w:color="C0C0C0"/>
            </w:tcBorders>
            <w:shd w:val="clear" w:color="000000" w:fill="D7EAD3"/>
            <w:vAlign w:val="center"/>
            <w:hideMark/>
          </w:tcPr>
          <w:p w14:paraId="2DCAD64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1 737,18</w:t>
            </w:r>
          </w:p>
        </w:tc>
        <w:tc>
          <w:tcPr>
            <w:tcW w:w="1660" w:type="dxa"/>
            <w:tcBorders>
              <w:top w:val="nil"/>
              <w:left w:val="nil"/>
              <w:bottom w:val="single" w:sz="4" w:space="0" w:color="C0C0C0"/>
              <w:right w:val="single" w:sz="4" w:space="0" w:color="C0C0C0"/>
            </w:tcBorders>
            <w:shd w:val="clear" w:color="000000" w:fill="D7EAD3"/>
            <w:vAlign w:val="center"/>
            <w:hideMark/>
          </w:tcPr>
          <w:p w14:paraId="598A12E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10 754,61</w:t>
            </w:r>
          </w:p>
        </w:tc>
        <w:tc>
          <w:tcPr>
            <w:tcW w:w="1700" w:type="dxa"/>
            <w:tcBorders>
              <w:top w:val="nil"/>
              <w:left w:val="nil"/>
              <w:bottom w:val="single" w:sz="4" w:space="0" w:color="C0C0C0"/>
              <w:right w:val="single" w:sz="4" w:space="0" w:color="C0C0C0"/>
            </w:tcBorders>
            <w:shd w:val="clear" w:color="000000" w:fill="D7EAD3"/>
            <w:vAlign w:val="center"/>
            <w:hideMark/>
          </w:tcPr>
          <w:p w14:paraId="210487A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1 737,18</w:t>
            </w:r>
          </w:p>
        </w:tc>
      </w:tr>
      <w:tr w:rsidR="006C244D" w:rsidRPr="006C244D" w14:paraId="4FAB83E9" w14:textId="77777777" w:rsidTr="006C244D">
        <w:trPr>
          <w:trHeight w:val="360"/>
          <w:jc w:val="center"/>
        </w:trPr>
        <w:tc>
          <w:tcPr>
            <w:tcW w:w="440" w:type="dxa"/>
            <w:tcBorders>
              <w:top w:val="nil"/>
              <w:left w:val="nil"/>
              <w:bottom w:val="nil"/>
              <w:right w:val="nil"/>
            </w:tcBorders>
            <w:shd w:val="clear" w:color="000000" w:fill="00B050"/>
            <w:noWrap/>
            <w:vAlign w:val="center"/>
            <w:hideMark/>
          </w:tcPr>
          <w:p w14:paraId="168952D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D3AAEB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4E2C7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6.1.1</w:t>
            </w:r>
          </w:p>
        </w:tc>
        <w:tc>
          <w:tcPr>
            <w:tcW w:w="4900" w:type="dxa"/>
            <w:tcBorders>
              <w:top w:val="nil"/>
              <w:left w:val="nil"/>
              <w:bottom w:val="single" w:sz="4" w:space="0" w:color="C0C0C0"/>
              <w:right w:val="single" w:sz="4" w:space="0" w:color="C0C0C0"/>
            </w:tcBorders>
            <w:shd w:val="clear" w:color="auto" w:fill="auto"/>
            <w:vAlign w:val="center"/>
            <w:hideMark/>
          </w:tcPr>
          <w:p w14:paraId="350D176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Безнадежная дебиторская задолженность</w:t>
            </w:r>
          </w:p>
        </w:tc>
        <w:tc>
          <w:tcPr>
            <w:tcW w:w="1140" w:type="dxa"/>
            <w:tcBorders>
              <w:top w:val="nil"/>
              <w:left w:val="nil"/>
              <w:bottom w:val="single" w:sz="4" w:space="0" w:color="C0C0C0"/>
              <w:right w:val="single" w:sz="4" w:space="0" w:color="C0C0C0"/>
            </w:tcBorders>
            <w:shd w:val="clear" w:color="auto" w:fill="auto"/>
            <w:vAlign w:val="center"/>
            <w:hideMark/>
          </w:tcPr>
          <w:p w14:paraId="524828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53B45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9 017,43</w:t>
            </w:r>
          </w:p>
        </w:tc>
        <w:tc>
          <w:tcPr>
            <w:tcW w:w="1660" w:type="dxa"/>
            <w:tcBorders>
              <w:top w:val="nil"/>
              <w:left w:val="nil"/>
              <w:bottom w:val="single" w:sz="4" w:space="0" w:color="C0C0C0"/>
              <w:right w:val="single" w:sz="4" w:space="0" w:color="C0C0C0"/>
            </w:tcBorders>
            <w:shd w:val="clear" w:color="000000" w:fill="FFFFCC"/>
            <w:vAlign w:val="center"/>
            <w:hideMark/>
          </w:tcPr>
          <w:p w14:paraId="3DF5A8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14 088,11</w:t>
            </w:r>
          </w:p>
        </w:tc>
        <w:tc>
          <w:tcPr>
            <w:tcW w:w="1700" w:type="dxa"/>
            <w:tcBorders>
              <w:top w:val="nil"/>
              <w:left w:val="nil"/>
              <w:bottom w:val="single" w:sz="4" w:space="0" w:color="C0C0C0"/>
              <w:right w:val="single" w:sz="4" w:space="0" w:color="C0C0C0"/>
            </w:tcBorders>
            <w:shd w:val="clear" w:color="000000" w:fill="FFFFCC"/>
            <w:vAlign w:val="center"/>
            <w:hideMark/>
          </w:tcPr>
          <w:p w14:paraId="1440B5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10 475,29</w:t>
            </w:r>
          </w:p>
        </w:tc>
        <w:tc>
          <w:tcPr>
            <w:tcW w:w="1660" w:type="dxa"/>
            <w:tcBorders>
              <w:top w:val="nil"/>
              <w:left w:val="nil"/>
              <w:bottom w:val="single" w:sz="4" w:space="0" w:color="C0C0C0"/>
              <w:right w:val="single" w:sz="4" w:space="0" w:color="C0C0C0"/>
            </w:tcBorders>
            <w:shd w:val="clear" w:color="000000" w:fill="FFFFCC"/>
            <w:vAlign w:val="center"/>
            <w:hideMark/>
          </w:tcPr>
          <w:p w14:paraId="119177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9 017,43</w:t>
            </w:r>
          </w:p>
        </w:tc>
        <w:tc>
          <w:tcPr>
            <w:tcW w:w="1600" w:type="dxa"/>
            <w:tcBorders>
              <w:top w:val="nil"/>
              <w:left w:val="nil"/>
              <w:bottom w:val="single" w:sz="4" w:space="0" w:color="C0C0C0"/>
              <w:right w:val="single" w:sz="4" w:space="0" w:color="C0C0C0"/>
            </w:tcBorders>
            <w:shd w:val="clear" w:color="000000" w:fill="FFFFCC"/>
            <w:vAlign w:val="center"/>
            <w:hideMark/>
          </w:tcPr>
          <w:p w14:paraId="149DBC5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1 737,18</w:t>
            </w:r>
          </w:p>
        </w:tc>
        <w:tc>
          <w:tcPr>
            <w:tcW w:w="1660" w:type="dxa"/>
            <w:tcBorders>
              <w:top w:val="nil"/>
              <w:left w:val="nil"/>
              <w:bottom w:val="single" w:sz="4" w:space="0" w:color="C0C0C0"/>
              <w:right w:val="single" w:sz="4" w:space="0" w:color="C0C0C0"/>
            </w:tcBorders>
            <w:shd w:val="clear" w:color="000000" w:fill="FFFFCC"/>
            <w:vAlign w:val="center"/>
            <w:hideMark/>
          </w:tcPr>
          <w:p w14:paraId="024F82B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10 754,61</w:t>
            </w:r>
          </w:p>
        </w:tc>
        <w:tc>
          <w:tcPr>
            <w:tcW w:w="1700" w:type="dxa"/>
            <w:tcBorders>
              <w:top w:val="nil"/>
              <w:left w:val="nil"/>
              <w:bottom w:val="single" w:sz="4" w:space="0" w:color="C0C0C0"/>
              <w:right w:val="single" w:sz="4" w:space="0" w:color="C0C0C0"/>
            </w:tcBorders>
            <w:shd w:val="clear" w:color="000000" w:fill="FFFFCC"/>
            <w:vAlign w:val="center"/>
            <w:hideMark/>
          </w:tcPr>
          <w:p w14:paraId="3F558A6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1 737,18</w:t>
            </w:r>
          </w:p>
        </w:tc>
      </w:tr>
      <w:tr w:rsidR="006C244D" w:rsidRPr="006C244D" w14:paraId="5E965BF4" w14:textId="77777777" w:rsidTr="006C244D">
        <w:trPr>
          <w:trHeight w:val="510"/>
          <w:jc w:val="center"/>
        </w:trPr>
        <w:tc>
          <w:tcPr>
            <w:tcW w:w="440" w:type="dxa"/>
            <w:tcBorders>
              <w:top w:val="nil"/>
              <w:left w:val="nil"/>
              <w:bottom w:val="nil"/>
              <w:right w:val="nil"/>
            </w:tcBorders>
            <w:shd w:val="clear" w:color="000000" w:fill="B1A0C7"/>
            <w:noWrap/>
            <w:vAlign w:val="center"/>
            <w:hideMark/>
          </w:tcPr>
          <w:p w14:paraId="01F0611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7DCA0C0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3BF30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w:t>
            </w:r>
          </w:p>
        </w:tc>
        <w:tc>
          <w:tcPr>
            <w:tcW w:w="4900" w:type="dxa"/>
            <w:tcBorders>
              <w:top w:val="nil"/>
              <w:left w:val="nil"/>
              <w:bottom w:val="single" w:sz="4" w:space="0" w:color="C0C0C0"/>
              <w:right w:val="single" w:sz="4" w:space="0" w:color="C0C0C0"/>
            </w:tcBorders>
            <w:shd w:val="clear" w:color="auto" w:fill="auto"/>
            <w:vAlign w:val="center"/>
            <w:hideMark/>
          </w:tcPr>
          <w:p w14:paraId="55E77B4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2C7253C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904B71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14 780,37</w:t>
            </w:r>
          </w:p>
        </w:tc>
        <w:tc>
          <w:tcPr>
            <w:tcW w:w="1660" w:type="dxa"/>
            <w:tcBorders>
              <w:top w:val="nil"/>
              <w:left w:val="nil"/>
              <w:bottom w:val="single" w:sz="4" w:space="0" w:color="C0C0C0"/>
              <w:right w:val="single" w:sz="4" w:space="0" w:color="C0C0C0"/>
            </w:tcBorders>
            <w:shd w:val="clear" w:color="000000" w:fill="D7EAD3"/>
            <w:vAlign w:val="center"/>
            <w:hideMark/>
          </w:tcPr>
          <w:p w14:paraId="04F1816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15 117,49</w:t>
            </w:r>
          </w:p>
        </w:tc>
        <w:tc>
          <w:tcPr>
            <w:tcW w:w="1700" w:type="dxa"/>
            <w:tcBorders>
              <w:top w:val="nil"/>
              <w:left w:val="nil"/>
              <w:bottom w:val="single" w:sz="4" w:space="0" w:color="C0C0C0"/>
              <w:right w:val="single" w:sz="4" w:space="0" w:color="C0C0C0"/>
            </w:tcBorders>
            <w:shd w:val="clear" w:color="000000" w:fill="D7EAD3"/>
            <w:vAlign w:val="center"/>
            <w:hideMark/>
          </w:tcPr>
          <w:p w14:paraId="3FFDB97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16 206,49</w:t>
            </w:r>
          </w:p>
        </w:tc>
        <w:tc>
          <w:tcPr>
            <w:tcW w:w="1660" w:type="dxa"/>
            <w:tcBorders>
              <w:top w:val="nil"/>
              <w:left w:val="nil"/>
              <w:bottom w:val="single" w:sz="4" w:space="0" w:color="C0C0C0"/>
              <w:right w:val="single" w:sz="4" w:space="0" w:color="C0C0C0"/>
            </w:tcBorders>
            <w:shd w:val="clear" w:color="000000" w:fill="D7EAD3"/>
            <w:vAlign w:val="center"/>
            <w:hideMark/>
          </w:tcPr>
          <w:p w14:paraId="03C0BF6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14 780,37</w:t>
            </w:r>
          </w:p>
        </w:tc>
        <w:tc>
          <w:tcPr>
            <w:tcW w:w="1600" w:type="dxa"/>
            <w:tcBorders>
              <w:top w:val="nil"/>
              <w:left w:val="nil"/>
              <w:bottom w:val="single" w:sz="4" w:space="0" w:color="C0C0C0"/>
              <w:right w:val="single" w:sz="4" w:space="0" w:color="C0C0C0"/>
            </w:tcBorders>
            <w:shd w:val="clear" w:color="000000" w:fill="D7EAD3"/>
            <w:vAlign w:val="center"/>
            <w:hideMark/>
          </w:tcPr>
          <w:p w14:paraId="147CB77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337,12</w:t>
            </w:r>
          </w:p>
        </w:tc>
        <w:tc>
          <w:tcPr>
            <w:tcW w:w="1660" w:type="dxa"/>
            <w:tcBorders>
              <w:top w:val="nil"/>
              <w:left w:val="nil"/>
              <w:bottom w:val="single" w:sz="4" w:space="0" w:color="C0C0C0"/>
              <w:right w:val="single" w:sz="4" w:space="0" w:color="C0C0C0"/>
            </w:tcBorders>
            <w:shd w:val="clear" w:color="000000" w:fill="D7EAD3"/>
            <w:vAlign w:val="center"/>
            <w:hideMark/>
          </w:tcPr>
          <w:p w14:paraId="0F96A47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15 117,49</w:t>
            </w:r>
          </w:p>
        </w:tc>
        <w:tc>
          <w:tcPr>
            <w:tcW w:w="1700" w:type="dxa"/>
            <w:tcBorders>
              <w:top w:val="nil"/>
              <w:left w:val="nil"/>
              <w:bottom w:val="single" w:sz="4" w:space="0" w:color="C0C0C0"/>
              <w:right w:val="single" w:sz="4" w:space="0" w:color="C0C0C0"/>
            </w:tcBorders>
            <w:shd w:val="clear" w:color="000000" w:fill="D7EAD3"/>
            <w:vAlign w:val="center"/>
            <w:hideMark/>
          </w:tcPr>
          <w:p w14:paraId="21308CC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337,12</w:t>
            </w:r>
          </w:p>
        </w:tc>
      </w:tr>
      <w:tr w:rsidR="006C244D" w:rsidRPr="006C244D" w14:paraId="20F3ACD5" w14:textId="77777777" w:rsidTr="006C244D">
        <w:trPr>
          <w:trHeight w:val="540"/>
          <w:jc w:val="center"/>
        </w:trPr>
        <w:tc>
          <w:tcPr>
            <w:tcW w:w="440" w:type="dxa"/>
            <w:tcBorders>
              <w:top w:val="nil"/>
              <w:left w:val="nil"/>
              <w:bottom w:val="nil"/>
              <w:right w:val="nil"/>
            </w:tcBorders>
            <w:shd w:val="clear" w:color="000000" w:fill="B1A0C7"/>
            <w:noWrap/>
            <w:vAlign w:val="center"/>
            <w:hideMark/>
          </w:tcPr>
          <w:p w14:paraId="4952846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7DAEE27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33217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7.1</w:t>
            </w:r>
          </w:p>
        </w:tc>
        <w:tc>
          <w:tcPr>
            <w:tcW w:w="4900" w:type="dxa"/>
            <w:tcBorders>
              <w:top w:val="nil"/>
              <w:left w:val="nil"/>
              <w:bottom w:val="single" w:sz="4" w:space="0" w:color="C0C0C0"/>
              <w:right w:val="single" w:sz="4" w:space="0" w:color="C0C0C0"/>
            </w:tcBorders>
            <w:shd w:val="clear" w:color="auto" w:fill="auto"/>
            <w:vAlign w:val="center"/>
            <w:hideMark/>
          </w:tcPr>
          <w:p w14:paraId="799870AE"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827AC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51F524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14 780,37</w:t>
            </w:r>
          </w:p>
        </w:tc>
        <w:tc>
          <w:tcPr>
            <w:tcW w:w="1660" w:type="dxa"/>
            <w:tcBorders>
              <w:top w:val="nil"/>
              <w:left w:val="nil"/>
              <w:bottom w:val="single" w:sz="4" w:space="0" w:color="C0C0C0"/>
              <w:right w:val="single" w:sz="4" w:space="0" w:color="C0C0C0"/>
            </w:tcBorders>
            <w:shd w:val="clear" w:color="000000" w:fill="FFFFCC"/>
            <w:vAlign w:val="center"/>
            <w:hideMark/>
          </w:tcPr>
          <w:p w14:paraId="2DA37BC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15 117,49</w:t>
            </w:r>
          </w:p>
        </w:tc>
        <w:tc>
          <w:tcPr>
            <w:tcW w:w="1700" w:type="dxa"/>
            <w:tcBorders>
              <w:top w:val="nil"/>
              <w:left w:val="nil"/>
              <w:bottom w:val="single" w:sz="4" w:space="0" w:color="C0C0C0"/>
              <w:right w:val="single" w:sz="4" w:space="0" w:color="C0C0C0"/>
            </w:tcBorders>
            <w:shd w:val="clear" w:color="000000" w:fill="FFFFCC"/>
            <w:vAlign w:val="center"/>
            <w:hideMark/>
          </w:tcPr>
          <w:p w14:paraId="73CF636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16 206,49</w:t>
            </w:r>
          </w:p>
        </w:tc>
        <w:tc>
          <w:tcPr>
            <w:tcW w:w="1660" w:type="dxa"/>
            <w:tcBorders>
              <w:top w:val="nil"/>
              <w:left w:val="nil"/>
              <w:bottom w:val="single" w:sz="4" w:space="0" w:color="C0C0C0"/>
              <w:right w:val="single" w:sz="4" w:space="0" w:color="C0C0C0"/>
            </w:tcBorders>
            <w:shd w:val="clear" w:color="000000" w:fill="FFFFCC"/>
            <w:vAlign w:val="center"/>
            <w:hideMark/>
          </w:tcPr>
          <w:p w14:paraId="7625E49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14 780,37</w:t>
            </w:r>
          </w:p>
        </w:tc>
        <w:tc>
          <w:tcPr>
            <w:tcW w:w="1600" w:type="dxa"/>
            <w:tcBorders>
              <w:top w:val="nil"/>
              <w:left w:val="nil"/>
              <w:bottom w:val="single" w:sz="4" w:space="0" w:color="C0C0C0"/>
              <w:right w:val="single" w:sz="4" w:space="0" w:color="C0C0C0"/>
            </w:tcBorders>
            <w:shd w:val="clear" w:color="000000" w:fill="FFFFCC"/>
            <w:vAlign w:val="center"/>
            <w:hideMark/>
          </w:tcPr>
          <w:p w14:paraId="26BEBA0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337,12</w:t>
            </w:r>
          </w:p>
        </w:tc>
        <w:tc>
          <w:tcPr>
            <w:tcW w:w="1660" w:type="dxa"/>
            <w:tcBorders>
              <w:top w:val="nil"/>
              <w:left w:val="nil"/>
              <w:bottom w:val="single" w:sz="4" w:space="0" w:color="C0C0C0"/>
              <w:right w:val="single" w:sz="4" w:space="0" w:color="C0C0C0"/>
            </w:tcBorders>
            <w:shd w:val="clear" w:color="000000" w:fill="FFFFCC"/>
            <w:vAlign w:val="center"/>
            <w:hideMark/>
          </w:tcPr>
          <w:p w14:paraId="7DF3D4F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15 117,49</w:t>
            </w:r>
          </w:p>
        </w:tc>
        <w:tc>
          <w:tcPr>
            <w:tcW w:w="1700" w:type="dxa"/>
            <w:tcBorders>
              <w:top w:val="nil"/>
              <w:left w:val="nil"/>
              <w:bottom w:val="single" w:sz="4" w:space="0" w:color="C0C0C0"/>
              <w:right w:val="single" w:sz="4" w:space="0" w:color="C0C0C0"/>
            </w:tcBorders>
            <w:shd w:val="clear" w:color="000000" w:fill="FFFFCC"/>
            <w:vAlign w:val="center"/>
            <w:hideMark/>
          </w:tcPr>
          <w:p w14:paraId="0E3EF96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337,12</w:t>
            </w:r>
          </w:p>
        </w:tc>
      </w:tr>
      <w:tr w:rsidR="006C244D" w:rsidRPr="006C244D" w14:paraId="30347315"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3F3A1FE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3E5AC9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1A088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w:t>
            </w:r>
          </w:p>
        </w:tc>
        <w:tc>
          <w:tcPr>
            <w:tcW w:w="4900" w:type="dxa"/>
            <w:tcBorders>
              <w:top w:val="nil"/>
              <w:left w:val="nil"/>
              <w:bottom w:val="single" w:sz="4" w:space="0" w:color="C0C0C0"/>
              <w:right w:val="single" w:sz="4" w:space="0" w:color="C0C0C0"/>
            </w:tcBorders>
            <w:shd w:val="clear" w:color="auto" w:fill="auto"/>
            <w:vAlign w:val="center"/>
            <w:hideMark/>
          </w:tcPr>
          <w:p w14:paraId="3AC4D77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2C8AB63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07D287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44 675,86</w:t>
            </w:r>
          </w:p>
        </w:tc>
        <w:tc>
          <w:tcPr>
            <w:tcW w:w="1660" w:type="dxa"/>
            <w:tcBorders>
              <w:top w:val="nil"/>
              <w:left w:val="nil"/>
              <w:bottom w:val="single" w:sz="4" w:space="0" w:color="C0C0C0"/>
              <w:right w:val="single" w:sz="4" w:space="0" w:color="C0C0C0"/>
            </w:tcBorders>
            <w:shd w:val="clear" w:color="000000" w:fill="D7EAD3"/>
            <w:vAlign w:val="center"/>
            <w:hideMark/>
          </w:tcPr>
          <w:p w14:paraId="3C86E1F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42 101,78</w:t>
            </w:r>
          </w:p>
        </w:tc>
        <w:tc>
          <w:tcPr>
            <w:tcW w:w="1700" w:type="dxa"/>
            <w:tcBorders>
              <w:top w:val="nil"/>
              <w:left w:val="nil"/>
              <w:bottom w:val="single" w:sz="4" w:space="0" w:color="C0C0C0"/>
              <w:right w:val="single" w:sz="4" w:space="0" w:color="C0C0C0"/>
            </w:tcBorders>
            <w:shd w:val="clear" w:color="000000" w:fill="D7EAD3"/>
            <w:vAlign w:val="center"/>
            <w:hideMark/>
          </w:tcPr>
          <w:p w14:paraId="1D98383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45 703,40</w:t>
            </w:r>
          </w:p>
        </w:tc>
        <w:tc>
          <w:tcPr>
            <w:tcW w:w="1660" w:type="dxa"/>
            <w:tcBorders>
              <w:top w:val="nil"/>
              <w:left w:val="nil"/>
              <w:bottom w:val="single" w:sz="4" w:space="0" w:color="C0C0C0"/>
              <w:right w:val="single" w:sz="4" w:space="0" w:color="C0C0C0"/>
            </w:tcBorders>
            <w:shd w:val="clear" w:color="000000" w:fill="D7EAD3"/>
            <w:vAlign w:val="center"/>
            <w:hideMark/>
          </w:tcPr>
          <w:p w14:paraId="73B1949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43 506,35</w:t>
            </w:r>
          </w:p>
        </w:tc>
        <w:tc>
          <w:tcPr>
            <w:tcW w:w="1600" w:type="dxa"/>
            <w:tcBorders>
              <w:top w:val="nil"/>
              <w:left w:val="nil"/>
              <w:bottom w:val="single" w:sz="4" w:space="0" w:color="C0C0C0"/>
              <w:right w:val="single" w:sz="4" w:space="0" w:color="C0C0C0"/>
            </w:tcBorders>
            <w:shd w:val="clear" w:color="000000" w:fill="D7EAD3"/>
            <w:vAlign w:val="center"/>
            <w:hideMark/>
          </w:tcPr>
          <w:p w14:paraId="7E9EFD7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46E7B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43 506,35</w:t>
            </w:r>
          </w:p>
        </w:tc>
        <w:tc>
          <w:tcPr>
            <w:tcW w:w="1700" w:type="dxa"/>
            <w:tcBorders>
              <w:top w:val="nil"/>
              <w:left w:val="nil"/>
              <w:bottom w:val="single" w:sz="4" w:space="0" w:color="C0C0C0"/>
              <w:right w:val="single" w:sz="4" w:space="0" w:color="C0C0C0"/>
            </w:tcBorders>
            <w:shd w:val="clear" w:color="000000" w:fill="D7EAD3"/>
            <w:vAlign w:val="center"/>
            <w:hideMark/>
          </w:tcPr>
          <w:p w14:paraId="0D772E3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287,01</w:t>
            </w:r>
          </w:p>
        </w:tc>
      </w:tr>
      <w:tr w:rsidR="006C244D" w:rsidRPr="006C244D" w14:paraId="15368F82" w14:textId="77777777" w:rsidTr="006C244D">
        <w:trPr>
          <w:trHeight w:val="1320"/>
          <w:jc w:val="center"/>
        </w:trPr>
        <w:tc>
          <w:tcPr>
            <w:tcW w:w="440" w:type="dxa"/>
            <w:tcBorders>
              <w:top w:val="nil"/>
              <w:left w:val="nil"/>
              <w:bottom w:val="nil"/>
              <w:right w:val="nil"/>
            </w:tcBorders>
            <w:shd w:val="clear" w:color="000000" w:fill="00B050"/>
            <w:noWrap/>
            <w:vAlign w:val="center"/>
            <w:hideMark/>
          </w:tcPr>
          <w:p w14:paraId="672FBF9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DD5472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17EB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8.2</w:t>
            </w:r>
          </w:p>
        </w:tc>
        <w:tc>
          <w:tcPr>
            <w:tcW w:w="4900" w:type="dxa"/>
            <w:tcBorders>
              <w:top w:val="nil"/>
              <w:left w:val="nil"/>
              <w:bottom w:val="single" w:sz="4" w:space="0" w:color="C0C0C0"/>
              <w:right w:val="single" w:sz="4" w:space="0" w:color="C0C0C0"/>
            </w:tcBorders>
            <w:shd w:val="clear" w:color="auto" w:fill="auto"/>
            <w:vAlign w:val="center"/>
            <w:hideMark/>
          </w:tcPr>
          <w:p w14:paraId="32A5094A" w14:textId="77777777" w:rsidR="006C244D" w:rsidRPr="006C244D" w:rsidRDefault="006C244D" w:rsidP="006C244D">
            <w:pPr>
              <w:ind w:firstLineChars="100" w:firstLine="130"/>
              <w:rPr>
                <w:rFonts w:ascii="Tahoma" w:hAnsi="Tahoma" w:cs="Tahoma"/>
                <w:color w:val="000000"/>
                <w:sz w:val="13"/>
                <w:szCs w:val="13"/>
              </w:rPr>
            </w:pPr>
            <w:r w:rsidRPr="006C244D">
              <w:rPr>
                <w:rFonts w:ascii="Tahoma" w:hAnsi="Tahoma" w:cs="Tahoma"/>
                <w:color w:val="000000"/>
                <w:sz w:val="13"/>
                <w:szCs w:val="13"/>
              </w:rPr>
              <w:t>Аренда земельных участков</w:t>
            </w:r>
          </w:p>
        </w:tc>
        <w:tc>
          <w:tcPr>
            <w:tcW w:w="1140" w:type="dxa"/>
            <w:tcBorders>
              <w:top w:val="nil"/>
              <w:left w:val="nil"/>
              <w:bottom w:val="single" w:sz="4" w:space="0" w:color="C0C0C0"/>
              <w:right w:val="single" w:sz="4" w:space="0" w:color="C0C0C0"/>
            </w:tcBorders>
            <w:shd w:val="clear" w:color="auto" w:fill="auto"/>
            <w:vAlign w:val="center"/>
            <w:hideMark/>
          </w:tcPr>
          <w:p w14:paraId="006238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326C6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1A1DB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97866B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B0927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59436C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AA7C4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12CF81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287,01</w:t>
            </w:r>
          </w:p>
        </w:tc>
      </w:tr>
      <w:tr w:rsidR="006C244D" w:rsidRPr="006C244D" w14:paraId="154705E1" w14:textId="77777777" w:rsidTr="006C244D">
        <w:trPr>
          <w:trHeight w:val="570"/>
          <w:jc w:val="center"/>
        </w:trPr>
        <w:tc>
          <w:tcPr>
            <w:tcW w:w="440" w:type="dxa"/>
            <w:tcBorders>
              <w:top w:val="nil"/>
              <w:left w:val="nil"/>
              <w:bottom w:val="nil"/>
              <w:right w:val="nil"/>
            </w:tcBorders>
            <w:shd w:val="clear" w:color="000000" w:fill="00B050"/>
            <w:noWrap/>
            <w:vAlign w:val="center"/>
            <w:hideMark/>
          </w:tcPr>
          <w:p w14:paraId="692C191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BCB36E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0755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8.3</w:t>
            </w:r>
          </w:p>
        </w:tc>
        <w:tc>
          <w:tcPr>
            <w:tcW w:w="4900" w:type="dxa"/>
            <w:tcBorders>
              <w:top w:val="nil"/>
              <w:left w:val="nil"/>
              <w:bottom w:val="single" w:sz="4" w:space="0" w:color="C0C0C0"/>
              <w:right w:val="single" w:sz="4" w:space="0" w:color="C0C0C0"/>
            </w:tcBorders>
            <w:shd w:val="clear" w:color="auto" w:fill="auto"/>
            <w:vAlign w:val="center"/>
            <w:hideMark/>
          </w:tcPr>
          <w:p w14:paraId="1A727CCD" w14:textId="77777777" w:rsidR="006C244D" w:rsidRPr="006C244D" w:rsidRDefault="006C244D" w:rsidP="006C244D">
            <w:pPr>
              <w:ind w:firstLineChars="100" w:firstLine="130"/>
              <w:rPr>
                <w:rFonts w:ascii="Tahoma" w:hAnsi="Tahoma" w:cs="Tahoma"/>
                <w:color w:val="000000"/>
                <w:sz w:val="13"/>
                <w:szCs w:val="13"/>
              </w:rPr>
            </w:pPr>
            <w:r w:rsidRPr="006C244D">
              <w:rPr>
                <w:rFonts w:ascii="Tahoma" w:hAnsi="Tahoma" w:cs="Tahoma"/>
                <w:color w:val="000000"/>
                <w:sz w:val="13"/>
                <w:szCs w:val="13"/>
              </w:rPr>
              <w:t>Платежи по договорам аренды имущества</w:t>
            </w:r>
          </w:p>
        </w:tc>
        <w:tc>
          <w:tcPr>
            <w:tcW w:w="1140" w:type="dxa"/>
            <w:tcBorders>
              <w:top w:val="nil"/>
              <w:left w:val="nil"/>
              <w:bottom w:val="single" w:sz="4" w:space="0" w:color="C0C0C0"/>
              <w:right w:val="single" w:sz="4" w:space="0" w:color="C0C0C0"/>
            </w:tcBorders>
            <w:shd w:val="clear" w:color="auto" w:fill="auto"/>
            <w:vAlign w:val="center"/>
            <w:hideMark/>
          </w:tcPr>
          <w:p w14:paraId="352A7F3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A5F4A6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44 675,86</w:t>
            </w:r>
          </w:p>
        </w:tc>
        <w:tc>
          <w:tcPr>
            <w:tcW w:w="1660" w:type="dxa"/>
            <w:tcBorders>
              <w:top w:val="nil"/>
              <w:left w:val="nil"/>
              <w:bottom w:val="single" w:sz="4" w:space="0" w:color="C0C0C0"/>
              <w:right w:val="single" w:sz="4" w:space="0" w:color="C0C0C0"/>
            </w:tcBorders>
            <w:shd w:val="clear" w:color="000000" w:fill="FFFFCC"/>
            <w:vAlign w:val="center"/>
            <w:hideMark/>
          </w:tcPr>
          <w:p w14:paraId="74B641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42 101,78</w:t>
            </w:r>
          </w:p>
        </w:tc>
        <w:tc>
          <w:tcPr>
            <w:tcW w:w="1700" w:type="dxa"/>
            <w:tcBorders>
              <w:top w:val="nil"/>
              <w:left w:val="nil"/>
              <w:bottom w:val="single" w:sz="4" w:space="0" w:color="C0C0C0"/>
              <w:right w:val="single" w:sz="4" w:space="0" w:color="C0C0C0"/>
            </w:tcBorders>
            <w:shd w:val="clear" w:color="000000" w:fill="FFFFCC"/>
            <w:vAlign w:val="center"/>
            <w:hideMark/>
          </w:tcPr>
          <w:p w14:paraId="0EEACF0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45 703,40</w:t>
            </w:r>
          </w:p>
        </w:tc>
        <w:tc>
          <w:tcPr>
            <w:tcW w:w="1660" w:type="dxa"/>
            <w:tcBorders>
              <w:top w:val="nil"/>
              <w:left w:val="nil"/>
              <w:bottom w:val="single" w:sz="4" w:space="0" w:color="C0C0C0"/>
              <w:right w:val="single" w:sz="4" w:space="0" w:color="C0C0C0"/>
            </w:tcBorders>
            <w:shd w:val="clear" w:color="000000" w:fill="FFFFCC"/>
            <w:vAlign w:val="center"/>
            <w:hideMark/>
          </w:tcPr>
          <w:p w14:paraId="61149BF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43 506,35</w:t>
            </w:r>
          </w:p>
        </w:tc>
        <w:tc>
          <w:tcPr>
            <w:tcW w:w="1600" w:type="dxa"/>
            <w:tcBorders>
              <w:top w:val="nil"/>
              <w:left w:val="nil"/>
              <w:bottom w:val="single" w:sz="4" w:space="0" w:color="C0C0C0"/>
              <w:right w:val="single" w:sz="4" w:space="0" w:color="C0C0C0"/>
            </w:tcBorders>
            <w:shd w:val="clear" w:color="000000" w:fill="FFFFCC"/>
            <w:vAlign w:val="center"/>
            <w:hideMark/>
          </w:tcPr>
          <w:p w14:paraId="6EAFAE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4D067D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43 506,35</w:t>
            </w:r>
          </w:p>
        </w:tc>
        <w:tc>
          <w:tcPr>
            <w:tcW w:w="1700" w:type="dxa"/>
            <w:tcBorders>
              <w:top w:val="nil"/>
              <w:left w:val="nil"/>
              <w:bottom w:val="single" w:sz="4" w:space="0" w:color="C0C0C0"/>
              <w:right w:val="single" w:sz="4" w:space="0" w:color="C0C0C0"/>
            </w:tcBorders>
            <w:shd w:val="clear" w:color="000000" w:fill="FFFFCC"/>
            <w:vAlign w:val="center"/>
            <w:hideMark/>
          </w:tcPr>
          <w:p w14:paraId="2A2CD7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4A3A6816"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60B9553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107F07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A0968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w:t>
            </w:r>
          </w:p>
        </w:tc>
        <w:tc>
          <w:tcPr>
            <w:tcW w:w="4900" w:type="dxa"/>
            <w:tcBorders>
              <w:top w:val="nil"/>
              <w:left w:val="nil"/>
              <w:bottom w:val="single" w:sz="4" w:space="0" w:color="C0C0C0"/>
              <w:right w:val="single" w:sz="4" w:space="0" w:color="C0C0C0"/>
            </w:tcBorders>
            <w:shd w:val="clear" w:color="auto" w:fill="auto"/>
            <w:vAlign w:val="center"/>
            <w:hideMark/>
          </w:tcPr>
          <w:p w14:paraId="73BC0465"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0F0195D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ADE62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21 938,41</w:t>
            </w:r>
          </w:p>
        </w:tc>
        <w:tc>
          <w:tcPr>
            <w:tcW w:w="1660" w:type="dxa"/>
            <w:tcBorders>
              <w:top w:val="nil"/>
              <w:left w:val="nil"/>
              <w:bottom w:val="single" w:sz="4" w:space="0" w:color="C0C0C0"/>
              <w:right w:val="single" w:sz="4" w:space="0" w:color="C0C0C0"/>
            </w:tcBorders>
            <w:shd w:val="clear" w:color="000000" w:fill="D7EAD3"/>
            <w:vAlign w:val="center"/>
            <w:hideMark/>
          </w:tcPr>
          <w:p w14:paraId="507F2D1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30 771,78</w:t>
            </w:r>
          </w:p>
        </w:tc>
        <w:tc>
          <w:tcPr>
            <w:tcW w:w="1700" w:type="dxa"/>
            <w:tcBorders>
              <w:top w:val="nil"/>
              <w:left w:val="nil"/>
              <w:bottom w:val="single" w:sz="4" w:space="0" w:color="C0C0C0"/>
              <w:right w:val="single" w:sz="4" w:space="0" w:color="C0C0C0"/>
            </w:tcBorders>
            <w:shd w:val="clear" w:color="000000" w:fill="D7EAD3"/>
            <w:vAlign w:val="center"/>
            <w:hideMark/>
          </w:tcPr>
          <w:p w14:paraId="39F11D2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26 814,68</w:t>
            </w:r>
          </w:p>
        </w:tc>
        <w:tc>
          <w:tcPr>
            <w:tcW w:w="1660" w:type="dxa"/>
            <w:tcBorders>
              <w:top w:val="nil"/>
              <w:left w:val="nil"/>
              <w:bottom w:val="single" w:sz="4" w:space="0" w:color="C0C0C0"/>
              <w:right w:val="single" w:sz="4" w:space="0" w:color="C0C0C0"/>
            </w:tcBorders>
            <w:shd w:val="clear" w:color="000000" w:fill="D7EAD3"/>
            <w:vAlign w:val="center"/>
            <w:hideMark/>
          </w:tcPr>
          <w:p w14:paraId="71F72BB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26 805,82</w:t>
            </w:r>
          </w:p>
        </w:tc>
        <w:tc>
          <w:tcPr>
            <w:tcW w:w="1600" w:type="dxa"/>
            <w:tcBorders>
              <w:top w:val="nil"/>
              <w:left w:val="nil"/>
              <w:bottom w:val="single" w:sz="4" w:space="0" w:color="C0C0C0"/>
              <w:right w:val="single" w:sz="4" w:space="0" w:color="C0C0C0"/>
            </w:tcBorders>
            <w:shd w:val="clear" w:color="000000" w:fill="D7EAD3"/>
            <w:vAlign w:val="center"/>
            <w:hideMark/>
          </w:tcPr>
          <w:p w14:paraId="325401B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9 900,83</w:t>
            </w:r>
          </w:p>
        </w:tc>
        <w:tc>
          <w:tcPr>
            <w:tcW w:w="1660" w:type="dxa"/>
            <w:tcBorders>
              <w:top w:val="nil"/>
              <w:left w:val="nil"/>
              <w:bottom w:val="single" w:sz="4" w:space="0" w:color="C0C0C0"/>
              <w:right w:val="single" w:sz="4" w:space="0" w:color="C0C0C0"/>
            </w:tcBorders>
            <w:shd w:val="clear" w:color="000000" w:fill="D7EAD3"/>
            <w:vAlign w:val="center"/>
            <w:hideMark/>
          </w:tcPr>
          <w:p w14:paraId="5BD1956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36 706,64</w:t>
            </w:r>
          </w:p>
        </w:tc>
        <w:tc>
          <w:tcPr>
            <w:tcW w:w="1700" w:type="dxa"/>
            <w:tcBorders>
              <w:top w:val="nil"/>
              <w:left w:val="nil"/>
              <w:bottom w:val="single" w:sz="4" w:space="0" w:color="C0C0C0"/>
              <w:right w:val="single" w:sz="4" w:space="0" w:color="C0C0C0"/>
            </w:tcBorders>
            <w:shd w:val="clear" w:color="000000" w:fill="D7EAD3"/>
            <w:vAlign w:val="center"/>
            <w:hideMark/>
          </w:tcPr>
          <w:p w14:paraId="125E644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6 323,97</w:t>
            </w:r>
          </w:p>
        </w:tc>
      </w:tr>
      <w:tr w:rsidR="006C244D" w:rsidRPr="006C244D" w14:paraId="6D2B505A" w14:textId="77777777" w:rsidTr="006C244D">
        <w:trPr>
          <w:trHeight w:val="1095"/>
          <w:jc w:val="center"/>
        </w:trPr>
        <w:tc>
          <w:tcPr>
            <w:tcW w:w="440" w:type="dxa"/>
            <w:tcBorders>
              <w:top w:val="nil"/>
              <w:left w:val="nil"/>
              <w:bottom w:val="nil"/>
              <w:right w:val="nil"/>
            </w:tcBorders>
            <w:shd w:val="clear" w:color="000000" w:fill="00B050"/>
            <w:noWrap/>
            <w:vAlign w:val="center"/>
            <w:hideMark/>
          </w:tcPr>
          <w:p w14:paraId="3DB801D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72B538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2FFA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9.1</w:t>
            </w:r>
          </w:p>
        </w:tc>
        <w:tc>
          <w:tcPr>
            <w:tcW w:w="4900" w:type="dxa"/>
            <w:tcBorders>
              <w:top w:val="nil"/>
              <w:left w:val="nil"/>
              <w:bottom w:val="single" w:sz="4" w:space="0" w:color="C0C0C0"/>
              <w:right w:val="single" w:sz="4" w:space="0" w:color="C0C0C0"/>
            </w:tcBorders>
            <w:shd w:val="clear" w:color="auto" w:fill="auto"/>
            <w:vAlign w:val="center"/>
            <w:hideMark/>
          </w:tcPr>
          <w:p w14:paraId="2FB9EEE6"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0B0ECC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1B9573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4,50</w:t>
            </w:r>
          </w:p>
        </w:tc>
        <w:tc>
          <w:tcPr>
            <w:tcW w:w="1660" w:type="dxa"/>
            <w:tcBorders>
              <w:top w:val="nil"/>
              <w:left w:val="nil"/>
              <w:bottom w:val="single" w:sz="4" w:space="0" w:color="C0C0C0"/>
              <w:right w:val="single" w:sz="4" w:space="0" w:color="C0C0C0"/>
            </w:tcBorders>
            <w:shd w:val="clear" w:color="000000" w:fill="FFFFCC"/>
            <w:vAlign w:val="center"/>
            <w:hideMark/>
          </w:tcPr>
          <w:p w14:paraId="4E53BB4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2,50</w:t>
            </w:r>
          </w:p>
        </w:tc>
        <w:tc>
          <w:tcPr>
            <w:tcW w:w="1700" w:type="dxa"/>
            <w:tcBorders>
              <w:top w:val="nil"/>
              <w:left w:val="nil"/>
              <w:bottom w:val="single" w:sz="4" w:space="0" w:color="C0C0C0"/>
              <w:right w:val="single" w:sz="4" w:space="0" w:color="C0C0C0"/>
            </w:tcBorders>
            <w:shd w:val="clear" w:color="000000" w:fill="FFFFCC"/>
            <w:vAlign w:val="center"/>
            <w:hideMark/>
          </w:tcPr>
          <w:p w14:paraId="7D44C5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3,86</w:t>
            </w:r>
          </w:p>
        </w:tc>
        <w:tc>
          <w:tcPr>
            <w:tcW w:w="1660" w:type="dxa"/>
            <w:tcBorders>
              <w:top w:val="nil"/>
              <w:left w:val="nil"/>
              <w:bottom w:val="single" w:sz="4" w:space="0" w:color="C0C0C0"/>
              <w:right w:val="single" w:sz="4" w:space="0" w:color="C0C0C0"/>
            </w:tcBorders>
            <w:shd w:val="clear" w:color="000000" w:fill="FFFFCC"/>
            <w:vAlign w:val="center"/>
            <w:hideMark/>
          </w:tcPr>
          <w:p w14:paraId="5253BB6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4,50</w:t>
            </w:r>
          </w:p>
        </w:tc>
        <w:tc>
          <w:tcPr>
            <w:tcW w:w="1600" w:type="dxa"/>
            <w:tcBorders>
              <w:top w:val="nil"/>
              <w:left w:val="nil"/>
              <w:bottom w:val="single" w:sz="4" w:space="0" w:color="C0C0C0"/>
              <w:right w:val="single" w:sz="4" w:space="0" w:color="C0C0C0"/>
            </w:tcBorders>
            <w:shd w:val="clear" w:color="000000" w:fill="FFFFCC"/>
            <w:vAlign w:val="center"/>
            <w:hideMark/>
          </w:tcPr>
          <w:p w14:paraId="714930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FE09A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4,50</w:t>
            </w:r>
          </w:p>
        </w:tc>
        <w:tc>
          <w:tcPr>
            <w:tcW w:w="1700" w:type="dxa"/>
            <w:tcBorders>
              <w:top w:val="nil"/>
              <w:left w:val="nil"/>
              <w:bottom w:val="single" w:sz="4" w:space="0" w:color="C0C0C0"/>
              <w:right w:val="single" w:sz="4" w:space="0" w:color="C0C0C0"/>
            </w:tcBorders>
            <w:shd w:val="clear" w:color="000000" w:fill="FFFFCC"/>
            <w:vAlign w:val="center"/>
            <w:hideMark/>
          </w:tcPr>
          <w:p w14:paraId="069715C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-1,20</w:t>
            </w:r>
          </w:p>
        </w:tc>
      </w:tr>
      <w:tr w:rsidR="006C244D" w:rsidRPr="006C244D" w14:paraId="60867BF2" w14:textId="77777777" w:rsidTr="006C244D">
        <w:trPr>
          <w:trHeight w:val="1035"/>
          <w:jc w:val="center"/>
        </w:trPr>
        <w:tc>
          <w:tcPr>
            <w:tcW w:w="440" w:type="dxa"/>
            <w:tcBorders>
              <w:top w:val="nil"/>
              <w:left w:val="nil"/>
              <w:bottom w:val="nil"/>
              <w:right w:val="nil"/>
            </w:tcBorders>
            <w:shd w:val="clear" w:color="000000" w:fill="00B050"/>
            <w:noWrap/>
            <w:vAlign w:val="center"/>
            <w:hideMark/>
          </w:tcPr>
          <w:p w14:paraId="31B67D7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0F7FFF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22A5D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9.2</w:t>
            </w:r>
          </w:p>
        </w:tc>
        <w:tc>
          <w:tcPr>
            <w:tcW w:w="4900" w:type="dxa"/>
            <w:tcBorders>
              <w:top w:val="nil"/>
              <w:left w:val="nil"/>
              <w:bottom w:val="single" w:sz="4" w:space="0" w:color="C0C0C0"/>
              <w:right w:val="single" w:sz="4" w:space="0" w:color="C0C0C0"/>
            </w:tcBorders>
            <w:shd w:val="clear" w:color="auto" w:fill="auto"/>
            <w:vAlign w:val="center"/>
            <w:hideMark/>
          </w:tcPr>
          <w:p w14:paraId="1D418C37"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76ACE2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1804E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90,89</w:t>
            </w:r>
          </w:p>
        </w:tc>
        <w:tc>
          <w:tcPr>
            <w:tcW w:w="1660" w:type="dxa"/>
            <w:tcBorders>
              <w:top w:val="nil"/>
              <w:left w:val="nil"/>
              <w:bottom w:val="single" w:sz="4" w:space="0" w:color="C0C0C0"/>
              <w:right w:val="single" w:sz="4" w:space="0" w:color="C0C0C0"/>
            </w:tcBorders>
            <w:shd w:val="clear" w:color="000000" w:fill="FFFFCC"/>
            <w:vAlign w:val="center"/>
            <w:hideMark/>
          </w:tcPr>
          <w:p w14:paraId="12534D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339,58</w:t>
            </w:r>
          </w:p>
        </w:tc>
        <w:tc>
          <w:tcPr>
            <w:tcW w:w="1700" w:type="dxa"/>
            <w:tcBorders>
              <w:top w:val="nil"/>
              <w:left w:val="nil"/>
              <w:bottom w:val="single" w:sz="4" w:space="0" w:color="C0C0C0"/>
              <w:right w:val="single" w:sz="4" w:space="0" w:color="C0C0C0"/>
            </w:tcBorders>
            <w:shd w:val="clear" w:color="000000" w:fill="FFFFCC"/>
            <w:vAlign w:val="center"/>
            <w:hideMark/>
          </w:tcPr>
          <w:p w14:paraId="20DF302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52,63</w:t>
            </w:r>
          </w:p>
        </w:tc>
        <w:tc>
          <w:tcPr>
            <w:tcW w:w="1660" w:type="dxa"/>
            <w:tcBorders>
              <w:top w:val="nil"/>
              <w:left w:val="nil"/>
              <w:bottom w:val="single" w:sz="4" w:space="0" w:color="C0C0C0"/>
              <w:right w:val="single" w:sz="4" w:space="0" w:color="C0C0C0"/>
            </w:tcBorders>
            <w:shd w:val="clear" w:color="000000" w:fill="FFFFCC"/>
            <w:vAlign w:val="center"/>
            <w:hideMark/>
          </w:tcPr>
          <w:p w14:paraId="2D469D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90,89</w:t>
            </w:r>
          </w:p>
        </w:tc>
        <w:tc>
          <w:tcPr>
            <w:tcW w:w="1600" w:type="dxa"/>
            <w:tcBorders>
              <w:top w:val="nil"/>
              <w:left w:val="nil"/>
              <w:bottom w:val="single" w:sz="4" w:space="0" w:color="C0C0C0"/>
              <w:right w:val="single" w:sz="4" w:space="0" w:color="C0C0C0"/>
            </w:tcBorders>
            <w:shd w:val="clear" w:color="000000" w:fill="FFFFCC"/>
            <w:vAlign w:val="center"/>
            <w:hideMark/>
          </w:tcPr>
          <w:p w14:paraId="09165D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248,69</w:t>
            </w:r>
          </w:p>
        </w:tc>
        <w:tc>
          <w:tcPr>
            <w:tcW w:w="1660" w:type="dxa"/>
            <w:tcBorders>
              <w:top w:val="nil"/>
              <w:left w:val="nil"/>
              <w:bottom w:val="single" w:sz="4" w:space="0" w:color="C0C0C0"/>
              <w:right w:val="single" w:sz="4" w:space="0" w:color="C0C0C0"/>
            </w:tcBorders>
            <w:shd w:val="clear" w:color="000000" w:fill="FFFFCC"/>
            <w:vAlign w:val="center"/>
            <w:hideMark/>
          </w:tcPr>
          <w:p w14:paraId="39FC6B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339,58</w:t>
            </w:r>
          </w:p>
        </w:tc>
        <w:tc>
          <w:tcPr>
            <w:tcW w:w="1700" w:type="dxa"/>
            <w:tcBorders>
              <w:top w:val="nil"/>
              <w:left w:val="nil"/>
              <w:bottom w:val="single" w:sz="4" w:space="0" w:color="C0C0C0"/>
              <w:right w:val="single" w:sz="4" w:space="0" w:color="C0C0C0"/>
            </w:tcBorders>
            <w:shd w:val="clear" w:color="000000" w:fill="FFFFCC"/>
            <w:vAlign w:val="center"/>
            <w:hideMark/>
          </w:tcPr>
          <w:p w14:paraId="23BE8F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-38,81</w:t>
            </w:r>
          </w:p>
        </w:tc>
      </w:tr>
      <w:tr w:rsidR="006C244D" w:rsidRPr="006C244D" w14:paraId="32CFF734" w14:textId="77777777" w:rsidTr="006C244D">
        <w:trPr>
          <w:trHeight w:val="1320"/>
          <w:jc w:val="center"/>
        </w:trPr>
        <w:tc>
          <w:tcPr>
            <w:tcW w:w="440" w:type="dxa"/>
            <w:tcBorders>
              <w:top w:val="nil"/>
              <w:left w:val="nil"/>
              <w:bottom w:val="nil"/>
              <w:right w:val="nil"/>
            </w:tcBorders>
            <w:shd w:val="clear" w:color="000000" w:fill="00B050"/>
            <w:noWrap/>
            <w:vAlign w:val="center"/>
            <w:hideMark/>
          </w:tcPr>
          <w:p w14:paraId="224DD64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F21E95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0255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9.3</w:t>
            </w:r>
          </w:p>
        </w:tc>
        <w:tc>
          <w:tcPr>
            <w:tcW w:w="4900" w:type="dxa"/>
            <w:tcBorders>
              <w:top w:val="nil"/>
              <w:left w:val="nil"/>
              <w:bottom w:val="single" w:sz="4" w:space="0" w:color="C0C0C0"/>
              <w:right w:val="single" w:sz="4" w:space="0" w:color="C0C0C0"/>
            </w:tcBorders>
            <w:shd w:val="clear" w:color="auto" w:fill="auto"/>
            <w:vAlign w:val="center"/>
            <w:hideMark/>
          </w:tcPr>
          <w:p w14:paraId="3B97CD1F"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9A4F7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8AC50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16 466,38</w:t>
            </w:r>
          </w:p>
        </w:tc>
        <w:tc>
          <w:tcPr>
            <w:tcW w:w="1660" w:type="dxa"/>
            <w:tcBorders>
              <w:top w:val="nil"/>
              <w:left w:val="nil"/>
              <w:bottom w:val="single" w:sz="4" w:space="0" w:color="C0C0C0"/>
              <w:right w:val="single" w:sz="4" w:space="0" w:color="C0C0C0"/>
            </w:tcBorders>
            <w:shd w:val="clear" w:color="000000" w:fill="FFFFCC"/>
            <w:vAlign w:val="center"/>
            <w:hideMark/>
          </w:tcPr>
          <w:p w14:paraId="659F949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15 973,68</w:t>
            </w:r>
          </w:p>
        </w:tc>
        <w:tc>
          <w:tcPr>
            <w:tcW w:w="1700" w:type="dxa"/>
            <w:tcBorders>
              <w:top w:val="nil"/>
              <w:left w:val="nil"/>
              <w:bottom w:val="single" w:sz="4" w:space="0" w:color="C0C0C0"/>
              <w:right w:val="single" w:sz="4" w:space="0" w:color="C0C0C0"/>
            </w:tcBorders>
            <w:shd w:val="clear" w:color="000000" w:fill="FFFFCC"/>
            <w:vAlign w:val="center"/>
            <w:hideMark/>
          </w:tcPr>
          <w:p w14:paraId="3614A1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20 676,00</w:t>
            </w:r>
          </w:p>
        </w:tc>
        <w:tc>
          <w:tcPr>
            <w:tcW w:w="1660" w:type="dxa"/>
            <w:tcBorders>
              <w:top w:val="nil"/>
              <w:left w:val="nil"/>
              <w:bottom w:val="single" w:sz="4" w:space="0" w:color="C0C0C0"/>
              <w:right w:val="single" w:sz="4" w:space="0" w:color="C0C0C0"/>
            </w:tcBorders>
            <w:shd w:val="clear" w:color="000000" w:fill="FFFFCC"/>
            <w:vAlign w:val="center"/>
            <w:hideMark/>
          </w:tcPr>
          <w:p w14:paraId="508B39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21 729,79</w:t>
            </w:r>
          </w:p>
        </w:tc>
        <w:tc>
          <w:tcPr>
            <w:tcW w:w="1600" w:type="dxa"/>
            <w:tcBorders>
              <w:top w:val="nil"/>
              <w:left w:val="nil"/>
              <w:bottom w:val="single" w:sz="4" w:space="0" w:color="C0C0C0"/>
              <w:right w:val="single" w:sz="4" w:space="0" w:color="C0C0C0"/>
            </w:tcBorders>
            <w:shd w:val="clear" w:color="000000" w:fill="FFFFCC"/>
            <w:vAlign w:val="center"/>
            <w:hideMark/>
          </w:tcPr>
          <w:p w14:paraId="08299A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514,26</w:t>
            </w:r>
          </w:p>
        </w:tc>
        <w:tc>
          <w:tcPr>
            <w:tcW w:w="1660" w:type="dxa"/>
            <w:tcBorders>
              <w:top w:val="nil"/>
              <w:left w:val="nil"/>
              <w:bottom w:val="single" w:sz="4" w:space="0" w:color="C0C0C0"/>
              <w:right w:val="single" w:sz="4" w:space="0" w:color="C0C0C0"/>
            </w:tcBorders>
            <w:shd w:val="clear" w:color="000000" w:fill="FFFFCC"/>
            <w:vAlign w:val="center"/>
            <w:hideMark/>
          </w:tcPr>
          <w:p w14:paraId="3F0D60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22 244,04</w:t>
            </w:r>
          </w:p>
        </w:tc>
        <w:tc>
          <w:tcPr>
            <w:tcW w:w="1700" w:type="dxa"/>
            <w:tcBorders>
              <w:top w:val="nil"/>
              <w:left w:val="nil"/>
              <w:bottom w:val="single" w:sz="4" w:space="0" w:color="C0C0C0"/>
              <w:right w:val="single" w:sz="4" w:space="0" w:color="C0C0C0"/>
            </w:tcBorders>
            <w:shd w:val="clear" w:color="000000" w:fill="FFFFCC"/>
            <w:vAlign w:val="center"/>
            <w:hideMark/>
          </w:tcPr>
          <w:p w14:paraId="7F4C72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-1 328,40</w:t>
            </w:r>
          </w:p>
        </w:tc>
      </w:tr>
      <w:tr w:rsidR="006C244D" w:rsidRPr="006C244D" w14:paraId="1CA08734" w14:textId="77777777" w:rsidTr="006C244D">
        <w:trPr>
          <w:trHeight w:val="705"/>
          <w:jc w:val="center"/>
        </w:trPr>
        <w:tc>
          <w:tcPr>
            <w:tcW w:w="440" w:type="dxa"/>
            <w:tcBorders>
              <w:top w:val="nil"/>
              <w:left w:val="nil"/>
              <w:bottom w:val="nil"/>
              <w:right w:val="nil"/>
            </w:tcBorders>
            <w:shd w:val="clear" w:color="000000" w:fill="00B050"/>
            <w:noWrap/>
            <w:vAlign w:val="center"/>
            <w:hideMark/>
          </w:tcPr>
          <w:p w14:paraId="6F4B53B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7D86F4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32975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9.4</w:t>
            </w:r>
          </w:p>
        </w:tc>
        <w:tc>
          <w:tcPr>
            <w:tcW w:w="4900" w:type="dxa"/>
            <w:tcBorders>
              <w:top w:val="nil"/>
              <w:left w:val="nil"/>
              <w:bottom w:val="single" w:sz="4" w:space="0" w:color="C0C0C0"/>
              <w:right w:val="single" w:sz="4" w:space="0" w:color="C0C0C0"/>
            </w:tcBorders>
            <w:shd w:val="clear" w:color="auto" w:fill="auto"/>
            <w:vAlign w:val="center"/>
            <w:hideMark/>
          </w:tcPr>
          <w:p w14:paraId="00E4D18E"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6547EC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339B8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1,24</w:t>
            </w:r>
          </w:p>
        </w:tc>
        <w:tc>
          <w:tcPr>
            <w:tcW w:w="1660" w:type="dxa"/>
            <w:tcBorders>
              <w:top w:val="nil"/>
              <w:left w:val="nil"/>
              <w:bottom w:val="single" w:sz="4" w:space="0" w:color="C0C0C0"/>
              <w:right w:val="single" w:sz="4" w:space="0" w:color="C0C0C0"/>
            </w:tcBorders>
            <w:shd w:val="clear" w:color="000000" w:fill="FFFFCC"/>
            <w:vAlign w:val="center"/>
            <w:hideMark/>
          </w:tcPr>
          <w:p w14:paraId="2867F2F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1,24</w:t>
            </w:r>
          </w:p>
        </w:tc>
        <w:tc>
          <w:tcPr>
            <w:tcW w:w="1700" w:type="dxa"/>
            <w:tcBorders>
              <w:top w:val="nil"/>
              <w:left w:val="nil"/>
              <w:bottom w:val="single" w:sz="4" w:space="0" w:color="C0C0C0"/>
              <w:right w:val="single" w:sz="4" w:space="0" w:color="C0C0C0"/>
            </w:tcBorders>
            <w:shd w:val="clear" w:color="000000" w:fill="FFFFCC"/>
            <w:vAlign w:val="center"/>
            <w:hideMark/>
          </w:tcPr>
          <w:p w14:paraId="36E1FB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1,04</w:t>
            </w:r>
          </w:p>
        </w:tc>
        <w:tc>
          <w:tcPr>
            <w:tcW w:w="1660" w:type="dxa"/>
            <w:tcBorders>
              <w:top w:val="nil"/>
              <w:left w:val="nil"/>
              <w:bottom w:val="single" w:sz="4" w:space="0" w:color="C0C0C0"/>
              <w:right w:val="single" w:sz="4" w:space="0" w:color="C0C0C0"/>
            </w:tcBorders>
            <w:shd w:val="clear" w:color="000000" w:fill="FFFFCC"/>
            <w:vAlign w:val="center"/>
            <w:hideMark/>
          </w:tcPr>
          <w:p w14:paraId="1669EAF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1,24</w:t>
            </w:r>
          </w:p>
        </w:tc>
        <w:tc>
          <w:tcPr>
            <w:tcW w:w="1600" w:type="dxa"/>
            <w:tcBorders>
              <w:top w:val="nil"/>
              <w:left w:val="nil"/>
              <w:bottom w:val="single" w:sz="4" w:space="0" w:color="C0C0C0"/>
              <w:right w:val="single" w:sz="4" w:space="0" w:color="C0C0C0"/>
            </w:tcBorders>
            <w:shd w:val="clear" w:color="000000" w:fill="FFFFCC"/>
            <w:vAlign w:val="center"/>
            <w:hideMark/>
          </w:tcPr>
          <w:p w14:paraId="786797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3936F1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1,24</w:t>
            </w:r>
          </w:p>
        </w:tc>
        <w:tc>
          <w:tcPr>
            <w:tcW w:w="1700" w:type="dxa"/>
            <w:tcBorders>
              <w:top w:val="nil"/>
              <w:left w:val="nil"/>
              <w:bottom w:val="single" w:sz="4" w:space="0" w:color="C0C0C0"/>
              <w:right w:val="single" w:sz="4" w:space="0" w:color="C0C0C0"/>
            </w:tcBorders>
            <w:shd w:val="clear" w:color="000000" w:fill="FFFFCC"/>
            <w:vAlign w:val="center"/>
            <w:hideMark/>
          </w:tcPr>
          <w:p w14:paraId="0BDF9D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2BE329C9" w14:textId="77777777" w:rsidTr="006C244D">
        <w:trPr>
          <w:trHeight w:val="555"/>
          <w:jc w:val="center"/>
        </w:trPr>
        <w:tc>
          <w:tcPr>
            <w:tcW w:w="440" w:type="dxa"/>
            <w:tcBorders>
              <w:top w:val="nil"/>
              <w:left w:val="nil"/>
              <w:bottom w:val="nil"/>
              <w:right w:val="nil"/>
            </w:tcBorders>
            <w:shd w:val="clear" w:color="000000" w:fill="00B050"/>
            <w:noWrap/>
            <w:vAlign w:val="center"/>
            <w:hideMark/>
          </w:tcPr>
          <w:p w14:paraId="556F9F6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642C6C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D169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9.5</w:t>
            </w:r>
          </w:p>
        </w:tc>
        <w:tc>
          <w:tcPr>
            <w:tcW w:w="4900" w:type="dxa"/>
            <w:tcBorders>
              <w:top w:val="nil"/>
              <w:left w:val="nil"/>
              <w:bottom w:val="single" w:sz="4" w:space="0" w:color="C0C0C0"/>
              <w:right w:val="single" w:sz="4" w:space="0" w:color="C0C0C0"/>
            </w:tcBorders>
            <w:shd w:val="clear" w:color="auto" w:fill="auto"/>
            <w:vAlign w:val="center"/>
            <w:hideMark/>
          </w:tcPr>
          <w:p w14:paraId="0ECA760D"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081F9C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FD3FF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2 105,40</w:t>
            </w:r>
          </w:p>
        </w:tc>
        <w:tc>
          <w:tcPr>
            <w:tcW w:w="1660" w:type="dxa"/>
            <w:tcBorders>
              <w:top w:val="nil"/>
              <w:left w:val="nil"/>
              <w:bottom w:val="single" w:sz="4" w:space="0" w:color="C0C0C0"/>
              <w:right w:val="single" w:sz="4" w:space="0" w:color="C0C0C0"/>
            </w:tcBorders>
            <w:shd w:val="clear" w:color="000000" w:fill="FFFFCC"/>
            <w:vAlign w:val="center"/>
            <w:hideMark/>
          </w:tcPr>
          <w:p w14:paraId="42FE7FD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2 409,28</w:t>
            </w:r>
          </w:p>
        </w:tc>
        <w:tc>
          <w:tcPr>
            <w:tcW w:w="1700" w:type="dxa"/>
            <w:tcBorders>
              <w:top w:val="nil"/>
              <w:left w:val="nil"/>
              <w:bottom w:val="single" w:sz="4" w:space="0" w:color="C0C0C0"/>
              <w:right w:val="single" w:sz="4" w:space="0" w:color="C0C0C0"/>
            </w:tcBorders>
            <w:shd w:val="clear" w:color="000000" w:fill="FFFFCC"/>
            <w:vAlign w:val="center"/>
            <w:hideMark/>
          </w:tcPr>
          <w:p w14:paraId="387B0B8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2 105,40</w:t>
            </w:r>
          </w:p>
        </w:tc>
        <w:tc>
          <w:tcPr>
            <w:tcW w:w="1660" w:type="dxa"/>
            <w:tcBorders>
              <w:top w:val="nil"/>
              <w:left w:val="nil"/>
              <w:bottom w:val="single" w:sz="4" w:space="0" w:color="C0C0C0"/>
              <w:right w:val="single" w:sz="4" w:space="0" w:color="C0C0C0"/>
            </w:tcBorders>
            <w:shd w:val="clear" w:color="000000" w:fill="FFFFCC"/>
            <w:vAlign w:val="center"/>
            <w:hideMark/>
          </w:tcPr>
          <w:p w14:paraId="637561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2 105,40</w:t>
            </w:r>
          </w:p>
        </w:tc>
        <w:tc>
          <w:tcPr>
            <w:tcW w:w="1600" w:type="dxa"/>
            <w:tcBorders>
              <w:top w:val="nil"/>
              <w:left w:val="nil"/>
              <w:bottom w:val="single" w:sz="4" w:space="0" w:color="C0C0C0"/>
              <w:right w:val="single" w:sz="4" w:space="0" w:color="C0C0C0"/>
            </w:tcBorders>
            <w:shd w:val="clear" w:color="000000" w:fill="FFFFCC"/>
            <w:vAlign w:val="center"/>
            <w:hideMark/>
          </w:tcPr>
          <w:p w14:paraId="291B0B5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303,88</w:t>
            </w:r>
          </w:p>
        </w:tc>
        <w:tc>
          <w:tcPr>
            <w:tcW w:w="1660" w:type="dxa"/>
            <w:tcBorders>
              <w:top w:val="nil"/>
              <w:left w:val="nil"/>
              <w:bottom w:val="single" w:sz="4" w:space="0" w:color="C0C0C0"/>
              <w:right w:val="single" w:sz="4" w:space="0" w:color="C0C0C0"/>
            </w:tcBorders>
            <w:shd w:val="clear" w:color="000000" w:fill="FFFFCC"/>
            <w:vAlign w:val="center"/>
            <w:hideMark/>
          </w:tcPr>
          <w:p w14:paraId="0D8F14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2 409,28</w:t>
            </w:r>
          </w:p>
        </w:tc>
        <w:tc>
          <w:tcPr>
            <w:tcW w:w="1700" w:type="dxa"/>
            <w:tcBorders>
              <w:top w:val="nil"/>
              <w:left w:val="nil"/>
              <w:bottom w:val="single" w:sz="4" w:space="0" w:color="C0C0C0"/>
              <w:right w:val="single" w:sz="4" w:space="0" w:color="C0C0C0"/>
            </w:tcBorders>
            <w:shd w:val="clear" w:color="000000" w:fill="FFFFCC"/>
            <w:vAlign w:val="center"/>
            <w:hideMark/>
          </w:tcPr>
          <w:p w14:paraId="4506AB3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303,88</w:t>
            </w:r>
          </w:p>
        </w:tc>
      </w:tr>
      <w:tr w:rsidR="006C244D" w:rsidRPr="006C244D" w14:paraId="23DD02B8" w14:textId="77777777" w:rsidTr="006C244D">
        <w:trPr>
          <w:trHeight w:val="1080"/>
          <w:jc w:val="center"/>
        </w:trPr>
        <w:tc>
          <w:tcPr>
            <w:tcW w:w="440" w:type="dxa"/>
            <w:tcBorders>
              <w:top w:val="nil"/>
              <w:left w:val="nil"/>
              <w:bottom w:val="nil"/>
              <w:right w:val="nil"/>
            </w:tcBorders>
            <w:shd w:val="clear" w:color="000000" w:fill="00B050"/>
            <w:noWrap/>
            <w:vAlign w:val="center"/>
            <w:hideMark/>
          </w:tcPr>
          <w:p w14:paraId="44C6BE7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785A8C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A8DA6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w:t>
            </w:r>
          </w:p>
        </w:tc>
        <w:tc>
          <w:tcPr>
            <w:tcW w:w="4900" w:type="dxa"/>
            <w:tcBorders>
              <w:top w:val="nil"/>
              <w:left w:val="nil"/>
              <w:bottom w:val="single" w:sz="4" w:space="0" w:color="C0C0C0"/>
              <w:right w:val="single" w:sz="4" w:space="0" w:color="C0C0C0"/>
            </w:tcBorders>
            <w:shd w:val="clear" w:color="auto" w:fill="auto"/>
            <w:vAlign w:val="center"/>
            <w:hideMark/>
          </w:tcPr>
          <w:p w14:paraId="51D02BF0"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A3273C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C9047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61D5BE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1 013,63</w:t>
            </w:r>
          </w:p>
        </w:tc>
        <w:tc>
          <w:tcPr>
            <w:tcW w:w="1700" w:type="dxa"/>
            <w:tcBorders>
              <w:top w:val="nil"/>
              <w:left w:val="nil"/>
              <w:bottom w:val="single" w:sz="4" w:space="0" w:color="C0C0C0"/>
              <w:right w:val="single" w:sz="4" w:space="0" w:color="C0C0C0"/>
            </w:tcBorders>
            <w:shd w:val="clear" w:color="000000" w:fill="FFFFCC"/>
            <w:vAlign w:val="center"/>
            <w:hideMark/>
          </w:tcPr>
          <w:p w14:paraId="2F5B8DE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353,11</w:t>
            </w:r>
          </w:p>
        </w:tc>
        <w:tc>
          <w:tcPr>
            <w:tcW w:w="1660" w:type="dxa"/>
            <w:tcBorders>
              <w:top w:val="nil"/>
              <w:left w:val="nil"/>
              <w:bottom w:val="single" w:sz="4" w:space="0" w:color="C0C0C0"/>
              <w:right w:val="single" w:sz="4" w:space="0" w:color="C0C0C0"/>
            </w:tcBorders>
            <w:shd w:val="clear" w:color="000000" w:fill="FFFFCC"/>
            <w:vAlign w:val="center"/>
            <w:hideMark/>
          </w:tcPr>
          <w:p w14:paraId="665EA5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580DE0C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77630A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C354D2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r>
      <w:tr w:rsidR="006C244D" w:rsidRPr="006C244D" w14:paraId="7E62347B" w14:textId="77777777" w:rsidTr="006C244D">
        <w:trPr>
          <w:trHeight w:val="300"/>
          <w:jc w:val="center"/>
        </w:trPr>
        <w:tc>
          <w:tcPr>
            <w:tcW w:w="440" w:type="dxa"/>
            <w:tcBorders>
              <w:top w:val="nil"/>
              <w:left w:val="nil"/>
              <w:bottom w:val="nil"/>
              <w:right w:val="nil"/>
            </w:tcBorders>
            <w:shd w:val="clear" w:color="auto" w:fill="auto"/>
            <w:noWrap/>
            <w:vAlign w:val="center"/>
            <w:hideMark/>
          </w:tcPr>
          <w:p w14:paraId="70BE1FF0"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8DC24E3"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7FE5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11</w:t>
            </w:r>
          </w:p>
        </w:tc>
        <w:tc>
          <w:tcPr>
            <w:tcW w:w="4900" w:type="dxa"/>
            <w:tcBorders>
              <w:top w:val="nil"/>
              <w:left w:val="nil"/>
              <w:bottom w:val="single" w:sz="4" w:space="0" w:color="C0C0C0"/>
              <w:right w:val="single" w:sz="4" w:space="0" w:color="C0C0C0"/>
            </w:tcBorders>
            <w:shd w:val="clear" w:color="auto" w:fill="auto"/>
            <w:vAlign w:val="center"/>
            <w:hideMark/>
          </w:tcPr>
          <w:p w14:paraId="058582C6"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DF6955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7CCC37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59 785,54</w:t>
            </w:r>
          </w:p>
        </w:tc>
        <w:tc>
          <w:tcPr>
            <w:tcW w:w="1660" w:type="dxa"/>
            <w:tcBorders>
              <w:top w:val="nil"/>
              <w:left w:val="nil"/>
              <w:bottom w:val="single" w:sz="4" w:space="0" w:color="C0C0C0"/>
              <w:right w:val="single" w:sz="4" w:space="0" w:color="C0C0C0"/>
            </w:tcBorders>
            <w:shd w:val="clear" w:color="000000" w:fill="D7EAD3"/>
            <w:vAlign w:val="center"/>
            <w:hideMark/>
          </w:tcPr>
          <w:p w14:paraId="7572716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89 523,66</w:t>
            </w:r>
          </w:p>
        </w:tc>
        <w:tc>
          <w:tcPr>
            <w:tcW w:w="1700" w:type="dxa"/>
            <w:tcBorders>
              <w:top w:val="nil"/>
              <w:left w:val="nil"/>
              <w:bottom w:val="single" w:sz="4" w:space="0" w:color="C0C0C0"/>
              <w:right w:val="single" w:sz="4" w:space="0" w:color="C0C0C0"/>
            </w:tcBorders>
            <w:shd w:val="clear" w:color="000000" w:fill="D7EAD3"/>
            <w:vAlign w:val="center"/>
            <w:hideMark/>
          </w:tcPr>
          <w:p w14:paraId="42768FA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62 658,46</w:t>
            </w:r>
          </w:p>
        </w:tc>
        <w:tc>
          <w:tcPr>
            <w:tcW w:w="1660" w:type="dxa"/>
            <w:tcBorders>
              <w:top w:val="nil"/>
              <w:left w:val="nil"/>
              <w:bottom w:val="single" w:sz="4" w:space="0" w:color="C0C0C0"/>
              <w:right w:val="single" w:sz="4" w:space="0" w:color="C0C0C0"/>
            </w:tcBorders>
            <w:shd w:val="clear" w:color="000000" w:fill="D7EAD3"/>
            <w:vAlign w:val="center"/>
            <w:hideMark/>
          </w:tcPr>
          <w:p w14:paraId="5972F6D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62 575,26</w:t>
            </w:r>
          </w:p>
        </w:tc>
        <w:tc>
          <w:tcPr>
            <w:tcW w:w="1600" w:type="dxa"/>
            <w:tcBorders>
              <w:top w:val="nil"/>
              <w:left w:val="nil"/>
              <w:bottom w:val="single" w:sz="4" w:space="0" w:color="C0C0C0"/>
              <w:right w:val="single" w:sz="4" w:space="0" w:color="C0C0C0"/>
            </w:tcBorders>
            <w:shd w:val="clear" w:color="000000" w:fill="D7EAD3"/>
            <w:vAlign w:val="center"/>
            <w:hideMark/>
          </w:tcPr>
          <w:p w14:paraId="2A73FD1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31 377,31</w:t>
            </w:r>
          </w:p>
        </w:tc>
        <w:tc>
          <w:tcPr>
            <w:tcW w:w="1660" w:type="dxa"/>
            <w:tcBorders>
              <w:top w:val="nil"/>
              <w:left w:val="nil"/>
              <w:bottom w:val="single" w:sz="4" w:space="0" w:color="C0C0C0"/>
              <w:right w:val="single" w:sz="4" w:space="0" w:color="C0C0C0"/>
            </w:tcBorders>
            <w:shd w:val="clear" w:color="000000" w:fill="D7EAD3"/>
            <w:vAlign w:val="center"/>
            <w:hideMark/>
          </w:tcPr>
          <w:p w14:paraId="3EC0CED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93 952,57</w:t>
            </w:r>
          </w:p>
        </w:tc>
        <w:tc>
          <w:tcPr>
            <w:tcW w:w="1700" w:type="dxa"/>
            <w:tcBorders>
              <w:top w:val="nil"/>
              <w:left w:val="nil"/>
              <w:bottom w:val="single" w:sz="4" w:space="0" w:color="C0C0C0"/>
              <w:right w:val="single" w:sz="4" w:space="0" w:color="C0C0C0"/>
            </w:tcBorders>
            <w:shd w:val="clear" w:color="000000" w:fill="D7EAD3"/>
            <w:vAlign w:val="center"/>
            <w:hideMark/>
          </w:tcPr>
          <w:p w14:paraId="05CC018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25 450,77</w:t>
            </w:r>
          </w:p>
        </w:tc>
      </w:tr>
      <w:tr w:rsidR="006C244D" w:rsidRPr="006C244D" w14:paraId="2D1C5F0A" w14:textId="77777777" w:rsidTr="006C244D">
        <w:trPr>
          <w:trHeight w:val="435"/>
          <w:jc w:val="center"/>
        </w:trPr>
        <w:tc>
          <w:tcPr>
            <w:tcW w:w="440" w:type="dxa"/>
            <w:tcBorders>
              <w:top w:val="nil"/>
              <w:left w:val="nil"/>
              <w:bottom w:val="nil"/>
              <w:right w:val="nil"/>
            </w:tcBorders>
            <w:shd w:val="clear" w:color="000000" w:fill="00B0F0"/>
            <w:noWrap/>
            <w:vAlign w:val="center"/>
            <w:hideMark/>
          </w:tcPr>
          <w:p w14:paraId="1884609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97AA89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A3A9D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11.0.1</w:t>
            </w:r>
          </w:p>
        </w:tc>
        <w:tc>
          <w:tcPr>
            <w:tcW w:w="4900" w:type="dxa"/>
            <w:tcBorders>
              <w:top w:val="nil"/>
              <w:left w:val="nil"/>
              <w:bottom w:val="single" w:sz="4" w:space="0" w:color="C0C0C0"/>
              <w:right w:val="single" w:sz="4" w:space="0" w:color="C0C0C0"/>
            </w:tcBorders>
            <w:shd w:val="clear" w:color="auto" w:fill="auto"/>
            <w:vAlign w:val="center"/>
            <w:hideMark/>
          </w:tcPr>
          <w:p w14:paraId="5EB75AE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B27E3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460E7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59 785,54</w:t>
            </w:r>
          </w:p>
        </w:tc>
        <w:tc>
          <w:tcPr>
            <w:tcW w:w="1660" w:type="dxa"/>
            <w:tcBorders>
              <w:top w:val="nil"/>
              <w:left w:val="nil"/>
              <w:bottom w:val="single" w:sz="4" w:space="0" w:color="C0C0C0"/>
              <w:right w:val="single" w:sz="4" w:space="0" w:color="C0C0C0"/>
            </w:tcBorders>
            <w:shd w:val="clear" w:color="000000" w:fill="FFFFCC"/>
            <w:vAlign w:val="center"/>
            <w:hideMark/>
          </w:tcPr>
          <w:p w14:paraId="14A872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89 523,66</w:t>
            </w:r>
          </w:p>
        </w:tc>
        <w:tc>
          <w:tcPr>
            <w:tcW w:w="1700" w:type="dxa"/>
            <w:tcBorders>
              <w:top w:val="nil"/>
              <w:left w:val="nil"/>
              <w:bottom w:val="single" w:sz="4" w:space="0" w:color="C0C0C0"/>
              <w:right w:val="single" w:sz="4" w:space="0" w:color="C0C0C0"/>
            </w:tcBorders>
            <w:shd w:val="clear" w:color="000000" w:fill="FFFFCC"/>
            <w:vAlign w:val="center"/>
            <w:hideMark/>
          </w:tcPr>
          <w:p w14:paraId="1D3D24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62 658,46</w:t>
            </w:r>
          </w:p>
        </w:tc>
        <w:tc>
          <w:tcPr>
            <w:tcW w:w="1660" w:type="dxa"/>
            <w:tcBorders>
              <w:top w:val="nil"/>
              <w:left w:val="nil"/>
              <w:bottom w:val="single" w:sz="4" w:space="0" w:color="C0C0C0"/>
              <w:right w:val="single" w:sz="4" w:space="0" w:color="C0C0C0"/>
            </w:tcBorders>
            <w:shd w:val="clear" w:color="000000" w:fill="FFFFCC"/>
            <w:vAlign w:val="center"/>
            <w:hideMark/>
          </w:tcPr>
          <w:p w14:paraId="4DA50C0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62 575,26</w:t>
            </w:r>
          </w:p>
        </w:tc>
        <w:tc>
          <w:tcPr>
            <w:tcW w:w="1600" w:type="dxa"/>
            <w:tcBorders>
              <w:top w:val="nil"/>
              <w:left w:val="nil"/>
              <w:bottom w:val="single" w:sz="4" w:space="0" w:color="C0C0C0"/>
              <w:right w:val="single" w:sz="4" w:space="0" w:color="C0C0C0"/>
            </w:tcBorders>
            <w:shd w:val="clear" w:color="000000" w:fill="FFFFCC"/>
            <w:vAlign w:val="center"/>
            <w:hideMark/>
          </w:tcPr>
          <w:p w14:paraId="4FCB8C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31 377,31</w:t>
            </w:r>
          </w:p>
        </w:tc>
        <w:tc>
          <w:tcPr>
            <w:tcW w:w="1660" w:type="dxa"/>
            <w:tcBorders>
              <w:top w:val="nil"/>
              <w:left w:val="nil"/>
              <w:bottom w:val="single" w:sz="4" w:space="0" w:color="C0C0C0"/>
              <w:right w:val="single" w:sz="4" w:space="0" w:color="C0C0C0"/>
            </w:tcBorders>
            <w:shd w:val="clear" w:color="000000" w:fill="FFFFCC"/>
            <w:vAlign w:val="center"/>
            <w:hideMark/>
          </w:tcPr>
          <w:p w14:paraId="4ECAFC0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93 952,57</w:t>
            </w:r>
          </w:p>
        </w:tc>
        <w:tc>
          <w:tcPr>
            <w:tcW w:w="1700" w:type="dxa"/>
            <w:tcBorders>
              <w:top w:val="nil"/>
              <w:left w:val="nil"/>
              <w:bottom w:val="single" w:sz="4" w:space="0" w:color="C0C0C0"/>
              <w:right w:val="single" w:sz="4" w:space="0" w:color="C0C0C0"/>
            </w:tcBorders>
            <w:shd w:val="clear" w:color="000000" w:fill="FFFFCC"/>
            <w:vAlign w:val="center"/>
            <w:hideMark/>
          </w:tcPr>
          <w:p w14:paraId="5C330A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25 450,77</w:t>
            </w:r>
          </w:p>
        </w:tc>
      </w:tr>
      <w:tr w:rsidR="006C244D" w:rsidRPr="006C244D" w14:paraId="1B0F3A76"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3476C1C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4AF58DA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48BBC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11.0.2</w:t>
            </w:r>
          </w:p>
        </w:tc>
        <w:tc>
          <w:tcPr>
            <w:tcW w:w="4900" w:type="dxa"/>
            <w:tcBorders>
              <w:top w:val="nil"/>
              <w:left w:val="nil"/>
              <w:bottom w:val="single" w:sz="4" w:space="0" w:color="C0C0C0"/>
              <w:right w:val="single" w:sz="4" w:space="0" w:color="C0C0C0"/>
            </w:tcBorders>
            <w:shd w:val="clear" w:color="auto" w:fill="auto"/>
            <w:vAlign w:val="center"/>
            <w:hideMark/>
          </w:tcPr>
          <w:p w14:paraId="065989C8"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4077D1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E57E25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C92A91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116D21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2B2F4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465A7A8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81ACD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574206E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1E182505"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32428E5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3E5B98C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0066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w:t>
            </w:r>
          </w:p>
        </w:tc>
        <w:tc>
          <w:tcPr>
            <w:tcW w:w="4900" w:type="dxa"/>
            <w:tcBorders>
              <w:top w:val="nil"/>
              <w:left w:val="nil"/>
              <w:bottom w:val="single" w:sz="4" w:space="0" w:color="C0C0C0"/>
              <w:right w:val="single" w:sz="4" w:space="0" w:color="C0C0C0"/>
            </w:tcBorders>
            <w:shd w:val="clear" w:color="auto" w:fill="auto"/>
            <w:vAlign w:val="center"/>
            <w:hideMark/>
          </w:tcPr>
          <w:p w14:paraId="3956F7AE"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58689F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0BEFB0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13 080,00</w:t>
            </w:r>
          </w:p>
        </w:tc>
        <w:tc>
          <w:tcPr>
            <w:tcW w:w="1660" w:type="dxa"/>
            <w:tcBorders>
              <w:top w:val="nil"/>
              <w:left w:val="nil"/>
              <w:bottom w:val="single" w:sz="4" w:space="0" w:color="C0C0C0"/>
              <w:right w:val="single" w:sz="4" w:space="0" w:color="C0C0C0"/>
            </w:tcBorders>
            <w:shd w:val="clear" w:color="000000" w:fill="D7EAD3"/>
            <w:vAlign w:val="center"/>
            <w:hideMark/>
          </w:tcPr>
          <w:p w14:paraId="79B05A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74 186,23</w:t>
            </w:r>
          </w:p>
        </w:tc>
        <w:tc>
          <w:tcPr>
            <w:tcW w:w="1700" w:type="dxa"/>
            <w:tcBorders>
              <w:top w:val="nil"/>
              <w:left w:val="nil"/>
              <w:bottom w:val="single" w:sz="4" w:space="0" w:color="C0C0C0"/>
              <w:right w:val="single" w:sz="4" w:space="0" w:color="C0C0C0"/>
            </w:tcBorders>
            <w:shd w:val="clear" w:color="000000" w:fill="D7EAD3"/>
            <w:vAlign w:val="center"/>
            <w:hideMark/>
          </w:tcPr>
          <w:p w14:paraId="7D8A44F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15 903,00</w:t>
            </w:r>
          </w:p>
        </w:tc>
        <w:tc>
          <w:tcPr>
            <w:tcW w:w="1660" w:type="dxa"/>
            <w:tcBorders>
              <w:top w:val="nil"/>
              <w:left w:val="nil"/>
              <w:bottom w:val="single" w:sz="4" w:space="0" w:color="C0C0C0"/>
              <w:right w:val="single" w:sz="4" w:space="0" w:color="C0C0C0"/>
            </w:tcBorders>
            <w:shd w:val="clear" w:color="000000" w:fill="D7EAD3"/>
            <w:vAlign w:val="center"/>
            <w:hideMark/>
          </w:tcPr>
          <w:p w14:paraId="3C83ABB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11 496,00</w:t>
            </w:r>
          </w:p>
        </w:tc>
        <w:tc>
          <w:tcPr>
            <w:tcW w:w="1600" w:type="dxa"/>
            <w:tcBorders>
              <w:top w:val="nil"/>
              <w:left w:val="nil"/>
              <w:bottom w:val="single" w:sz="4" w:space="0" w:color="C0C0C0"/>
              <w:right w:val="single" w:sz="4" w:space="0" w:color="C0C0C0"/>
            </w:tcBorders>
            <w:shd w:val="clear" w:color="000000" w:fill="D7EAD3"/>
            <w:vAlign w:val="center"/>
            <w:hideMark/>
          </w:tcPr>
          <w:p w14:paraId="225E6C8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29 554,00</w:t>
            </w:r>
          </w:p>
        </w:tc>
        <w:tc>
          <w:tcPr>
            <w:tcW w:w="1660" w:type="dxa"/>
            <w:tcBorders>
              <w:top w:val="nil"/>
              <w:left w:val="nil"/>
              <w:bottom w:val="single" w:sz="4" w:space="0" w:color="C0C0C0"/>
              <w:right w:val="single" w:sz="4" w:space="0" w:color="C0C0C0"/>
            </w:tcBorders>
            <w:shd w:val="clear" w:color="000000" w:fill="D7EAD3"/>
            <w:vAlign w:val="center"/>
            <w:hideMark/>
          </w:tcPr>
          <w:p w14:paraId="1B7779D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41 050,00</w:t>
            </w:r>
          </w:p>
        </w:tc>
        <w:tc>
          <w:tcPr>
            <w:tcW w:w="1700" w:type="dxa"/>
            <w:tcBorders>
              <w:top w:val="nil"/>
              <w:left w:val="nil"/>
              <w:bottom w:val="single" w:sz="4" w:space="0" w:color="C0C0C0"/>
              <w:right w:val="single" w:sz="4" w:space="0" w:color="C0C0C0"/>
            </w:tcBorders>
            <w:shd w:val="clear" w:color="000000" w:fill="D7EAD3"/>
            <w:vAlign w:val="center"/>
            <w:hideMark/>
          </w:tcPr>
          <w:p w14:paraId="51895F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29 554,00</w:t>
            </w:r>
          </w:p>
        </w:tc>
      </w:tr>
      <w:tr w:rsidR="006C244D" w:rsidRPr="006C244D" w14:paraId="7B4AA9E5" w14:textId="77777777" w:rsidTr="006C244D">
        <w:trPr>
          <w:trHeight w:val="915"/>
          <w:jc w:val="center"/>
        </w:trPr>
        <w:tc>
          <w:tcPr>
            <w:tcW w:w="440" w:type="dxa"/>
            <w:tcBorders>
              <w:top w:val="nil"/>
              <w:left w:val="nil"/>
              <w:bottom w:val="nil"/>
              <w:right w:val="nil"/>
            </w:tcBorders>
            <w:shd w:val="clear" w:color="000000" w:fill="00B0F0"/>
            <w:noWrap/>
            <w:vAlign w:val="center"/>
            <w:hideMark/>
          </w:tcPr>
          <w:p w14:paraId="1F50F39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7F9D488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F48C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11.1.1</w:t>
            </w:r>
          </w:p>
        </w:tc>
        <w:tc>
          <w:tcPr>
            <w:tcW w:w="4900" w:type="dxa"/>
            <w:tcBorders>
              <w:top w:val="nil"/>
              <w:left w:val="nil"/>
              <w:bottom w:val="single" w:sz="4" w:space="0" w:color="C0C0C0"/>
              <w:right w:val="single" w:sz="4" w:space="0" w:color="C0C0C0"/>
            </w:tcBorders>
            <w:shd w:val="clear" w:color="auto" w:fill="auto"/>
            <w:vAlign w:val="center"/>
            <w:hideMark/>
          </w:tcPr>
          <w:p w14:paraId="73BD3280"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C475C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8A41D3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13 080,00</w:t>
            </w:r>
          </w:p>
        </w:tc>
        <w:tc>
          <w:tcPr>
            <w:tcW w:w="1660" w:type="dxa"/>
            <w:tcBorders>
              <w:top w:val="nil"/>
              <w:left w:val="nil"/>
              <w:bottom w:val="single" w:sz="4" w:space="0" w:color="C0C0C0"/>
              <w:right w:val="single" w:sz="4" w:space="0" w:color="C0C0C0"/>
            </w:tcBorders>
            <w:shd w:val="clear" w:color="000000" w:fill="FFFFCC"/>
            <w:vAlign w:val="center"/>
            <w:hideMark/>
          </w:tcPr>
          <w:p w14:paraId="6B02B3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70 165,15</w:t>
            </w:r>
          </w:p>
        </w:tc>
        <w:tc>
          <w:tcPr>
            <w:tcW w:w="1700" w:type="dxa"/>
            <w:tcBorders>
              <w:top w:val="nil"/>
              <w:left w:val="nil"/>
              <w:bottom w:val="single" w:sz="4" w:space="0" w:color="C0C0C0"/>
              <w:right w:val="single" w:sz="4" w:space="0" w:color="C0C0C0"/>
            </w:tcBorders>
            <w:shd w:val="clear" w:color="000000" w:fill="FFFFCC"/>
            <w:vAlign w:val="center"/>
            <w:hideMark/>
          </w:tcPr>
          <w:p w14:paraId="61A4B0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15 903,00</w:t>
            </w:r>
          </w:p>
        </w:tc>
        <w:tc>
          <w:tcPr>
            <w:tcW w:w="1660" w:type="dxa"/>
            <w:tcBorders>
              <w:top w:val="nil"/>
              <w:left w:val="nil"/>
              <w:bottom w:val="single" w:sz="4" w:space="0" w:color="C0C0C0"/>
              <w:right w:val="single" w:sz="4" w:space="0" w:color="C0C0C0"/>
            </w:tcBorders>
            <w:shd w:val="clear" w:color="000000" w:fill="FFFFCC"/>
            <w:vAlign w:val="center"/>
            <w:hideMark/>
          </w:tcPr>
          <w:p w14:paraId="060A015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11 496,00</w:t>
            </w:r>
          </w:p>
        </w:tc>
        <w:tc>
          <w:tcPr>
            <w:tcW w:w="1600" w:type="dxa"/>
            <w:tcBorders>
              <w:top w:val="nil"/>
              <w:left w:val="nil"/>
              <w:bottom w:val="single" w:sz="4" w:space="0" w:color="C0C0C0"/>
              <w:right w:val="single" w:sz="4" w:space="0" w:color="C0C0C0"/>
            </w:tcBorders>
            <w:shd w:val="clear" w:color="000000" w:fill="FFFFCC"/>
            <w:vAlign w:val="center"/>
            <w:hideMark/>
          </w:tcPr>
          <w:p w14:paraId="48E1E64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29 554,00</w:t>
            </w:r>
          </w:p>
        </w:tc>
        <w:tc>
          <w:tcPr>
            <w:tcW w:w="1660" w:type="dxa"/>
            <w:tcBorders>
              <w:top w:val="nil"/>
              <w:left w:val="nil"/>
              <w:bottom w:val="single" w:sz="4" w:space="0" w:color="C0C0C0"/>
              <w:right w:val="single" w:sz="4" w:space="0" w:color="C0C0C0"/>
            </w:tcBorders>
            <w:shd w:val="clear" w:color="000000" w:fill="FFFFCC"/>
            <w:vAlign w:val="center"/>
            <w:hideMark/>
          </w:tcPr>
          <w:p w14:paraId="1D4D22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41 050,00</w:t>
            </w:r>
          </w:p>
        </w:tc>
        <w:tc>
          <w:tcPr>
            <w:tcW w:w="1700" w:type="dxa"/>
            <w:tcBorders>
              <w:top w:val="nil"/>
              <w:left w:val="nil"/>
              <w:bottom w:val="single" w:sz="4" w:space="0" w:color="C0C0C0"/>
              <w:right w:val="single" w:sz="4" w:space="0" w:color="C0C0C0"/>
            </w:tcBorders>
            <w:shd w:val="clear" w:color="000000" w:fill="FFFFCC"/>
            <w:vAlign w:val="center"/>
            <w:hideMark/>
          </w:tcPr>
          <w:p w14:paraId="3337B5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29 554,00</w:t>
            </w:r>
          </w:p>
        </w:tc>
      </w:tr>
      <w:tr w:rsidR="006C244D" w:rsidRPr="006C244D" w14:paraId="3193AFE4"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7A64B8D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0514EE1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FEF9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11.1.2</w:t>
            </w:r>
          </w:p>
        </w:tc>
        <w:tc>
          <w:tcPr>
            <w:tcW w:w="4900" w:type="dxa"/>
            <w:tcBorders>
              <w:top w:val="nil"/>
              <w:left w:val="nil"/>
              <w:bottom w:val="single" w:sz="4" w:space="0" w:color="C0C0C0"/>
              <w:right w:val="single" w:sz="4" w:space="0" w:color="C0C0C0"/>
            </w:tcBorders>
            <w:shd w:val="clear" w:color="auto" w:fill="auto"/>
            <w:vAlign w:val="center"/>
            <w:hideMark/>
          </w:tcPr>
          <w:p w14:paraId="66BBEA22"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21207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8ABEC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6A184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4 021,08</w:t>
            </w:r>
          </w:p>
        </w:tc>
        <w:tc>
          <w:tcPr>
            <w:tcW w:w="1700" w:type="dxa"/>
            <w:tcBorders>
              <w:top w:val="nil"/>
              <w:left w:val="nil"/>
              <w:bottom w:val="single" w:sz="4" w:space="0" w:color="C0C0C0"/>
              <w:right w:val="single" w:sz="4" w:space="0" w:color="C0C0C0"/>
            </w:tcBorders>
            <w:shd w:val="clear" w:color="000000" w:fill="FFFFCC"/>
            <w:vAlign w:val="center"/>
            <w:hideMark/>
          </w:tcPr>
          <w:p w14:paraId="4D67DC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472116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471364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E0758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AD1E6E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48DA842E" w14:textId="77777777" w:rsidTr="006C244D">
        <w:trPr>
          <w:trHeight w:val="1320"/>
          <w:jc w:val="center"/>
        </w:trPr>
        <w:tc>
          <w:tcPr>
            <w:tcW w:w="440" w:type="dxa"/>
            <w:tcBorders>
              <w:top w:val="nil"/>
              <w:left w:val="nil"/>
              <w:bottom w:val="nil"/>
              <w:right w:val="nil"/>
            </w:tcBorders>
            <w:shd w:val="clear" w:color="000000" w:fill="00B0F0"/>
            <w:noWrap/>
            <w:vAlign w:val="center"/>
            <w:hideMark/>
          </w:tcPr>
          <w:p w14:paraId="09CF895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79D5457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D7E0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11.2</w:t>
            </w:r>
          </w:p>
        </w:tc>
        <w:tc>
          <w:tcPr>
            <w:tcW w:w="4900" w:type="dxa"/>
            <w:tcBorders>
              <w:top w:val="nil"/>
              <w:left w:val="nil"/>
              <w:bottom w:val="single" w:sz="4" w:space="0" w:color="C0C0C0"/>
              <w:right w:val="single" w:sz="4" w:space="0" w:color="C0C0C0"/>
            </w:tcBorders>
            <w:shd w:val="clear" w:color="auto" w:fill="auto"/>
            <w:vAlign w:val="center"/>
            <w:hideMark/>
          </w:tcPr>
          <w:p w14:paraId="45B9F35D"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09B9FE9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F67DA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5 142,56</w:t>
            </w:r>
          </w:p>
        </w:tc>
        <w:tc>
          <w:tcPr>
            <w:tcW w:w="1660" w:type="dxa"/>
            <w:tcBorders>
              <w:top w:val="nil"/>
              <w:left w:val="nil"/>
              <w:bottom w:val="single" w:sz="4" w:space="0" w:color="C0C0C0"/>
              <w:right w:val="single" w:sz="4" w:space="0" w:color="C0C0C0"/>
            </w:tcBorders>
            <w:shd w:val="clear" w:color="000000" w:fill="FFFFCC"/>
            <w:vAlign w:val="center"/>
            <w:hideMark/>
          </w:tcPr>
          <w:p w14:paraId="0E480A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11 113,12</w:t>
            </w:r>
          </w:p>
        </w:tc>
        <w:tc>
          <w:tcPr>
            <w:tcW w:w="1700" w:type="dxa"/>
            <w:tcBorders>
              <w:top w:val="nil"/>
              <w:left w:val="nil"/>
              <w:bottom w:val="single" w:sz="4" w:space="0" w:color="C0C0C0"/>
              <w:right w:val="single" w:sz="4" w:space="0" w:color="C0C0C0"/>
            </w:tcBorders>
            <w:shd w:val="clear" w:color="000000" w:fill="FFFFCC"/>
            <w:vAlign w:val="center"/>
            <w:hideMark/>
          </w:tcPr>
          <w:p w14:paraId="7CD50D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5 296,84</w:t>
            </w:r>
          </w:p>
        </w:tc>
        <w:tc>
          <w:tcPr>
            <w:tcW w:w="1660" w:type="dxa"/>
            <w:tcBorders>
              <w:top w:val="nil"/>
              <w:left w:val="nil"/>
              <w:bottom w:val="single" w:sz="4" w:space="0" w:color="C0C0C0"/>
              <w:right w:val="single" w:sz="4" w:space="0" w:color="C0C0C0"/>
            </w:tcBorders>
            <w:shd w:val="clear" w:color="000000" w:fill="FFFFCC"/>
            <w:vAlign w:val="center"/>
            <w:hideMark/>
          </w:tcPr>
          <w:p w14:paraId="1481816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5 530,10</w:t>
            </w:r>
          </w:p>
        </w:tc>
        <w:tc>
          <w:tcPr>
            <w:tcW w:w="1600" w:type="dxa"/>
            <w:tcBorders>
              <w:top w:val="nil"/>
              <w:left w:val="nil"/>
              <w:bottom w:val="single" w:sz="4" w:space="0" w:color="C0C0C0"/>
              <w:right w:val="single" w:sz="4" w:space="0" w:color="C0C0C0"/>
            </w:tcBorders>
            <w:shd w:val="clear" w:color="000000" w:fill="FFFFCC"/>
            <w:vAlign w:val="center"/>
            <w:hideMark/>
          </w:tcPr>
          <w:p w14:paraId="474DDCD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251,91</w:t>
            </w:r>
          </w:p>
        </w:tc>
        <w:tc>
          <w:tcPr>
            <w:tcW w:w="1660" w:type="dxa"/>
            <w:tcBorders>
              <w:top w:val="nil"/>
              <w:left w:val="nil"/>
              <w:bottom w:val="single" w:sz="4" w:space="0" w:color="C0C0C0"/>
              <w:right w:val="single" w:sz="4" w:space="0" w:color="C0C0C0"/>
            </w:tcBorders>
            <w:shd w:val="clear" w:color="000000" w:fill="FFFFCC"/>
            <w:vAlign w:val="center"/>
            <w:hideMark/>
          </w:tcPr>
          <w:p w14:paraId="111D82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5 782,01</w:t>
            </w:r>
          </w:p>
        </w:tc>
        <w:tc>
          <w:tcPr>
            <w:tcW w:w="1700" w:type="dxa"/>
            <w:tcBorders>
              <w:top w:val="nil"/>
              <w:left w:val="nil"/>
              <w:bottom w:val="single" w:sz="4" w:space="0" w:color="C0C0C0"/>
              <w:right w:val="single" w:sz="4" w:space="0" w:color="C0C0C0"/>
            </w:tcBorders>
            <w:shd w:val="clear" w:color="000000" w:fill="FFFFCC"/>
            <w:vAlign w:val="center"/>
            <w:hideMark/>
          </w:tcPr>
          <w:p w14:paraId="341FF3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180,55</w:t>
            </w:r>
          </w:p>
        </w:tc>
      </w:tr>
      <w:tr w:rsidR="006C244D" w:rsidRPr="006C244D" w14:paraId="6C462D38" w14:textId="77777777" w:rsidTr="006C244D">
        <w:trPr>
          <w:trHeight w:val="1020"/>
          <w:jc w:val="center"/>
        </w:trPr>
        <w:tc>
          <w:tcPr>
            <w:tcW w:w="440" w:type="dxa"/>
            <w:tcBorders>
              <w:top w:val="nil"/>
              <w:left w:val="nil"/>
              <w:bottom w:val="nil"/>
              <w:right w:val="nil"/>
            </w:tcBorders>
            <w:shd w:val="clear" w:color="000000" w:fill="B7DEE8"/>
            <w:noWrap/>
            <w:vAlign w:val="center"/>
            <w:hideMark/>
          </w:tcPr>
          <w:p w14:paraId="020DA2F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6031B7C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64CD5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11.3</w:t>
            </w:r>
          </w:p>
        </w:tc>
        <w:tc>
          <w:tcPr>
            <w:tcW w:w="4900" w:type="dxa"/>
            <w:tcBorders>
              <w:top w:val="nil"/>
              <w:left w:val="nil"/>
              <w:bottom w:val="single" w:sz="4" w:space="0" w:color="C0C0C0"/>
              <w:right w:val="single" w:sz="4" w:space="0" w:color="C0C0C0"/>
            </w:tcBorders>
            <w:shd w:val="clear" w:color="auto" w:fill="auto"/>
            <w:vAlign w:val="center"/>
            <w:hideMark/>
          </w:tcPr>
          <w:p w14:paraId="2C25CD2F"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13D4A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75D4D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41 562,98</w:t>
            </w:r>
          </w:p>
        </w:tc>
        <w:tc>
          <w:tcPr>
            <w:tcW w:w="1660" w:type="dxa"/>
            <w:tcBorders>
              <w:top w:val="nil"/>
              <w:left w:val="nil"/>
              <w:bottom w:val="single" w:sz="4" w:space="0" w:color="C0C0C0"/>
              <w:right w:val="single" w:sz="4" w:space="0" w:color="C0C0C0"/>
            </w:tcBorders>
            <w:shd w:val="clear" w:color="000000" w:fill="FFFFCC"/>
            <w:vAlign w:val="center"/>
            <w:hideMark/>
          </w:tcPr>
          <w:p w14:paraId="016B800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41B6C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41 458,62</w:t>
            </w:r>
          </w:p>
        </w:tc>
        <w:tc>
          <w:tcPr>
            <w:tcW w:w="1660" w:type="dxa"/>
            <w:tcBorders>
              <w:top w:val="nil"/>
              <w:left w:val="nil"/>
              <w:bottom w:val="single" w:sz="4" w:space="0" w:color="C0C0C0"/>
              <w:right w:val="single" w:sz="4" w:space="0" w:color="C0C0C0"/>
            </w:tcBorders>
            <w:shd w:val="clear" w:color="000000" w:fill="FFFFCC"/>
            <w:vAlign w:val="center"/>
            <w:hideMark/>
          </w:tcPr>
          <w:p w14:paraId="7B1C64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45 549,16</w:t>
            </w:r>
          </w:p>
        </w:tc>
        <w:tc>
          <w:tcPr>
            <w:tcW w:w="1600" w:type="dxa"/>
            <w:tcBorders>
              <w:top w:val="nil"/>
              <w:left w:val="nil"/>
              <w:bottom w:val="single" w:sz="4" w:space="0" w:color="C0C0C0"/>
              <w:right w:val="single" w:sz="4" w:space="0" w:color="C0C0C0"/>
            </w:tcBorders>
            <w:shd w:val="clear" w:color="000000" w:fill="FFFFCC"/>
            <w:vAlign w:val="center"/>
            <w:hideMark/>
          </w:tcPr>
          <w:p w14:paraId="0B53D6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1 571,40</w:t>
            </w:r>
          </w:p>
        </w:tc>
        <w:tc>
          <w:tcPr>
            <w:tcW w:w="1660" w:type="dxa"/>
            <w:tcBorders>
              <w:top w:val="nil"/>
              <w:left w:val="nil"/>
              <w:bottom w:val="single" w:sz="4" w:space="0" w:color="C0C0C0"/>
              <w:right w:val="single" w:sz="4" w:space="0" w:color="C0C0C0"/>
            </w:tcBorders>
            <w:shd w:val="clear" w:color="000000" w:fill="FFFFCC"/>
            <w:vAlign w:val="center"/>
            <w:hideMark/>
          </w:tcPr>
          <w:p w14:paraId="2A57682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47 120,56</w:t>
            </w:r>
          </w:p>
        </w:tc>
        <w:tc>
          <w:tcPr>
            <w:tcW w:w="1700" w:type="dxa"/>
            <w:tcBorders>
              <w:top w:val="nil"/>
              <w:left w:val="nil"/>
              <w:bottom w:val="single" w:sz="4" w:space="0" w:color="C0C0C0"/>
              <w:right w:val="single" w:sz="4" w:space="0" w:color="C0C0C0"/>
            </w:tcBorders>
            <w:shd w:val="clear" w:color="000000" w:fill="FFFFCC"/>
            <w:vAlign w:val="center"/>
            <w:hideMark/>
          </w:tcPr>
          <w:p w14:paraId="764265B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-4 283,78</w:t>
            </w:r>
          </w:p>
        </w:tc>
      </w:tr>
      <w:tr w:rsidR="006C244D" w:rsidRPr="006C244D" w14:paraId="26710433"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5B41BFA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0461F1F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8D30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w:t>
            </w:r>
          </w:p>
        </w:tc>
        <w:tc>
          <w:tcPr>
            <w:tcW w:w="4900" w:type="dxa"/>
            <w:tcBorders>
              <w:top w:val="nil"/>
              <w:left w:val="nil"/>
              <w:bottom w:val="single" w:sz="4" w:space="0" w:color="C0C0C0"/>
              <w:right w:val="single" w:sz="4" w:space="0" w:color="C0C0C0"/>
            </w:tcBorders>
            <w:shd w:val="clear" w:color="auto" w:fill="auto"/>
            <w:vAlign w:val="center"/>
            <w:hideMark/>
          </w:tcPr>
          <w:p w14:paraId="0F8E7EE8"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68A740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363685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7A792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4 224,31</w:t>
            </w:r>
          </w:p>
        </w:tc>
        <w:tc>
          <w:tcPr>
            <w:tcW w:w="1700" w:type="dxa"/>
            <w:tcBorders>
              <w:top w:val="nil"/>
              <w:left w:val="nil"/>
              <w:bottom w:val="single" w:sz="4" w:space="0" w:color="C0C0C0"/>
              <w:right w:val="single" w:sz="4" w:space="0" w:color="C0C0C0"/>
            </w:tcBorders>
            <w:shd w:val="clear" w:color="000000" w:fill="D7EAD3"/>
            <w:vAlign w:val="center"/>
            <w:hideMark/>
          </w:tcPr>
          <w:p w14:paraId="029E98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93BA87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0BB18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4B82D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8AF41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104F6F66"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58BAE88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vAlign w:val="center"/>
            <w:hideMark/>
          </w:tcPr>
          <w:p w14:paraId="157842C4"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1A60F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1A9A5CE0"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EE9CA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59FB21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238BF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4 224,31</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260B94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2540EA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465EDA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FE961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7751985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22FBADE3"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52714B5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F63ED52"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943CC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w:t>
            </w:r>
          </w:p>
        </w:tc>
        <w:tc>
          <w:tcPr>
            <w:tcW w:w="4900" w:type="dxa"/>
            <w:tcBorders>
              <w:top w:val="nil"/>
              <w:left w:val="nil"/>
              <w:bottom w:val="single" w:sz="4" w:space="0" w:color="C0C0C0"/>
              <w:right w:val="single" w:sz="4" w:space="0" w:color="C0C0C0"/>
            </w:tcBorders>
            <w:shd w:val="clear" w:color="auto" w:fill="auto"/>
            <w:vAlign w:val="center"/>
            <w:hideMark/>
          </w:tcPr>
          <w:p w14:paraId="2CEC7DE7"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7A6D81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6BBD3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3 270,00</w:t>
            </w:r>
          </w:p>
        </w:tc>
        <w:tc>
          <w:tcPr>
            <w:tcW w:w="1660" w:type="dxa"/>
            <w:tcBorders>
              <w:top w:val="nil"/>
              <w:left w:val="nil"/>
              <w:bottom w:val="single" w:sz="4" w:space="0" w:color="C0C0C0"/>
              <w:right w:val="single" w:sz="4" w:space="0" w:color="C0C0C0"/>
            </w:tcBorders>
            <w:shd w:val="clear" w:color="000000" w:fill="D7EAD3"/>
            <w:vAlign w:val="center"/>
            <w:hideMark/>
          </w:tcPr>
          <w:p w14:paraId="0EA043E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12 045,50</w:t>
            </w:r>
          </w:p>
        </w:tc>
        <w:tc>
          <w:tcPr>
            <w:tcW w:w="1700" w:type="dxa"/>
            <w:tcBorders>
              <w:top w:val="nil"/>
              <w:left w:val="nil"/>
              <w:bottom w:val="single" w:sz="4" w:space="0" w:color="C0C0C0"/>
              <w:right w:val="single" w:sz="4" w:space="0" w:color="C0C0C0"/>
            </w:tcBorders>
            <w:shd w:val="clear" w:color="000000" w:fill="D7EAD3"/>
            <w:vAlign w:val="center"/>
            <w:hideMark/>
          </w:tcPr>
          <w:p w14:paraId="3558D7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3 975,75</w:t>
            </w:r>
          </w:p>
        </w:tc>
        <w:tc>
          <w:tcPr>
            <w:tcW w:w="1660" w:type="dxa"/>
            <w:tcBorders>
              <w:top w:val="nil"/>
              <w:left w:val="nil"/>
              <w:bottom w:val="single" w:sz="4" w:space="0" w:color="C0C0C0"/>
              <w:right w:val="single" w:sz="4" w:space="0" w:color="C0C0C0"/>
            </w:tcBorders>
            <w:shd w:val="clear" w:color="000000" w:fill="D7EAD3"/>
            <w:vAlign w:val="center"/>
            <w:hideMark/>
          </w:tcPr>
          <w:p w14:paraId="2C5E44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2 874,00</w:t>
            </w:r>
          </w:p>
        </w:tc>
        <w:tc>
          <w:tcPr>
            <w:tcW w:w="1600" w:type="dxa"/>
            <w:tcBorders>
              <w:top w:val="nil"/>
              <w:left w:val="nil"/>
              <w:bottom w:val="single" w:sz="4" w:space="0" w:color="C0C0C0"/>
              <w:right w:val="single" w:sz="4" w:space="0" w:color="C0C0C0"/>
            </w:tcBorders>
            <w:shd w:val="clear" w:color="000000" w:fill="D7EAD3"/>
            <w:vAlign w:val="center"/>
            <w:hideMark/>
          </w:tcPr>
          <w:p w14:paraId="376E2F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8 834,00</w:t>
            </w:r>
          </w:p>
        </w:tc>
        <w:tc>
          <w:tcPr>
            <w:tcW w:w="1660" w:type="dxa"/>
            <w:tcBorders>
              <w:top w:val="nil"/>
              <w:left w:val="nil"/>
              <w:bottom w:val="single" w:sz="4" w:space="0" w:color="C0C0C0"/>
              <w:right w:val="single" w:sz="4" w:space="0" w:color="C0C0C0"/>
            </w:tcBorders>
            <w:shd w:val="clear" w:color="000000" w:fill="D7EAD3"/>
            <w:vAlign w:val="center"/>
            <w:hideMark/>
          </w:tcPr>
          <w:p w14:paraId="191F89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11 708,00</w:t>
            </w:r>
          </w:p>
        </w:tc>
        <w:tc>
          <w:tcPr>
            <w:tcW w:w="1700" w:type="dxa"/>
            <w:tcBorders>
              <w:top w:val="nil"/>
              <w:left w:val="nil"/>
              <w:bottom w:val="single" w:sz="4" w:space="0" w:color="C0C0C0"/>
              <w:right w:val="single" w:sz="4" w:space="0" w:color="C0C0C0"/>
            </w:tcBorders>
            <w:shd w:val="clear" w:color="000000" w:fill="D7EAD3"/>
            <w:vAlign w:val="center"/>
            <w:hideMark/>
          </w:tcPr>
          <w:p w14:paraId="69E220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7 388,50</w:t>
            </w:r>
          </w:p>
        </w:tc>
      </w:tr>
      <w:tr w:rsidR="006C244D" w:rsidRPr="006C244D" w14:paraId="17086005"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2C4A9C4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5594BB2"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B9BC9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11.5.1</w:t>
            </w:r>
          </w:p>
        </w:tc>
        <w:tc>
          <w:tcPr>
            <w:tcW w:w="4900" w:type="dxa"/>
            <w:tcBorders>
              <w:top w:val="nil"/>
              <w:left w:val="nil"/>
              <w:bottom w:val="single" w:sz="4" w:space="0" w:color="C0C0C0"/>
              <w:right w:val="single" w:sz="4" w:space="0" w:color="C0C0C0"/>
            </w:tcBorders>
            <w:shd w:val="clear" w:color="auto" w:fill="auto"/>
            <w:vAlign w:val="center"/>
            <w:hideMark/>
          </w:tcPr>
          <w:p w14:paraId="2984A6ED"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104A3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9F496F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3 270,00</w:t>
            </w:r>
          </w:p>
        </w:tc>
        <w:tc>
          <w:tcPr>
            <w:tcW w:w="1660" w:type="dxa"/>
            <w:tcBorders>
              <w:top w:val="nil"/>
              <w:left w:val="nil"/>
              <w:bottom w:val="single" w:sz="4" w:space="0" w:color="C0C0C0"/>
              <w:right w:val="single" w:sz="4" w:space="0" w:color="C0C0C0"/>
            </w:tcBorders>
            <w:shd w:val="clear" w:color="000000" w:fill="D7EAD3"/>
            <w:vAlign w:val="center"/>
            <w:hideMark/>
          </w:tcPr>
          <w:p w14:paraId="075157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12 045,50</w:t>
            </w:r>
          </w:p>
        </w:tc>
        <w:tc>
          <w:tcPr>
            <w:tcW w:w="1700" w:type="dxa"/>
            <w:tcBorders>
              <w:top w:val="nil"/>
              <w:left w:val="nil"/>
              <w:bottom w:val="single" w:sz="4" w:space="0" w:color="C0C0C0"/>
              <w:right w:val="single" w:sz="4" w:space="0" w:color="C0C0C0"/>
            </w:tcBorders>
            <w:shd w:val="clear" w:color="000000" w:fill="D7EAD3"/>
            <w:vAlign w:val="center"/>
            <w:hideMark/>
          </w:tcPr>
          <w:p w14:paraId="56876F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3 975,75</w:t>
            </w:r>
          </w:p>
        </w:tc>
        <w:tc>
          <w:tcPr>
            <w:tcW w:w="1660" w:type="dxa"/>
            <w:tcBorders>
              <w:top w:val="nil"/>
              <w:left w:val="nil"/>
              <w:bottom w:val="single" w:sz="4" w:space="0" w:color="C0C0C0"/>
              <w:right w:val="single" w:sz="4" w:space="0" w:color="C0C0C0"/>
            </w:tcBorders>
            <w:shd w:val="clear" w:color="000000" w:fill="D7EAD3"/>
            <w:vAlign w:val="center"/>
            <w:hideMark/>
          </w:tcPr>
          <w:p w14:paraId="24CFCF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2 874,00</w:t>
            </w:r>
          </w:p>
        </w:tc>
        <w:tc>
          <w:tcPr>
            <w:tcW w:w="1600" w:type="dxa"/>
            <w:tcBorders>
              <w:top w:val="nil"/>
              <w:left w:val="nil"/>
              <w:bottom w:val="single" w:sz="4" w:space="0" w:color="C0C0C0"/>
              <w:right w:val="single" w:sz="4" w:space="0" w:color="C0C0C0"/>
            </w:tcBorders>
            <w:shd w:val="clear" w:color="000000" w:fill="D7EAD3"/>
            <w:vAlign w:val="center"/>
            <w:hideMark/>
          </w:tcPr>
          <w:p w14:paraId="5356CE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8 834,00</w:t>
            </w:r>
          </w:p>
        </w:tc>
        <w:tc>
          <w:tcPr>
            <w:tcW w:w="1660" w:type="dxa"/>
            <w:tcBorders>
              <w:top w:val="nil"/>
              <w:left w:val="nil"/>
              <w:bottom w:val="single" w:sz="4" w:space="0" w:color="C0C0C0"/>
              <w:right w:val="single" w:sz="4" w:space="0" w:color="C0C0C0"/>
            </w:tcBorders>
            <w:shd w:val="clear" w:color="000000" w:fill="D7EAD3"/>
            <w:vAlign w:val="center"/>
            <w:hideMark/>
          </w:tcPr>
          <w:p w14:paraId="442F009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11 708,00</w:t>
            </w:r>
          </w:p>
        </w:tc>
        <w:tc>
          <w:tcPr>
            <w:tcW w:w="1700" w:type="dxa"/>
            <w:tcBorders>
              <w:top w:val="nil"/>
              <w:left w:val="nil"/>
              <w:bottom w:val="single" w:sz="4" w:space="0" w:color="C0C0C0"/>
              <w:right w:val="single" w:sz="4" w:space="0" w:color="C0C0C0"/>
            </w:tcBorders>
            <w:shd w:val="clear" w:color="000000" w:fill="D7EAD3"/>
            <w:vAlign w:val="center"/>
            <w:hideMark/>
          </w:tcPr>
          <w:p w14:paraId="5A3750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7 388,50</w:t>
            </w:r>
          </w:p>
        </w:tc>
      </w:tr>
      <w:tr w:rsidR="006C244D" w:rsidRPr="006C244D" w14:paraId="5E5EE314" w14:textId="77777777" w:rsidTr="006C244D">
        <w:trPr>
          <w:trHeight w:val="900"/>
          <w:jc w:val="center"/>
        </w:trPr>
        <w:tc>
          <w:tcPr>
            <w:tcW w:w="440" w:type="dxa"/>
            <w:tcBorders>
              <w:top w:val="nil"/>
              <w:left w:val="nil"/>
              <w:bottom w:val="nil"/>
              <w:right w:val="nil"/>
            </w:tcBorders>
            <w:shd w:val="clear" w:color="000000" w:fill="00B050"/>
            <w:noWrap/>
            <w:vAlign w:val="center"/>
            <w:hideMark/>
          </w:tcPr>
          <w:p w14:paraId="3758553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2CAF28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C812E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11.5.1.1</w:t>
            </w:r>
          </w:p>
        </w:tc>
        <w:tc>
          <w:tcPr>
            <w:tcW w:w="4900" w:type="dxa"/>
            <w:tcBorders>
              <w:top w:val="nil"/>
              <w:left w:val="nil"/>
              <w:bottom w:val="single" w:sz="4" w:space="0" w:color="C0C0C0"/>
              <w:right w:val="single" w:sz="4" w:space="0" w:color="C0C0C0"/>
            </w:tcBorders>
            <w:shd w:val="clear" w:color="auto" w:fill="auto"/>
            <w:vAlign w:val="center"/>
            <w:hideMark/>
          </w:tcPr>
          <w:p w14:paraId="6C8A9956"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1C295B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9A8F11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3 270,00</w:t>
            </w:r>
          </w:p>
        </w:tc>
        <w:tc>
          <w:tcPr>
            <w:tcW w:w="1660" w:type="dxa"/>
            <w:tcBorders>
              <w:top w:val="nil"/>
              <w:left w:val="nil"/>
              <w:bottom w:val="single" w:sz="4" w:space="0" w:color="C0C0C0"/>
              <w:right w:val="single" w:sz="4" w:space="0" w:color="C0C0C0"/>
            </w:tcBorders>
            <w:shd w:val="clear" w:color="000000" w:fill="FFFFCC"/>
            <w:vAlign w:val="center"/>
            <w:hideMark/>
          </w:tcPr>
          <w:p w14:paraId="61357E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12 045,50</w:t>
            </w:r>
          </w:p>
        </w:tc>
        <w:tc>
          <w:tcPr>
            <w:tcW w:w="1700" w:type="dxa"/>
            <w:tcBorders>
              <w:top w:val="nil"/>
              <w:left w:val="nil"/>
              <w:bottom w:val="single" w:sz="4" w:space="0" w:color="C0C0C0"/>
              <w:right w:val="single" w:sz="4" w:space="0" w:color="C0C0C0"/>
            </w:tcBorders>
            <w:shd w:val="clear" w:color="000000" w:fill="FFFFCC"/>
            <w:vAlign w:val="center"/>
            <w:hideMark/>
          </w:tcPr>
          <w:p w14:paraId="5C41217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3 975,75</w:t>
            </w:r>
          </w:p>
        </w:tc>
        <w:tc>
          <w:tcPr>
            <w:tcW w:w="1660" w:type="dxa"/>
            <w:tcBorders>
              <w:top w:val="nil"/>
              <w:left w:val="nil"/>
              <w:bottom w:val="single" w:sz="4" w:space="0" w:color="C0C0C0"/>
              <w:right w:val="single" w:sz="4" w:space="0" w:color="C0C0C0"/>
            </w:tcBorders>
            <w:shd w:val="clear" w:color="000000" w:fill="FFFFCC"/>
            <w:vAlign w:val="center"/>
            <w:hideMark/>
          </w:tcPr>
          <w:p w14:paraId="49AD15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2 874,00</w:t>
            </w:r>
          </w:p>
        </w:tc>
        <w:tc>
          <w:tcPr>
            <w:tcW w:w="1600" w:type="dxa"/>
            <w:tcBorders>
              <w:top w:val="nil"/>
              <w:left w:val="nil"/>
              <w:bottom w:val="single" w:sz="4" w:space="0" w:color="C0C0C0"/>
              <w:right w:val="single" w:sz="4" w:space="0" w:color="C0C0C0"/>
            </w:tcBorders>
            <w:shd w:val="clear" w:color="000000" w:fill="FFFFCC"/>
            <w:vAlign w:val="center"/>
            <w:hideMark/>
          </w:tcPr>
          <w:p w14:paraId="1020240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7 388,50</w:t>
            </w:r>
          </w:p>
        </w:tc>
        <w:tc>
          <w:tcPr>
            <w:tcW w:w="1660" w:type="dxa"/>
            <w:tcBorders>
              <w:top w:val="nil"/>
              <w:left w:val="nil"/>
              <w:bottom w:val="single" w:sz="4" w:space="0" w:color="C0C0C0"/>
              <w:right w:val="single" w:sz="4" w:space="0" w:color="C0C0C0"/>
            </w:tcBorders>
            <w:shd w:val="clear" w:color="000000" w:fill="FFFFCC"/>
            <w:vAlign w:val="center"/>
            <w:hideMark/>
          </w:tcPr>
          <w:p w14:paraId="3C12F2A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10 262,50</w:t>
            </w:r>
          </w:p>
        </w:tc>
        <w:tc>
          <w:tcPr>
            <w:tcW w:w="1700" w:type="dxa"/>
            <w:tcBorders>
              <w:top w:val="nil"/>
              <w:left w:val="nil"/>
              <w:bottom w:val="single" w:sz="4" w:space="0" w:color="C0C0C0"/>
              <w:right w:val="single" w:sz="4" w:space="0" w:color="C0C0C0"/>
            </w:tcBorders>
            <w:shd w:val="clear" w:color="000000" w:fill="FFFFCC"/>
            <w:vAlign w:val="center"/>
            <w:hideMark/>
          </w:tcPr>
          <w:p w14:paraId="3DF440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7 388,50</w:t>
            </w:r>
          </w:p>
        </w:tc>
      </w:tr>
      <w:tr w:rsidR="006C244D" w:rsidRPr="006C244D" w14:paraId="4545A2F9" w14:textId="77777777" w:rsidTr="006C244D">
        <w:trPr>
          <w:trHeight w:val="450"/>
          <w:jc w:val="center"/>
        </w:trPr>
        <w:tc>
          <w:tcPr>
            <w:tcW w:w="440" w:type="dxa"/>
            <w:tcBorders>
              <w:top w:val="nil"/>
              <w:left w:val="nil"/>
              <w:bottom w:val="nil"/>
              <w:right w:val="nil"/>
            </w:tcBorders>
            <w:shd w:val="clear" w:color="000000" w:fill="00B050"/>
            <w:noWrap/>
            <w:vAlign w:val="center"/>
            <w:hideMark/>
          </w:tcPr>
          <w:p w14:paraId="793A6AA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1197FB3"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44CE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11.5.1.2</w:t>
            </w:r>
          </w:p>
        </w:tc>
        <w:tc>
          <w:tcPr>
            <w:tcW w:w="4900" w:type="dxa"/>
            <w:tcBorders>
              <w:top w:val="nil"/>
              <w:left w:val="nil"/>
              <w:bottom w:val="single" w:sz="4" w:space="0" w:color="C0C0C0"/>
              <w:right w:val="single" w:sz="4" w:space="0" w:color="C0C0C0"/>
            </w:tcBorders>
            <w:shd w:val="clear" w:color="auto" w:fill="auto"/>
            <w:vAlign w:val="center"/>
            <w:hideMark/>
          </w:tcPr>
          <w:p w14:paraId="1CADCBE9"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274625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5EE76E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85381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69E336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E26B1D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1D813A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1 445,50</w:t>
            </w:r>
          </w:p>
        </w:tc>
        <w:tc>
          <w:tcPr>
            <w:tcW w:w="1660" w:type="dxa"/>
            <w:tcBorders>
              <w:top w:val="nil"/>
              <w:left w:val="nil"/>
              <w:bottom w:val="single" w:sz="4" w:space="0" w:color="C0C0C0"/>
              <w:right w:val="single" w:sz="4" w:space="0" w:color="C0C0C0"/>
            </w:tcBorders>
            <w:shd w:val="clear" w:color="000000" w:fill="FFFFCC"/>
            <w:vAlign w:val="center"/>
            <w:hideMark/>
          </w:tcPr>
          <w:p w14:paraId="01A3BAF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1 445,50</w:t>
            </w:r>
          </w:p>
        </w:tc>
        <w:tc>
          <w:tcPr>
            <w:tcW w:w="1700" w:type="dxa"/>
            <w:tcBorders>
              <w:top w:val="nil"/>
              <w:left w:val="nil"/>
              <w:bottom w:val="single" w:sz="4" w:space="0" w:color="C0C0C0"/>
              <w:right w:val="single" w:sz="4" w:space="0" w:color="C0C0C0"/>
            </w:tcBorders>
            <w:shd w:val="clear" w:color="000000" w:fill="FFFFCC"/>
            <w:vAlign w:val="center"/>
            <w:hideMark/>
          </w:tcPr>
          <w:p w14:paraId="014814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4EDE9CC5" w14:textId="77777777" w:rsidTr="006C244D">
        <w:trPr>
          <w:trHeight w:val="510"/>
          <w:jc w:val="center"/>
        </w:trPr>
        <w:tc>
          <w:tcPr>
            <w:tcW w:w="440" w:type="dxa"/>
            <w:tcBorders>
              <w:top w:val="nil"/>
              <w:left w:val="nil"/>
              <w:bottom w:val="nil"/>
              <w:right w:val="nil"/>
            </w:tcBorders>
            <w:shd w:val="clear" w:color="000000" w:fill="00B050"/>
            <w:noWrap/>
            <w:vAlign w:val="center"/>
            <w:hideMark/>
          </w:tcPr>
          <w:p w14:paraId="1B8A00F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853A813"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63980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12</w:t>
            </w:r>
          </w:p>
        </w:tc>
        <w:tc>
          <w:tcPr>
            <w:tcW w:w="4900" w:type="dxa"/>
            <w:tcBorders>
              <w:top w:val="nil"/>
              <w:left w:val="nil"/>
              <w:bottom w:val="single" w:sz="4" w:space="0" w:color="C0C0C0"/>
              <w:right w:val="single" w:sz="4" w:space="0" w:color="C0C0C0"/>
            </w:tcBorders>
            <w:shd w:val="clear" w:color="auto" w:fill="auto"/>
            <w:vAlign w:val="center"/>
            <w:hideMark/>
          </w:tcPr>
          <w:p w14:paraId="73CCF892"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968EEA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999439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68 326,01</w:t>
            </w:r>
          </w:p>
        </w:tc>
        <w:tc>
          <w:tcPr>
            <w:tcW w:w="1660" w:type="dxa"/>
            <w:tcBorders>
              <w:top w:val="nil"/>
              <w:left w:val="nil"/>
              <w:bottom w:val="single" w:sz="4" w:space="0" w:color="C0C0C0"/>
              <w:right w:val="single" w:sz="4" w:space="0" w:color="C0C0C0"/>
            </w:tcBorders>
            <w:shd w:val="clear" w:color="000000" w:fill="FFFFCC"/>
            <w:vAlign w:val="center"/>
            <w:hideMark/>
          </w:tcPr>
          <w:p w14:paraId="37C271B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3991310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13 100,35</w:t>
            </w:r>
          </w:p>
        </w:tc>
        <w:tc>
          <w:tcPr>
            <w:tcW w:w="1660" w:type="dxa"/>
            <w:tcBorders>
              <w:top w:val="nil"/>
              <w:left w:val="nil"/>
              <w:bottom w:val="single" w:sz="4" w:space="0" w:color="C0C0C0"/>
              <w:right w:val="single" w:sz="4" w:space="0" w:color="C0C0C0"/>
            </w:tcBorders>
            <w:shd w:val="clear" w:color="000000" w:fill="FFFFCC"/>
            <w:vAlign w:val="center"/>
            <w:hideMark/>
          </w:tcPr>
          <w:p w14:paraId="1211BDB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13 100,35</w:t>
            </w:r>
          </w:p>
        </w:tc>
        <w:tc>
          <w:tcPr>
            <w:tcW w:w="1600" w:type="dxa"/>
            <w:tcBorders>
              <w:top w:val="nil"/>
              <w:left w:val="nil"/>
              <w:bottom w:val="single" w:sz="4" w:space="0" w:color="C0C0C0"/>
              <w:right w:val="single" w:sz="4" w:space="0" w:color="C0C0C0"/>
            </w:tcBorders>
            <w:shd w:val="clear" w:color="000000" w:fill="FFFFCC"/>
            <w:vAlign w:val="center"/>
            <w:hideMark/>
          </w:tcPr>
          <w:p w14:paraId="4DA7105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0,01</w:t>
            </w:r>
          </w:p>
        </w:tc>
        <w:tc>
          <w:tcPr>
            <w:tcW w:w="1660" w:type="dxa"/>
            <w:tcBorders>
              <w:top w:val="nil"/>
              <w:left w:val="nil"/>
              <w:bottom w:val="single" w:sz="4" w:space="0" w:color="C0C0C0"/>
              <w:right w:val="single" w:sz="4" w:space="0" w:color="C0C0C0"/>
            </w:tcBorders>
            <w:shd w:val="clear" w:color="000000" w:fill="FFFFCC"/>
            <w:vAlign w:val="center"/>
            <w:hideMark/>
          </w:tcPr>
          <w:p w14:paraId="1D2A6F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13 100,35</w:t>
            </w:r>
          </w:p>
        </w:tc>
        <w:tc>
          <w:tcPr>
            <w:tcW w:w="1700" w:type="dxa"/>
            <w:tcBorders>
              <w:top w:val="nil"/>
              <w:left w:val="nil"/>
              <w:bottom w:val="single" w:sz="4" w:space="0" w:color="C0C0C0"/>
              <w:right w:val="single" w:sz="4" w:space="0" w:color="C0C0C0"/>
            </w:tcBorders>
            <w:shd w:val="clear" w:color="000000" w:fill="FFFFCC"/>
            <w:vAlign w:val="center"/>
            <w:hideMark/>
          </w:tcPr>
          <w:p w14:paraId="7FFE03A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-52,98</w:t>
            </w:r>
          </w:p>
        </w:tc>
      </w:tr>
      <w:tr w:rsidR="006C244D" w:rsidRPr="006C244D" w14:paraId="4A2911FD" w14:textId="77777777" w:rsidTr="006C244D">
        <w:trPr>
          <w:trHeight w:val="1575"/>
          <w:jc w:val="center"/>
        </w:trPr>
        <w:tc>
          <w:tcPr>
            <w:tcW w:w="440" w:type="dxa"/>
            <w:tcBorders>
              <w:top w:val="nil"/>
              <w:left w:val="nil"/>
              <w:bottom w:val="nil"/>
              <w:right w:val="nil"/>
            </w:tcBorders>
            <w:shd w:val="clear" w:color="000000" w:fill="00B050"/>
            <w:noWrap/>
            <w:vAlign w:val="center"/>
            <w:hideMark/>
          </w:tcPr>
          <w:p w14:paraId="4D31048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C86F25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0C3B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12.1</w:t>
            </w:r>
          </w:p>
        </w:tc>
        <w:tc>
          <w:tcPr>
            <w:tcW w:w="4900" w:type="dxa"/>
            <w:tcBorders>
              <w:top w:val="nil"/>
              <w:left w:val="nil"/>
              <w:bottom w:val="single" w:sz="4" w:space="0" w:color="C0C0C0"/>
              <w:right w:val="single" w:sz="4" w:space="0" w:color="C0C0C0"/>
            </w:tcBorders>
            <w:shd w:val="clear" w:color="auto" w:fill="auto"/>
            <w:vAlign w:val="center"/>
            <w:hideMark/>
          </w:tcPr>
          <w:p w14:paraId="4056E20D"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602AF0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A5A42C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33 145,40</w:t>
            </w:r>
          </w:p>
        </w:tc>
        <w:tc>
          <w:tcPr>
            <w:tcW w:w="1660" w:type="dxa"/>
            <w:tcBorders>
              <w:top w:val="nil"/>
              <w:left w:val="nil"/>
              <w:bottom w:val="single" w:sz="4" w:space="0" w:color="C0C0C0"/>
              <w:right w:val="single" w:sz="4" w:space="0" w:color="C0C0C0"/>
            </w:tcBorders>
            <w:shd w:val="clear" w:color="000000" w:fill="FFFFCC"/>
            <w:vAlign w:val="center"/>
            <w:hideMark/>
          </w:tcPr>
          <w:p w14:paraId="23C0E76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A79E76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1AE5E5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4965EAE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5F060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1C33DD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-52,98</w:t>
            </w:r>
          </w:p>
        </w:tc>
      </w:tr>
      <w:tr w:rsidR="006C244D" w:rsidRPr="006C244D" w14:paraId="04AF638E" w14:textId="77777777" w:rsidTr="006C244D">
        <w:trPr>
          <w:trHeight w:val="570"/>
          <w:jc w:val="center"/>
        </w:trPr>
        <w:tc>
          <w:tcPr>
            <w:tcW w:w="440" w:type="dxa"/>
            <w:tcBorders>
              <w:top w:val="nil"/>
              <w:left w:val="nil"/>
              <w:bottom w:val="nil"/>
              <w:right w:val="nil"/>
            </w:tcBorders>
            <w:shd w:val="clear" w:color="000000" w:fill="00B050"/>
            <w:noWrap/>
            <w:vAlign w:val="center"/>
            <w:hideMark/>
          </w:tcPr>
          <w:p w14:paraId="24A3F46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0E4A11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04984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12.2</w:t>
            </w:r>
          </w:p>
        </w:tc>
        <w:tc>
          <w:tcPr>
            <w:tcW w:w="4900" w:type="dxa"/>
            <w:tcBorders>
              <w:top w:val="nil"/>
              <w:left w:val="nil"/>
              <w:bottom w:val="single" w:sz="4" w:space="0" w:color="C0C0C0"/>
              <w:right w:val="single" w:sz="4" w:space="0" w:color="C0C0C0"/>
            </w:tcBorders>
            <w:shd w:val="clear" w:color="auto" w:fill="auto"/>
            <w:vAlign w:val="center"/>
            <w:hideMark/>
          </w:tcPr>
          <w:p w14:paraId="31524949"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3CD254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C01A5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1 665,39</w:t>
            </w:r>
          </w:p>
        </w:tc>
        <w:tc>
          <w:tcPr>
            <w:tcW w:w="1660" w:type="dxa"/>
            <w:tcBorders>
              <w:top w:val="nil"/>
              <w:left w:val="nil"/>
              <w:bottom w:val="single" w:sz="4" w:space="0" w:color="C0C0C0"/>
              <w:right w:val="single" w:sz="4" w:space="0" w:color="C0C0C0"/>
            </w:tcBorders>
            <w:shd w:val="clear" w:color="000000" w:fill="FFFFCC"/>
            <w:vAlign w:val="center"/>
            <w:hideMark/>
          </w:tcPr>
          <w:p w14:paraId="162A52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0AE46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8D4E90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4AFBD9A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AD9B30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CB6322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990994D" w14:textId="77777777" w:rsidTr="006C244D">
        <w:trPr>
          <w:trHeight w:val="1260"/>
          <w:jc w:val="center"/>
        </w:trPr>
        <w:tc>
          <w:tcPr>
            <w:tcW w:w="440" w:type="dxa"/>
            <w:tcBorders>
              <w:top w:val="nil"/>
              <w:left w:val="nil"/>
              <w:bottom w:val="nil"/>
              <w:right w:val="nil"/>
            </w:tcBorders>
            <w:shd w:val="clear" w:color="000000" w:fill="00B050"/>
            <w:noWrap/>
            <w:vAlign w:val="center"/>
            <w:hideMark/>
          </w:tcPr>
          <w:p w14:paraId="578B007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A9D08A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61D67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12.3</w:t>
            </w:r>
          </w:p>
        </w:tc>
        <w:tc>
          <w:tcPr>
            <w:tcW w:w="4900" w:type="dxa"/>
            <w:tcBorders>
              <w:top w:val="nil"/>
              <w:left w:val="nil"/>
              <w:bottom w:val="single" w:sz="4" w:space="0" w:color="C0C0C0"/>
              <w:right w:val="single" w:sz="4" w:space="0" w:color="C0C0C0"/>
            </w:tcBorders>
            <w:shd w:val="clear" w:color="auto" w:fill="auto"/>
            <w:vAlign w:val="center"/>
            <w:hideMark/>
          </w:tcPr>
          <w:p w14:paraId="556C9CD8"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Экономия средств, достигнутая в результате снижения расходов предыдущего долгосрочного периода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2C9E4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653FB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13 100,35</w:t>
            </w:r>
          </w:p>
        </w:tc>
        <w:tc>
          <w:tcPr>
            <w:tcW w:w="1660" w:type="dxa"/>
            <w:tcBorders>
              <w:top w:val="nil"/>
              <w:left w:val="nil"/>
              <w:bottom w:val="single" w:sz="4" w:space="0" w:color="C0C0C0"/>
              <w:right w:val="single" w:sz="4" w:space="0" w:color="C0C0C0"/>
            </w:tcBorders>
            <w:shd w:val="clear" w:color="000000" w:fill="FFFFCC"/>
            <w:vAlign w:val="center"/>
            <w:hideMark/>
          </w:tcPr>
          <w:p w14:paraId="6EF1C9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CCAA9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13 100,35</w:t>
            </w:r>
          </w:p>
        </w:tc>
        <w:tc>
          <w:tcPr>
            <w:tcW w:w="1660" w:type="dxa"/>
            <w:tcBorders>
              <w:top w:val="nil"/>
              <w:left w:val="nil"/>
              <w:bottom w:val="single" w:sz="4" w:space="0" w:color="C0C0C0"/>
              <w:right w:val="single" w:sz="4" w:space="0" w:color="C0C0C0"/>
            </w:tcBorders>
            <w:shd w:val="clear" w:color="000000" w:fill="FFFFCC"/>
            <w:vAlign w:val="center"/>
            <w:hideMark/>
          </w:tcPr>
          <w:p w14:paraId="15E6D9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13 100,35</w:t>
            </w:r>
          </w:p>
        </w:tc>
        <w:tc>
          <w:tcPr>
            <w:tcW w:w="1600" w:type="dxa"/>
            <w:tcBorders>
              <w:top w:val="nil"/>
              <w:left w:val="nil"/>
              <w:bottom w:val="single" w:sz="4" w:space="0" w:color="C0C0C0"/>
              <w:right w:val="single" w:sz="4" w:space="0" w:color="C0C0C0"/>
            </w:tcBorders>
            <w:shd w:val="clear" w:color="000000" w:fill="FFFFCC"/>
            <w:vAlign w:val="center"/>
            <w:hideMark/>
          </w:tcPr>
          <w:p w14:paraId="543961C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0,01</w:t>
            </w:r>
          </w:p>
        </w:tc>
        <w:tc>
          <w:tcPr>
            <w:tcW w:w="1660" w:type="dxa"/>
            <w:tcBorders>
              <w:top w:val="nil"/>
              <w:left w:val="nil"/>
              <w:bottom w:val="single" w:sz="4" w:space="0" w:color="C0C0C0"/>
              <w:right w:val="single" w:sz="4" w:space="0" w:color="C0C0C0"/>
            </w:tcBorders>
            <w:shd w:val="clear" w:color="000000" w:fill="FFFFCC"/>
            <w:vAlign w:val="center"/>
            <w:hideMark/>
          </w:tcPr>
          <w:p w14:paraId="386884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13 100,35</w:t>
            </w:r>
          </w:p>
        </w:tc>
        <w:tc>
          <w:tcPr>
            <w:tcW w:w="1700" w:type="dxa"/>
            <w:tcBorders>
              <w:top w:val="nil"/>
              <w:left w:val="nil"/>
              <w:bottom w:val="single" w:sz="4" w:space="0" w:color="C0C0C0"/>
              <w:right w:val="single" w:sz="4" w:space="0" w:color="C0C0C0"/>
            </w:tcBorders>
            <w:shd w:val="clear" w:color="000000" w:fill="FFFFCC"/>
            <w:vAlign w:val="center"/>
            <w:hideMark/>
          </w:tcPr>
          <w:p w14:paraId="1CB2FC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49E1874D" w14:textId="77777777" w:rsidTr="006C244D">
        <w:trPr>
          <w:trHeight w:val="615"/>
          <w:jc w:val="center"/>
        </w:trPr>
        <w:tc>
          <w:tcPr>
            <w:tcW w:w="440" w:type="dxa"/>
            <w:tcBorders>
              <w:top w:val="nil"/>
              <w:left w:val="nil"/>
              <w:bottom w:val="nil"/>
              <w:right w:val="nil"/>
            </w:tcBorders>
            <w:shd w:val="clear" w:color="000000" w:fill="00B050"/>
            <w:noWrap/>
            <w:vAlign w:val="center"/>
            <w:hideMark/>
          </w:tcPr>
          <w:p w14:paraId="5B55E92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9DE504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BA05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12.4</w:t>
            </w:r>
          </w:p>
        </w:tc>
        <w:tc>
          <w:tcPr>
            <w:tcW w:w="4900" w:type="dxa"/>
            <w:tcBorders>
              <w:top w:val="nil"/>
              <w:left w:val="nil"/>
              <w:bottom w:val="single" w:sz="4" w:space="0" w:color="C0C0C0"/>
              <w:right w:val="single" w:sz="4" w:space="0" w:color="C0C0C0"/>
            </w:tcBorders>
            <w:shd w:val="clear" w:color="auto" w:fill="auto"/>
            <w:vAlign w:val="center"/>
            <w:hideMark/>
          </w:tcPr>
          <w:p w14:paraId="6B601D48"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1504C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08F6E4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20 414,87</w:t>
            </w:r>
          </w:p>
        </w:tc>
        <w:tc>
          <w:tcPr>
            <w:tcW w:w="1660" w:type="dxa"/>
            <w:tcBorders>
              <w:top w:val="nil"/>
              <w:left w:val="nil"/>
              <w:bottom w:val="single" w:sz="4" w:space="0" w:color="C0C0C0"/>
              <w:right w:val="single" w:sz="4" w:space="0" w:color="C0C0C0"/>
            </w:tcBorders>
            <w:shd w:val="clear" w:color="000000" w:fill="FFFFCC"/>
            <w:vAlign w:val="center"/>
            <w:hideMark/>
          </w:tcPr>
          <w:p w14:paraId="7986340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2C866D5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C1CC3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3696F17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7BB0D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E0466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5F087C26" w14:textId="77777777" w:rsidTr="006C244D">
        <w:trPr>
          <w:trHeight w:val="855"/>
          <w:jc w:val="center"/>
        </w:trPr>
        <w:tc>
          <w:tcPr>
            <w:tcW w:w="440" w:type="dxa"/>
            <w:tcBorders>
              <w:top w:val="nil"/>
              <w:left w:val="nil"/>
              <w:bottom w:val="nil"/>
              <w:right w:val="nil"/>
            </w:tcBorders>
            <w:shd w:val="clear" w:color="000000" w:fill="00B050"/>
            <w:noWrap/>
            <w:vAlign w:val="center"/>
            <w:hideMark/>
          </w:tcPr>
          <w:p w14:paraId="6C106EE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D7AD31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0188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w:t>
            </w:r>
          </w:p>
        </w:tc>
        <w:tc>
          <w:tcPr>
            <w:tcW w:w="4900" w:type="dxa"/>
            <w:tcBorders>
              <w:top w:val="nil"/>
              <w:left w:val="nil"/>
              <w:bottom w:val="single" w:sz="4" w:space="0" w:color="C0C0C0"/>
              <w:right w:val="single" w:sz="4" w:space="0" w:color="C0C0C0"/>
            </w:tcBorders>
            <w:shd w:val="clear" w:color="auto" w:fill="auto"/>
            <w:vAlign w:val="center"/>
            <w:hideMark/>
          </w:tcPr>
          <w:p w14:paraId="61D115BC"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D3BB7E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70B9E6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3C945D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B8A04B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12 737,96</w:t>
            </w:r>
          </w:p>
        </w:tc>
        <w:tc>
          <w:tcPr>
            <w:tcW w:w="1660" w:type="dxa"/>
            <w:tcBorders>
              <w:top w:val="nil"/>
              <w:left w:val="nil"/>
              <w:bottom w:val="single" w:sz="4" w:space="0" w:color="C0C0C0"/>
              <w:right w:val="single" w:sz="4" w:space="0" w:color="C0C0C0"/>
            </w:tcBorders>
            <w:shd w:val="clear" w:color="000000" w:fill="FFFFCC"/>
            <w:vAlign w:val="center"/>
            <w:hideMark/>
          </w:tcPr>
          <w:p w14:paraId="18E349E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6297EF7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9C9ED4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29FFF0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05FA6133" w14:textId="77777777" w:rsidTr="006C244D">
        <w:trPr>
          <w:trHeight w:val="870"/>
          <w:jc w:val="center"/>
        </w:trPr>
        <w:tc>
          <w:tcPr>
            <w:tcW w:w="440" w:type="dxa"/>
            <w:tcBorders>
              <w:top w:val="nil"/>
              <w:left w:val="nil"/>
              <w:bottom w:val="nil"/>
              <w:right w:val="nil"/>
            </w:tcBorders>
            <w:shd w:val="clear" w:color="000000" w:fill="00B050"/>
            <w:noWrap/>
            <w:vAlign w:val="center"/>
            <w:hideMark/>
          </w:tcPr>
          <w:p w14:paraId="638FA34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876F292"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448B7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w:t>
            </w:r>
          </w:p>
        </w:tc>
        <w:tc>
          <w:tcPr>
            <w:tcW w:w="4900" w:type="dxa"/>
            <w:tcBorders>
              <w:top w:val="nil"/>
              <w:left w:val="nil"/>
              <w:bottom w:val="single" w:sz="4" w:space="0" w:color="C0C0C0"/>
              <w:right w:val="single" w:sz="4" w:space="0" w:color="C0C0C0"/>
            </w:tcBorders>
            <w:shd w:val="clear" w:color="auto" w:fill="auto"/>
            <w:vAlign w:val="center"/>
            <w:hideMark/>
          </w:tcPr>
          <w:p w14:paraId="2EA7A941"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114E59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9B9074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82 184,38</w:t>
            </w:r>
          </w:p>
        </w:tc>
        <w:tc>
          <w:tcPr>
            <w:tcW w:w="1660" w:type="dxa"/>
            <w:tcBorders>
              <w:top w:val="nil"/>
              <w:left w:val="nil"/>
              <w:bottom w:val="single" w:sz="4" w:space="0" w:color="C0C0C0"/>
              <w:right w:val="single" w:sz="4" w:space="0" w:color="C0C0C0"/>
            </w:tcBorders>
            <w:shd w:val="clear" w:color="000000" w:fill="FFFFCC"/>
            <w:vAlign w:val="center"/>
            <w:hideMark/>
          </w:tcPr>
          <w:p w14:paraId="5A583F6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6841BE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84 377,68</w:t>
            </w:r>
          </w:p>
        </w:tc>
        <w:tc>
          <w:tcPr>
            <w:tcW w:w="1660" w:type="dxa"/>
            <w:tcBorders>
              <w:top w:val="nil"/>
              <w:left w:val="nil"/>
              <w:bottom w:val="single" w:sz="4" w:space="0" w:color="C0C0C0"/>
              <w:right w:val="single" w:sz="4" w:space="0" w:color="C0C0C0"/>
            </w:tcBorders>
            <w:shd w:val="clear" w:color="000000" w:fill="FFFFCC"/>
            <w:vAlign w:val="center"/>
            <w:hideMark/>
          </w:tcPr>
          <w:p w14:paraId="152EE7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437D762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F29D7D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349EC4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94 887,37</w:t>
            </w:r>
          </w:p>
        </w:tc>
      </w:tr>
      <w:tr w:rsidR="006C244D" w:rsidRPr="006C244D" w14:paraId="546F1ECB" w14:textId="77777777" w:rsidTr="006C244D">
        <w:trPr>
          <w:trHeight w:val="1065"/>
          <w:jc w:val="center"/>
        </w:trPr>
        <w:tc>
          <w:tcPr>
            <w:tcW w:w="440" w:type="dxa"/>
            <w:tcBorders>
              <w:top w:val="nil"/>
              <w:left w:val="nil"/>
              <w:bottom w:val="nil"/>
              <w:right w:val="nil"/>
            </w:tcBorders>
            <w:shd w:val="clear" w:color="000000" w:fill="00B050"/>
            <w:noWrap/>
            <w:vAlign w:val="center"/>
            <w:hideMark/>
          </w:tcPr>
          <w:p w14:paraId="716F893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EF0CD5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0256E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w:t>
            </w:r>
          </w:p>
        </w:tc>
        <w:tc>
          <w:tcPr>
            <w:tcW w:w="4900" w:type="dxa"/>
            <w:tcBorders>
              <w:top w:val="nil"/>
              <w:left w:val="nil"/>
              <w:bottom w:val="single" w:sz="4" w:space="0" w:color="C0C0C0"/>
              <w:right w:val="single" w:sz="4" w:space="0" w:color="C0C0C0"/>
            </w:tcBorders>
            <w:shd w:val="clear" w:color="auto" w:fill="auto"/>
            <w:vAlign w:val="center"/>
            <w:hideMark/>
          </w:tcPr>
          <w:p w14:paraId="0FCC9CA9"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Размер корректировки НВВ, осуществляемой с целью учета отклонения фактических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37A2B07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758EA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-3 451,87</w:t>
            </w:r>
          </w:p>
        </w:tc>
        <w:tc>
          <w:tcPr>
            <w:tcW w:w="1660" w:type="dxa"/>
            <w:tcBorders>
              <w:top w:val="nil"/>
              <w:left w:val="nil"/>
              <w:bottom w:val="single" w:sz="4" w:space="0" w:color="C0C0C0"/>
              <w:right w:val="single" w:sz="4" w:space="0" w:color="C0C0C0"/>
            </w:tcBorders>
            <w:shd w:val="clear" w:color="000000" w:fill="FFFFCC"/>
            <w:vAlign w:val="center"/>
            <w:hideMark/>
          </w:tcPr>
          <w:p w14:paraId="2935647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05BEB8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16803D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6E675E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E9B09A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CCECBD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635076AA"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45FD3F5E"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1F74C906"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50B6C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w:t>
            </w:r>
          </w:p>
        </w:tc>
        <w:tc>
          <w:tcPr>
            <w:tcW w:w="4900" w:type="dxa"/>
            <w:tcBorders>
              <w:top w:val="nil"/>
              <w:left w:val="nil"/>
              <w:bottom w:val="single" w:sz="4" w:space="0" w:color="C0C0C0"/>
              <w:right w:val="single" w:sz="4" w:space="0" w:color="C0C0C0"/>
            </w:tcBorders>
            <w:shd w:val="clear" w:color="auto" w:fill="auto"/>
            <w:vAlign w:val="center"/>
            <w:hideMark/>
          </w:tcPr>
          <w:p w14:paraId="5980FB0F"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442C579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428762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891 045,23</w:t>
            </w:r>
          </w:p>
        </w:tc>
        <w:tc>
          <w:tcPr>
            <w:tcW w:w="1660" w:type="dxa"/>
            <w:tcBorders>
              <w:top w:val="nil"/>
              <w:left w:val="nil"/>
              <w:bottom w:val="single" w:sz="4" w:space="0" w:color="C0C0C0"/>
              <w:right w:val="single" w:sz="4" w:space="0" w:color="C0C0C0"/>
            </w:tcBorders>
            <w:shd w:val="clear" w:color="000000" w:fill="D7EAD3"/>
            <w:vAlign w:val="center"/>
            <w:hideMark/>
          </w:tcPr>
          <w:p w14:paraId="4F4A52A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1 002 943,80</w:t>
            </w:r>
          </w:p>
        </w:tc>
        <w:tc>
          <w:tcPr>
            <w:tcW w:w="1700" w:type="dxa"/>
            <w:tcBorders>
              <w:top w:val="nil"/>
              <w:left w:val="nil"/>
              <w:bottom w:val="single" w:sz="4" w:space="0" w:color="C0C0C0"/>
              <w:right w:val="single" w:sz="4" w:space="0" w:color="C0C0C0"/>
            </w:tcBorders>
            <w:shd w:val="clear" w:color="000000" w:fill="D7EAD3"/>
            <w:vAlign w:val="center"/>
            <w:hideMark/>
          </w:tcPr>
          <w:p w14:paraId="71525E7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892 183,87</w:t>
            </w:r>
          </w:p>
        </w:tc>
        <w:tc>
          <w:tcPr>
            <w:tcW w:w="1660" w:type="dxa"/>
            <w:tcBorders>
              <w:top w:val="nil"/>
              <w:left w:val="nil"/>
              <w:bottom w:val="single" w:sz="4" w:space="0" w:color="C0C0C0"/>
              <w:right w:val="single" w:sz="4" w:space="0" w:color="C0C0C0"/>
            </w:tcBorders>
            <w:shd w:val="clear" w:color="000000" w:fill="D7EAD3"/>
            <w:vAlign w:val="center"/>
            <w:hideMark/>
          </w:tcPr>
          <w:p w14:paraId="7FFF984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973 558,46</w:t>
            </w:r>
          </w:p>
        </w:tc>
        <w:tc>
          <w:tcPr>
            <w:tcW w:w="1600" w:type="dxa"/>
            <w:tcBorders>
              <w:top w:val="nil"/>
              <w:left w:val="nil"/>
              <w:bottom w:val="single" w:sz="4" w:space="0" w:color="C0C0C0"/>
              <w:right w:val="single" w:sz="4" w:space="0" w:color="C0C0C0"/>
            </w:tcBorders>
            <w:shd w:val="clear" w:color="000000" w:fill="D7EAD3"/>
            <w:vAlign w:val="center"/>
            <w:hideMark/>
          </w:tcPr>
          <w:p w14:paraId="0B80F45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62 805,28</w:t>
            </w:r>
          </w:p>
        </w:tc>
        <w:tc>
          <w:tcPr>
            <w:tcW w:w="1660" w:type="dxa"/>
            <w:tcBorders>
              <w:top w:val="nil"/>
              <w:left w:val="nil"/>
              <w:bottom w:val="single" w:sz="4" w:space="0" w:color="C0C0C0"/>
              <w:right w:val="single" w:sz="4" w:space="0" w:color="C0C0C0"/>
            </w:tcBorders>
            <w:shd w:val="clear" w:color="000000" w:fill="D7EAD3"/>
            <w:vAlign w:val="center"/>
            <w:hideMark/>
          </w:tcPr>
          <w:p w14:paraId="6D29A74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1 036 363,74</w:t>
            </w:r>
          </w:p>
        </w:tc>
        <w:tc>
          <w:tcPr>
            <w:tcW w:w="1700" w:type="dxa"/>
            <w:tcBorders>
              <w:top w:val="nil"/>
              <w:left w:val="nil"/>
              <w:bottom w:val="single" w:sz="4" w:space="0" w:color="C0C0C0"/>
              <w:right w:val="single" w:sz="4" w:space="0" w:color="C0C0C0"/>
            </w:tcBorders>
            <w:shd w:val="clear" w:color="000000" w:fill="D7EAD3"/>
            <w:vAlign w:val="center"/>
            <w:hideMark/>
          </w:tcPr>
          <w:p w14:paraId="7202750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-60 224,83</w:t>
            </w:r>
          </w:p>
        </w:tc>
      </w:tr>
      <w:tr w:rsidR="006C244D" w:rsidRPr="006C244D" w14:paraId="28A8AD04"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20E551F8"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18865463"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6023C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16.1</w:t>
            </w:r>
          </w:p>
        </w:tc>
        <w:tc>
          <w:tcPr>
            <w:tcW w:w="4900" w:type="dxa"/>
            <w:tcBorders>
              <w:top w:val="nil"/>
              <w:left w:val="nil"/>
              <w:bottom w:val="single" w:sz="4" w:space="0" w:color="C0C0C0"/>
              <w:right w:val="single" w:sz="4" w:space="0" w:color="C0C0C0"/>
            </w:tcBorders>
            <w:shd w:val="clear" w:color="auto" w:fill="auto"/>
            <w:vAlign w:val="center"/>
            <w:hideMark/>
          </w:tcPr>
          <w:p w14:paraId="2749132F"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971CB0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D8623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891 045,23</w:t>
            </w:r>
          </w:p>
        </w:tc>
        <w:tc>
          <w:tcPr>
            <w:tcW w:w="1660" w:type="dxa"/>
            <w:tcBorders>
              <w:top w:val="nil"/>
              <w:left w:val="nil"/>
              <w:bottom w:val="single" w:sz="4" w:space="0" w:color="C0C0C0"/>
              <w:right w:val="single" w:sz="4" w:space="0" w:color="C0C0C0"/>
            </w:tcBorders>
            <w:shd w:val="clear" w:color="000000" w:fill="D7EAD3"/>
            <w:vAlign w:val="center"/>
            <w:hideMark/>
          </w:tcPr>
          <w:p w14:paraId="7E0272E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1 002 943,80</w:t>
            </w:r>
          </w:p>
        </w:tc>
        <w:tc>
          <w:tcPr>
            <w:tcW w:w="1700" w:type="dxa"/>
            <w:tcBorders>
              <w:top w:val="nil"/>
              <w:left w:val="nil"/>
              <w:bottom w:val="single" w:sz="4" w:space="0" w:color="C0C0C0"/>
              <w:right w:val="single" w:sz="4" w:space="0" w:color="C0C0C0"/>
            </w:tcBorders>
            <w:shd w:val="clear" w:color="000000" w:fill="D7EAD3"/>
            <w:vAlign w:val="center"/>
            <w:hideMark/>
          </w:tcPr>
          <w:p w14:paraId="3EFF44B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892 183,87</w:t>
            </w:r>
          </w:p>
        </w:tc>
        <w:tc>
          <w:tcPr>
            <w:tcW w:w="1660" w:type="dxa"/>
            <w:tcBorders>
              <w:top w:val="nil"/>
              <w:left w:val="nil"/>
              <w:bottom w:val="single" w:sz="4" w:space="0" w:color="C0C0C0"/>
              <w:right w:val="single" w:sz="4" w:space="0" w:color="C0C0C0"/>
            </w:tcBorders>
            <w:shd w:val="clear" w:color="000000" w:fill="D7EAD3"/>
            <w:vAlign w:val="center"/>
            <w:hideMark/>
          </w:tcPr>
          <w:p w14:paraId="61FCD64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973 558,46</w:t>
            </w:r>
          </w:p>
        </w:tc>
        <w:tc>
          <w:tcPr>
            <w:tcW w:w="1600" w:type="dxa"/>
            <w:tcBorders>
              <w:top w:val="nil"/>
              <w:left w:val="nil"/>
              <w:bottom w:val="single" w:sz="4" w:space="0" w:color="C0C0C0"/>
              <w:right w:val="single" w:sz="4" w:space="0" w:color="C0C0C0"/>
            </w:tcBorders>
            <w:shd w:val="clear" w:color="000000" w:fill="D7EAD3"/>
            <w:vAlign w:val="center"/>
            <w:hideMark/>
          </w:tcPr>
          <w:p w14:paraId="3BB671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62 805,28</w:t>
            </w:r>
          </w:p>
        </w:tc>
        <w:tc>
          <w:tcPr>
            <w:tcW w:w="1660" w:type="dxa"/>
            <w:tcBorders>
              <w:top w:val="nil"/>
              <w:left w:val="nil"/>
              <w:bottom w:val="single" w:sz="4" w:space="0" w:color="C0C0C0"/>
              <w:right w:val="single" w:sz="4" w:space="0" w:color="C0C0C0"/>
            </w:tcBorders>
            <w:shd w:val="clear" w:color="000000" w:fill="D7EAD3"/>
            <w:vAlign w:val="center"/>
            <w:hideMark/>
          </w:tcPr>
          <w:p w14:paraId="6137103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1 036 363,74</w:t>
            </w:r>
          </w:p>
        </w:tc>
        <w:tc>
          <w:tcPr>
            <w:tcW w:w="1700" w:type="dxa"/>
            <w:tcBorders>
              <w:top w:val="nil"/>
              <w:left w:val="nil"/>
              <w:bottom w:val="single" w:sz="4" w:space="0" w:color="C0C0C0"/>
              <w:right w:val="single" w:sz="4" w:space="0" w:color="C0C0C0"/>
            </w:tcBorders>
            <w:shd w:val="clear" w:color="000000" w:fill="D7EAD3"/>
            <w:vAlign w:val="center"/>
            <w:hideMark/>
          </w:tcPr>
          <w:p w14:paraId="187702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-60 224,83</w:t>
            </w:r>
          </w:p>
        </w:tc>
      </w:tr>
      <w:tr w:rsidR="006C244D" w:rsidRPr="006C244D" w14:paraId="2654B03B" w14:textId="77777777" w:rsidTr="006C244D">
        <w:trPr>
          <w:trHeight w:val="300"/>
          <w:jc w:val="center"/>
        </w:trPr>
        <w:tc>
          <w:tcPr>
            <w:tcW w:w="440" w:type="dxa"/>
            <w:tcBorders>
              <w:top w:val="nil"/>
              <w:left w:val="nil"/>
              <w:bottom w:val="nil"/>
              <w:right w:val="nil"/>
            </w:tcBorders>
            <w:shd w:val="clear" w:color="000000" w:fill="C4BD97"/>
            <w:noWrap/>
            <w:vAlign w:val="center"/>
            <w:hideMark/>
          </w:tcPr>
          <w:p w14:paraId="6A02403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7366DFB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A23A5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17.</w:t>
            </w:r>
          </w:p>
        </w:tc>
        <w:tc>
          <w:tcPr>
            <w:tcW w:w="4900" w:type="dxa"/>
            <w:tcBorders>
              <w:top w:val="nil"/>
              <w:left w:val="nil"/>
              <w:bottom w:val="single" w:sz="4" w:space="0" w:color="C0C0C0"/>
              <w:right w:val="single" w:sz="4" w:space="0" w:color="C0C0C0"/>
            </w:tcBorders>
            <w:shd w:val="clear" w:color="auto" w:fill="auto"/>
            <w:vAlign w:val="center"/>
            <w:hideMark/>
          </w:tcPr>
          <w:p w14:paraId="06A5E06C"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49F528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F2D968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2F392B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354FD3F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10 702,03</w:t>
            </w:r>
          </w:p>
        </w:tc>
        <w:tc>
          <w:tcPr>
            <w:tcW w:w="1660" w:type="dxa"/>
            <w:tcBorders>
              <w:top w:val="nil"/>
              <w:left w:val="nil"/>
              <w:bottom w:val="single" w:sz="4" w:space="0" w:color="C0C0C0"/>
              <w:right w:val="single" w:sz="4" w:space="0" w:color="C0C0C0"/>
            </w:tcBorders>
            <w:shd w:val="clear" w:color="000000" w:fill="FFFFCC"/>
            <w:vAlign w:val="center"/>
            <w:hideMark/>
          </w:tcPr>
          <w:p w14:paraId="5282822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73C784C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14,41</w:t>
            </w:r>
          </w:p>
        </w:tc>
        <w:tc>
          <w:tcPr>
            <w:tcW w:w="1660" w:type="dxa"/>
            <w:tcBorders>
              <w:top w:val="nil"/>
              <w:left w:val="nil"/>
              <w:bottom w:val="single" w:sz="4" w:space="0" w:color="C0C0C0"/>
              <w:right w:val="single" w:sz="4" w:space="0" w:color="C0C0C0"/>
            </w:tcBorders>
            <w:shd w:val="clear" w:color="000000" w:fill="FFFFCC"/>
            <w:vAlign w:val="center"/>
            <w:hideMark/>
          </w:tcPr>
          <w:p w14:paraId="483CCC9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14,41</w:t>
            </w:r>
          </w:p>
        </w:tc>
        <w:tc>
          <w:tcPr>
            <w:tcW w:w="1700" w:type="dxa"/>
            <w:tcBorders>
              <w:top w:val="nil"/>
              <w:left w:val="nil"/>
              <w:bottom w:val="single" w:sz="4" w:space="0" w:color="C0C0C0"/>
              <w:right w:val="single" w:sz="4" w:space="0" w:color="C0C0C0"/>
            </w:tcBorders>
            <w:shd w:val="clear" w:color="000000" w:fill="FFFFCC"/>
            <w:vAlign w:val="center"/>
            <w:hideMark/>
          </w:tcPr>
          <w:p w14:paraId="5F82571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-55 882,56</w:t>
            </w:r>
          </w:p>
        </w:tc>
      </w:tr>
      <w:tr w:rsidR="006C244D" w:rsidRPr="006C244D" w14:paraId="7DA6567B" w14:textId="77777777" w:rsidTr="006C244D">
        <w:trPr>
          <w:trHeight w:val="1350"/>
          <w:jc w:val="center"/>
        </w:trPr>
        <w:tc>
          <w:tcPr>
            <w:tcW w:w="440" w:type="dxa"/>
            <w:tcBorders>
              <w:top w:val="nil"/>
              <w:left w:val="nil"/>
              <w:bottom w:val="nil"/>
              <w:right w:val="nil"/>
            </w:tcBorders>
            <w:shd w:val="clear" w:color="000000" w:fill="C4BD97"/>
            <w:noWrap/>
            <w:vAlign w:val="center"/>
            <w:hideMark/>
          </w:tcPr>
          <w:p w14:paraId="19F97FD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13AAC5C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725F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17.1</w:t>
            </w:r>
          </w:p>
        </w:tc>
        <w:tc>
          <w:tcPr>
            <w:tcW w:w="4900" w:type="dxa"/>
            <w:tcBorders>
              <w:top w:val="nil"/>
              <w:left w:val="nil"/>
              <w:bottom w:val="single" w:sz="4" w:space="0" w:color="C0C0C0"/>
              <w:right w:val="single" w:sz="4" w:space="0" w:color="C0C0C0"/>
            </w:tcBorders>
            <w:shd w:val="clear" w:color="auto" w:fill="auto"/>
            <w:vAlign w:val="center"/>
            <w:hideMark/>
          </w:tcPr>
          <w:p w14:paraId="53CA5788" w14:textId="77777777" w:rsidR="006C244D" w:rsidRPr="006C244D" w:rsidRDefault="006C244D" w:rsidP="006C244D">
            <w:pPr>
              <w:rPr>
                <w:rFonts w:ascii="Tahoma" w:hAnsi="Tahoma" w:cs="Tahoma"/>
                <w:sz w:val="13"/>
                <w:szCs w:val="13"/>
              </w:rPr>
            </w:pPr>
            <w:r w:rsidRPr="006C244D">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148CEC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D511A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B73E3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7DFBE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D9CC7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029DD1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B83221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0BF80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-116 925,15</w:t>
            </w:r>
          </w:p>
        </w:tc>
      </w:tr>
      <w:tr w:rsidR="006C244D" w:rsidRPr="006C244D" w14:paraId="7034E26B" w14:textId="77777777" w:rsidTr="006C244D">
        <w:trPr>
          <w:trHeight w:val="630"/>
          <w:jc w:val="center"/>
        </w:trPr>
        <w:tc>
          <w:tcPr>
            <w:tcW w:w="440" w:type="dxa"/>
            <w:tcBorders>
              <w:top w:val="nil"/>
              <w:left w:val="nil"/>
              <w:bottom w:val="nil"/>
              <w:right w:val="nil"/>
            </w:tcBorders>
            <w:shd w:val="clear" w:color="000000" w:fill="C4BD97"/>
            <w:noWrap/>
            <w:vAlign w:val="center"/>
            <w:hideMark/>
          </w:tcPr>
          <w:p w14:paraId="715095C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3B8FFA0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785BB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17.2</w:t>
            </w:r>
          </w:p>
        </w:tc>
        <w:tc>
          <w:tcPr>
            <w:tcW w:w="4900" w:type="dxa"/>
            <w:tcBorders>
              <w:top w:val="nil"/>
              <w:left w:val="nil"/>
              <w:bottom w:val="single" w:sz="4" w:space="0" w:color="C0C0C0"/>
              <w:right w:val="single" w:sz="4" w:space="0" w:color="C0C0C0"/>
            </w:tcBorders>
            <w:shd w:val="clear" w:color="auto" w:fill="auto"/>
            <w:vAlign w:val="center"/>
            <w:hideMark/>
          </w:tcPr>
          <w:p w14:paraId="2D63BF58" w14:textId="77777777" w:rsidR="006C244D" w:rsidRPr="006C244D" w:rsidRDefault="006C244D" w:rsidP="006C244D">
            <w:pPr>
              <w:rPr>
                <w:rFonts w:ascii="Tahoma" w:hAnsi="Tahoma" w:cs="Tahoma"/>
                <w:sz w:val="13"/>
                <w:szCs w:val="13"/>
              </w:rPr>
            </w:pPr>
            <w:r w:rsidRPr="006C244D">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66B065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8315F8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92B45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C075F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15 711,69</w:t>
            </w:r>
          </w:p>
        </w:tc>
        <w:tc>
          <w:tcPr>
            <w:tcW w:w="1660" w:type="dxa"/>
            <w:tcBorders>
              <w:top w:val="nil"/>
              <w:left w:val="nil"/>
              <w:bottom w:val="single" w:sz="4" w:space="0" w:color="C0C0C0"/>
              <w:right w:val="single" w:sz="4" w:space="0" w:color="C0C0C0"/>
            </w:tcBorders>
            <w:shd w:val="clear" w:color="000000" w:fill="FFFFCC"/>
            <w:vAlign w:val="center"/>
            <w:hideMark/>
          </w:tcPr>
          <w:p w14:paraId="51F1FA8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4B2517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90F49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A7CC8E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0567721F" w14:textId="77777777" w:rsidTr="006C244D">
        <w:trPr>
          <w:trHeight w:val="1260"/>
          <w:jc w:val="center"/>
        </w:trPr>
        <w:tc>
          <w:tcPr>
            <w:tcW w:w="440" w:type="dxa"/>
            <w:tcBorders>
              <w:top w:val="nil"/>
              <w:left w:val="nil"/>
              <w:bottom w:val="nil"/>
              <w:right w:val="nil"/>
            </w:tcBorders>
            <w:shd w:val="clear" w:color="000000" w:fill="C4BD97"/>
            <w:noWrap/>
            <w:vAlign w:val="center"/>
            <w:hideMark/>
          </w:tcPr>
          <w:p w14:paraId="37DF172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0488562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5D592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17.3</w:t>
            </w:r>
          </w:p>
        </w:tc>
        <w:tc>
          <w:tcPr>
            <w:tcW w:w="4900" w:type="dxa"/>
            <w:tcBorders>
              <w:top w:val="nil"/>
              <w:left w:val="nil"/>
              <w:bottom w:val="single" w:sz="4" w:space="0" w:color="C0C0C0"/>
              <w:right w:val="single" w:sz="4" w:space="0" w:color="C0C0C0"/>
            </w:tcBorders>
            <w:shd w:val="clear" w:color="auto" w:fill="auto"/>
            <w:vAlign w:val="center"/>
            <w:hideMark/>
          </w:tcPr>
          <w:p w14:paraId="0132F2BC"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1A96D2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71AB3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65F01E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5DA10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18 440,34</w:t>
            </w:r>
          </w:p>
        </w:tc>
        <w:tc>
          <w:tcPr>
            <w:tcW w:w="1660" w:type="dxa"/>
            <w:tcBorders>
              <w:top w:val="nil"/>
              <w:left w:val="nil"/>
              <w:bottom w:val="single" w:sz="4" w:space="0" w:color="C0C0C0"/>
              <w:right w:val="single" w:sz="4" w:space="0" w:color="C0C0C0"/>
            </w:tcBorders>
            <w:shd w:val="clear" w:color="000000" w:fill="FFFFCC"/>
            <w:vAlign w:val="center"/>
            <w:hideMark/>
          </w:tcPr>
          <w:p w14:paraId="59B977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3B19A7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14,41</w:t>
            </w:r>
          </w:p>
        </w:tc>
        <w:tc>
          <w:tcPr>
            <w:tcW w:w="1660" w:type="dxa"/>
            <w:tcBorders>
              <w:top w:val="nil"/>
              <w:left w:val="nil"/>
              <w:bottom w:val="single" w:sz="4" w:space="0" w:color="C0C0C0"/>
              <w:right w:val="single" w:sz="4" w:space="0" w:color="C0C0C0"/>
            </w:tcBorders>
            <w:shd w:val="clear" w:color="000000" w:fill="FFFFCC"/>
            <w:vAlign w:val="center"/>
            <w:hideMark/>
          </w:tcPr>
          <w:p w14:paraId="623A1D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14,41</w:t>
            </w:r>
          </w:p>
        </w:tc>
        <w:tc>
          <w:tcPr>
            <w:tcW w:w="1700" w:type="dxa"/>
            <w:tcBorders>
              <w:top w:val="nil"/>
              <w:left w:val="nil"/>
              <w:bottom w:val="single" w:sz="4" w:space="0" w:color="C0C0C0"/>
              <w:right w:val="single" w:sz="4" w:space="0" w:color="C0C0C0"/>
            </w:tcBorders>
            <w:shd w:val="clear" w:color="000000" w:fill="FFFFCC"/>
            <w:vAlign w:val="center"/>
            <w:hideMark/>
          </w:tcPr>
          <w:p w14:paraId="6A777F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41 006,50</w:t>
            </w:r>
          </w:p>
        </w:tc>
      </w:tr>
      <w:tr w:rsidR="006C244D" w:rsidRPr="006C244D" w14:paraId="75D64C89" w14:textId="77777777" w:rsidTr="006C244D">
        <w:trPr>
          <w:trHeight w:val="2430"/>
          <w:jc w:val="center"/>
        </w:trPr>
        <w:tc>
          <w:tcPr>
            <w:tcW w:w="440" w:type="dxa"/>
            <w:tcBorders>
              <w:top w:val="nil"/>
              <w:left w:val="nil"/>
              <w:bottom w:val="nil"/>
              <w:right w:val="nil"/>
            </w:tcBorders>
            <w:shd w:val="clear" w:color="000000" w:fill="C4BD97"/>
            <w:noWrap/>
            <w:vAlign w:val="center"/>
            <w:hideMark/>
          </w:tcPr>
          <w:p w14:paraId="6C91B8B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2D676FA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338EE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4900" w:type="dxa"/>
            <w:tcBorders>
              <w:top w:val="nil"/>
              <w:left w:val="nil"/>
              <w:bottom w:val="single" w:sz="4" w:space="0" w:color="C0C0C0"/>
              <w:right w:val="single" w:sz="4" w:space="0" w:color="C0C0C0"/>
            </w:tcBorders>
            <w:shd w:val="clear" w:color="auto" w:fill="auto"/>
            <w:vAlign w:val="center"/>
            <w:hideMark/>
          </w:tcPr>
          <w:p w14:paraId="78FEB61E" w14:textId="77777777" w:rsidR="006C244D" w:rsidRPr="006C244D" w:rsidRDefault="006C244D" w:rsidP="006C244D">
            <w:pPr>
              <w:rPr>
                <w:rFonts w:ascii="Tahoma" w:hAnsi="Tahoma" w:cs="Tahoma"/>
                <w:sz w:val="13"/>
                <w:szCs w:val="13"/>
              </w:rPr>
            </w:pPr>
            <w:r w:rsidRPr="006C244D">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E9D9A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F44C45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C2CBB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B28008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-23 450,00</w:t>
            </w:r>
          </w:p>
        </w:tc>
        <w:tc>
          <w:tcPr>
            <w:tcW w:w="1660" w:type="dxa"/>
            <w:tcBorders>
              <w:top w:val="nil"/>
              <w:left w:val="nil"/>
              <w:bottom w:val="single" w:sz="4" w:space="0" w:color="C0C0C0"/>
              <w:right w:val="single" w:sz="4" w:space="0" w:color="C0C0C0"/>
            </w:tcBorders>
            <w:shd w:val="clear" w:color="000000" w:fill="FFFFCC"/>
            <w:vAlign w:val="center"/>
            <w:hideMark/>
          </w:tcPr>
          <w:p w14:paraId="18A86B6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102CD8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37327A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3C4895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20 036,09</w:t>
            </w:r>
          </w:p>
        </w:tc>
      </w:tr>
      <w:tr w:rsidR="006C244D" w:rsidRPr="006C244D" w14:paraId="1041A9EC" w14:textId="77777777" w:rsidTr="006C244D">
        <w:trPr>
          <w:trHeight w:val="3555"/>
          <w:jc w:val="center"/>
        </w:trPr>
        <w:tc>
          <w:tcPr>
            <w:tcW w:w="440" w:type="dxa"/>
            <w:tcBorders>
              <w:top w:val="nil"/>
              <w:left w:val="nil"/>
              <w:bottom w:val="nil"/>
              <w:right w:val="nil"/>
            </w:tcBorders>
            <w:shd w:val="clear" w:color="000000" w:fill="C4BD97"/>
            <w:noWrap/>
            <w:vAlign w:val="center"/>
            <w:hideMark/>
          </w:tcPr>
          <w:p w14:paraId="394313D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5D5DD4E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BEB1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4900" w:type="dxa"/>
            <w:tcBorders>
              <w:top w:val="nil"/>
              <w:left w:val="nil"/>
              <w:bottom w:val="single" w:sz="4" w:space="0" w:color="C0C0C0"/>
              <w:right w:val="single" w:sz="4" w:space="0" w:color="C0C0C0"/>
            </w:tcBorders>
            <w:shd w:val="clear" w:color="auto" w:fill="auto"/>
            <w:vAlign w:val="center"/>
            <w:hideMark/>
          </w:tcPr>
          <w:p w14:paraId="75BB1BDE" w14:textId="77777777" w:rsidR="006C244D" w:rsidRPr="006C244D" w:rsidRDefault="006C244D" w:rsidP="006C244D">
            <w:pPr>
              <w:rPr>
                <w:rFonts w:ascii="Tahoma" w:hAnsi="Tahoma" w:cs="Tahoma"/>
                <w:sz w:val="13"/>
                <w:szCs w:val="13"/>
              </w:rPr>
            </w:pPr>
            <w:r w:rsidRPr="006C244D">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2628FBB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D4DCD9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CD4C41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97477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417A5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2A26FD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4CC139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418A36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7579EBA6" w14:textId="77777777" w:rsidTr="006C244D">
        <w:trPr>
          <w:trHeight w:val="1050"/>
          <w:jc w:val="center"/>
        </w:trPr>
        <w:tc>
          <w:tcPr>
            <w:tcW w:w="440" w:type="dxa"/>
            <w:tcBorders>
              <w:top w:val="nil"/>
              <w:left w:val="nil"/>
              <w:bottom w:val="nil"/>
              <w:right w:val="nil"/>
            </w:tcBorders>
            <w:shd w:val="clear" w:color="000000" w:fill="C4BD97"/>
            <w:noWrap/>
            <w:vAlign w:val="center"/>
            <w:hideMark/>
          </w:tcPr>
          <w:p w14:paraId="42206DB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711EF5E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CC7D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17.4</w:t>
            </w:r>
          </w:p>
        </w:tc>
        <w:tc>
          <w:tcPr>
            <w:tcW w:w="4900" w:type="dxa"/>
            <w:tcBorders>
              <w:top w:val="nil"/>
              <w:left w:val="nil"/>
              <w:bottom w:val="single" w:sz="4" w:space="0" w:color="C0C0C0"/>
              <w:right w:val="single" w:sz="4" w:space="0" w:color="C0C0C0"/>
            </w:tcBorders>
            <w:shd w:val="clear" w:color="auto" w:fill="auto"/>
            <w:vAlign w:val="center"/>
            <w:hideMark/>
          </w:tcPr>
          <w:p w14:paraId="7EFC53BD" w14:textId="77777777" w:rsidR="006C244D" w:rsidRPr="006C244D" w:rsidRDefault="006C244D" w:rsidP="006C244D">
            <w:pPr>
              <w:rPr>
                <w:rFonts w:ascii="Tahoma" w:hAnsi="Tahoma" w:cs="Tahoma"/>
                <w:sz w:val="13"/>
                <w:szCs w:val="13"/>
              </w:rPr>
            </w:pPr>
            <w:r w:rsidRPr="006C244D">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1257A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5C984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EF561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6B6094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08FDD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3A368A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95B45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1D76E6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r>
      <w:tr w:rsidR="006C244D" w:rsidRPr="006C244D" w14:paraId="6AA4740B" w14:textId="77777777" w:rsidTr="006C244D">
        <w:trPr>
          <w:trHeight w:val="390"/>
          <w:jc w:val="center"/>
        </w:trPr>
        <w:tc>
          <w:tcPr>
            <w:tcW w:w="440" w:type="dxa"/>
            <w:tcBorders>
              <w:top w:val="nil"/>
              <w:left w:val="nil"/>
              <w:bottom w:val="nil"/>
              <w:right w:val="nil"/>
            </w:tcBorders>
            <w:shd w:val="clear" w:color="auto" w:fill="auto"/>
            <w:noWrap/>
            <w:vAlign w:val="bottom"/>
            <w:hideMark/>
          </w:tcPr>
          <w:p w14:paraId="61523E9B"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B38B187"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FF4D2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18</w:t>
            </w:r>
          </w:p>
        </w:tc>
        <w:tc>
          <w:tcPr>
            <w:tcW w:w="4900" w:type="dxa"/>
            <w:tcBorders>
              <w:top w:val="nil"/>
              <w:left w:val="nil"/>
              <w:bottom w:val="single" w:sz="4" w:space="0" w:color="C0C0C0"/>
              <w:right w:val="single" w:sz="4" w:space="0" w:color="C0C0C0"/>
            </w:tcBorders>
            <w:shd w:val="clear" w:color="auto" w:fill="auto"/>
            <w:vAlign w:val="center"/>
            <w:hideMark/>
          </w:tcPr>
          <w:p w14:paraId="353EB099"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4109AD9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2B55ECD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891 045,23</w:t>
            </w:r>
          </w:p>
        </w:tc>
        <w:tc>
          <w:tcPr>
            <w:tcW w:w="1660" w:type="dxa"/>
            <w:tcBorders>
              <w:top w:val="nil"/>
              <w:left w:val="nil"/>
              <w:bottom w:val="single" w:sz="4" w:space="0" w:color="C0C0C0"/>
              <w:right w:val="single" w:sz="4" w:space="0" w:color="C0C0C0"/>
            </w:tcBorders>
            <w:shd w:val="clear" w:color="000000" w:fill="D7EAD3"/>
            <w:vAlign w:val="center"/>
            <w:hideMark/>
          </w:tcPr>
          <w:p w14:paraId="1A6C1CF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1 002 943,80</w:t>
            </w:r>
          </w:p>
        </w:tc>
        <w:tc>
          <w:tcPr>
            <w:tcW w:w="1700" w:type="dxa"/>
            <w:tcBorders>
              <w:top w:val="nil"/>
              <w:left w:val="nil"/>
              <w:bottom w:val="single" w:sz="4" w:space="0" w:color="C0C0C0"/>
              <w:right w:val="single" w:sz="4" w:space="0" w:color="C0C0C0"/>
            </w:tcBorders>
            <w:shd w:val="clear" w:color="000000" w:fill="D7EAD3"/>
            <w:vAlign w:val="center"/>
            <w:hideMark/>
          </w:tcPr>
          <w:p w14:paraId="40A126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902 885,90</w:t>
            </w:r>
          </w:p>
        </w:tc>
        <w:tc>
          <w:tcPr>
            <w:tcW w:w="1660" w:type="dxa"/>
            <w:tcBorders>
              <w:top w:val="nil"/>
              <w:left w:val="nil"/>
              <w:bottom w:val="single" w:sz="4" w:space="0" w:color="C0C0C0"/>
              <w:right w:val="single" w:sz="4" w:space="0" w:color="C0C0C0"/>
            </w:tcBorders>
            <w:shd w:val="clear" w:color="000000" w:fill="D7EAD3"/>
            <w:vAlign w:val="center"/>
            <w:hideMark/>
          </w:tcPr>
          <w:p w14:paraId="01414C8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973 558,46</w:t>
            </w:r>
          </w:p>
        </w:tc>
        <w:tc>
          <w:tcPr>
            <w:tcW w:w="1600" w:type="dxa"/>
            <w:tcBorders>
              <w:top w:val="nil"/>
              <w:left w:val="nil"/>
              <w:bottom w:val="single" w:sz="4" w:space="0" w:color="C0C0C0"/>
              <w:right w:val="single" w:sz="4" w:space="0" w:color="C0C0C0"/>
            </w:tcBorders>
            <w:shd w:val="clear" w:color="000000" w:fill="D7EAD3"/>
            <w:vAlign w:val="center"/>
            <w:hideMark/>
          </w:tcPr>
          <w:p w14:paraId="4121D73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62 819,69</w:t>
            </w:r>
          </w:p>
        </w:tc>
        <w:tc>
          <w:tcPr>
            <w:tcW w:w="1660" w:type="dxa"/>
            <w:tcBorders>
              <w:top w:val="nil"/>
              <w:left w:val="nil"/>
              <w:bottom w:val="single" w:sz="4" w:space="0" w:color="C0C0C0"/>
              <w:right w:val="single" w:sz="4" w:space="0" w:color="C0C0C0"/>
            </w:tcBorders>
            <w:shd w:val="clear" w:color="000000" w:fill="D7EAD3"/>
            <w:vAlign w:val="center"/>
            <w:hideMark/>
          </w:tcPr>
          <w:p w14:paraId="4A4B5D8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1 036 378,15</w:t>
            </w:r>
          </w:p>
        </w:tc>
        <w:tc>
          <w:tcPr>
            <w:tcW w:w="1700" w:type="dxa"/>
            <w:tcBorders>
              <w:top w:val="nil"/>
              <w:left w:val="nil"/>
              <w:bottom w:val="single" w:sz="4" w:space="0" w:color="C0C0C0"/>
              <w:right w:val="single" w:sz="4" w:space="0" w:color="C0C0C0"/>
            </w:tcBorders>
            <w:shd w:val="clear" w:color="000000" w:fill="D7EAD3"/>
            <w:vAlign w:val="center"/>
            <w:hideMark/>
          </w:tcPr>
          <w:p w14:paraId="48511BC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-116 107,39</w:t>
            </w:r>
          </w:p>
        </w:tc>
      </w:tr>
      <w:tr w:rsidR="006C244D" w:rsidRPr="006C244D" w14:paraId="579B4DE4"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4204AB67"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8306D5A"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DFF4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w:t>
            </w:r>
          </w:p>
        </w:tc>
        <w:tc>
          <w:tcPr>
            <w:tcW w:w="4900" w:type="dxa"/>
            <w:tcBorders>
              <w:top w:val="nil"/>
              <w:left w:val="nil"/>
              <w:bottom w:val="single" w:sz="4" w:space="0" w:color="C0C0C0"/>
              <w:right w:val="single" w:sz="4" w:space="0" w:color="C0C0C0"/>
            </w:tcBorders>
            <w:shd w:val="clear" w:color="auto" w:fill="auto"/>
            <w:vAlign w:val="center"/>
            <w:hideMark/>
          </w:tcPr>
          <w:p w14:paraId="1EC14343"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773E22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25C52F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27,37</w:t>
            </w:r>
          </w:p>
        </w:tc>
        <w:tc>
          <w:tcPr>
            <w:tcW w:w="1660" w:type="dxa"/>
            <w:tcBorders>
              <w:top w:val="nil"/>
              <w:left w:val="nil"/>
              <w:bottom w:val="single" w:sz="4" w:space="0" w:color="C0C0C0"/>
              <w:right w:val="single" w:sz="4" w:space="0" w:color="C0C0C0"/>
            </w:tcBorders>
            <w:shd w:val="clear" w:color="000000" w:fill="D7EAD3"/>
            <w:vAlign w:val="center"/>
            <w:hideMark/>
          </w:tcPr>
          <w:p w14:paraId="18C2B7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32,62</w:t>
            </w:r>
          </w:p>
        </w:tc>
        <w:tc>
          <w:tcPr>
            <w:tcW w:w="1700" w:type="dxa"/>
            <w:tcBorders>
              <w:top w:val="nil"/>
              <w:left w:val="nil"/>
              <w:bottom w:val="single" w:sz="4" w:space="0" w:color="C0C0C0"/>
              <w:right w:val="single" w:sz="4" w:space="0" w:color="C0C0C0"/>
            </w:tcBorders>
            <w:shd w:val="clear" w:color="000000" w:fill="D7EAD3"/>
            <w:vAlign w:val="center"/>
            <w:hideMark/>
          </w:tcPr>
          <w:p w14:paraId="0112C11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28,44</w:t>
            </w:r>
          </w:p>
        </w:tc>
        <w:tc>
          <w:tcPr>
            <w:tcW w:w="1660" w:type="dxa"/>
            <w:tcBorders>
              <w:top w:val="nil"/>
              <w:left w:val="nil"/>
              <w:bottom w:val="single" w:sz="4" w:space="0" w:color="C0C0C0"/>
              <w:right w:val="single" w:sz="4" w:space="0" w:color="C0C0C0"/>
            </w:tcBorders>
            <w:shd w:val="clear" w:color="000000" w:fill="D7EAD3"/>
            <w:vAlign w:val="center"/>
            <w:hideMark/>
          </w:tcPr>
          <w:p w14:paraId="4785717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29,91</w:t>
            </w:r>
          </w:p>
        </w:tc>
        <w:tc>
          <w:tcPr>
            <w:tcW w:w="1600" w:type="dxa"/>
            <w:tcBorders>
              <w:top w:val="nil"/>
              <w:left w:val="nil"/>
              <w:bottom w:val="single" w:sz="4" w:space="0" w:color="C0C0C0"/>
              <w:right w:val="single" w:sz="4" w:space="0" w:color="C0C0C0"/>
            </w:tcBorders>
            <w:shd w:val="clear" w:color="000000" w:fill="D7EAD3"/>
            <w:vAlign w:val="center"/>
            <w:hideMark/>
          </w:tcPr>
          <w:p w14:paraId="655F606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1701A01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35,23</w:t>
            </w:r>
          </w:p>
        </w:tc>
        <w:tc>
          <w:tcPr>
            <w:tcW w:w="1700" w:type="dxa"/>
            <w:tcBorders>
              <w:top w:val="nil"/>
              <w:left w:val="nil"/>
              <w:bottom w:val="single" w:sz="4" w:space="0" w:color="C0C0C0"/>
              <w:right w:val="single" w:sz="4" w:space="0" w:color="C0C0C0"/>
            </w:tcBorders>
            <w:shd w:val="clear" w:color="000000" w:fill="D7EAD3"/>
            <w:vAlign w:val="center"/>
            <w:hideMark/>
          </w:tcPr>
          <w:p w14:paraId="3466677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47FC7F69"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7C07F69F"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588D26F3"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1C15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w:t>
            </w:r>
          </w:p>
        </w:tc>
        <w:tc>
          <w:tcPr>
            <w:tcW w:w="4900" w:type="dxa"/>
            <w:tcBorders>
              <w:top w:val="nil"/>
              <w:left w:val="nil"/>
              <w:bottom w:val="single" w:sz="4" w:space="0" w:color="C0C0C0"/>
              <w:right w:val="single" w:sz="4" w:space="0" w:color="C0C0C0"/>
            </w:tcBorders>
            <w:shd w:val="clear" w:color="auto" w:fill="auto"/>
            <w:vAlign w:val="center"/>
            <w:hideMark/>
          </w:tcPr>
          <w:p w14:paraId="626E54E1"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DBB1F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4EB8CF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27,37</w:t>
            </w:r>
          </w:p>
        </w:tc>
        <w:tc>
          <w:tcPr>
            <w:tcW w:w="1660" w:type="dxa"/>
            <w:tcBorders>
              <w:top w:val="nil"/>
              <w:left w:val="nil"/>
              <w:bottom w:val="single" w:sz="4" w:space="0" w:color="C0C0C0"/>
              <w:right w:val="single" w:sz="4" w:space="0" w:color="C0C0C0"/>
            </w:tcBorders>
            <w:shd w:val="clear" w:color="000000" w:fill="D7EAD3"/>
            <w:vAlign w:val="center"/>
            <w:hideMark/>
          </w:tcPr>
          <w:p w14:paraId="22EE2F6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32,62</w:t>
            </w:r>
          </w:p>
        </w:tc>
        <w:tc>
          <w:tcPr>
            <w:tcW w:w="1700" w:type="dxa"/>
            <w:tcBorders>
              <w:top w:val="nil"/>
              <w:left w:val="nil"/>
              <w:bottom w:val="single" w:sz="4" w:space="0" w:color="C0C0C0"/>
              <w:right w:val="single" w:sz="4" w:space="0" w:color="C0C0C0"/>
            </w:tcBorders>
            <w:shd w:val="clear" w:color="000000" w:fill="D7EAD3"/>
            <w:vAlign w:val="center"/>
            <w:hideMark/>
          </w:tcPr>
          <w:p w14:paraId="269E42A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28,44</w:t>
            </w:r>
          </w:p>
        </w:tc>
        <w:tc>
          <w:tcPr>
            <w:tcW w:w="1660" w:type="dxa"/>
            <w:tcBorders>
              <w:top w:val="nil"/>
              <w:left w:val="nil"/>
              <w:bottom w:val="single" w:sz="4" w:space="0" w:color="C0C0C0"/>
              <w:right w:val="single" w:sz="4" w:space="0" w:color="C0C0C0"/>
            </w:tcBorders>
            <w:shd w:val="clear" w:color="000000" w:fill="D7EAD3"/>
            <w:vAlign w:val="center"/>
            <w:hideMark/>
          </w:tcPr>
          <w:p w14:paraId="207033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29,91</w:t>
            </w:r>
          </w:p>
        </w:tc>
        <w:tc>
          <w:tcPr>
            <w:tcW w:w="1600" w:type="dxa"/>
            <w:tcBorders>
              <w:top w:val="nil"/>
              <w:left w:val="nil"/>
              <w:bottom w:val="single" w:sz="4" w:space="0" w:color="C0C0C0"/>
              <w:right w:val="single" w:sz="4" w:space="0" w:color="C0C0C0"/>
            </w:tcBorders>
            <w:shd w:val="clear" w:color="000000" w:fill="D7EAD3"/>
            <w:vAlign w:val="center"/>
            <w:hideMark/>
          </w:tcPr>
          <w:p w14:paraId="0B86A47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4760F86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35,23</w:t>
            </w:r>
          </w:p>
        </w:tc>
        <w:tc>
          <w:tcPr>
            <w:tcW w:w="1700" w:type="dxa"/>
            <w:tcBorders>
              <w:top w:val="nil"/>
              <w:left w:val="nil"/>
              <w:bottom w:val="single" w:sz="4" w:space="0" w:color="C0C0C0"/>
              <w:right w:val="single" w:sz="4" w:space="0" w:color="C0C0C0"/>
            </w:tcBorders>
            <w:shd w:val="clear" w:color="000000" w:fill="D7EAD3"/>
            <w:vAlign w:val="center"/>
            <w:hideMark/>
          </w:tcPr>
          <w:p w14:paraId="6E2622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351A1BD6" w14:textId="77777777" w:rsidTr="006C244D">
        <w:trPr>
          <w:trHeight w:val="330"/>
          <w:jc w:val="center"/>
        </w:trPr>
        <w:tc>
          <w:tcPr>
            <w:tcW w:w="440" w:type="dxa"/>
            <w:tcBorders>
              <w:top w:val="nil"/>
              <w:left w:val="nil"/>
              <w:bottom w:val="nil"/>
              <w:right w:val="nil"/>
            </w:tcBorders>
            <w:shd w:val="clear" w:color="auto" w:fill="auto"/>
            <w:noWrap/>
            <w:vAlign w:val="bottom"/>
            <w:hideMark/>
          </w:tcPr>
          <w:p w14:paraId="3CB0C5B9"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49E173B"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EE28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20</w:t>
            </w:r>
          </w:p>
        </w:tc>
        <w:tc>
          <w:tcPr>
            <w:tcW w:w="4900" w:type="dxa"/>
            <w:tcBorders>
              <w:top w:val="nil"/>
              <w:left w:val="nil"/>
              <w:bottom w:val="single" w:sz="4" w:space="0" w:color="C0C0C0"/>
              <w:right w:val="single" w:sz="4" w:space="0" w:color="C0C0C0"/>
            </w:tcBorders>
            <w:shd w:val="clear" w:color="auto" w:fill="auto"/>
            <w:vAlign w:val="center"/>
            <w:hideMark/>
          </w:tcPr>
          <w:p w14:paraId="0E86FAFF"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6B57BD2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000B46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198 358,45</w:t>
            </w:r>
          </w:p>
        </w:tc>
        <w:tc>
          <w:tcPr>
            <w:tcW w:w="1660" w:type="dxa"/>
            <w:tcBorders>
              <w:top w:val="nil"/>
              <w:left w:val="nil"/>
              <w:bottom w:val="single" w:sz="4" w:space="0" w:color="C0C0C0"/>
              <w:right w:val="single" w:sz="4" w:space="0" w:color="C0C0C0"/>
            </w:tcBorders>
            <w:shd w:val="clear" w:color="000000" w:fill="D7EAD3"/>
            <w:vAlign w:val="center"/>
            <w:hideMark/>
          </w:tcPr>
          <w:p w14:paraId="5615731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196 418,54</w:t>
            </w:r>
          </w:p>
        </w:tc>
        <w:tc>
          <w:tcPr>
            <w:tcW w:w="1700" w:type="dxa"/>
            <w:tcBorders>
              <w:top w:val="nil"/>
              <w:left w:val="nil"/>
              <w:bottom w:val="single" w:sz="4" w:space="0" w:color="C0C0C0"/>
              <w:right w:val="single" w:sz="4" w:space="0" w:color="C0C0C0"/>
            </w:tcBorders>
            <w:shd w:val="clear" w:color="000000" w:fill="D7EAD3"/>
            <w:vAlign w:val="center"/>
            <w:hideMark/>
          </w:tcPr>
          <w:p w14:paraId="0FEDF30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206 453,02</w:t>
            </w:r>
          </w:p>
        </w:tc>
        <w:tc>
          <w:tcPr>
            <w:tcW w:w="1660" w:type="dxa"/>
            <w:tcBorders>
              <w:top w:val="nil"/>
              <w:left w:val="nil"/>
              <w:bottom w:val="single" w:sz="4" w:space="0" w:color="C0C0C0"/>
              <w:right w:val="single" w:sz="4" w:space="0" w:color="C0C0C0"/>
            </w:tcBorders>
            <w:shd w:val="clear" w:color="000000" w:fill="D7EAD3"/>
            <w:vAlign w:val="center"/>
            <w:hideMark/>
          </w:tcPr>
          <w:p w14:paraId="3690548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209 061,94</w:t>
            </w:r>
          </w:p>
        </w:tc>
        <w:tc>
          <w:tcPr>
            <w:tcW w:w="1600" w:type="dxa"/>
            <w:tcBorders>
              <w:top w:val="nil"/>
              <w:left w:val="nil"/>
              <w:bottom w:val="single" w:sz="4" w:space="0" w:color="C0C0C0"/>
              <w:right w:val="single" w:sz="4" w:space="0" w:color="C0C0C0"/>
            </w:tcBorders>
            <w:shd w:val="clear" w:color="000000" w:fill="D7EAD3"/>
            <w:vAlign w:val="center"/>
            <w:hideMark/>
          </w:tcPr>
          <w:p w14:paraId="5A08108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026F793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218 584,93</w:t>
            </w:r>
          </w:p>
        </w:tc>
        <w:tc>
          <w:tcPr>
            <w:tcW w:w="1700" w:type="dxa"/>
            <w:tcBorders>
              <w:top w:val="nil"/>
              <w:left w:val="nil"/>
              <w:bottom w:val="single" w:sz="4" w:space="0" w:color="C0C0C0"/>
              <w:right w:val="single" w:sz="4" w:space="0" w:color="C0C0C0"/>
            </w:tcBorders>
            <w:shd w:val="clear" w:color="000000" w:fill="D7EAD3"/>
            <w:vAlign w:val="center"/>
            <w:hideMark/>
          </w:tcPr>
          <w:p w14:paraId="098B03B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0ED3B659"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45AAAC7C"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3FA7F424"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4DD83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21</w:t>
            </w:r>
          </w:p>
        </w:tc>
        <w:tc>
          <w:tcPr>
            <w:tcW w:w="4900" w:type="dxa"/>
            <w:tcBorders>
              <w:top w:val="nil"/>
              <w:left w:val="nil"/>
              <w:bottom w:val="single" w:sz="4" w:space="0" w:color="C0C0C0"/>
              <w:right w:val="single" w:sz="4" w:space="0" w:color="C0C0C0"/>
            </w:tcBorders>
            <w:shd w:val="clear" w:color="auto" w:fill="auto"/>
            <w:vAlign w:val="center"/>
            <w:hideMark/>
          </w:tcPr>
          <w:p w14:paraId="2A6C158A"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0F83100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чел</w:t>
            </w:r>
          </w:p>
        </w:tc>
        <w:tc>
          <w:tcPr>
            <w:tcW w:w="1720" w:type="dxa"/>
            <w:tcBorders>
              <w:top w:val="nil"/>
              <w:left w:val="nil"/>
              <w:bottom w:val="single" w:sz="4" w:space="0" w:color="C0C0C0"/>
              <w:right w:val="single" w:sz="4" w:space="0" w:color="C0C0C0"/>
            </w:tcBorders>
            <w:shd w:val="clear" w:color="000000" w:fill="D7EAD3"/>
            <w:vAlign w:val="center"/>
            <w:hideMark/>
          </w:tcPr>
          <w:p w14:paraId="320A753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493,25</w:t>
            </w:r>
          </w:p>
        </w:tc>
        <w:tc>
          <w:tcPr>
            <w:tcW w:w="1660" w:type="dxa"/>
            <w:tcBorders>
              <w:top w:val="nil"/>
              <w:left w:val="nil"/>
              <w:bottom w:val="single" w:sz="4" w:space="0" w:color="C0C0C0"/>
              <w:right w:val="single" w:sz="4" w:space="0" w:color="C0C0C0"/>
            </w:tcBorders>
            <w:shd w:val="clear" w:color="000000" w:fill="D7EAD3"/>
            <w:vAlign w:val="center"/>
            <w:hideMark/>
          </w:tcPr>
          <w:p w14:paraId="563ECFC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485,96</w:t>
            </w:r>
          </w:p>
        </w:tc>
        <w:tc>
          <w:tcPr>
            <w:tcW w:w="1700" w:type="dxa"/>
            <w:tcBorders>
              <w:top w:val="nil"/>
              <w:left w:val="nil"/>
              <w:bottom w:val="single" w:sz="4" w:space="0" w:color="C0C0C0"/>
              <w:right w:val="single" w:sz="4" w:space="0" w:color="C0C0C0"/>
            </w:tcBorders>
            <w:shd w:val="clear" w:color="000000" w:fill="D7EAD3"/>
            <w:vAlign w:val="center"/>
            <w:hideMark/>
          </w:tcPr>
          <w:p w14:paraId="42B63CF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493,25</w:t>
            </w:r>
          </w:p>
        </w:tc>
        <w:tc>
          <w:tcPr>
            <w:tcW w:w="1660" w:type="dxa"/>
            <w:tcBorders>
              <w:top w:val="nil"/>
              <w:left w:val="nil"/>
              <w:bottom w:val="single" w:sz="4" w:space="0" w:color="C0C0C0"/>
              <w:right w:val="single" w:sz="4" w:space="0" w:color="C0C0C0"/>
            </w:tcBorders>
            <w:shd w:val="clear" w:color="000000" w:fill="D7EAD3"/>
            <w:vAlign w:val="center"/>
            <w:hideMark/>
          </w:tcPr>
          <w:p w14:paraId="644CCB1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493,25</w:t>
            </w:r>
          </w:p>
        </w:tc>
        <w:tc>
          <w:tcPr>
            <w:tcW w:w="1600" w:type="dxa"/>
            <w:tcBorders>
              <w:top w:val="nil"/>
              <w:left w:val="nil"/>
              <w:bottom w:val="single" w:sz="4" w:space="0" w:color="C0C0C0"/>
              <w:right w:val="single" w:sz="4" w:space="0" w:color="C0C0C0"/>
            </w:tcBorders>
            <w:shd w:val="clear" w:color="000000" w:fill="D7EAD3"/>
            <w:vAlign w:val="center"/>
            <w:hideMark/>
          </w:tcPr>
          <w:p w14:paraId="7118B7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5C4B652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493,25</w:t>
            </w:r>
          </w:p>
        </w:tc>
        <w:tc>
          <w:tcPr>
            <w:tcW w:w="1700" w:type="dxa"/>
            <w:tcBorders>
              <w:top w:val="nil"/>
              <w:left w:val="nil"/>
              <w:bottom w:val="single" w:sz="4" w:space="0" w:color="C0C0C0"/>
              <w:right w:val="single" w:sz="4" w:space="0" w:color="C0C0C0"/>
            </w:tcBorders>
            <w:shd w:val="clear" w:color="000000" w:fill="D7EAD3"/>
            <w:vAlign w:val="center"/>
            <w:hideMark/>
          </w:tcPr>
          <w:p w14:paraId="5373717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412B7491"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6B0733F2"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0E60ACE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D6A3B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22</w:t>
            </w:r>
          </w:p>
        </w:tc>
        <w:tc>
          <w:tcPr>
            <w:tcW w:w="4900" w:type="dxa"/>
            <w:tcBorders>
              <w:top w:val="nil"/>
              <w:left w:val="nil"/>
              <w:bottom w:val="single" w:sz="4" w:space="0" w:color="C0C0C0"/>
              <w:right w:val="single" w:sz="4" w:space="0" w:color="C0C0C0"/>
            </w:tcBorders>
            <w:shd w:val="clear" w:color="auto" w:fill="auto"/>
            <w:vAlign w:val="center"/>
            <w:hideMark/>
          </w:tcPr>
          <w:p w14:paraId="1E527B7E"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5D58617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22A02A7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33 512,16</w:t>
            </w:r>
          </w:p>
        </w:tc>
        <w:tc>
          <w:tcPr>
            <w:tcW w:w="1660" w:type="dxa"/>
            <w:tcBorders>
              <w:top w:val="nil"/>
              <w:left w:val="nil"/>
              <w:bottom w:val="single" w:sz="4" w:space="0" w:color="C0C0C0"/>
              <w:right w:val="single" w:sz="4" w:space="0" w:color="C0C0C0"/>
            </w:tcBorders>
            <w:shd w:val="clear" w:color="000000" w:fill="D7EAD3"/>
            <w:vAlign w:val="center"/>
            <w:hideMark/>
          </w:tcPr>
          <w:p w14:paraId="758AB47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33 682,22</w:t>
            </w:r>
          </w:p>
        </w:tc>
        <w:tc>
          <w:tcPr>
            <w:tcW w:w="1700" w:type="dxa"/>
            <w:tcBorders>
              <w:top w:val="nil"/>
              <w:left w:val="nil"/>
              <w:bottom w:val="single" w:sz="4" w:space="0" w:color="C0C0C0"/>
              <w:right w:val="single" w:sz="4" w:space="0" w:color="C0C0C0"/>
            </w:tcBorders>
            <w:shd w:val="clear" w:color="000000" w:fill="D7EAD3"/>
            <w:vAlign w:val="center"/>
            <w:hideMark/>
          </w:tcPr>
          <w:p w14:paraId="653ABFE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34 879,71</w:t>
            </w:r>
          </w:p>
        </w:tc>
        <w:tc>
          <w:tcPr>
            <w:tcW w:w="1660" w:type="dxa"/>
            <w:tcBorders>
              <w:top w:val="nil"/>
              <w:left w:val="nil"/>
              <w:bottom w:val="single" w:sz="4" w:space="0" w:color="C0C0C0"/>
              <w:right w:val="single" w:sz="4" w:space="0" w:color="C0C0C0"/>
            </w:tcBorders>
            <w:shd w:val="clear" w:color="000000" w:fill="D7EAD3"/>
            <w:vAlign w:val="center"/>
            <w:hideMark/>
          </w:tcPr>
          <w:p w14:paraId="19E1E10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35 320,48</w:t>
            </w:r>
          </w:p>
        </w:tc>
        <w:tc>
          <w:tcPr>
            <w:tcW w:w="1600" w:type="dxa"/>
            <w:tcBorders>
              <w:top w:val="nil"/>
              <w:left w:val="nil"/>
              <w:bottom w:val="single" w:sz="4" w:space="0" w:color="C0C0C0"/>
              <w:right w:val="single" w:sz="4" w:space="0" w:color="C0C0C0"/>
            </w:tcBorders>
            <w:shd w:val="clear" w:color="000000" w:fill="D7EAD3"/>
            <w:vAlign w:val="center"/>
            <w:hideMark/>
          </w:tcPr>
          <w:p w14:paraId="0981D18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544F428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36 929,25</w:t>
            </w:r>
          </w:p>
        </w:tc>
        <w:tc>
          <w:tcPr>
            <w:tcW w:w="1700" w:type="dxa"/>
            <w:tcBorders>
              <w:top w:val="nil"/>
              <w:left w:val="nil"/>
              <w:bottom w:val="single" w:sz="4" w:space="0" w:color="C0C0C0"/>
              <w:right w:val="single" w:sz="4" w:space="0" w:color="C0C0C0"/>
            </w:tcBorders>
            <w:shd w:val="clear" w:color="000000" w:fill="D7EAD3"/>
            <w:vAlign w:val="center"/>
            <w:hideMark/>
          </w:tcPr>
          <w:p w14:paraId="7FB7971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416DE06B" w14:textId="77777777" w:rsidTr="006C244D">
        <w:trPr>
          <w:trHeight w:val="240"/>
          <w:jc w:val="center"/>
        </w:trPr>
        <w:tc>
          <w:tcPr>
            <w:tcW w:w="440" w:type="dxa"/>
            <w:tcBorders>
              <w:top w:val="nil"/>
              <w:left w:val="nil"/>
              <w:bottom w:val="nil"/>
              <w:right w:val="nil"/>
            </w:tcBorders>
            <w:shd w:val="clear" w:color="auto" w:fill="auto"/>
            <w:vAlign w:val="center"/>
            <w:hideMark/>
          </w:tcPr>
          <w:p w14:paraId="3B23AF39"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630601A9"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787A9612"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11DC1D0A"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4452BCB5"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351E4ECF"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vAlign w:val="center"/>
            <w:hideMark/>
          </w:tcPr>
          <w:p w14:paraId="66C239FB" w14:textId="77777777" w:rsidR="006C244D" w:rsidRPr="006C244D" w:rsidRDefault="006C244D" w:rsidP="006C244D">
            <w:pPr>
              <w:rPr>
                <w:sz w:val="13"/>
                <w:szCs w:val="13"/>
              </w:rPr>
            </w:pPr>
          </w:p>
        </w:tc>
        <w:tc>
          <w:tcPr>
            <w:tcW w:w="1700" w:type="dxa"/>
            <w:tcBorders>
              <w:top w:val="nil"/>
              <w:left w:val="nil"/>
              <w:bottom w:val="nil"/>
              <w:right w:val="nil"/>
            </w:tcBorders>
            <w:shd w:val="clear" w:color="auto" w:fill="auto"/>
            <w:noWrap/>
            <w:vAlign w:val="center"/>
            <w:hideMark/>
          </w:tcPr>
          <w:p w14:paraId="443749C5"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noWrap/>
            <w:vAlign w:val="center"/>
            <w:hideMark/>
          </w:tcPr>
          <w:p w14:paraId="1815E083" w14:textId="77777777" w:rsidR="006C244D" w:rsidRPr="006C244D" w:rsidRDefault="006C244D" w:rsidP="006C244D">
            <w:pPr>
              <w:rPr>
                <w:sz w:val="13"/>
                <w:szCs w:val="13"/>
              </w:rPr>
            </w:pPr>
          </w:p>
        </w:tc>
        <w:tc>
          <w:tcPr>
            <w:tcW w:w="1600" w:type="dxa"/>
            <w:tcBorders>
              <w:top w:val="nil"/>
              <w:left w:val="nil"/>
              <w:bottom w:val="nil"/>
              <w:right w:val="nil"/>
            </w:tcBorders>
            <w:shd w:val="clear" w:color="auto" w:fill="auto"/>
            <w:vAlign w:val="center"/>
            <w:hideMark/>
          </w:tcPr>
          <w:p w14:paraId="1A52C22E"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vAlign w:val="center"/>
            <w:hideMark/>
          </w:tcPr>
          <w:p w14:paraId="73F02836" w14:textId="77777777" w:rsidR="006C244D" w:rsidRPr="006C244D" w:rsidRDefault="006C244D" w:rsidP="006C244D">
            <w:pPr>
              <w:rPr>
                <w:sz w:val="13"/>
                <w:szCs w:val="13"/>
              </w:rPr>
            </w:pPr>
          </w:p>
        </w:tc>
        <w:tc>
          <w:tcPr>
            <w:tcW w:w="1700" w:type="dxa"/>
            <w:tcBorders>
              <w:top w:val="nil"/>
              <w:left w:val="nil"/>
              <w:bottom w:val="nil"/>
              <w:right w:val="nil"/>
            </w:tcBorders>
            <w:shd w:val="clear" w:color="auto" w:fill="auto"/>
            <w:vAlign w:val="center"/>
            <w:hideMark/>
          </w:tcPr>
          <w:p w14:paraId="5F43A716" w14:textId="77777777" w:rsidR="006C244D" w:rsidRPr="006C244D" w:rsidRDefault="006C244D" w:rsidP="006C244D">
            <w:pPr>
              <w:rPr>
                <w:sz w:val="13"/>
                <w:szCs w:val="13"/>
              </w:rPr>
            </w:pPr>
          </w:p>
        </w:tc>
      </w:tr>
      <w:tr w:rsidR="006C244D" w:rsidRPr="006C244D" w14:paraId="1C84B336" w14:textId="77777777" w:rsidTr="006C244D">
        <w:trPr>
          <w:trHeight w:val="255"/>
          <w:jc w:val="center"/>
        </w:trPr>
        <w:tc>
          <w:tcPr>
            <w:tcW w:w="440" w:type="dxa"/>
            <w:tcBorders>
              <w:top w:val="nil"/>
              <w:left w:val="nil"/>
              <w:bottom w:val="nil"/>
              <w:right w:val="nil"/>
            </w:tcBorders>
            <w:shd w:val="clear" w:color="auto" w:fill="auto"/>
            <w:vAlign w:val="center"/>
            <w:hideMark/>
          </w:tcPr>
          <w:p w14:paraId="2F473227"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595BCE5E"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3208E1F0"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19D07C59"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6E3F12BC"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04BE9D2D"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vAlign w:val="center"/>
            <w:hideMark/>
          </w:tcPr>
          <w:p w14:paraId="1FA089F6" w14:textId="77777777" w:rsidR="006C244D" w:rsidRPr="006C244D" w:rsidRDefault="006C244D" w:rsidP="006C244D">
            <w:pPr>
              <w:rPr>
                <w:sz w:val="13"/>
                <w:szCs w:val="13"/>
              </w:rPr>
            </w:pPr>
          </w:p>
        </w:tc>
        <w:tc>
          <w:tcPr>
            <w:tcW w:w="1700" w:type="dxa"/>
            <w:tcBorders>
              <w:top w:val="nil"/>
              <w:left w:val="nil"/>
              <w:bottom w:val="nil"/>
              <w:right w:val="nil"/>
            </w:tcBorders>
            <w:shd w:val="clear" w:color="auto" w:fill="auto"/>
            <w:vAlign w:val="center"/>
            <w:hideMark/>
          </w:tcPr>
          <w:p w14:paraId="6CD96833"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vAlign w:val="center"/>
            <w:hideMark/>
          </w:tcPr>
          <w:p w14:paraId="6B7F5174" w14:textId="77777777" w:rsidR="006C244D" w:rsidRPr="006C244D" w:rsidRDefault="006C244D" w:rsidP="006C244D">
            <w:pPr>
              <w:rPr>
                <w:sz w:val="13"/>
                <w:szCs w:val="13"/>
              </w:rPr>
            </w:pPr>
          </w:p>
        </w:tc>
        <w:tc>
          <w:tcPr>
            <w:tcW w:w="1600" w:type="dxa"/>
            <w:tcBorders>
              <w:top w:val="nil"/>
              <w:left w:val="nil"/>
              <w:bottom w:val="nil"/>
              <w:right w:val="nil"/>
            </w:tcBorders>
            <w:shd w:val="clear" w:color="auto" w:fill="auto"/>
            <w:vAlign w:val="center"/>
            <w:hideMark/>
          </w:tcPr>
          <w:p w14:paraId="0E64C2C2" w14:textId="77777777" w:rsidR="006C244D" w:rsidRPr="006C244D" w:rsidRDefault="006C244D" w:rsidP="006C244D">
            <w:pPr>
              <w:rPr>
                <w:sz w:val="13"/>
                <w:szCs w:val="13"/>
              </w:rPr>
            </w:pPr>
          </w:p>
        </w:tc>
        <w:tc>
          <w:tcPr>
            <w:tcW w:w="3360" w:type="dxa"/>
            <w:gridSpan w:val="2"/>
            <w:tcBorders>
              <w:top w:val="nil"/>
              <w:left w:val="nil"/>
              <w:bottom w:val="nil"/>
              <w:right w:val="nil"/>
            </w:tcBorders>
            <w:shd w:val="clear" w:color="auto" w:fill="auto"/>
            <w:vAlign w:val="center"/>
            <w:hideMark/>
          </w:tcPr>
          <w:p w14:paraId="4A904A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предпринимательская прибыль</w:t>
            </w:r>
          </w:p>
        </w:tc>
      </w:tr>
      <w:tr w:rsidR="006C244D" w:rsidRPr="006C244D" w14:paraId="10420619" w14:textId="77777777" w:rsidTr="006C244D">
        <w:trPr>
          <w:trHeight w:val="225"/>
          <w:jc w:val="center"/>
        </w:trPr>
        <w:tc>
          <w:tcPr>
            <w:tcW w:w="440" w:type="dxa"/>
            <w:tcBorders>
              <w:top w:val="nil"/>
              <w:left w:val="nil"/>
              <w:bottom w:val="nil"/>
              <w:right w:val="nil"/>
            </w:tcBorders>
            <w:shd w:val="clear" w:color="auto" w:fill="auto"/>
            <w:vAlign w:val="center"/>
            <w:hideMark/>
          </w:tcPr>
          <w:p w14:paraId="29DBD025"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vAlign w:val="center"/>
            <w:hideMark/>
          </w:tcPr>
          <w:p w14:paraId="70CCF7C0"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02497890"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57A2F0DF"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20FF7C93"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045ACA8E"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vAlign w:val="center"/>
            <w:hideMark/>
          </w:tcPr>
          <w:p w14:paraId="2A195113" w14:textId="77777777" w:rsidR="006C244D" w:rsidRPr="006C244D" w:rsidRDefault="006C244D" w:rsidP="006C244D">
            <w:pPr>
              <w:rPr>
                <w:sz w:val="13"/>
                <w:szCs w:val="13"/>
              </w:rPr>
            </w:pPr>
          </w:p>
        </w:tc>
        <w:tc>
          <w:tcPr>
            <w:tcW w:w="1700" w:type="dxa"/>
            <w:tcBorders>
              <w:top w:val="nil"/>
              <w:left w:val="nil"/>
              <w:bottom w:val="nil"/>
              <w:right w:val="nil"/>
            </w:tcBorders>
            <w:shd w:val="clear" w:color="auto" w:fill="auto"/>
            <w:vAlign w:val="center"/>
            <w:hideMark/>
          </w:tcPr>
          <w:p w14:paraId="2848152E"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vAlign w:val="center"/>
            <w:hideMark/>
          </w:tcPr>
          <w:p w14:paraId="70613FED" w14:textId="77777777" w:rsidR="006C244D" w:rsidRPr="006C244D" w:rsidRDefault="006C244D" w:rsidP="006C244D">
            <w:pPr>
              <w:rPr>
                <w:sz w:val="13"/>
                <w:szCs w:val="13"/>
              </w:rPr>
            </w:pPr>
          </w:p>
        </w:tc>
        <w:tc>
          <w:tcPr>
            <w:tcW w:w="1600" w:type="dxa"/>
            <w:tcBorders>
              <w:top w:val="nil"/>
              <w:left w:val="nil"/>
              <w:bottom w:val="nil"/>
              <w:right w:val="nil"/>
            </w:tcBorders>
            <w:shd w:val="clear" w:color="auto" w:fill="auto"/>
            <w:vAlign w:val="center"/>
            <w:hideMark/>
          </w:tcPr>
          <w:p w14:paraId="5DDE6C78" w14:textId="77777777" w:rsidR="006C244D" w:rsidRPr="006C244D" w:rsidRDefault="006C244D" w:rsidP="006C244D">
            <w:pPr>
              <w:rPr>
                <w:sz w:val="13"/>
                <w:szCs w:val="13"/>
              </w:rPr>
            </w:pPr>
          </w:p>
        </w:tc>
        <w:tc>
          <w:tcPr>
            <w:tcW w:w="1660" w:type="dxa"/>
            <w:tcBorders>
              <w:top w:val="nil"/>
              <w:left w:val="nil"/>
              <w:bottom w:val="nil"/>
              <w:right w:val="nil"/>
            </w:tcBorders>
            <w:shd w:val="clear" w:color="auto" w:fill="auto"/>
            <w:vAlign w:val="center"/>
            <w:hideMark/>
          </w:tcPr>
          <w:p w14:paraId="38F41DB9" w14:textId="77777777" w:rsidR="006C244D" w:rsidRPr="006C244D" w:rsidRDefault="006C244D" w:rsidP="006C244D">
            <w:pPr>
              <w:rPr>
                <w:sz w:val="13"/>
                <w:szCs w:val="13"/>
              </w:rPr>
            </w:pPr>
          </w:p>
        </w:tc>
        <w:tc>
          <w:tcPr>
            <w:tcW w:w="1700" w:type="dxa"/>
            <w:tcBorders>
              <w:top w:val="nil"/>
              <w:left w:val="nil"/>
              <w:bottom w:val="nil"/>
              <w:right w:val="nil"/>
            </w:tcBorders>
            <w:shd w:val="clear" w:color="auto" w:fill="auto"/>
            <w:vAlign w:val="center"/>
            <w:hideMark/>
          </w:tcPr>
          <w:p w14:paraId="08250BCA" w14:textId="77777777" w:rsidR="006C244D" w:rsidRPr="006C244D" w:rsidRDefault="006C244D" w:rsidP="006C244D">
            <w:pPr>
              <w:rPr>
                <w:sz w:val="13"/>
                <w:szCs w:val="13"/>
              </w:rPr>
            </w:pPr>
          </w:p>
        </w:tc>
      </w:tr>
      <w:tr w:rsidR="006C244D" w:rsidRPr="006C244D" w14:paraId="2167B2B3" w14:textId="77777777" w:rsidTr="006C244D">
        <w:trPr>
          <w:trHeight w:val="225"/>
          <w:jc w:val="center"/>
        </w:trPr>
        <w:tc>
          <w:tcPr>
            <w:tcW w:w="440" w:type="dxa"/>
            <w:tcBorders>
              <w:top w:val="nil"/>
              <w:left w:val="nil"/>
              <w:bottom w:val="nil"/>
              <w:right w:val="nil"/>
            </w:tcBorders>
            <w:shd w:val="clear" w:color="auto" w:fill="auto"/>
            <w:vAlign w:val="center"/>
            <w:hideMark/>
          </w:tcPr>
          <w:p w14:paraId="4FF0AC05"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5F042BD5"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3E12796C" w14:textId="77777777" w:rsidR="006C244D" w:rsidRPr="006C244D" w:rsidRDefault="006C244D" w:rsidP="006C244D">
            <w:pPr>
              <w:rPr>
                <w:sz w:val="13"/>
                <w:szCs w:val="13"/>
              </w:rPr>
            </w:pPr>
          </w:p>
        </w:tc>
        <w:tc>
          <w:tcPr>
            <w:tcW w:w="49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5C9056A"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6BE1A3E6"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w:t>
            </w:r>
          </w:p>
        </w:tc>
        <w:tc>
          <w:tcPr>
            <w:tcW w:w="17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599A1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6A78BDE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351AB33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C5B275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3000277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10F5EBC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4563D17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63ED1694" w14:textId="77777777" w:rsidTr="006C244D">
        <w:trPr>
          <w:trHeight w:val="225"/>
          <w:jc w:val="center"/>
        </w:trPr>
        <w:tc>
          <w:tcPr>
            <w:tcW w:w="440" w:type="dxa"/>
            <w:tcBorders>
              <w:top w:val="nil"/>
              <w:left w:val="nil"/>
              <w:bottom w:val="nil"/>
              <w:right w:val="nil"/>
            </w:tcBorders>
            <w:shd w:val="clear" w:color="auto" w:fill="auto"/>
            <w:vAlign w:val="center"/>
            <w:hideMark/>
          </w:tcPr>
          <w:p w14:paraId="223F4928"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70E64BFC"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4DFDF530"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noWrap/>
            <w:vAlign w:val="bottom"/>
            <w:hideMark/>
          </w:tcPr>
          <w:p w14:paraId="22B408FB"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6FC95727"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w:t>
            </w:r>
          </w:p>
        </w:tc>
        <w:tc>
          <w:tcPr>
            <w:tcW w:w="1720" w:type="dxa"/>
            <w:tcBorders>
              <w:top w:val="nil"/>
              <w:left w:val="single" w:sz="4" w:space="0" w:color="C0C0C0"/>
              <w:bottom w:val="single" w:sz="4" w:space="0" w:color="C0C0C0"/>
              <w:right w:val="single" w:sz="4" w:space="0" w:color="C0C0C0"/>
            </w:tcBorders>
            <w:shd w:val="clear" w:color="auto" w:fill="auto"/>
            <w:vAlign w:val="center"/>
            <w:hideMark/>
          </w:tcPr>
          <w:p w14:paraId="1A21686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0EB0282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1700C14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3,2 </w:t>
            </w:r>
          </w:p>
        </w:tc>
        <w:tc>
          <w:tcPr>
            <w:tcW w:w="1660" w:type="dxa"/>
            <w:tcBorders>
              <w:top w:val="nil"/>
              <w:left w:val="nil"/>
              <w:bottom w:val="single" w:sz="4" w:space="0" w:color="C0C0C0"/>
              <w:right w:val="single" w:sz="4" w:space="0" w:color="C0C0C0"/>
            </w:tcBorders>
            <w:shd w:val="clear" w:color="auto" w:fill="auto"/>
            <w:vAlign w:val="center"/>
            <w:hideMark/>
          </w:tcPr>
          <w:p w14:paraId="130460B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auto" w:fill="auto"/>
            <w:vAlign w:val="center"/>
            <w:hideMark/>
          </w:tcPr>
          <w:p w14:paraId="2A00349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64EE36F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21C028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037EEBF9" w14:textId="77777777" w:rsidTr="006C244D">
        <w:trPr>
          <w:trHeight w:val="225"/>
          <w:jc w:val="center"/>
        </w:trPr>
        <w:tc>
          <w:tcPr>
            <w:tcW w:w="440" w:type="dxa"/>
            <w:tcBorders>
              <w:top w:val="nil"/>
              <w:left w:val="nil"/>
              <w:bottom w:val="nil"/>
              <w:right w:val="nil"/>
            </w:tcBorders>
            <w:shd w:val="clear" w:color="auto" w:fill="auto"/>
            <w:vAlign w:val="center"/>
            <w:hideMark/>
          </w:tcPr>
          <w:p w14:paraId="1988199D"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154B5A74"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06D9D362"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6D8F15C3" w14:textId="77777777" w:rsidR="006C244D" w:rsidRPr="006C244D" w:rsidRDefault="006C244D" w:rsidP="006C244D">
            <w:pPr>
              <w:rPr>
                <w:rFonts w:ascii="Tahoma" w:hAnsi="Tahoma" w:cs="Tahoma"/>
                <w:sz w:val="13"/>
                <w:szCs w:val="13"/>
              </w:rPr>
            </w:pPr>
            <w:r w:rsidRPr="006C244D">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2542DEC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1168C1A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0,9900 </w:t>
            </w:r>
          </w:p>
        </w:tc>
        <w:tc>
          <w:tcPr>
            <w:tcW w:w="1660" w:type="dxa"/>
            <w:tcBorders>
              <w:top w:val="nil"/>
              <w:left w:val="nil"/>
              <w:bottom w:val="single" w:sz="4" w:space="0" w:color="C0C0C0"/>
              <w:right w:val="single" w:sz="4" w:space="0" w:color="C0C0C0"/>
            </w:tcBorders>
            <w:shd w:val="clear" w:color="auto" w:fill="auto"/>
            <w:vAlign w:val="center"/>
            <w:hideMark/>
          </w:tcPr>
          <w:p w14:paraId="7ADAAD5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3239A65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1,0217 </w:t>
            </w:r>
          </w:p>
        </w:tc>
        <w:tc>
          <w:tcPr>
            <w:tcW w:w="1660" w:type="dxa"/>
            <w:tcBorders>
              <w:top w:val="nil"/>
              <w:left w:val="nil"/>
              <w:bottom w:val="single" w:sz="4" w:space="0" w:color="C0C0C0"/>
              <w:right w:val="single" w:sz="4" w:space="0" w:color="C0C0C0"/>
            </w:tcBorders>
            <w:shd w:val="clear" w:color="auto" w:fill="auto"/>
            <w:vAlign w:val="center"/>
            <w:hideMark/>
          </w:tcPr>
          <w:p w14:paraId="68B05F6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0,9900 </w:t>
            </w:r>
          </w:p>
        </w:tc>
        <w:tc>
          <w:tcPr>
            <w:tcW w:w="1600" w:type="dxa"/>
            <w:tcBorders>
              <w:top w:val="nil"/>
              <w:left w:val="nil"/>
              <w:bottom w:val="single" w:sz="4" w:space="0" w:color="C0C0C0"/>
              <w:right w:val="single" w:sz="4" w:space="0" w:color="C0C0C0"/>
            </w:tcBorders>
            <w:shd w:val="clear" w:color="auto" w:fill="auto"/>
            <w:vAlign w:val="center"/>
            <w:hideMark/>
          </w:tcPr>
          <w:p w14:paraId="5148EAE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75687C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4486D3F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1D7FC28F" w14:textId="77777777" w:rsidTr="006C244D">
        <w:trPr>
          <w:trHeight w:val="240"/>
          <w:jc w:val="center"/>
        </w:trPr>
        <w:tc>
          <w:tcPr>
            <w:tcW w:w="440" w:type="dxa"/>
            <w:tcBorders>
              <w:top w:val="nil"/>
              <w:left w:val="nil"/>
              <w:bottom w:val="nil"/>
              <w:right w:val="nil"/>
            </w:tcBorders>
            <w:shd w:val="clear" w:color="auto" w:fill="auto"/>
            <w:vAlign w:val="center"/>
            <w:hideMark/>
          </w:tcPr>
          <w:p w14:paraId="372F743E"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328B3E9F"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22EE3A45"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283E411C" w14:textId="77777777" w:rsidR="006C244D" w:rsidRPr="006C244D" w:rsidRDefault="006C244D" w:rsidP="006C244D">
            <w:pPr>
              <w:rPr>
                <w:rFonts w:ascii="Tahoma" w:hAnsi="Tahoma" w:cs="Tahoma"/>
                <w:sz w:val="13"/>
                <w:szCs w:val="13"/>
              </w:rPr>
            </w:pPr>
            <w:r w:rsidRPr="006C244D">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7754930E"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w:t>
            </w:r>
          </w:p>
        </w:tc>
        <w:tc>
          <w:tcPr>
            <w:tcW w:w="1720" w:type="dxa"/>
            <w:tcBorders>
              <w:top w:val="nil"/>
              <w:left w:val="single" w:sz="4" w:space="0" w:color="C0C0C0"/>
              <w:bottom w:val="single" w:sz="4" w:space="0" w:color="C0C0C0"/>
              <w:right w:val="single" w:sz="4" w:space="0" w:color="C0C0C0"/>
            </w:tcBorders>
            <w:shd w:val="clear" w:color="auto" w:fill="auto"/>
            <w:vAlign w:val="center"/>
            <w:hideMark/>
          </w:tcPr>
          <w:p w14:paraId="029A6FA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2,19 </w:t>
            </w:r>
          </w:p>
        </w:tc>
        <w:tc>
          <w:tcPr>
            <w:tcW w:w="1660" w:type="dxa"/>
            <w:tcBorders>
              <w:top w:val="nil"/>
              <w:left w:val="nil"/>
              <w:bottom w:val="single" w:sz="4" w:space="0" w:color="C0C0C0"/>
              <w:right w:val="single" w:sz="4" w:space="0" w:color="C0C0C0"/>
            </w:tcBorders>
            <w:shd w:val="clear" w:color="auto" w:fill="auto"/>
            <w:vAlign w:val="center"/>
            <w:hideMark/>
          </w:tcPr>
          <w:p w14:paraId="79BA45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7A02F5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2,56 </w:t>
            </w:r>
          </w:p>
        </w:tc>
        <w:tc>
          <w:tcPr>
            <w:tcW w:w="1660" w:type="dxa"/>
            <w:tcBorders>
              <w:top w:val="nil"/>
              <w:left w:val="nil"/>
              <w:bottom w:val="single" w:sz="4" w:space="0" w:color="C0C0C0"/>
              <w:right w:val="single" w:sz="4" w:space="0" w:color="C0C0C0"/>
            </w:tcBorders>
            <w:shd w:val="clear" w:color="auto" w:fill="auto"/>
            <w:vAlign w:val="center"/>
            <w:hideMark/>
          </w:tcPr>
          <w:p w14:paraId="5E82810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1,87 </w:t>
            </w:r>
          </w:p>
        </w:tc>
        <w:tc>
          <w:tcPr>
            <w:tcW w:w="1600" w:type="dxa"/>
            <w:tcBorders>
              <w:top w:val="nil"/>
              <w:left w:val="nil"/>
              <w:bottom w:val="single" w:sz="4" w:space="0" w:color="C0C0C0"/>
              <w:right w:val="single" w:sz="4" w:space="0" w:color="C0C0C0"/>
            </w:tcBorders>
            <w:shd w:val="clear" w:color="auto" w:fill="auto"/>
            <w:vAlign w:val="center"/>
            <w:hideMark/>
          </w:tcPr>
          <w:p w14:paraId="4F9BB5A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239429D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4,97 </w:t>
            </w:r>
          </w:p>
        </w:tc>
        <w:tc>
          <w:tcPr>
            <w:tcW w:w="1700" w:type="dxa"/>
            <w:tcBorders>
              <w:top w:val="nil"/>
              <w:left w:val="nil"/>
              <w:bottom w:val="single" w:sz="4" w:space="0" w:color="C0C0C0"/>
              <w:right w:val="single" w:sz="4" w:space="0" w:color="C0C0C0"/>
            </w:tcBorders>
            <w:shd w:val="clear" w:color="auto" w:fill="auto"/>
            <w:vAlign w:val="center"/>
            <w:hideMark/>
          </w:tcPr>
          <w:p w14:paraId="0616387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32ED18AF" w14:textId="77777777" w:rsidTr="006C244D">
        <w:trPr>
          <w:trHeight w:val="225"/>
          <w:jc w:val="center"/>
        </w:trPr>
        <w:tc>
          <w:tcPr>
            <w:tcW w:w="440" w:type="dxa"/>
            <w:tcBorders>
              <w:top w:val="nil"/>
              <w:left w:val="nil"/>
              <w:bottom w:val="nil"/>
              <w:right w:val="nil"/>
            </w:tcBorders>
            <w:shd w:val="clear" w:color="auto" w:fill="auto"/>
            <w:vAlign w:val="center"/>
            <w:hideMark/>
          </w:tcPr>
          <w:p w14:paraId="49579F52"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4187EF8B"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16FD90C6"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18A7B747" w14:textId="77777777" w:rsidR="006C244D" w:rsidRPr="006C244D" w:rsidRDefault="006C244D" w:rsidP="006C244D">
            <w:pPr>
              <w:rPr>
                <w:rFonts w:ascii="Tahoma" w:hAnsi="Tahoma" w:cs="Tahoma"/>
                <w:sz w:val="13"/>
                <w:szCs w:val="13"/>
              </w:rPr>
            </w:pPr>
            <w:r w:rsidRPr="006C244D">
              <w:rPr>
                <w:rFonts w:ascii="Tahoma" w:hAnsi="Tahoma" w:cs="Tahoma"/>
                <w:sz w:val="13"/>
                <w:szCs w:val="13"/>
              </w:rPr>
              <w:t>Индекс изменения количества активов</w:t>
            </w:r>
          </w:p>
        </w:tc>
        <w:tc>
          <w:tcPr>
            <w:tcW w:w="1140" w:type="dxa"/>
            <w:tcBorders>
              <w:top w:val="nil"/>
              <w:left w:val="nil"/>
              <w:bottom w:val="single" w:sz="4" w:space="0" w:color="C0C0C0"/>
              <w:right w:val="nil"/>
            </w:tcBorders>
            <w:shd w:val="clear" w:color="auto" w:fill="auto"/>
            <w:noWrap/>
            <w:vAlign w:val="center"/>
            <w:hideMark/>
          </w:tcPr>
          <w:p w14:paraId="752ECCDF"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 </w:t>
            </w:r>
          </w:p>
        </w:tc>
        <w:tc>
          <w:tcPr>
            <w:tcW w:w="1720" w:type="dxa"/>
            <w:tcBorders>
              <w:top w:val="nil"/>
              <w:left w:val="single" w:sz="4" w:space="0" w:color="C0C0C0"/>
              <w:bottom w:val="single" w:sz="4" w:space="0" w:color="C0C0C0"/>
              <w:right w:val="single" w:sz="4" w:space="0" w:color="C0C0C0"/>
            </w:tcBorders>
            <w:shd w:val="clear" w:color="auto" w:fill="auto"/>
            <w:vAlign w:val="center"/>
            <w:hideMark/>
          </w:tcPr>
          <w:p w14:paraId="1F767C0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1F81CE1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51CB701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1,0207 </w:t>
            </w:r>
          </w:p>
        </w:tc>
        <w:tc>
          <w:tcPr>
            <w:tcW w:w="1660" w:type="dxa"/>
            <w:tcBorders>
              <w:top w:val="nil"/>
              <w:left w:val="nil"/>
              <w:bottom w:val="single" w:sz="4" w:space="0" w:color="C0C0C0"/>
              <w:right w:val="single" w:sz="4" w:space="0" w:color="C0C0C0"/>
            </w:tcBorders>
            <w:shd w:val="clear" w:color="auto" w:fill="auto"/>
            <w:vAlign w:val="center"/>
            <w:hideMark/>
          </w:tcPr>
          <w:p w14:paraId="0497FD3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auto" w:fill="auto"/>
            <w:vAlign w:val="center"/>
            <w:hideMark/>
          </w:tcPr>
          <w:p w14:paraId="55DB1A0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5182449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0D8E9B6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58508115" w14:textId="77777777" w:rsidTr="006C244D">
        <w:trPr>
          <w:trHeight w:val="225"/>
          <w:jc w:val="center"/>
        </w:trPr>
        <w:tc>
          <w:tcPr>
            <w:tcW w:w="440" w:type="dxa"/>
            <w:tcBorders>
              <w:top w:val="nil"/>
              <w:left w:val="nil"/>
              <w:bottom w:val="nil"/>
              <w:right w:val="nil"/>
            </w:tcBorders>
            <w:shd w:val="clear" w:color="auto" w:fill="auto"/>
            <w:vAlign w:val="center"/>
            <w:hideMark/>
          </w:tcPr>
          <w:p w14:paraId="4CD8CFFC"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34AFCB4B"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5716C06E"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1EE1210B"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3DBD57BF"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23DC0F6F" w14:textId="77777777" w:rsidR="006C244D" w:rsidRPr="006C244D" w:rsidRDefault="006C244D" w:rsidP="006C244D">
            <w:pPr>
              <w:jc w:val="center"/>
              <w:rPr>
                <w:sz w:val="13"/>
                <w:szCs w:val="13"/>
              </w:rPr>
            </w:pPr>
          </w:p>
        </w:tc>
        <w:tc>
          <w:tcPr>
            <w:tcW w:w="1660" w:type="dxa"/>
            <w:tcBorders>
              <w:top w:val="nil"/>
              <w:left w:val="nil"/>
              <w:bottom w:val="nil"/>
              <w:right w:val="nil"/>
            </w:tcBorders>
            <w:shd w:val="clear" w:color="auto" w:fill="auto"/>
            <w:vAlign w:val="center"/>
            <w:hideMark/>
          </w:tcPr>
          <w:p w14:paraId="4C48CF05" w14:textId="77777777" w:rsidR="006C244D" w:rsidRPr="006C244D" w:rsidRDefault="006C244D" w:rsidP="006C244D">
            <w:pPr>
              <w:jc w:val="center"/>
              <w:rPr>
                <w:sz w:val="13"/>
                <w:szCs w:val="13"/>
              </w:rPr>
            </w:pPr>
          </w:p>
        </w:tc>
        <w:tc>
          <w:tcPr>
            <w:tcW w:w="1700" w:type="dxa"/>
            <w:tcBorders>
              <w:top w:val="nil"/>
              <w:left w:val="nil"/>
              <w:bottom w:val="nil"/>
              <w:right w:val="nil"/>
            </w:tcBorders>
            <w:shd w:val="clear" w:color="auto" w:fill="auto"/>
            <w:vAlign w:val="center"/>
            <w:hideMark/>
          </w:tcPr>
          <w:p w14:paraId="203AC76A" w14:textId="77777777" w:rsidR="006C244D" w:rsidRPr="006C244D" w:rsidRDefault="006C244D" w:rsidP="006C244D">
            <w:pPr>
              <w:jc w:val="center"/>
              <w:rPr>
                <w:sz w:val="13"/>
                <w:szCs w:val="13"/>
              </w:rPr>
            </w:pPr>
          </w:p>
        </w:tc>
        <w:tc>
          <w:tcPr>
            <w:tcW w:w="1660" w:type="dxa"/>
            <w:tcBorders>
              <w:top w:val="nil"/>
              <w:left w:val="nil"/>
              <w:bottom w:val="nil"/>
              <w:right w:val="nil"/>
            </w:tcBorders>
            <w:shd w:val="clear" w:color="auto" w:fill="auto"/>
            <w:vAlign w:val="center"/>
            <w:hideMark/>
          </w:tcPr>
          <w:p w14:paraId="0A00E3C2" w14:textId="77777777" w:rsidR="006C244D" w:rsidRPr="006C244D" w:rsidRDefault="006C244D" w:rsidP="006C244D">
            <w:pPr>
              <w:jc w:val="center"/>
              <w:rPr>
                <w:sz w:val="13"/>
                <w:szCs w:val="13"/>
              </w:rPr>
            </w:pPr>
          </w:p>
        </w:tc>
        <w:tc>
          <w:tcPr>
            <w:tcW w:w="1600" w:type="dxa"/>
            <w:tcBorders>
              <w:top w:val="nil"/>
              <w:left w:val="nil"/>
              <w:bottom w:val="nil"/>
              <w:right w:val="nil"/>
            </w:tcBorders>
            <w:shd w:val="clear" w:color="auto" w:fill="auto"/>
            <w:vAlign w:val="center"/>
            <w:hideMark/>
          </w:tcPr>
          <w:p w14:paraId="5F2E506F" w14:textId="77777777" w:rsidR="006C244D" w:rsidRPr="006C244D" w:rsidRDefault="006C244D" w:rsidP="006C244D">
            <w:pPr>
              <w:jc w:val="center"/>
              <w:rPr>
                <w:sz w:val="13"/>
                <w:szCs w:val="13"/>
              </w:rPr>
            </w:pPr>
          </w:p>
        </w:tc>
        <w:tc>
          <w:tcPr>
            <w:tcW w:w="1660" w:type="dxa"/>
            <w:tcBorders>
              <w:top w:val="nil"/>
              <w:left w:val="nil"/>
              <w:bottom w:val="nil"/>
              <w:right w:val="nil"/>
            </w:tcBorders>
            <w:shd w:val="clear" w:color="auto" w:fill="auto"/>
            <w:vAlign w:val="center"/>
            <w:hideMark/>
          </w:tcPr>
          <w:p w14:paraId="0ED08CB1" w14:textId="77777777" w:rsidR="006C244D" w:rsidRPr="006C244D" w:rsidRDefault="006C244D" w:rsidP="006C244D">
            <w:pPr>
              <w:jc w:val="center"/>
              <w:rPr>
                <w:sz w:val="13"/>
                <w:szCs w:val="13"/>
              </w:rPr>
            </w:pPr>
          </w:p>
        </w:tc>
        <w:tc>
          <w:tcPr>
            <w:tcW w:w="1700" w:type="dxa"/>
            <w:tcBorders>
              <w:top w:val="nil"/>
              <w:left w:val="nil"/>
              <w:bottom w:val="nil"/>
              <w:right w:val="nil"/>
            </w:tcBorders>
            <w:shd w:val="clear" w:color="auto" w:fill="auto"/>
            <w:vAlign w:val="center"/>
            <w:hideMark/>
          </w:tcPr>
          <w:p w14:paraId="71B21806" w14:textId="77777777" w:rsidR="006C244D" w:rsidRPr="006C244D" w:rsidRDefault="006C244D" w:rsidP="006C244D">
            <w:pPr>
              <w:jc w:val="center"/>
              <w:rPr>
                <w:sz w:val="13"/>
                <w:szCs w:val="13"/>
              </w:rPr>
            </w:pPr>
          </w:p>
        </w:tc>
      </w:tr>
      <w:tr w:rsidR="006C244D" w:rsidRPr="006C244D" w14:paraId="485853BE" w14:textId="77777777" w:rsidTr="006C244D">
        <w:trPr>
          <w:trHeight w:val="225"/>
          <w:jc w:val="center"/>
        </w:trPr>
        <w:tc>
          <w:tcPr>
            <w:tcW w:w="440" w:type="dxa"/>
            <w:tcBorders>
              <w:top w:val="nil"/>
              <w:left w:val="nil"/>
              <w:bottom w:val="nil"/>
              <w:right w:val="nil"/>
            </w:tcBorders>
            <w:shd w:val="clear" w:color="auto" w:fill="auto"/>
            <w:vAlign w:val="center"/>
            <w:hideMark/>
          </w:tcPr>
          <w:p w14:paraId="2374F9D8" w14:textId="77777777" w:rsidR="006C244D" w:rsidRPr="006C244D" w:rsidRDefault="006C244D" w:rsidP="006C244D">
            <w:pPr>
              <w:jc w:val="center"/>
              <w:rPr>
                <w:sz w:val="13"/>
                <w:szCs w:val="13"/>
              </w:rPr>
            </w:pPr>
          </w:p>
        </w:tc>
        <w:tc>
          <w:tcPr>
            <w:tcW w:w="400" w:type="dxa"/>
            <w:tcBorders>
              <w:top w:val="nil"/>
              <w:left w:val="nil"/>
              <w:bottom w:val="nil"/>
              <w:right w:val="nil"/>
            </w:tcBorders>
            <w:shd w:val="clear" w:color="auto" w:fill="auto"/>
            <w:vAlign w:val="center"/>
            <w:hideMark/>
          </w:tcPr>
          <w:p w14:paraId="59A18692"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24B4643C" w14:textId="77777777" w:rsidR="006C244D" w:rsidRPr="006C244D" w:rsidRDefault="006C244D" w:rsidP="006C244D">
            <w:pPr>
              <w:rPr>
                <w:sz w:val="13"/>
                <w:szCs w:val="13"/>
              </w:rPr>
            </w:pPr>
          </w:p>
        </w:tc>
        <w:tc>
          <w:tcPr>
            <w:tcW w:w="49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776196E"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8BA5D5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309AA36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816 479,32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377C4C8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898 302,65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3690151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813 318,92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0868CA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896 202,83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54CE55A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31 090,85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0AB7EA7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927 293,68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4CAA9D1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86 012,72   </w:t>
            </w:r>
          </w:p>
        </w:tc>
      </w:tr>
      <w:tr w:rsidR="006C244D" w:rsidRPr="006C244D" w14:paraId="56237055" w14:textId="77777777" w:rsidTr="006C244D">
        <w:trPr>
          <w:trHeight w:val="225"/>
          <w:jc w:val="center"/>
        </w:trPr>
        <w:tc>
          <w:tcPr>
            <w:tcW w:w="440" w:type="dxa"/>
            <w:tcBorders>
              <w:top w:val="nil"/>
              <w:left w:val="nil"/>
              <w:bottom w:val="nil"/>
              <w:right w:val="nil"/>
            </w:tcBorders>
            <w:shd w:val="clear" w:color="auto" w:fill="auto"/>
            <w:vAlign w:val="center"/>
            <w:hideMark/>
          </w:tcPr>
          <w:p w14:paraId="7F916D32"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09171AD1"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566C7CF2"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FFFF00"/>
            <w:vAlign w:val="center"/>
            <w:hideMark/>
          </w:tcPr>
          <w:p w14:paraId="1B023286" w14:textId="77777777" w:rsidR="006C244D" w:rsidRPr="006C244D" w:rsidRDefault="006C244D" w:rsidP="006C244D">
            <w:pPr>
              <w:jc w:val="right"/>
              <w:rPr>
                <w:rFonts w:ascii="Tahoma" w:hAnsi="Tahoma" w:cs="Tahoma"/>
                <w:b/>
                <w:bCs/>
                <w:sz w:val="13"/>
                <w:szCs w:val="13"/>
              </w:rPr>
            </w:pPr>
            <w:r w:rsidRPr="006C244D">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E58F3A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7588379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597 901,87   </w:t>
            </w:r>
          </w:p>
        </w:tc>
        <w:tc>
          <w:tcPr>
            <w:tcW w:w="1660" w:type="dxa"/>
            <w:tcBorders>
              <w:top w:val="nil"/>
              <w:left w:val="nil"/>
              <w:bottom w:val="single" w:sz="4" w:space="0" w:color="C0C0C0"/>
              <w:right w:val="single" w:sz="4" w:space="0" w:color="C0C0C0"/>
            </w:tcBorders>
            <w:shd w:val="clear" w:color="auto" w:fill="auto"/>
            <w:vAlign w:val="center"/>
            <w:hideMark/>
          </w:tcPr>
          <w:p w14:paraId="05CA7C1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665 072,92   </w:t>
            </w:r>
          </w:p>
        </w:tc>
        <w:tc>
          <w:tcPr>
            <w:tcW w:w="1700" w:type="dxa"/>
            <w:tcBorders>
              <w:top w:val="nil"/>
              <w:left w:val="nil"/>
              <w:bottom w:val="single" w:sz="4" w:space="0" w:color="C0C0C0"/>
              <w:right w:val="single" w:sz="4" w:space="0" w:color="C0C0C0"/>
            </w:tcBorders>
            <w:shd w:val="clear" w:color="auto" w:fill="auto"/>
            <w:vAlign w:val="center"/>
            <w:hideMark/>
          </w:tcPr>
          <w:p w14:paraId="44077A8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622 300,92   </w:t>
            </w:r>
          </w:p>
        </w:tc>
        <w:tc>
          <w:tcPr>
            <w:tcW w:w="1660" w:type="dxa"/>
            <w:tcBorders>
              <w:top w:val="nil"/>
              <w:left w:val="nil"/>
              <w:bottom w:val="single" w:sz="4" w:space="0" w:color="C0C0C0"/>
              <w:right w:val="single" w:sz="4" w:space="0" w:color="C0C0C0"/>
            </w:tcBorders>
            <w:shd w:val="clear" w:color="auto" w:fill="auto"/>
            <w:vAlign w:val="center"/>
            <w:hideMark/>
          </w:tcPr>
          <w:p w14:paraId="6DF3CC9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630 164,86   </w:t>
            </w:r>
          </w:p>
        </w:tc>
        <w:tc>
          <w:tcPr>
            <w:tcW w:w="1600" w:type="dxa"/>
            <w:tcBorders>
              <w:top w:val="nil"/>
              <w:left w:val="nil"/>
              <w:bottom w:val="single" w:sz="4" w:space="0" w:color="C0C0C0"/>
              <w:right w:val="single" w:sz="4" w:space="0" w:color="C0C0C0"/>
            </w:tcBorders>
            <w:shd w:val="clear" w:color="auto" w:fill="auto"/>
            <w:vAlign w:val="center"/>
            <w:hideMark/>
          </w:tcPr>
          <w:p w14:paraId="3CFD280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28 704,66   </w:t>
            </w:r>
          </w:p>
        </w:tc>
        <w:tc>
          <w:tcPr>
            <w:tcW w:w="1660" w:type="dxa"/>
            <w:tcBorders>
              <w:top w:val="nil"/>
              <w:left w:val="nil"/>
              <w:bottom w:val="single" w:sz="4" w:space="0" w:color="C0C0C0"/>
              <w:right w:val="single" w:sz="4" w:space="0" w:color="C0C0C0"/>
            </w:tcBorders>
            <w:shd w:val="clear" w:color="auto" w:fill="auto"/>
            <w:vAlign w:val="center"/>
            <w:hideMark/>
          </w:tcPr>
          <w:p w14:paraId="56F6818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658 869,52   </w:t>
            </w:r>
          </w:p>
        </w:tc>
        <w:tc>
          <w:tcPr>
            <w:tcW w:w="1700" w:type="dxa"/>
            <w:tcBorders>
              <w:top w:val="nil"/>
              <w:left w:val="nil"/>
              <w:bottom w:val="single" w:sz="4" w:space="0" w:color="C0C0C0"/>
              <w:right w:val="single" w:sz="4" w:space="0" w:color="C0C0C0"/>
            </w:tcBorders>
            <w:shd w:val="clear" w:color="auto" w:fill="auto"/>
            <w:vAlign w:val="center"/>
            <w:hideMark/>
          </w:tcPr>
          <w:p w14:paraId="49D39C6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9 906,74   </w:t>
            </w:r>
          </w:p>
        </w:tc>
      </w:tr>
      <w:tr w:rsidR="006C244D" w:rsidRPr="006C244D" w14:paraId="78957C90" w14:textId="77777777" w:rsidTr="006C244D">
        <w:trPr>
          <w:trHeight w:val="225"/>
          <w:jc w:val="center"/>
        </w:trPr>
        <w:tc>
          <w:tcPr>
            <w:tcW w:w="440" w:type="dxa"/>
            <w:tcBorders>
              <w:top w:val="nil"/>
              <w:left w:val="nil"/>
              <w:bottom w:val="nil"/>
              <w:right w:val="nil"/>
            </w:tcBorders>
            <w:shd w:val="clear" w:color="auto" w:fill="auto"/>
            <w:vAlign w:val="center"/>
            <w:hideMark/>
          </w:tcPr>
          <w:p w14:paraId="28995C13"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1E6E0DA9"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7F0ECE2E"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00B050"/>
            <w:vAlign w:val="center"/>
            <w:hideMark/>
          </w:tcPr>
          <w:p w14:paraId="7608A6FB" w14:textId="77777777" w:rsidR="006C244D" w:rsidRPr="006C244D" w:rsidRDefault="006C244D" w:rsidP="006C244D">
            <w:pPr>
              <w:jc w:val="right"/>
              <w:rPr>
                <w:rFonts w:ascii="Tahoma" w:hAnsi="Tahoma" w:cs="Tahoma"/>
                <w:b/>
                <w:bCs/>
                <w:sz w:val="13"/>
                <w:szCs w:val="13"/>
              </w:rPr>
            </w:pPr>
            <w:r w:rsidRPr="006C244D">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4FAD72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661CE9A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65 863,92   </w:t>
            </w:r>
          </w:p>
        </w:tc>
        <w:tc>
          <w:tcPr>
            <w:tcW w:w="1660" w:type="dxa"/>
            <w:tcBorders>
              <w:top w:val="nil"/>
              <w:left w:val="nil"/>
              <w:bottom w:val="single" w:sz="4" w:space="0" w:color="C0C0C0"/>
              <w:right w:val="single" w:sz="4" w:space="0" w:color="C0C0C0"/>
            </w:tcBorders>
            <w:shd w:val="clear" w:color="auto" w:fill="auto"/>
            <w:vAlign w:val="center"/>
            <w:hideMark/>
          </w:tcPr>
          <w:p w14:paraId="7E3BA5F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97 693,62   </w:t>
            </w:r>
          </w:p>
        </w:tc>
        <w:tc>
          <w:tcPr>
            <w:tcW w:w="1700" w:type="dxa"/>
            <w:tcBorders>
              <w:top w:val="nil"/>
              <w:left w:val="nil"/>
              <w:bottom w:val="single" w:sz="4" w:space="0" w:color="C0C0C0"/>
              <w:right w:val="single" w:sz="4" w:space="0" w:color="C0C0C0"/>
            </w:tcBorders>
            <w:shd w:val="clear" w:color="auto" w:fill="auto"/>
            <w:vAlign w:val="center"/>
            <w:hideMark/>
          </w:tcPr>
          <w:p w14:paraId="515BFF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37 026,92   </w:t>
            </w:r>
          </w:p>
        </w:tc>
        <w:tc>
          <w:tcPr>
            <w:tcW w:w="1660" w:type="dxa"/>
            <w:tcBorders>
              <w:top w:val="nil"/>
              <w:left w:val="nil"/>
              <w:bottom w:val="single" w:sz="4" w:space="0" w:color="C0C0C0"/>
              <w:right w:val="single" w:sz="4" w:space="0" w:color="C0C0C0"/>
            </w:tcBorders>
            <w:shd w:val="clear" w:color="auto" w:fill="auto"/>
            <w:vAlign w:val="center"/>
            <w:hideMark/>
          </w:tcPr>
          <w:p w14:paraId="516C7A2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100 545,37   </w:t>
            </w:r>
          </w:p>
        </w:tc>
        <w:tc>
          <w:tcPr>
            <w:tcW w:w="1600" w:type="dxa"/>
            <w:tcBorders>
              <w:top w:val="nil"/>
              <w:left w:val="nil"/>
              <w:bottom w:val="single" w:sz="4" w:space="0" w:color="C0C0C0"/>
              <w:right w:val="single" w:sz="4" w:space="0" w:color="C0C0C0"/>
            </w:tcBorders>
            <w:shd w:val="clear" w:color="auto" w:fill="auto"/>
            <w:vAlign w:val="center"/>
            <w:hideMark/>
          </w:tcPr>
          <w:p w14:paraId="4997BA2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14 909,59   </w:t>
            </w:r>
          </w:p>
        </w:tc>
        <w:tc>
          <w:tcPr>
            <w:tcW w:w="1660" w:type="dxa"/>
            <w:tcBorders>
              <w:top w:val="nil"/>
              <w:left w:val="nil"/>
              <w:bottom w:val="single" w:sz="4" w:space="0" w:color="C0C0C0"/>
              <w:right w:val="single" w:sz="4" w:space="0" w:color="C0C0C0"/>
            </w:tcBorders>
            <w:shd w:val="clear" w:color="auto" w:fill="auto"/>
            <w:vAlign w:val="center"/>
            <w:hideMark/>
          </w:tcPr>
          <w:p w14:paraId="5CCD780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115 454,96   </w:t>
            </w:r>
          </w:p>
        </w:tc>
        <w:tc>
          <w:tcPr>
            <w:tcW w:w="1700" w:type="dxa"/>
            <w:tcBorders>
              <w:top w:val="nil"/>
              <w:left w:val="nil"/>
              <w:bottom w:val="single" w:sz="4" w:space="0" w:color="C0C0C0"/>
              <w:right w:val="single" w:sz="4" w:space="0" w:color="C0C0C0"/>
            </w:tcBorders>
            <w:shd w:val="clear" w:color="auto" w:fill="auto"/>
            <w:vAlign w:val="center"/>
            <w:hideMark/>
          </w:tcPr>
          <w:p w14:paraId="5181B8A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82 379,21   </w:t>
            </w:r>
          </w:p>
        </w:tc>
      </w:tr>
      <w:tr w:rsidR="006C244D" w:rsidRPr="006C244D" w14:paraId="7BA6176C" w14:textId="77777777" w:rsidTr="006C244D">
        <w:trPr>
          <w:trHeight w:val="450"/>
          <w:jc w:val="center"/>
        </w:trPr>
        <w:tc>
          <w:tcPr>
            <w:tcW w:w="440" w:type="dxa"/>
            <w:tcBorders>
              <w:top w:val="nil"/>
              <w:left w:val="nil"/>
              <w:bottom w:val="nil"/>
              <w:right w:val="nil"/>
            </w:tcBorders>
            <w:shd w:val="clear" w:color="auto" w:fill="auto"/>
            <w:vAlign w:val="center"/>
            <w:hideMark/>
          </w:tcPr>
          <w:p w14:paraId="19D88C5D"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238D7C91"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05F083AC"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FABF8F"/>
            <w:vAlign w:val="center"/>
            <w:hideMark/>
          </w:tcPr>
          <w:p w14:paraId="76F80B6A" w14:textId="77777777" w:rsidR="006C244D" w:rsidRPr="006C244D" w:rsidRDefault="006C244D" w:rsidP="006C244D">
            <w:pPr>
              <w:jc w:val="right"/>
              <w:rPr>
                <w:rFonts w:ascii="Tahoma" w:hAnsi="Tahoma" w:cs="Tahoma"/>
                <w:b/>
                <w:bCs/>
                <w:sz w:val="13"/>
                <w:szCs w:val="13"/>
              </w:rPr>
            </w:pPr>
            <w:r w:rsidRPr="006C244D">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24DAC89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784EE01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152 713,53   </w:t>
            </w:r>
          </w:p>
        </w:tc>
        <w:tc>
          <w:tcPr>
            <w:tcW w:w="1660" w:type="dxa"/>
            <w:tcBorders>
              <w:top w:val="nil"/>
              <w:left w:val="nil"/>
              <w:bottom w:val="single" w:sz="4" w:space="0" w:color="C0C0C0"/>
              <w:right w:val="single" w:sz="4" w:space="0" w:color="C0C0C0"/>
            </w:tcBorders>
            <w:shd w:val="clear" w:color="auto" w:fill="auto"/>
            <w:vAlign w:val="center"/>
            <w:hideMark/>
          </w:tcPr>
          <w:p w14:paraId="04F8916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135 536,11   </w:t>
            </w:r>
          </w:p>
        </w:tc>
        <w:tc>
          <w:tcPr>
            <w:tcW w:w="1700" w:type="dxa"/>
            <w:tcBorders>
              <w:top w:val="nil"/>
              <w:left w:val="nil"/>
              <w:bottom w:val="single" w:sz="4" w:space="0" w:color="C0C0C0"/>
              <w:right w:val="single" w:sz="4" w:space="0" w:color="C0C0C0"/>
            </w:tcBorders>
            <w:shd w:val="clear" w:color="auto" w:fill="auto"/>
            <w:vAlign w:val="center"/>
            <w:hideMark/>
          </w:tcPr>
          <w:p w14:paraId="4EEEE06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153 991,09   </w:t>
            </w:r>
          </w:p>
        </w:tc>
        <w:tc>
          <w:tcPr>
            <w:tcW w:w="1660" w:type="dxa"/>
            <w:tcBorders>
              <w:top w:val="nil"/>
              <w:left w:val="nil"/>
              <w:bottom w:val="single" w:sz="4" w:space="0" w:color="C0C0C0"/>
              <w:right w:val="single" w:sz="4" w:space="0" w:color="C0C0C0"/>
            </w:tcBorders>
            <w:shd w:val="clear" w:color="auto" w:fill="auto"/>
            <w:vAlign w:val="center"/>
            <w:hideMark/>
          </w:tcPr>
          <w:p w14:paraId="3D22B96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165 492,60   </w:t>
            </w:r>
          </w:p>
        </w:tc>
        <w:tc>
          <w:tcPr>
            <w:tcW w:w="1600" w:type="dxa"/>
            <w:tcBorders>
              <w:top w:val="nil"/>
              <w:left w:val="nil"/>
              <w:bottom w:val="single" w:sz="4" w:space="0" w:color="C0C0C0"/>
              <w:right w:val="single" w:sz="4" w:space="0" w:color="C0C0C0"/>
            </w:tcBorders>
            <w:shd w:val="clear" w:color="auto" w:fill="auto"/>
            <w:vAlign w:val="center"/>
            <w:hideMark/>
          </w:tcPr>
          <w:p w14:paraId="782FD89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12 523,41   </w:t>
            </w:r>
          </w:p>
        </w:tc>
        <w:tc>
          <w:tcPr>
            <w:tcW w:w="1660" w:type="dxa"/>
            <w:tcBorders>
              <w:top w:val="nil"/>
              <w:left w:val="nil"/>
              <w:bottom w:val="single" w:sz="4" w:space="0" w:color="C0C0C0"/>
              <w:right w:val="single" w:sz="4" w:space="0" w:color="C0C0C0"/>
            </w:tcBorders>
            <w:shd w:val="clear" w:color="auto" w:fill="auto"/>
            <w:vAlign w:val="center"/>
            <w:hideMark/>
          </w:tcPr>
          <w:p w14:paraId="5E961FA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152 969,19   </w:t>
            </w:r>
          </w:p>
        </w:tc>
        <w:tc>
          <w:tcPr>
            <w:tcW w:w="1700" w:type="dxa"/>
            <w:tcBorders>
              <w:top w:val="nil"/>
              <w:left w:val="nil"/>
              <w:bottom w:val="single" w:sz="4" w:space="0" w:color="C0C0C0"/>
              <w:right w:val="single" w:sz="4" w:space="0" w:color="C0C0C0"/>
            </w:tcBorders>
            <w:shd w:val="clear" w:color="auto" w:fill="auto"/>
            <w:vAlign w:val="center"/>
            <w:hideMark/>
          </w:tcPr>
          <w:p w14:paraId="404A40D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13 540,25   </w:t>
            </w:r>
          </w:p>
        </w:tc>
      </w:tr>
      <w:tr w:rsidR="006C244D" w:rsidRPr="006C244D" w14:paraId="679FAF11" w14:textId="77777777" w:rsidTr="006C244D">
        <w:trPr>
          <w:trHeight w:val="225"/>
          <w:jc w:val="center"/>
        </w:trPr>
        <w:tc>
          <w:tcPr>
            <w:tcW w:w="440" w:type="dxa"/>
            <w:tcBorders>
              <w:top w:val="nil"/>
              <w:left w:val="nil"/>
              <w:bottom w:val="nil"/>
              <w:right w:val="nil"/>
            </w:tcBorders>
            <w:shd w:val="clear" w:color="auto" w:fill="auto"/>
            <w:vAlign w:val="center"/>
            <w:hideMark/>
          </w:tcPr>
          <w:p w14:paraId="2DDD8797"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26A7815A"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031A16D7"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B1A0C7"/>
            <w:vAlign w:val="center"/>
            <w:hideMark/>
          </w:tcPr>
          <w:p w14:paraId="1AEAF1FA"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4251BC5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54B25E9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14 780,37   </w:t>
            </w:r>
          </w:p>
        </w:tc>
        <w:tc>
          <w:tcPr>
            <w:tcW w:w="1660" w:type="dxa"/>
            <w:tcBorders>
              <w:top w:val="nil"/>
              <w:left w:val="nil"/>
              <w:bottom w:val="single" w:sz="4" w:space="0" w:color="C0C0C0"/>
              <w:right w:val="single" w:sz="4" w:space="0" w:color="C0C0C0"/>
            </w:tcBorders>
            <w:shd w:val="clear" w:color="auto" w:fill="auto"/>
            <w:vAlign w:val="center"/>
            <w:hideMark/>
          </w:tcPr>
          <w:p w14:paraId="59E4C28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15 117,49   </w:t>
            </w:r>
          </w:p>
        </w:tc>
        <w:tc>
          <w:tcPr>
            <w:tcW w:w="1700" w:type="dxa"/>
            <w:tcBorders>
              <w:top w:val="nil"/>
              <w:left w:val="nil"/>
              <w:bottom w:val="single" w:sz="4" w:space="0" w:color="C0C0C0"/>
              <w:right w:val="single" w:sz="4" w:space="0" w:color="C0C0C0"/>
            </w:tcBorders>
            <w:shd w:val="clear" w:color="auto" w:fill="auto"/>
            <w:vAlign w:val="center"/>
            <w:hideMark/>
          </w:tcPr>
          <w:p w14:paraId="38072A1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16 206,49   </w:t>
            </w:r>
          </w:p>
        </w:tc>
        <w:tc>
          <w:tcPr>
            <w:tcW w:w="1660" w:type="dxa"/>
            <w:tcBorders>
              <w:top w:val="nil"/>
              <w:left w:val="nil"/>
              <w:bottom w:val="single" w:sz="4" w:space="0" w:color="C0C0C0"/>
              <w:right w:val="single" w:sz="4" w:space="0" w:color="C0C0C0"/>
            </w:tcBorders>
            <w:shd w:val="clear" w:color="auto" w:fill="auto"/>
            <w:vAlign w:val="center"/>
            <w:hideMark/>
          </w:tcPr>
          <w:p w14:paraId="05E713B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14 780,37   </w:t>
            </w:r>
          </w:p>
        </w:tc>
        <w:tc>
          <w:tcPr>
            <w:tcW w:w="1600" w:type="dxa"/>
            <w:tcBorders>
              <w:top w:val="nil"/>
              <w:left w:val="nil"/>
              <w:bottom w:val="single" w:sz="4" w:space="0" w:color="C0C0C0"/>
              <w:right w:val="single" w:sz="4" w:space="0" w:color="C0C0C0"/>
            </w:tcBorders>
            <w:shd w:val="clear" w:color="auto" w:fill="auto"/>
            <w:vAlign w:val="center"/>
            <w:hideMark/>
          </w:tcPr>
          <w:p w14:paraId="0CEC3F6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337,12   </w:t>
            </w:r>
          </w:p>
        </w:tc>
        <w:tc>
          <w:tcPr>
            <w:tcW w:w="1660" w:type="dxa"/>
            <w:tcBorders>
              <w:top w:val="nil"/>
              <w:left w:val="nil"/>
              <w:bottom w:val="single" w:sz="4" w:space="0" w:color="C0C0C0"/>
              <w:right w:val="single" w:sz="4" w:space="0" w:color="C0C0C0"/>
            </w:tcBorders>
            <w:shd w:val="clear" w:color="auto" w:fill="auto"/>
            <w:vAlign w:val="center"/>
            <w:hideMark/>
          </w:tcPr>
          <w:p w14:paraId="5E48354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15 117,49   </w:t>
            </w:r>
          </w:p>
        </w:tc>
        <w:tc>
          <w:tcPr>
            <w:tcW w:w="1700" w:type="dxa"/>
            <w:tcBorders>
              <w:top w:val="nil"/>
              <w:left w:val="nil"/>
              <w:bottom w:val="single" w:sz="4" w:space="0" w:color="C0C0C0"/>
              <w:right w:val="single" w:sz="4" w:space="0" w:color="C0C0C0"/>
            </w:tcBorders>
            <w:shd w:val="clear" w:color="auto" w:fill="auto"/>
            <w:vAlign w:val="center"/>
            <w:hideMark/>
          </w:tcPr>
          <w:p w14:paraId="13315BE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337,12   </w:t>
            </w:r>
          </w:p>
        </w:tc>
      </w:tr>
      <w:tr w:rsidR="006C244D" w:rsidRPr="006C244D" w14:paraId="48CBE19A" w14:textId="77777777" w:rsidTr="006C244D">
        <w:trPr>
          <w:trHeight w:val="225"/>
          <w:jc w:val="center"/>
        </w:trPr>
        <w:tc>
          <w:tcPr>
            <w:tcW w:w="440" w:type="dxa"/>
            <w:tcBorders>
              <w:top w:val="nil"/>
              <w:left w:val="nil"/>
              <w:bottom w:val="nil"/>
              <w:right w:val="nil"/>
            </w:tcBorders>
            <w:shd w:val="clear" w:color="auto" w:fill="auto"/>
            <w:vAlign w:val="center"/>
            <w:hideMark/>
          </w:tcPr>
          <w:p w14:paraId="740C0C91"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0D4B1E60"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15D8FA8E"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00B0F0"/>
            <w:vAlign w:val="center"/>
            <w:hideMark/>
          </w:tcPr>
          <w:p w14:paraId="4010DD79"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20D342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2F96F47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18 222,56   </w:t>
            </w:r>
          </w:p>
        </w:tc>
        <w:tc>
          <w:tcPr>
            <w:tcW w:w="1660" w:type="dxa"/>
            <w:tcBorders>
              <w:top w:val="nil"/>
              <w:left w:val="nil"/>
              <w:bottom w:val="single" w:sz="4" w:space="0" w:color="C0C0C0"/>
              <w:right w:val="single" w:sz="4" w:space="0" w:color="C0C0C0"/>
            </w:tcBorders>
            <w:shd w:val="clear" w:color="auto" w:fill="auto"/>
            <w:vAlign w:val="center"/>
            <w:hideMark/>
          </w:tcPr>
          <w:p w14:paraId="4D2E595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89 523,66   </w:t>
            </w:r>
          </w:p>
        </w:tc>
        <w:tc>
          <w:tcPr>
            <w:tcW w:w="1700" w:type="dxa"/>
            <w:tcBorders>
              <w:top w:val="nil"/>
              <w:left w:val="nil"/>
              <w:bottom w:val="single" w:sz="4" w:space="0" w:color="C0C0C0"/>
              <w:right w:val="single" w:sz="4" w:space="0" w:color="C0C0C0"/>
            </w:tcBorders>
            <w:shd w:val="clear" w:color="auto" w:fill="auto"/>
            <w:vAlign w:val="center"/>
            <w:hideMark/>
          </w:tcPr>
          <w:p w14:paraId="0625669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21 199,84   </w:t>
            </w:r>
          </w:p>
        </w:tc>
        <w:tc>
          <w:tcPr>
            <w:tcW w:w="1660" w:type="dxa"/>
            <w:tcBorders>
              <w:top w:val="nil"/>
              <w:left w:val="nil"/>
              <w:bottom w:val="single" w:sz="4" w:space="0" w:color="C0C0C0"/>
              <w:right w:val="single" w:sz="4" w:space="0" w:color="C0C0C0"/>
            </w:tcBorders>
            <w:shd w:val="clear" w:color="auto" w:fill="auto"/>
            <w:vAlign w:val="center"/>
            <w:hideMark/>
          </w:tcPr>
          <w:p w14:paraId="63DCC95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17 026,10   </w:t>
            </w:r>
          </w:p>
        </w:tc>
        <w:tc>
          <w:tcPr>
            <w:tcW w:w="1600" w:type="dxa"/>
            <w:tcBorders>
              <w:top w:val="nil"/>
              <w:left w:val="nil"/>
              <w:bottom w:val="single" w:sz="4" w:space="0" w:color="C0C0C0"/>
              <w:right w:val="single" w:sz="4" w:space="0" w:color="C0C0C0"/>
            </w:tcBorders>
            <w:shd w:val="clear" w:color="auto" w:fill="auto"/>
            <w:vAlign w:val="center"/>
            <w:hideMark/>
          </w:tcPr>
          <w:p w14:paraId="282470A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29 805,91   </w:t>
            </w:r>
          </w:p>
        </w:tc>
        <w:tc>
          <w:tcPr>
            <w:tcW w:w="1660" w:type="dxa"/>
            <w:tcBorders>
              <w:top w:val="nil"/>
              <w:left w:val="nil"/>
              <w:bottom w:val="single" w:sz="4" w:space="0" w:color="C0C0C0"/>
              <w:right w:val="single" w:sz="4" w:space="0" w:color="C0C0C0"/>
            </w:tcBorders>
            <w:shd w:val="clear" w:color="auto" w:fill="auto"/>
            <w:vAlign w:val="center"/>
            <w:hideMark/>
          </w:tcPr>
          <w:p w14:paraId="1901DD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46 832,01   </w:t>
            </w:r>
          </w:p>
        </w:tc>
        <w:tc>
          <w:tcPr>
            <w:tcW w:w="1700" w:type="dxa"/>
            <w:tcBorders>
              <w:top w:val="nil"/>
              <w:left w:val="nil"/>
              <w:bottom w:val="single" w:sz="4" w:space="0" w:color="C0C0C0"/>
              <w:right w:val="single" w:sz="4" w:space="0" w:color="C0C0C0"/>
            </w:tcBorders>
            <w:shd w:val="clear" w:color="auto" w:fill="auto"/>
            <w:vAlign w:val="center"/>
            <w:hideMark/>
          </w:tcPr>
          <w:p w14:paraId="77A9D13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29 734,55   </w:t>
            </w:r>
          </w:p>
        </w:tc>
      </w:tr>
      <w:tr w:rsidR="006C244D" w:rsidRPr="006C244D" w14:paraId="76968755" w14:textId="77777777" w:rsidTr="006C244D">
        <w:trPr>
          <w:trHeight w:val="225"/>
          <w:jc w:val="center"/>
        </w:trPr>
        <w:tc>
          <w:tcPr>
            <w:tcW w:w="440" w:type="dxa"/>
            <w:tcBorders>
              <w:top w:val="nil"/>
              <w:left w:val="nil"/>
              <w:bottom w:val="nil"/>
              <w:right w:val="nil"/>
            </w:tcBorders>
            <w:shd w:val="clear" w:color="auto" w:fill="auto"/>
            <w:vAlign w:val="center"/>
            <w:hideMark/>
          </w:tcPr>
          <w:p w14:paraId="509ABAD1"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5AFDD704"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572E8E4B"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B7DEE8"/>
            <w:vAlign w:val="center"/>
            <w:hideMark/>
          </w:tcPr>
          <w:p w14:paraId="3015A4EB"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964A4C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35119B1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41 562,98   </w:t>
            </w:r>
          </w:p>
        </w:tc>
        <w:tc>
          <w:tcPr>
            <w:tcW w:w="1660" w:type="dxa"/>
            <w:tcBorders>
              <w:top w:val="nil"/>
              <w:left w:val="nil"/>
              <w:bottom w:val="single" w:sz="4" w:space="0" w:color="C0C0C0"/>
              <w:right w:val="single" w:sz="4" w:space="0" w:color="C0C0C0"/>
            </w:tcBorders>
            <w:shd w:val="clear" w:color="auto" w:fill="auto"/>
            <w:vAlign w:val="center"/>
            <w:hideMark/>
          </w:tcPr>
          <w:p w14:paraId="7F76A6E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     </w:t>
            </w:r>
          </w:p>
        </w:tc>
        <w:tc>
          <w:tcPr>
            <w:tcW w:w="1700" w:type="dxa"/>
            <w:tcBorders>
              <w:top w:val="nil"/>
              <w:left w:val="nil"/>
              <w:bottom w:val="single" w:sz="4" w:space="0" w:color="C0C0C0"/>
              <w:right w:val="single" w:sz="4" w:space="0" w:color="C0C0C0"/>
            </w:tcBorders>
            <w:shd w:val="clear" w:color="auto" w:fill="auto"/>
            <w:vAlign w:val="center"/>
            <w:hideMark/>
          </w:tcPr>
          <w:p w14:paraId="05EEC47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41 458,62   </w:t>
            </w:r>
          </w:p>
        </w:tc>
        <w:tc>
          <w:tcPr>
            <w:tcW w:w="1660" w:type="dxa"/>
            <w:tcBorders>
              <w:top w:val="nil"/>
              <w:left w:val="nil"/>
              <w:bottom w:val="single" w:sz="4" w:space="0" w:color="C0C0C0"/>
              <w:right w:val="single" w:sz="4" w:space="0" w:color="C0C0C0"/>
            </w:tcBorders>
            <w:shd w:val="clear" w:color="auto" w:fill="auto"/>
            <w:vAlign w:val="center"/>
            <w:hideMark/>
          </w:tcPr>
          <w:p w14:paraId="33F2DDB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45 549,16   </w:t>
            </w:r>
          </w:p>
        </w:tc>
        <w:tc>
          <w:tcPr>
            <w:tcW w:w="1600" w:type="dxa"/>
            <w:tcBorders>
              <w:top w:val="nil"/>
              <w:left w:val="nil"/>
              <w:bottom w:val="single" w:sz="4" w:space="0" w:color="C0C0C0"/>
              <w:right w:val="single" w:sz="4" w:space="0" w:color="C0C0C0"/>
            </w:tcBorders>
            <w:shd w:val="clear" w:color="auto" w:fill="auto"/>
            <w:vAlign w:val="center"/>
            <w:hideMark/>
          </w:tcPr>
          <w:p w14:paraId="0730BE4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1 571,40   </w:t>
            </w:r>
          </w:p>
        </w:tc>
        <w:tc>
          <w:tcPr>
            <w:tcW w:w="1660" w:type="dxa"/>
            <w:tcBorders>
              <w:top w:val="nil"/>
              <w:left w:val="nil"/>
              <w:bottom w:val="single" w:sz="4" w:space="0" w:color="C0C0C0"/>
              <w:right w:val="single" w:sz="4" w:space="0" w:color="C0C0C0"/>
            </w:tcBorders>
            <w:shd w:val="clear" w:color="auto" w:fill="auto"/>
            <w:vAlign w:val="center"/>
            <w:hideMark/>
          </w:tcPr>
          <w:p w14:paraId="74015D5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47 120,56   </w:t>
            </w:r>
          </w:p>
        </w:tc>
        <w:tc>
          <w:tcPr>
            <w:tcW w:w="1700" w:type="dxa"/>
            <w:tcBorders>
              <w:top w:val="nil"/>
              <w:left w:val="nil"/>
              <w:bottom w:val="single" w:sz="4" w:space="0" w:color="C0C0C0"/>
              <w:right w:val="single" w:sz="4" w:space="0" w:color="C0C0C0"/>
            </w:tcBorders>
            <w:shd w:val="clear" w:color="auto" w:fill="auto"/>
            <w:vAlign w:val="center"/>
            <w:hideMark/>
          </w:tcPr>
          <w:p w14:paraId="7367F7B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4 283,78   </w:t>
            </w:r>
          </w:p>
        </w:tc>
      </w:tr>
      <w:tr w:rsidR="006C244D" w:rsidRPr="006C244D" w14:paraId="553ADCC4" w14:textId="77777777" w:rsidTr="006C244D">
        <w:trPr>
          <w:trHeight w:val="225"/>
          <w:jc w:val="center"/>
        </w:trPr>
        <w:tc>
          <w:tcPr>
            <w:tcW w:w="440" w:type="dxa"/>
            <w:tcBorders>
              <w:top w:val="nil"/>
              <w:left w:val="nil"/>
              <w:bottom w:val="nil"/>
              <w:right w:val="nil"/>
            </w:tcBorders>
            <w:shd w:val="clear" w:color="auto" w:fill="auto"/>
            <w:vAlign w:val="center"/>
            <w:hideMark/>
          </w:tcPr>
          <w:p w14:paraId="07D2CB15"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3CC59A34"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03B991DD"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C4BD97"/>
            <w:vAlign w:val="center"/>
            <w:hideMark/>
          </w:tcPr>
          <w:p w14:paraId="011D7E04"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37811C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104FE81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6486F6D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     </w:t>
            </w:r>
          </w:p>
        </w:tc>
        <w:tc>
          <w:tcPr>
            <w:tcW w:w="1700" w:type="dxa"/>
            <w:tcBorders>
              <w:top w:val="nil"/>
              <w:left w:val="nil"/>
              <w:bottom w:val="single" w:sz="4" w:space="0" w:color="C0C0C0"/>
              <w:right w:val="single" w:sz="4" w:space="0" w:color="C0C0C0"/>
            </w:tcBorders>
            <w:shd w:val="clear" w:color="auto" w:fill="auto"/>
            <w:vAlign w:val="center"/>
            <w:hideMark/>
          </w:tcPr>
          <w:p w14:paraId="28B8A36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10 702,03   </w:t>
            </w:r>
          </w:p>
        </w:tc>
        <w:tc>
          <w:tcPr>
            <w:tcW w:w="1660" w:type="dxa"/>
            <w:tcBorders>
              <w:top w:val="nil"/>
              <w:left w:val="nil"/>
              <w:bottom w:val="single" w:sz="4" w:space="0" w:color="C0C0C0"/>
              <w:right w:val="single" w:sz="4" w:space="0" w:color="C0C0C0"/>
            </w:tcBorders>
            <w:shd w:val="clear" w:color="auto" w:fill="auto"/>
            <w:vAlign w:val="center"/>
            <w:hideMark/>
          </w:tcPr>
          <w:p w14:paraId="4E622FB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27CE46C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14,41   </w:t>
            </w:r>
          </w:p>
        </w:tc>
        <w:tc>
          <w:tcPr>
            <w:tcW w:w="1660" w:type="dxa"/>
            <w:tcBorders>
              <w:top w:val="nil"/>
              <w:left w:val="nil"/>
              <w:bottom w:val="single" w:sz="4" w:space="0" w:color="C0C0C0"/>
              <w:right w:val="single" w:sz="4" w:space="0" w:color="C0C0C0"/>
            </w:tcBorders>
            <w:shd w:val="clear" w:color="auto" w:fill="auto"/>
            <w:vAlign w:val="center"/>
            <w:hideMark/>
          </w:tcPr>
          <w:p w14:paraId="2F7DB6A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14,41   </w:t>
            </w:r>
          </w:p>
        </w:tc>
        <w:tc>
          <w:tcPr>
            <w:tcW w:w="1700" w:type="dxa"/>
            <w:tcBorders>
              <w:top w:val="nil"/>
              <w:left w:val="nil"/>
              <w:bottom w:val="single" w:sz="4" w:space="0" w:color="C0C0C0"/>
              <w:right w:val="single" w:sz="4" w:space="0" w:color="C0C0C0"/>
            </w:tcBorders>
            <w:shd w:val="clear" w:color="auto" w:fill="auto"/>
            <w:vAlign w:val="center"/>
            <w:hideMark/>
          </w:tcPr>
          <w:p w14:paraId="04D407C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55 882,56   </w:t>
            </w:r>
          </w:p>
        </w:tc>
      </w:tr>
      <w:tr w:rsidR="006C244D" w:rsidRPr="006C244D" w14:paraId="147E461A" w14:textId="77777777" w:rsidTr="006C244D">
        <w:trPr>
          <w:trHeight w:val="225"/>
          <w:jc w:val="center"/>
        </w:trPr>
        <w:tc>
          <w:tcPr>
            <w:tcW w:w="440" w:type="dxa"/>
            <w:tcBorders>
              <w:top w:val="nil"/>
              <w:left w:val="nil"/>
              <w:bottom w:val="nil"/>
              <w:right w:val="nil"/>
            </w:tcBorders>
            <w:shd w:val="clear" w:color="auto" w:fill="auto"/>
            <w:vAlign w:val="center"/>
            <w:hideMark/>
          </w:tcPr>
          <w:p w14:paraId="4E3440FD"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45AE186E"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42EC0ABA"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74646872"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B07C65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044FD04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891 045,23   </w:t>
            </w:r>
          </w:p>
        </w:tc>
        <w:tc>
          <w:tcPr>
            <w:tcW w:w="1660" w:type="dxa"/>
            <w:tcBorders>
              <w:top w:val="nil"/>
              <w:left w:val="nil"/>
              <w:bottom w:val="single" w:sz="4" w:space="0" w:color="C0C0C0"/>
              <w:right w:val="single" w:sz="4" w:space="0" w:color="C0C0C0"/>
            </w:tcBorders>
            <w:shd w:val="clear" w:color="auto" w:fill="auto"/>
            <w:vAlign w:val="center"/>
            <w:hideMark/>
          </w:tcPr>
          <w:p w14:paraId="04F68FF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1 002 943,80   </w:t>
            </w:r>
          </w:p>
        </w:tc>
        <w:tc>
          <w:tcPr>
            <w:tcW w:w="1700" w:type="dxa"/>
            <w:tcBorders>
              <w:top w:val="nil"/>
              <w:left w:val="nil"/>
              <w:bottom w:val="single" w:sz="4" w:space="0" w:color="C0C0C0"/>
              <w:right w:val="single" w:sz="4" w:space="0" w:color="C0C0C0"/>
            </w:tcBorders>
            <w:shd w:val="clear" w:color="auto" w:fill="auto"/>
            <w:vAlign w:val="center"/>
            <w:hideMark/>
          </w:tcPr>
          <w:p w14:paraId="01FC90A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902 885,90   </w:t>
            </w:r>
          </w:p>
        </w:tc>
        <w:tc>
          <w:tcPr>
            <w:tcW w:w="1660" w:type="dxa"/>
            <w:tcBorders>
              <w:top w:val="nil"/>
              <w:left w:val="nil"/>
              <w:bottom w:val="single" w:sz="4" w:space="0" w:color="C0C0C0"/>
              <w:right w:val="single" w:sz="4" w:space="0" w:color="C0C0C0"/>
            </w:tcBorders>
            <w:shd w:val="clear" w:color="auto" w:fill="auto"/>
            <w:vAlign w:val="center"/>
            <w:hideMark/>
          </w:tcPr>
          <w:p w14:paraId="51452AE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973 558,46   </w:t>
            </w:r>
          </w:p>
        </w:tc>
        <w:tc>
          <w:tcPr>
            <w:tcW w:w="1600" w:type="dxa"/>
            <w:tcBorders>
              <w:top w:val="nil"/>
              <w:left w:val="nil"/>
              <w:bottom w:val="single" w:sz="4" w:space="0" w:color="C0C0C0"/>
              <w:right w:val="single" w:sz="4" w:space="0" w:color="C0C0C0"/>
            </w:tcBorders>
            <w:shd w:val="clear" w:color="auto" w:fill="auto"/>
            <w:vAlign w:val="center"/>
            <w:hideMark/>
          </w:tcPr>
          <w:p w14:paraId="658CE06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62 819,69   </w:t>
            </w:r>
          </w:p>
        </w:tc>
        <w:tc>
          <w:tcPr>
            <w:tcW w:w="1660" w:type="dxa"/>
            <w:tcBorders>
              <w:top w:val="nil"/>
              <w:left w:val="nil"/>
              <w:bottom w:val="single" w:sz="4" w:space="0" w:color="C0C0C0"/>
              <w:right w:val="single" w:sz="4" w:space="0" w:color="C0C0C0"/>
            </w:tcBorders>
            <w:shd w:val="clear" w:color="auto" w:fill="auto"/>
            <w:vAlign w:val="center"/>
            <w:hideMark/>
          </w:tcPr>
          <w:p w14:paraId="6888B3A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1 036 378,15   </w:t>
            </w:r>
          </w:p>
        </w:tc>
        <w:tc>
          <w:tcPr>
            <w:tcW w:w="1700" w:type="dxa"/>
            <w:tcBorders>
              <w:top w:val="nil"/>
              <w:left w:val="nil"/>
              <w:bottom w:val="single" w:sz="4" w:space="0" w:color="C0C0C0"/>
              <w:right w:val="single" w:sz="4" w:space="0" w:color="C0C0C0"/>
            </w:tcBorders>
            <w:shd w:val="clear" w:color="auto" w:fill="auto"/>
            <w:vAlign w:val="center"/>
            <w:hideMark/>
          </w:tcPr>
          <w:p w14:paraId="5F60829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116 107,39   </w:t>
            </w:r>
          </w:p>
        </w:tc>
      </w:tr>
    </w:tbl>
    <w:p w14:paraId="3E5FB562" w14:textId="77777777" w:rsidR="006C244D" w:rsidRDefault="006C244D" w:rsidP="006C244D">
      <w:pPr>
        <w:tabs>
          <w:tab w:val="left" w:pos="5580"/>
          <w:tab w:val="left" w:pos="9498"/>
        </w:tabs>
        <w:ind w:right="-569"/>
        <w:rPr>
          <w:color w:val="000000" w:themeColor="text1"/>
        </w:rPr>
        <w:sectPr w:rsidR="006C244D" w:rsidSect="006C244D">
          <w:pgSz w:w="16838" w:h="11906" w:orient="landscape" w:code="9"/>
          <w:pgMar w:top="1134" w:right="709" w:bottom="851" w:left="709" w:header="425" w:footer="0" w:gutter="0"/>
          <w:cols w:space="708"/>
          <w:docGrid w:linePitch="360"/>
        </w:sectPr>
      </w:pPr>
    </w:p>
    <w:tbl>
      <w:tblPr>
        <w:tblW w:w="5000" w:type="pct"/>
        <w:jc w:val="center"/>
        <w:tblCellMar>
          <w:left w:w="0" w:type="dxa"/>
          <w:right w:w="0" w:type="dxa"/>
        </w:tblCellMar>
        <w:tblLook w:val="04A0" w:firstRow="1" w:lastRow="0" w:firstColumn="1" w:lastColumn="0" w:noHBand="0" w:noVBand="1"/>
      </w:tblPr>
      <w:tblGrid>
        <w:gridCol w:w="386"/>
        <w:gridCol w:w="353"/>
        <w:gridCol w:w="879"/>
        <w:gridCol w:w="4163"/>
        <w:gridCol w:w="980"/>
        <w:gridCol w:w="1471"/>
        <w:gridCol w:w="1251"/>
        <w:gridCol w:w="1268"/>
        <w:gridCol w:w="1166"/>
        <w:gridCol w:w="3503"/>
      </w:tblGrid>
      <w:tr w:rsidR="006C244D" w:rsidRPr="006C244D" w14:paraId="416A0E64" w14:textId="77777777" w:rsidTr="006C244D">
        <w:trPr>
          <w:trHeight w:val="450"/>
          <w:jc w:val="center"/>
        </w:trPr>
        <w:tc>
          <w:tcPr>
            <w:tcW w:w="440" w:type="dxa"/>
            <w:tcBorders>
              <w:top w:val="nil"/>
              <w:left w:val="nil"/>
              <w:bottom w:val="nil"/>
              <w:right w:val="nil"/>
            </w:tcBorders>
            <w:shd w:val="clear" w:color="auto" w:fill="auto"/>
            <w:noWrap/>
            <w:vAlign w:val="bottom"/>
            <w:hideMark/>
          </w:tcPr>
          <w:p w14:paraId="770A51F2"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noWrap/>
            <w:vAlign w:val="bottom"/>
            <w:hideMark/>
          </w:tcPr>
          <w:p w14:paraId="61F69637" w14:textId="77777777" w:rsidR="006C244D" w:rsidRPr="006C244D" w:rsidRDefault="006C244D" w:rsidP="006C244D">
            <w:pPr>
              <w:rPr>
                <w:sz w:val="13"/>
                <w:szCs w:val="13"/>
              </w:rPr>
            </w:pPr>
          </w:p>
        </w:tc>
        <w:tc>
          <w:tcPr>
            <w:tcW w:w="5920" w:type="dxa"/>
            <w:gridSpan w:val="2"/>
            <w:tcBorders>
              <w:top w:val="single" w:sz="4" w:space="0" w:color="C0C0C0"/>
              <w:left w:val="nil"/>
              <w:bottom w:val="single" w:sz="4" w:space="0" w:color="C0C0C0"/>
              <w:right w:val="nil"/>
            </w:tcBorders>
            <w:shd w:val="clear" w:color="auto" w:fill="auto"/>
            <w:vAlign w:val="bottom"/>
            <w:hideMark/>
          </w:tcPr>
          <w:p w14:paraId="4BEDABFF" w14:textId="77777777" w:rsidR="006C244D" w:rsidRPr="006C244D" w:rsidRDefault="006C244D" w:rsidP="006C244D">
            <w:pPr>
              <w:rPr>
                <w:rFonts w:ascii="Tahoma" w:hAnsi="Tahoma" w:cs="Tahoma"/>
                <w:sz w:val="13"/>
                <w:szCs w:val="13"/>
              </w:rPr>
            </w:pPr>
            <w:r w:rsidRPr="006C244D">
              <w:rPr>
                <w:rFonts w:ascii="Tahoma" w:hAnsi="Tahoma" w:cs="Tahoma"/>
                <w:sz w:val="13"/>
                <w:szCs w:val="13"/>
              </w:rPr>
              <w:t>ООО "Водоканал"</w:t>
            </w:r>
          </w:p>
        </w:tc>
        <w:tc>
          <w:tcPr>
            <w:tcW w:w="1140" w:type="dxa"/>
            <w:tcBorders>
              <w:top w:val="single" w:sz="4" w:space="0" w:color="C0C0C0"/>
              <w:left w:val="nil"/>
              <w:bottom w:val="single" w:sz="4" w:space="0" w:color="C0C0C0"/>
              <w:right w:val="nil"/>
            </w:tcBorders>
            <w:shd w:val="clear" w:color="auto" w:fill="auto"/>
            <w:vAlign w:val="bottom"/>
            <w:hideMark/>
          </w:tcPr>
          <w:p w14:paraId="77EC44A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3E13A865"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132FF4CC"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31CF023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1360" w:type="dxa"/>
            <w:tcBorders>
              <w:top w:val="single" w:sz="4" w:space="0" w:color="C0C0C0"/>
              <w:left w:val="nil"/>
              <w:bottom w:val="single" w:sz="4" w:space="0" w:color="C0C0C0"/>
              <w:right w:val="nil"/>
            </w:tcBorders>
            <w:shd w:val="clear" w:color="auto" w:fill="auto"/>
            <w:vAlign w:val="bottom"/>
            <w:hideMark/>
          </w:tcPr>
          <w:p w14:paraId="6D95A69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c>
          <w:tcPr>
            <w:tcW w:w="4120" w:type="dxa"/>
            <w:tcBorders>
              <w:top w:val="single" w:sz="4" w:space="0" w:color="C0C0C0"/>
              <w:left w:val="nil"/>
              <w:bottom w:val="single" w:sz="4" w:space="0" w:color="C0C0C0"/>
              <w:right w:val="nil"/>
            </w:tcBorders>
            <w:shd w:val="clear" w:color="auto" w:fill="auto"/>
            <w:vAlign w:val="bottom"/>
            <w:hideMark/>
          </w:tcPr>
          <w:p w14:paraId="2125C7A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56E4E502" w14:textId="77777777" w:rsidTr="006C244D">
        <w:trPr>
          <w:trHeight w:val="915"/>
          <w:jc w:val="center"/>
        </w:trPr>
        <w:tc>
          <w:tcPr>
            <w:tcW w:w="440" w:type="dxa"/>
            <w:tcBorders>
              <w:top w:val="nil"/>
              <w:left w:val="nil"/>
              <w:bottom w:val="nil"/>
              <w:right w:val="nil"/>
            </w:tcBorders>
            <w:shd w:val="clear" w:color="auto" w:fill="auto"/>
            <w:noWrap/>
            <w:vAlign w:val="bottom"/>
            <w:hideMark/>
          </w:tcPr>
          <w:p w14:paraId="1CB6E44D"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F612CE0" w14:textId="77777777" w:rsidR="006C244D" w:rsidRPr="006C244D" w:rsidRDefault="006C244D" w:rsidP="006C244D">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034B1E"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 п/п</w:t>
            </w:r>
          </w:p>
        </w:tc>
        <w:tc>
          <w:tcPr>
            <w:tcW w:w="4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658B27"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5981510"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Ед. изм.</w:t>
            </w:r>
          </w:p>
        </w:tc>
        <w:tc>
          <w:tcPr>
            <w:tcW w:w="4660" w:type="dxa"/>
            <w:gridSpan w:val="3"/>
            <w:tcBorders>
              <w:top w:val="single" w:sz="4" w:space="0" w:color="C0C0C0"/>
              <w:left w:val="nil"/>
              <w:bottom w:val="single" w:sz="4" w:space="0" w:color="C0C0C0"/>
              <w:right w:val="single" w:sz="4" w:space="0" w:color="C0C0C0"/>
            </w:tcBorders>
            <w:shd w:val="clear" w:color="auto" w:fill="auto"/>
            <w:vAlign w:val="center"/>
            <w:hideMark/>
          </w:tcPr>
          <w:p w14:paraId="066CBBA4"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2021 год (с учетом корректировки)</w:t>
            </w:r>
          </w:p>
        </w:tc>
        <w:tc>
          <w:tcPr>
            <w:tcW w:w="548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467383B"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Обоснование отклонений</w:t>
            </w:r>
          </w:p>
        </w:tc>
      </w:tr>
      <w:tr w:rsidR="006C244D" w:rsidRPr="006C244D" w14:paraId="3E68D5C2"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263252B2" w14:textId="77777777" w:rsidR="006C244D" w:rsidRPr="006C244D" w:rsidRDefault="006C244D" w:rsidP="006C244D">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739B4FC0" w14:textId="77777777" w:rsidR="006C244D" w:rsidRPr="006C244D" w:rsidRDefault="006C244D" w:rsidP="006C244D">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284F77D5" w14:textId="77777777" w:rsidR="006C244D" w:rsidRPr="006C244D" w:rsidRDefault="006C244D" w:rsidP="006C244D">
            <w:pPr>
              <w:rPr>
                <w:rFonts w:ascii="Tahoma" w:hAnsi="Tahoma" w:cs="Tahoma"/>
                <w:b/>
                <w:bCs/>
                <w:color w:val="272727"/>
                <w:sz w:val="13"/>
                <w:szCs w:val="13"/>
              </w:rPr>
            </w:pPr>
          </w:p>
        </w:tc>
        <w:tc>
          <w:tcPr>
            <w:tcW w:w="4900" w:type="dxa"/>
            <w:vMerge/>
            <w:tcBorders>
              <w:top w:val="nil"/>
              <w:left w:val="single" w:sz="4" w:space="0" w:color="C0C0C0"/>
              <w:bottom w:val="single" w:sz="4" w:space="0" w:color="C0C0C0"/>
              <w:right w:val="single" w:sz="4" w:space="0" w:color="C0C0C0"/>
            </w:tcBorders>
            <w:vAlign w:val="center"/>
            <w:hideMark/>
          </w:tcPr>
          <w:p w14:paraId="0BB4DC42" w14:textId="77777777" w:rsidR="006C244D" w:rsidRPr="006C244D" w:rsidRDefault="006C244D" w:rsidP="006C244D">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34727418" w14:textId="77777777" w:rsidR="006C244D" w:rsidRPr="006C244D" w:rsidRDefault="006C244D" w:rsidP="006C244D">
            <w:pPr>
              <w:rPr>
                <w:rFonts w:ascii="Tahoma" w:hAnsi="Tahoma" w:cs="Tahoma"/>
                <w:b/>
                <w:bCs/>
                <w:color w:val="272727"/>
                <w:sz w:val="13"/>
                <w:szCs w:val="13"/>
              </w:rPr>
            </w:pP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5DC8554"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17F39B5E"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В том числе на период</w:t>
            </w:r>
          </w:p>
        </w:tc>
        <w:tc>
          <w:tcPr>
            <w:tcW w:w="5480" w:type="dxa"/>
            <w:gridSpan w:val="2"/>
            <w:vMerge/>
            <w:tcBorders>
              <w:top w:val="single" w:sz="4" w:space="0" w:color="C0C0C0"/>
              <w:left w:val="single" w:sz="4" w:space="0" w:color="C0C0C0"/>
              <w:bottom w:val="single" w:sz="4" w:space="0" w:color="C0C0C0"/>
              <w:right w:val="single" w:sz="4" w:space="0" w:color="C0C0C0"/>
            </w:tcBorders>
            <w:vAlign w:val="center"/>
            <w:hideMark/>
          </w:tcPr>
          <w:p w14:paraId="779C334C" w14:textId="77777777" w:rsidR="006C244D" w:rsidRPr="006C244D" w:rsidRDefault="006C244D" w:rsidP="006C244D">
            <w:pPr>
              <w:rPr>
                <w:rFonts w:ascii="Tahoma" w:hAnsi="Tahoma" w:cs="Tahoma"/>
                <w:b/>
                <w:bCs/>
                <w:color w:val="272727"/>
                <w:sz w:val="13"/>
                <w:szCs w:val="13"/>
              </w:rPr>
            </w:pPr>
          </w:p>
        </w:tc>
      </w:tr>
      <w:tr w:rsidR="006C244D" w:rsidRPr="006C244D" w14:paraId="550B7A32" w14:textId="77777777" w:rsidTr="006C244D">
        <w:trPr>
          <w:trHeight w:val="975"/>
          <w:jc w:val="center"/>
        </w:trPr>
        <w:tc>
          <w:tcPr>
            <w:tcW w:w="440" w:type="dxa"/>
            <w:tcBorders>
              <w:top w:val="nil"/>
              <w:left w:val="nil"/>
              <w:bottom w:val="nil"/>
              <w:right w:val="nil"/>
            </w:tcBorders>
            <w:shd w:val="clear" w:color="auto" w:fill="auto"/>
            <w:noWrap/>
            <w:vAlign w:val="bottom"/>
            <w:hideMark/>
          </w:tcPr>
          <w:p w14:paraId="56DD43B9" w14:textId="77777777" w:rsidR="006C244D" w:rsidRPr="006C244D" w:rsidRDefault="006C244D" w:rsidP="006C244D">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017BFEA8" w14:textId="77777777" w:rsidR="006C244D" w:rsidRPr="006C244D" w:rsidRDefault="006C244D" w:rsidP="006C244D">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0CE51C78" w14:textId="77777777" w:rsidR="006C244D" w:rsidRPr="006C244D" w:rsidRDefault="006C244D" w:rsidP="006C244D">
            <w:pPr>
              <w:rPr>
                <w:rFonts w:ascii="Tahoma" w:hAnsi="Tahoma" w:cs="Tahoma"/>
                <w:b/>
                <w:bCs/>
                <w:color w:val="272727"/>
                <w:sz w:val="13"/>
                <w:szCs w:val="13"/>
              </w:rPr>
            </w:pPr>
          </w:p>
        </w:tc>
        <w:tc>
          <w:tcPr>
            <w:tcW w:w="4900" w:type="dxa"/>
            <w:vMerge/>
            <w:tcBorders>
              <w:top w:val="nil"/>
              <w:left w:val="single" w:sz="4" w:space="0" w:color="C0C0C0"/>
              <w:bottom w:val="single" w:sz="4" w:space="0" w:color="C0C0C0"/>
              <w:right w:val="single" w:sz="4" w:space="0" w:color="C0C0C0"/>
            </w:tcBorders>
            <w:vAlign w:val="center"/>
            <w:hideMark/>
          </w:tcPr>
          <w:p w14:paraId="4C81EC3B" w14:textId="77777777" w:rsidR="006C244D" w:rsidRPr="006C244D" w:rsidRDefault="006C244D" w:rsidP="006C244D">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2F506119" w14:textId="77777777" w:rsidR="006C244D" w:rsidRPr="006C244D" w:rsidRDefault="006C244D" w:rsidP="006C244D">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39A9CD28" w14:textId="77777777" w:rsidR="006C244D" w:rsidRPr="006C244D" w:rsidRDefault="006C244D" w:rsidP="006C244D">
            <w:pPr>
              <w:rPr>
                <w:rFonts w:ascii="Tahoma" w:hAnsi="Tahoma" w:cs="Tahoma"/>
                <w:b/>
                <w:bCs/>
                <w:color w:val="272727"/>
                <w:sz w:val="13"/>
                <w:szCs w:val="13"/>
              </w:rPr>
            </w:pPr>
          </w:p>
        </w:tc>
        <w:tc>
          <w:tcPr>
            <w:tcW w:w="1460" w:type="dxa"/>
            <w:tcBorders>
              <w:top w:val="nil"/>
              <w:left w:val="nil"/>
              <w:bottom w:val="single" w:sz="4" w:space="0" w:color="C0C0C0"/>
              <w:right w:val="single" w:sz="4" w:space="0" w:color="C0C0C0"/>
            </w:tcBorders>
            <w:shd w:val="clear" w:color="auto" w:fill="auto"/>
            <w:vAlign w:val="center"/>
            <w:hideMark/>
          </w:tcPr>
          <w:p w14:paraId="42303F8A"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с 01.01.2021</w:t>
            </w:r>
            <w:r w:rsidRPr="006C244D">
              <w:rPr>
                <w:rFonts w:ascii="Tahoma" w:hAnsi="Tahoma" w:cs="Tahoma"/>
                <w:b/>
                <w:bCs/>
                <w:color w:val="272727"/>
                <w:sz w:val="13"/>
                <w:szCs w:val="13"/>
              </w:rPr>
              <w:br/>
              <w:t>по 30.06.2021</w:t>
            </w:r>
          </w:p>
        </w:tc>
        <w:tc>
          <w:tcPr>
            <w:tcW w:w="1480" w:type="dxa"/>
            <w:tcBorders>
              <w:top w:val="nil"/>
              <w:left w:val="nil"/>
              <w:bottom w:val="single" w:sz="4" w:space="0" w:color="C0C0C0"/>
              <w:right w:val="single" w:sz="4" w:space="0" w:color="C0C0C0"/>
            </w:tcBorders>
            <w:shd w:val="clear" w:color="auto" w:fill="auto"/>
            <w:vAlign w:val="center"/>
            <w:hideMark/>
          </w:tcPr>
          <w:p w14:paraId="500259F6" w14:textId="77777777" w:rsidR="006C244D" w:rsidRPr="006C244D" w:rsidRDefault="006C244D" w:rsidP="006C244D">
            <w:pPr>
              <w:jc w:val="center"/>
              <w:rPr>
                <w:rFonts w:ascii="Tahoma" w:hAnsi="Tahoma" w:cs="Tahoma"/>
                <w:b/>
                <w:bCs/>
                <w:color w:val="272727"/>
                <w:sz w:val="13"/>
                <w:szCs w:val="13"/>
              </w:rPr>
            </w:pPr>
            <w:r w:rsidRPr="006C244D">
              <w:rPr>
                <w:rFonts w:ascii="Tahoma" w:hAnsi="Tahoma" w:cs="Tahoma"/>
                <w:b/>
                <w:bCs/>
                <w:color w:val="272727"/>
                <w:sz w:val="13"/>
                <w:szCs w:val="13"/>
              </w:rPr>
              <w:t>с 01.07.2021</w:t>
            </w:r>
            <w:r w:rsidRPr="006C244D">
              <w:rPr>
                <w:rFonts w:ascii="Tahoma" w:hAnsi="Tahoma" w:cs="Tahoma"/>
                <w:b/>
                <w:bCs/>
                <w:color w:val="272727"/>
                <w:sz w:val="13"/>
                <w:szCs w:val="13"/>
              </w:rPr>
              <w:br/>
              <w:t>по 31.12.2021</w:t>
            </w:r>
          </w:p>
        </w:tc>
        <w:tc>
          <w:tcPr>
            <w:tcW w:w="5480" w:type="dxa"/>
            <w:gridSpan w:val="2"/>
            <w:vMerge/>
            <w:tcBorders>
              <w:top w:val="nil"/>
              <w:left w:val="nil"/>
              <w:bottom w:val="single" w:sz="4" w:space="0" w:color="C0C0C0"/>
              <w:right w:val="single" w:sz="4" w:space="0" w:color="C0C0C0"/>
            </w:tcBorders>
            <w:vAlign w:val="center"/>
            <w:hideMark/>
          </w:tcPr>
          <w:p w14:paraId="0542217D" w14:textId="77777777" w:rsidR="006C244D" w:rsidRPr="006C244D" w:rsidRDefault="006C244D" w:rsidP="006C244D">
            <w:pPr>
              <w:rPr>
                <w:rFonts w:ascii="Tahoma" w:hAnsi="Tahoma" w:cs="Tahoma"/>
                <w:b/>
                <w:bCs/>
                <w:color w:val="272727"/>
                <w:sz w:val="13"/>
                <w:szCs w:val="13"/>
              </w:rPr>
            </w:pPr>
          </w:p>
        </w:tc>
      </w:tr>
      <w:tr w:rsidR="006C244D" w:rsidRPr="006C244D" w14:paraId="2EF5AECE" w14:textId="77777777" w:rsidTr="006C244D">
        <w:trPr>
          <w:trHeight w:val="225"/>
          <w:jc w:val="center"/>
        </w:trPr>
        <w:tc>
          <w:tcPr>
            <w:tcW w:w="440" w:type="dxa"/>
            <w:tcBorders>
              <w:top w:val="nil"/>
              <w:left w:val="nil"/>
              <w:bottom w:val="nil"/>
              <w:right w:val="nil"/>
            </w:tcBorders>
            <w:shd w:val="clear" w:color="auto" w:fill="auto"/>
            <w:noWrap/>
            <w:vAlign w:val="bottom"/>
            <w:hideMark/>
          </w:tcPr>
          <w:p w14:paraId="345BBC70" w14:textId="77777777" w:rsidR="006C244D" w:rsidRPr="006C244D" w:rsidRDefault="006C244D" w:rsidP="006C244D">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3E58DA39" w14:textId="77777777" w:rsidR="006C244D" w:rsidRPr="006C244D" w:rsidRDefault="006C244D" w:rsidP="006C244D">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71B885C2"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w:t>
            </w:r>
          </w:p>
        </w:tc>
        <w:tc>
          <w:tcPr>
            <w:tcW w:w="4900" w:type="dxa"/>
            <w:tcBorders>
              <w:top w:val="nil"/>
              <w:left w:val="nil"/>
              <w:bottom w:val="single" w:sz="4" w:space="0" w:color="C0C0C0"/>
              <w:right w:val="nil"/>
            </w:tcBorders>
            <w:shd w:val="clear" w:color="auto" w:fill="auto"/>
            <w:noWrap/>
            <w:vAlign w:val="center"/>
            <w:hideMark/>
          </w:tcPr>
          <w:p w14:paraId="4EF06780"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77BF756F"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3</w:t>
            </w:r>
          </w:p>
        </w:tc>
        <w:tc>
          <w:tcPr>
            <w:tcW w:w="1720" w:type="dxa"/>
            <w:tcBorders>
              <w:top w:val="nil"/>
              <w:left w:val="nil"/>
              <w:bottom w:val="single" w:sz="4" w:space="0" w:color="C0C0C0"/>
              <w:right w:val="nil"/>
            </w:tcBorders>
            <w:shd w:val="clear" w:color="auto" w:fill="auto"/>
            <w:noWrap/>
            <w:vAlign w:val="center"/>
            <w:hideMark/>
          </w:tcPr>
          <w:p w14:paraId="07091EA9"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11</w:t>
            </w:r>
          </w:p>
        </w:tc>
        <w:tc>
          <w:tcPr>
            <w:tcW w:w="1460" w:type="dxa"/>
            <w:tcBorders>
              <w:top w:val="nil"/>
              <w:left w:val="nil"/>
              <w:bottom w:val="single" w:sz="4" w:space="0" w:color="C0C0C0"/>
              <w:right w:val="nil"/>
            </w:tcBorders>
            <w:shd w:val="clear" w:color="auto" w:fill="auto"/>
            <w:noWrap/>
            <w:vAlign w:val="center"/>
            <w:hideMark/>
          </w:tcPr>
          <w:p w14:paraId="03E9EC46"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12</w:t>
            </w:r>
          </w:p>
        </w:tc>
        <w:tc>
          <w:tcPr>
            <w:tcW w:w="1480" w:type="dxa"/>
            <w:tcBorders>
              <w:top w:val="nil"/>
              <w:left w:val="nil"/>
              <w:bottom w:val="single" w:sz="4" w:space="0" w:color="C0C0C0"/>
              <w:right w:val="nil"/>
            </w:tcBorders>
            <w:shd w:val="clear" w:color="auto" w:fill="auto"/>
            <w:noWrap/>
            <w:vAlign w:val="center"/>
            <w:hideMark/>
          </w:tcPr>
          <w:p w14:paraId="4019F9B8"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13</w:t>
            </w:r>
          </w:p>
        </w:tc>
        <w:tc>
          <w:tcPr>
            <w:tcW w:w="1360" w:type="dxa"/>
            <w:tcBorders>
              <w:top w:val="nil"/>
              <w:left w:val="nil"/>
              <w:bottom w:val="single" w:sz="4" w:space="0" w:color="C0C0C0"/>
              <w:right w:val="nil"/>
            </w:tcBorders>
            <w:shd w:val="clear" w:color="auto" w:fill="auto"/>
            <w:noWrap/>
            <w:vAlign w:val="center"/>
            <w:hideMark/>
          </w:tcPr>
          <w:p w14:paraId="3F8DDBD7"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14</w:t>
            </w:r>
          </w:p>
        </w:tc>
        <w:tc>
          <w:tcPr>
            <w:tcW w:w="4120" w:type="dxa"/>
            <w:tcBorders>
              <w:top w:val="nil"/>
              <w:left w:val="nil"/>
              <w:bottom w:val="single" w:sz="4" w:space="0" w:color="C0C0C0"/>
              <w:right w:val="nil"/>
            </w:tcBorders>
            <w:shd w:val="clear" w:color="auto" w:fill="auto"/>
            <w:noWrap/>
            <w:vAlign w:val="center"/>
            <w:hideMark/>
          </w:tcPr>
          <w:p w14:paraId="40379255" w14:textId="77777777" w:rsidR="006C244D" w:rsidRPr="006C244D" w:rsidRDefault="006C244D" w:rsidP="006C244D">
            <w:pPr>
              <w:jc w:val="center"/>
              <w:rPr>
                <w:rFonts w:ascii="Tahoma" w:hAnsi="Tahoma" w:cs="Tahoma"/>
                <w:color w:val="C0C0C0"/>
                <w:sz w:val="13"/>
                <w:szCs w:val="13"/>
              </w:rPr>
            </w:pPr>
            <w:r w:rsidRPr="006C244D">
              <w:rPr>
                <w:rFonts w:ascii="Tahoma" w:hAnsi="Tahoma" w:cs="Tahoma"/>
                <w:color w:val="C0C0C0"/>
                <w:sz w:val="13"/>
                <w:szCs w:val="13"/>
              </w:rPr>
              <w:t>15</w:t>
            </w:r>
          </w:p>
        </w:tc>
      </w:tr>
      <w:tr w:rsidR="006C244D" w:rsidRPr="006C244D" w14:paraId="5ACA577B"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223FEC34" w14:textId="77777777" w:rsidR="006C244D" w:rsidRPr="006C244D" w:rsidRDefault="006C244D" w:rsidP="006C244D">
            <w:pPr>
              <w:jc w:val="center"/>
              <w:rPr>
                <w:rFonts w:ascii="Tahoma" w:hAnsi="Tahoma" w:cs="Tahoma"/>
                <w:color w:val="C0C0C0"/>
                <w:sz w:val="13"/>
                <w:szCs w:val="13"/>
              </w:rPr>
            </w:pPr>
          </w:p>
        </w:tc>
        <w:tc>
          <w:tcPr>
            <w:tcW w:w="400" w:type="dxa"/>
            <w:tcBorders>
              <w:top w:val="nil"/>
              <w:left w:val="nil"/>
              <w:bottom w:val="nil"/>
              <w:right w:val="nil"/>
            </w:tcBorders>
            <w:shd w:val="clear" w:color="auto" w:fill="auto"/>
            <w:noWrap/>
            <w:vAlign w:val="bottom"/>
            <w:hideMark/>
          </w:tcPr>
          <w:p w14:paraId="095558CA"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2A3C055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w:t>
            </w:r>
          </w:p>
        </w:tc>
        <w:tc>
          <w:tcPr>
            <w:tcW w:w="4900" w:type="dxa"/>
            <w:tcBorders>
              <w:top w:val="nil"/>
              <w:left w:val="nil"/>
              <w:bottom w:val="single" w:sz="4" w:space="0" w:color="C0C0C0"/>
              <w:right w:val="single" w:sz="4" w:space="0" w:color="C0C0C0"/>
            </w:tcBorders>
            <w:shd w:val="clear" w:color="000000" w:fill="C0C0C0"/>
            <w:vAlign w:val="center"/>
            <w:hideMark/>
          </w:tcPr>
          <w:p w14:paraId="5BA4B649"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58F201C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573A574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7432220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4250DA2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360" w:type="dxa"/>
            <w:tcBorders>
              <w:top w:val="nil"/>
              <w:left w:val="nil"/>
              <w:bottom w:val="single" w:sz="4" w:space="0" w:color="C0C0C0"/>
              <w:right w:val="single" w:sz="4" w:space="0" w:color="C0C0C0"/>
            </w:tcBorders>
            <w:shd w:val="clear" w:color="000000" w:fill="C0C0C0"/>
            <w:vAlign w:val="center"/>
            <w:hideMark/>
          </w:tcPr>
          <w:p w14:paraId="32CD37F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4120" w:type="dxa"/>
            <w:tcBorders>
              <w:top w:val="nil"/>
              <w:left w:val="nil"/>
              <w:bottom w:val="single" w:sz="4" w:space="0" w:color="C0C0C0"/>
              <w:right w:val="single" w:sz="4" w:space="0" w:color="C0C0C0"/>
            </w:tcBorders>
            <w:shd w:val="clear" w:color="000000" w:fill="C0C0C0"/>
            <w:vAlign w:val="center"/>
            <w:hideMark/>
          </w:tcPr>
          <w:p w14:paraId="05E91B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r>
      <w:tr w:rsidR="006C244D" w:rsidRPr="006C244D" w14:paraId="1B6AD4AA" w14:textId="77777777" w:rsidTr="006C244D">
        <w:trPr>
          <w:trHeight w:val="445"/>
          <w:jc w:val="center"/>
        </w:trPr>
        <w:tc>
          <w:tcPr>
            <w:tcW w:w="440" w:type="dxa"/>
            <w:tcBorders>
              <w:top w:val="nil"/>
              <w:left w:val="nil"/>
              <w:bottom w:val="nil"/>
              <w:right w:val="nil"/>
            </w:tcBorders>
            <w:shd w:val="clear" w:color="auto" w:fill="auto"/>
            <w:noWrap/>
            <w:vAlign w:val="bottom"/>
            <w:hideMark/>
          </w:tcPr>
          <w:p w14:paraId="1F8AEE17" w14:textId="77777777" w:rsidR="006C244D" w:rsidRPr="006C244D" w:rsidRDefault="006C244D" w:rsidP="006C244D">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2FDCAB1E"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9D71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w:t>
            </w:r>
          </w:p>
        </w:tc>
        <w:tc>
          <w:tcPr>
            <w:tcW w:w="4900" w:type="dxa"/>
            <w:tcBorders>
              <w:top w:val="nil"/>
              <w:left w:val="nil"/>
              <w:bottom w:val="single" w:sz="4" w:space="0" w:color="C0C0C0"/>
              <w:right w:val="single" w:sz="4" w:space="0" w:color="C0C0C0"/>
            </w:tcBorders>
            <w:shd w:val="clear" w:color="auto" w:fill="auto"/>
            <w:vAlign w:val="center"/>
            <w:hideMark/>
          </w:tcPr>
          <w:p w14:paraId="161E89CF"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2C99982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1B6DD9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51 634 322,70</w:t>
            </w:r>
          </w:p>
        </w:tc>
        <w:tc>
          <w:tcPr>
            <w:tcW w:w="1460" w:type="dxa"/>
            <w:tcBorders>
              <w:top w:val="nil"/>
              <w:left w:val="nil"/>
              <w:bottom w:val="single" w:sz="4" w:space="0" w:color="C0C0C0"/>
              <w:right w:val="single" w:sz="4" w:space="0" w:color="C0C0C0"/>
            </w:tcBorders>
            <w:shd w:val="clear" w:color="000000" w:fill="D7EAD3"/>
            <w:vAlign w:val="center"/>
            <w:hideMark/>
          </w:tcPr>
          <w:p w14:paraId="604BF6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25 817 161,35</w:t>
            </w:r>
          </w:p>
        </w:tc>
        <w:tc>
          <w:tcPr>
            <w:tcW w:w="1480" w:type="dxa"/>
            <w:tcBorders>
              <w:top w:val="nil"/>
              <w:left w:val="nil"/>
              <w:bottom w:val="single" w:sz="4" w:space="0" w:color="C0C0C0"/>
              <w:right w:val="single" w:sz="4" w:space="0" w:color="C0C0C0"/>
            </w:tcBorders>
            <w:shd w:val="clear" w:color="000000" w:fill="D7EAD3"/>
            <w:vAlign w:val="center"/>
            <w:hideMark/>
          </w:tcPr>
          <w:p w14:paraId="5D2D6F8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25 817 161,35</w:t>
            </w:r>
          </w:p>
        </w:tc>
        <w:tc>
          <w:tcPr>
            <w:tcW w:w="1360" w:type="dxa"/>
            <w:tcBorders>
              <w:top w:val="nil"/>
              <w:left w:val="nil"/>
              <w:bottom w:val="single" w:sz="4" w:space="0" w:color="C0C0C0"/>
              <w:right w:val="single" w:sz="4" w:space="0" w:color="C0C0C0"/>
            </w:tcBorders>
            <w:shd w:val="clear" w:color="000000" w:fill="D7EAD3"/>
            <w:vAlign w:val="center"/>
            <w:hideMark/>
          </w:tcPr>
          <w:p w14:paraId="331D7D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-512 711,70</w:t>
            </w:r>
          </w:p>
        </w:tc>
        <w:tc>
          <w:tcPr>
            <w:tcW w:w="4120" w:type="dxa"/>
            <w:tcBorders>
              <w:top w:val="nil"/>
              <w:left w:val="nil"/>
              <w:bottom w:val="single" w:sz="4" w:space="0" w:color="C0C0C0"/>
              <w:right w:val="single" w:sz="4" w:space="0" w:color="C0C0C0"/>
            </w:tcBorders>
            <w:shd w:val="clear" w:color="000000" w:fill="FFFFCC"/>
            <w:vAlign w:val="center"/>
            <w:hideMark/>
          </w:tcPr>
          <w:p w14:paraId="0D589C24"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 (в соответствии с налоговыми декларациями и стат.отчетностью) с учетом снижения пропорционально снижению объемов реализации (принятой исходя из динамики 3х лет)</w:t>
            </w:r>
          </w:p>
        </w:tc>
      </w:tr>
      <w:tr w:rsidR="006C244D" w:rsidRPr="006C244D" w14:paraId="7307F116"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6C6D5173"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8DAA4D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F35DF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w:t>
            </w:r>
          </w:p>
        </w:tc>
        <w:tc>
          <w:tcPr>
            <w:tcW w:w="4900" w:type="dxa"/>
            <w:tcBorders>
              <w:top w:val="nil"/>
              <w:left w:val="nil"/>
              <w:bottom w:val="single" w:sz="4" w:space="0" w:color="C0C0C0"/>
              <w:right w:val="single" w:sz="4" w:space="0" w:color="C0C0C0"/>
            </w:tcBorders>
            <w:shd w:val="clear" w:color="auto" w:fill="auto"/>
            <w:vAlign w:val="center"/>
            <w:hideMark/>
          </w:tcPr>
          <w:p w14:paraId="3168C8F6"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1BF2655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3D26FB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3 839 455,60</w:t>
            </w:r>
          </w:p>
        </w:tc>
        <w:tc>
          <w:tcPr>
            <w:tcW w:w="1460" w:type="dxa"/>
            <w:tcBorders>
              <w:top w:val="nil"/>
              <w:left w:val="nil"/>
              <w:bottom w:val="single" w:sz="4" w:space="0" w:color="C0C0C0"/>
              <w:right w:val="single" w:sz="4" w:space="0" w:color="C0C0C0"/>
            </w:tcBorders>
            <w:shd w:val="clear" w:color="000000" w:fill="D7EAD3"/>
            <w:vAlign w:val="center"/>
            <w:hideMark/>
          </w:tcPr>
          <w:p w14:paraId="1B8459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1 919 727,80</w:t>
            </w:r>
          </w:p>
        </w:tc>
        <w:tc>
          <w:tcPr>
            <w:tcW w:w="1480" w:type="dxa"/>
            <w:tcBorders>
              <w:top w:val="nil"/>
              <w:left w:val="nil"/>
              <w:bottom w:val="single" w:sz="4" w:space="0" w:color="C0C0C0"/>
              <w:right w:val="single" w:sz="4" w:space="0" w:color="C0C0C0"/>
            </w:tcBorders>
            <w:shd w:val="clear" w:color="000000" w:fill="D7EAD3"/>
            <w:vAlign w:val="center"/>
            <w:hideMark/>
          </w:tcPr>
          <w:p w14:paraId="3F6B30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1 919 727,80</w:t>
            </w:r>
          </w:p>
        </w:tc>
        <w:tc>
          <w:tcPr>
            <w:tcW w:w="1360" w:type="dxa"/>
            <w:tcBorders>
              <w:top w:val="nil"/>
              <w:left w:val="nil"/>
              <w:bottom w:val="single" w:sz="4" w:space="0" w:color="C0C0C0"/>
              <w:right w:val="single" w:sz="4" w:space="0" w:color="C0C0C0"/>
            </w:tcBorders>
            <w:shd w:val="clear" w:color="000000" w:fill="D7EAD3"/>
            <w:vAlign w:val="center"/>
            <w:hideMark/>
          </w:tcPr>
          <w:p w14:paraId="0E27583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128 544,40</w:t>
            </w:r>
          </w:p>
        </w:tc>
        <w:tc>
          <w:tcPr>
            <w:tcW w:w="4120" w:type="dxa"/>
            <w:tcBorders>
              <w:top w:val="nil"/>
              <w:left w:val="nil"/>
              <w:bottom w:val="single" w:sz="4" w:space="0" w:color="C0C0C0"/>
              <w:right w:val="single" w:sz="4" w:space="0" w:color="C0C0C0"/>
            </w:tcBorders>
            <w:shd w:val="clear" w:color="000000" w:fill="FFFFCC"/>
            <w:vAlign w:val="center"/>
            <w:hideMark/>
          </w:tcPr>
          <w:p w14:paraId="16707367"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w:t>
            </w:r>
          </w:p>
        </w:tc>
      </w:tr>
      <w:tr w:rsidR="006C244D" w:rsidRPr="006C244D" w14:paraId="38063F3A"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12B8BB73"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3FBF854"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72884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w:t>
            </w:r>
          </w:p>
        </w:tc>
        <w:tc>
          <w:tcPr>
            <w:tcW w:w="4900" w:type="dxa"/>
            <w:tcBorders>
              <w:top w:val="nil"/>
              <w:left w:val="nil"/>
              <w:bottom w:val="single" w:sz="4" w:space="0" w:color="C0C0C0"/>
              <w:right w:val="single" w:sz="4" w:space="0" w:color="C0C0C0"/>
            </w:tcBorders>
            <w:shd w:val="clear" w:color="auto" w:fill="auto"/>
            <w:vAlign w:val="center"/>
            <w:hideMark/>
          </w:tcPr>
          <w:p w14:paraId="38E2FCDC"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770B616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0AA5AD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10F166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7FDA23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844F2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8261527"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655B9CE7"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62B4678A"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DF5004F"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19B5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w:t>
            </w:r>
          </w:p>
        </w:tc>
        <w:tc>
          <w:tcPr>
            <w:tcW w:w="4900" w:type="dxa"/>
            <w:tcBorders>
              <w:top w:val="nil"/>
              <w:left w:val="nil"/>
              <w:bottom w:val="single" w:sz="4" w:space="0" w:color="C0C0C0"/>
              <w:right w:val="single" w:sz="4" w:space="0" w:color="C0C0C0"/>
            </w:tcBorders>
            <w:shd w:val="clear" w:color="auto" w:fill="auto"/>
            <w:vAlign w:val="center"/>
            <w:hideMark/>
          </w:tcPr>
          <w:p w14:paraId="2445C7EB"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241346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12897A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2 194 189,87</w:t>
            </w:r>
          </w:p>
        </w:tc>
        <w:tc>
          <w:tcPr>
            <w:tcW w:w="1460" w:type="dxa"/>
            <w:tcBorders>
              <w:top w:val="nil"/>
              <w:left w:val="nil"/>
              <w:bottom w:val="single" w:sz="4" w:space="0" w:color="C0C0C0"/>
              <w:right w:val="single" w:sz="4" w:space="0" w:color="C0C0C0"/>
            </w:tcBorders>
            <w:shd w:val="clear" w:color="000000" w:fill="D7EAD3"/>
            <w:vAlign w:val="center"/>
            <w:hideMark/>
          </w:tcPr>
          <w:p w14:paraId="3F2EB0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1 097 094,94</w:t>
            </w:r>
          </w:p>
        </w:tc>
        <w:tc>
          <w:tcPr>
            <w:tcW w:w="1480" w:type="dxa"/>
            <w:tcBorders>
              <w:top w:val="nil"/>
              <w:left w:val="nil"/>
              <w:bottom w:val="single" w:sz="4" w:space="0" w:color="C0C0C0"/>
              <w:right w:val="single" w:sz="4" w:space="0" w:color="C0C0C0"/>
            </w:tcBorders>
            <w:shd w:val="clear" w:color="000000" w:fill="D7EAD3"/>
            <w:vAlign w:val="center"/>
            <w:hideMark/>
          </w:tcPr>
          <w:p w14:paraId="7D3FFE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1 097 094,94</w:t>
            </w:r>
          </w:p>
        </w:tc>
        <w:tc>
          <w:tcPr>
            <w:tcW w:w="1360" w:type="dxa"/>
            <w:tcBorders>
              <w:top w:val="nil"/>
              <w:left w:val="nil"/>
              <w:bottom w:val="single" w:sz="4" w:space="0" w:color="C0C0C0"/>
              <w:right w:val="single" w:sz="4" w:space="0" w:color="C0C0C0"/>
            </w:tcBorders>
            <w:shd w:val="clear" w:color="000000" w:fill="D7EAD3"/>
            <w:vAlign w:val="center"/>
            <w:hideMark/>
          </w:tcPr>
          <w:p w14:paraId="1B0A06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-52 537,87</w:t>
            </w:r>
          </w:p>
        </w:tc>
        <w:tc>
          <w:tcPr>
            <w:tcW w:w="4120" w:type="dxa"/>
            <w:tcBorders>
              <w:top w:val="nil"/>
              <w:left w:val="nil"/>
              <w:bottom w:val="single" w:sz="4" w:space="0" w:color="C0C0C0"/>
              <w:right w:val="single" w:sz="4" w:space="0" w:color="C0C0C0"/>
            </w:tcBorders>
            <w:shd w:val="clear" w:color="000000" w:fill="FFFFCC"/>
            <w:vAlign w:val="center"/>
            <w:hideMark/>
          </w:tcPr>
          <w:p w14:paraId="6AA8B604"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5AB7B05E"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69F47E0"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7951CD1"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7F39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1.4.1</w:t>
            </w:r>
          </w:p>
        </w:tc>
        <w:tc>
          <w:tcPr>
            <w:tcW w:w="4900" w:type="dxa"/>
            <w:tcBorders>
              <w:top w:val="nil"/>
              <w:left w:val="nil"/>
              <w:bottom w:val="single" w:sz="4" w:space="0" w:color="C0C0C0"/>
              <w:right w:val="single" w:sz="4" w:space="0" w:color="C0C0C0"/>
            </w:tcBorders>
            <w:shd w:val="clear" w:color="auto" w:fill="auto"/>
            <w:vAlign w:val="center"/>
            <w:hideMark/>
          </w:tcPr>
          <w:p w14:paraId="11CD8020"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13B90D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3D58808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1 493 335,60</w:t>
            </w:r>
          </w:p>
        </w:tc>
        <w:tc>
          <w:tcPr>
            <w:tcW w:w="1460" w:type="dxa"/>
            <w:tcBorders>
              <w:top w:val="nil"/>
              <w:left w:val="nil"/>
              <w:bottom w:val="single" w:sz="4" w:space="0" w:color="C0C0C0"/>
              <w:right w:val="single" w:sz="4" w:space="0" w:color="C0C0C0"/>
            </w:tcBorders>
            <w:shd w:val="clear" w:color="000000" w:fill="D7EAD3"/>
            <w:vAlign w:val="center"/>
            <w:hideMark/>
          </w:tcPr>
          <w:p w14:paraId="0746F0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746 667,80</w:t>
            </w:r>
          </w:p>
        </w:tc>
        <w:tc>
          <w:tcPr>
            <w:tcW w:w="1480" w:type="dxa"/>
            <w:tcBorders>
              <w:top w:val="nil"/>
              <w:left w:val="nil"/>
              <w:bottom w:val="single" w:sz="4" w:space="0" w:color="C0C0C0"/>
              <w:right w:val="single" w:sz="4" w:space="0" w:color="C0C0C0"/>
            </w:tcBorders>
            <w:shd w:val="clear" w:color="000000" w:fill="D7EAD3"/>
            <w:vAlign w:val="center"/>
            <w:hideMark/>
          </w:tcPr>
          <w:p w14:paraId="478A8F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746 667,80</w:t>
            </w:r>
          </w:p>
        </w:tc>
        <w:tc>
          <w:tcPr>
            <w:tcW w:w="1360" w:type="dxa"/>
            <w:tcBorders>
              <w:top w:val="nil"/>
              <w:left w:val="nil"/>
              <w:bottom w:val="single" w:sz="4" w:space="0" w:color="C0C0C0"/>
              <w:right w:val="single" w:sz="4" w:space="0" w:color="C0C0C0"/>
            </w:tcBorders>
            <w:shd w:val="clear" w:color="000000" w:fill="D7EAD3"/>
            <w:vAlign w:val="center"/>
            <w:hideMark/>
          </w:tcPr>
          <w:p w14:paraId="29A69BF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38 316,40</w:t>
            </w:r>
          </w:p>
        </w:tc>
        <w:tc>
          <w:tcPr>
            <w:tcW w:w="4120" w:type="dxa"/>
            <w:tcBorders>
              <w:top w:val="nil"/>
              <w:left w:val="nil"/>
              <w:bottom w:val="single" w:sz="4" w:space="0" w:color="C0C0C0"/>
              <w:right w:val="single" w:sz="4" w:space="0" w:color="C0C0C0"/>
            </w:tcBorders>
            <w:shd w:val="clear" w:color="000000" w:fill="FFFFCC"/>
            <w:vAlign w:val="center"/>
            <w:hideMark/>
          </w:tcPr>
          <w:p w14:paraId="77BAF78C"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w:t>
            </w:r>
          </w:p>
        </w:tc>
      </w:tr>
      <w:tr w:rsidR="006C244D" w:rsidRPr="006C244D" w14:paraId="181CCB8B"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53F5DF63"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A87BF9F"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CEE4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1.4.2</w:t>
            </w:r>
          </w:p>
        </w:tc>
        <w:tc>
          <w:tcPr>
            <w:tcW w:w="4900" w:type="dxa"/>
            <w:tcBorders>
              <w:top w:val="nil"/>
              <w:left w:val="nil"/>
              <w:bottom w:val="single" w:sz="4" w:space="0" w:color="C0C0C0"/>
              <w:right w:val="single" w:sz="4" w:space="0" w:color="C0C0C0"/>
            </w:tcBorders>
            <w:shd w:val="clear" w:color="auto" w:fill="auto"/>
            <w:vAlign w:val="center"/>
            <w:hideMark/>
          </w:tcPr>
          <w:p w14:paraId="701CC1E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1A483C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603E07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46A156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683A2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3043C5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48C5EC8"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15EC133E" w14:textId="77777777" w:rsidTr="006C244D">
        <w:trPr>
          <w:trHeight w:val="1740"/>
          <w:jc w:val="center"/>
        </w:trPr>
        <w:tc>
          <w:tcPr>
            <w:tcW w:w="440" w:type="dxa"/>
            <w:tcBorders>
              <w:top w:val="nil"/>
              <w:left w:val="nil"/>
              <w:bottom w:val="nil"/>
              <w:right w:val="nil"/>
            </w:tcBorders>
            <w:shd w:val="clear" w:color="auto" w:fill="auto"/>
            <w:noWrap/>
            <w:vAlign w:val="bottom"/>
            <w:hideMark/>
          </w:tcPr>
          <w:p w14:paraId="23B93F68"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4C23D32"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B2546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1.4.3</w:t>
            </w:r>
          </w:p>
        </w:tc>
        <w:tc>
          <w:tcPr>
            <w:tcW w:w="4900" w:type="dxa"/>
            <w:tcBorders>
              <w:top w:val="nil"/>
              <w:left w:val="nil"/>
              <w:bottom w:val="single" w:sz="4" w:space="0" w:color="C0C0C0"/>
              <w:right w:val="single" w:sz="4" w:space="0" w:color="C0C0C0"/>
            </w:tcBorders>
            <w:shd w:val="clear" w:color="auto" w:fill="auto"/>
            <w:vAlign w:val="center"/>
            <w:hideMark/>
          </w:tcPr>
          <w:p w14:paraId="265D81FC"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6C5076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65E9FF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700 854,27</w:t>
            </w:r>
          </w:p>
        </w:tc>
        <w:tc>
          <w:tcPr>
            <w:tcW w:w="1460" w:type="dxa"/>
            <w:tcBorders>
              <w:top w:val="nil"/>
              <w:left w:val="nil"/>
              <w:bottom w:val="single" w:sz="4" w:space="0" w:color="C0C0C0"/>
              <w:right w:val="single" w:sz="4" w:space="0" w:color="C0C0C0"/>
            </w:tcBorders>
            <w:shd w:val="clear" w:color="000000" w:fill="D7EAD3"/>
            <w:vAlign w:val="center"/>
            <w:hideMark/>
          </w:tcPr>
          <w:p w14:paraId="5D08E1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350 427,14</w:t>
            </w:r>
          </w:p>
        </w:tc>
        <w:tc>
          <w:tcPr>
            <w:tcW w:w="1480" w:type="dxa"/>
            <w:tcBorders>
              <w:top w:val="nil"/>
              <w:left w:val="nil"/>
              <w:bottom w:val="single" w:sz="4" w:space="0" w:color="C0C0C0"/>
              <w:right w:val="single" w:sz="4" w:space="0" w:color="C0C0C0"/>
            </w:tcBorders>
            <w:shd w:val="clear" w:color="000000" w:fill="D7EAD3"/>
            <w:vAlign w:val="center"/>
            <w:hideMark/>
          </w:tcPr>
          <w:p w14:paraId="38ACAD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350 427,14</w:t>
            </w:r>
          </w:p>
        </w:tc>
        <w:tc>
          <w:tcPr>
            <w:tcW w:w="1360" w:type="dxa"/>
            <w:tcBorders>
              <w:top w:val="nil"/>
              <w:left w:val="nil"/>
              <w:bottom w:val="single" w:sz="4" w:space="0" w:color="C0C0C0"/>
              <w:right w:val="single" w:sz="4" w:space="0" w:color="C0C0C0"/>
            </w:tcBorders>
            <w:shd w:val="clear" w:color="000000" w:fill="D7EAD3"/>
            <w:vAlign w:val="center"/>
            <w:hideMark/>
          </w:tcPr>
          <w:p w14:paraId="538A809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-90 854,27</w:t>
            </w:r>
          </w:p>
        </w:tc>
        <w:tc>
          <w:tcPr>
            <w:tcW w:w="4120" w:type="dxa"/>
            <w:tcBorders>
              <w:top w:val="nil"/>
              <w:left w:val="nil"/>
              <w:bottom w:val="single" w:sz="4" w:space="0" w:color="C0C0C0"/>
              <w:right w:val="single" w:sz="4" w:space="0" w:color="C0C0C0"/>
            </w:tcBorders>
            <w:shd w:val="clear" w:color="000000" w:fill="FFFFCC"/>
            <w:vAlign w:val="center"/>
            <w:hideMark/>
          </w:tcPr>
          <w:p w14:paraId="03740B8F"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предложению организации с корректировкой регулятора в целях соблюдения утвержденного долгосрочными параметрами регулирования тарифов  процента потерь воды (учтен объем воды, используемый в системе искусственного восполнения инфильтрационной галереи)</w:t>
            </w:r>
          </w:p>
        </w:tc>
      </w:tr>
      <w:tr w:rsidR="006C244D" w:rsidRPr="006C244D" w14:paraId="19DB571B"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1CAADE09"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214AEB3"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7EE20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w:t>
            </w:r>
          </w:p>
        </w:tc>
        <w:tc>
          <w:tcPr>
            <w:tcW w:w="4900" w:type="dxa"/>
            <w:tcBorders>
              <w:top w:val="nil"/>
              <w:left w:val="nil"/>
              <w:bottom w:val="single" w:sz="4" w:space="0" w:color="C0C0C0"/>
              <w:right w:val="single" w:sz="4" w:space="0" w:color="C0C0C0"/>
            </w:tcBorders>
            <w:shd w:val="clear" w:color="auto" w:fill="auto"/>
            <w:vAlign w:val="center"/>
            <w:hideMark/>
          </w:tcPr>
          <w:p w14:paraId="74B291BD"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018E06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097A7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55 473 778,30</w:t>
            </w:r>
          </w:p>
        </w:tc>
        <w:tc>
          <w:tcPr>
            <w:tcW w:w="1460" w:type="dxa"/>
            <w:tcBorders>
              <w:top w:val="nil"/>
              <w:left w:val="nil"/>
              <w:bottom w:val="single" w:sz="4" w:space="0" w:color="C0C0C0"/>
              <w:right w:val="single" w:sz="4" w:space="0" w:color="C0C0C0"/>
            </w:tcBorders>
            <w:shd w:val="clear" w:color="000000" w:fill="D7EAD3"/>
            <w:vAlign w:val="center"/>
            <w:hideMark/>
          </w:tcPr>
          <w:p w14:paraId="150F56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27 736 889,15</w:t>
            </w:r>
          </w:p>
        </w:tc>
        <w:tc>
          <w:tcPr>
            <w:tcW w:w="1480" w:type="dxa"/>
            <w:tcBorders>
              <w:top w:val="nil"/>
              <w:left w:val="nil"/>
              <w:bottom w:val="single" w:sz="4" w:space="0" w:color="C0C0C0"/>
              <w:right w:val="single" w:sz="4" w:space="0" w:color="C0C0C0"/>
            </w:tcBorders>
            <w:shd w:val="clear" w:color="000000" w:fill="D7EAD3"/>
            <w:vAlign w:val="center"/>
            <w:hideMark/>
          </w:tcPr>
          <w:p w14:paraId="087B03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27 736 889,15</w:t>
            </w:r>
          </w:p>
        </w:tc>
        <w:tc>
          <w:tcPr>
            <w:tcW w:w="1360" w:type="dxa"/>
            <w:tcBorders>
              <w:top w:val="nil"/>
              <w:left w:val="nil"/>
              <w:bottom w:val="single" w:sz="4" w:space="0" w:color="C0C0C0"/>
              <w:right w:val="single" w:sz="4" w:space="0" w:color="C0C0C0"/>
            </w:tcBorders>
            <w:shd w:val="clear" w:color="000000" w:fill="D7EAD3"/>
            <w:vAlign w:val="center"/>
            <w:hideMark/>
          </w:tcPr>
          <w:p w14:paraId="724DBA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-384 167,30</w:t>
            </w:r>
          </w:p>
        </w:tc>
        <w:tc>
          <w:tcPr>
            <w:tcW w:w="4120" w:type="dxa"/>
            <w:tcBorders>
              <w:top w:val="nil"/>
              <w:left w:val="nil"/>
              <w:bottom w:val="single" w:sz="4" w:space="0" w:color="C0C0C0"/>
              <w:right w:val="single" w:sz="4" w:space="0" w:color="C0C0C0"/>
            </w:tcBorders>
            <w:shd w:val="clear" w:color="000000" w:fill="FFFFCC"/>
            <w:vAlign w:val="center"/>
            <w:hideMark/>
          </w:tcPr>
          <w:p w14:paraId="2B05D579"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89CFD9D"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EA9599D"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1DF955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719C2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w:t>
            </w:r>
          </w:p>
        </w:tc>
        <w:tc>
          <w:tcPr>
            <w:tcW w:w="4900" w:type="dxa"/>
            <w:tcBorders>
              <w:top w:val="nil"/>
              <w:left w:val="nil"/>
              <w:bottom w:val="single" w:sz="4" w:space="0" w:color="C0C0C0"/>
              <w:right w:val="single" w:sz="4" w:space="0" w:color="C0C0C0"/>
            </w:tcBorders>
            <w:shd w:val="clear" w:color="auto" w:fill="auto"/>
            <w:vAlign w:val="center"/>
            <w:hideMark/>
          </w:tcPr>
          <w:p w14:paraId="26813534"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45E2D0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2977CC6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53 279 588,43</w:t>
            </w:r>
          </w:p>
        </w:tc>
        <w:tc>
          <w:tcPr>
            <w:tcW w:w="1460" w:type="dxa"/>
            <w:tcBorders>
              <w:top w:val="nil"/>
              <w:left w:val="nil"/>
              <w:bottom w:val="single" w:sz="4" w:space="0" w:color="C0C0C0"/>
              <w:right w:val="single" w:sz="4" w:space="0" w:color="C0C0C0"/>
            </w:tcBorders>
            <w:shd w:val="clear" w:color="000000" w:fill="D7EAD3"/>
            <w:vAlign w:val="center"/>
            <w:hideMark/>
          </w:tcPr>
          <w:p w14:paraId="73EA67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26 639 794,22</w:t>
            </w:r>
          </w:p>
        </w:tc>
        <w:tc>
          <w:tcPr>
            <w:tcW w:w="1480" w:type="dxa"/>
            <w:tcBorders>
              <w:top w:val="nil"/>
              <w:left w:val="nil"/>
              <w:bottom w:val="single" w:sz="4" w:space="0" w:color="C0C0C0"/>
              <w:right w:val="single" w:sz="4" w:space="0" w:color="C0C0C0"/>
            </w:tcBorders>
            <w:shd w:val="clear" w:color="000000" w:fill="D7EAD3"/>
            <w:vAlign w:val="center"/>
            <w:hideMark/>
          </w:tcPr>
          <w:p w14:paraId="02A408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26 639 794,22</w:t>
            </w:r>
          </w:p>
        </w:tc>
        <w:tc>
          <w:tcPr>
            <w:tcW w:w="1360" w:type="dxa"/>
            <w:tcBorders>
              <w:top w:val="nil"/>
              <w:left w:val="nil"/>
              <w:bottom w:val="single" w:sz="4" w:space="0" w:color="C0C0C0"/>
              <w:right w:val="single" w:sz="4" w:space="0" w:color="C0C0C0"/>
            </w:tcBorders>
            <w:shd w:val="clear" w:color="000000" w:fill="D7EAD3"/>
            <w:vAlign w:val="center"/>
            <w:hideMark/>
          </w:tcPr>
          <w:p w14:paraId="69D7103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-331 629,43</w:t>
            </w:r>
          </w:p>
        </w:tc>
        <w:tc>
          <w:tcPr>
            <w:tcW w:w="4120" w:type="dxa"/>
            <w:tcBorders>
              <w:top w:val="nil"/>
              <w:left w:val="nil"/>
              <w:bottom w:val="single" w:sz="4" w:space="0" w:color="C0C0C0"/>
              <w:right w:val="single" w:sz="4" w:space="0" w:color="C0C0C0"/>
            </w:tcBorders>
            <w:shd w:val="clear" w:color="000000" w:fill="FFFFCC"/>
            <w:vAlign w:val="center"/>
            <w:hideMark/>
          </w:tcPr>
          <w:p w14:paraId="7A9671E9"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2274B29F" w14:textId="77777777" w:rsidTr="006C244D">
        <w:trPr>
          <w:trHeight w:val="360"/>
          <w:jc w:val="center"/>
        </w:trPr>
        <w:tc>
          <w:tcPr>
            <w:tcW w:w="440" w:type="dxa"/>
            <w:tcBorders>
              <w:top w:val="nil"/>
              <w:left w:val="nil"/>
              <w:bottom w:val="nil"/>
              <w:right w:val="nil"/>
            </w:tcBorders>
            <w:shd w:val="clear" w:color="auto" w:fill="auto"/>
            <w:noWrap/>
            <w:vAlign w:val="bottom"/>
            <w:hideMark/>
          </w:tcPr>
          <w:p w14:paraId="39BA678C"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F2334E9"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B19A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w:t>
            </w:r>
          </w:p>
        </w:tc>
        <w:tc>
          <w:tcPr>
            <w:tcW w:w="4900" w:type="dxa"/>
            <w:tcBorders>
              <w:top w:val="nil"/>
              <w:left w:val="nil"/>
              <w:bottom w:val="single" w:sz="4" w:space="0" w:color="C0C0C0"/>
              <w:right w:val="single" w:sz="4" w:space="0" w:color="C0C0C0"/>
            </w:tcBorders>
            <w:shd w:val="clear" w:color="auto" w:fill="auto"/>
            <w:vAlign w:val="center"/>
            <w:hideMark/>
          </w:tcPr>
          <w:p w14:paraId="6C7A2729"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 воды при транспортировке воды</w:t>
            </w:r>
          </w:p>
        </w:tc>
        <w:tc>
          <w:tcPr>
            <w:tcW w:w="1140" w:type="dxa"/>
            <w:tcBorders>
              <w:top w:val="nil"/>
              <w:left w:val="nil"/>
              <w:bottom w:val="single" w:sz="4" w:space="0" w:color="C0C0C0"/>
              <w:right w:val="single" w:sz="4" w:space="0" w:color="C0C0C0"/>
            </w:tcBorders>
            <w:shd w:val="clear" w:color="auto" w:fill="auto"/>
            <w:vAlign w:val="center"/>
            <w:hideMark/>
          </w:tcPr>
          <w:p w14:paraId="253D34E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8232F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2 770 400,00</w:t>
            </w:r>
          </w:p>
        </w:tc>
        <w:tc>
          <w:tcPr>
            <w:tcW w:w="1460" w:type="dxa"/>
            <w:tcBorders>
              <w:top w:val="nil"/>
              <w:left w:val="nil"/>
              <w:bottom w:val="single" w:sz="4" w:space="0" w:color="C0C0C0"/>
              <w:right w:val="single" w:sz="4" w:space="0" w:color="C0C0C0"/>
            </w:tcBorders>
            <w:shd w:val="clear" w:color="000000" w:fill="D7EAD3"/>
            <w:vAlign w:val="center"/>
            <w:hideMark/>
          </w:tcPr>
          <w:p w14:paraId="38E9BF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1 385 200,00</w:t>
            </w:r>
          </w:p>
        </w:tc>
        <w:tc>
          <w:tcPr>
            <w:tcW w:w="1480" w:type="dxa"/>
            <w:tcBorders>
              <w:top w:val="nil"/>
              <w:left w:val="nil"/>
              <w:bottom w:val="single" w:sz="4" w:space="0" w:color="C0C0C0"/>
              <w:right w:val="single" w:sz="4" w:space="0" w:color="C0C0C0"/>
            </w:tcBorders>
            <w:shd w:val="clear" w:color="000000" w:fill="D7EAD3"/>
            <w:vAlign w:val="center"/>
            <w:hideMark/>
          </w:tcPr>
          <w:p w14:paraId="7A589A7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1 385 200,00</w:t>
            </w:r>
          </w:p>
        </w:tc>
        <w:tc>
          <w:tcPr>
            <w:tcW w:w="1360" w:type="dxa"/>
            <w:tcBorders>
              <w:top w:val="nil"/>
              <w:left w:val="nil"/>
              <w:bottom w:val="single" w:sz="4" w:space="0" w:color="C0C0C0"/>
              <w:right w:val="single" w:sz="4" w:space="0" w:color="C0C0C0"/>
            </w:tcBorders>
            <w:shd w:val="clear" w:color="000000" w:fill="D7EAD3"/>
            <w:vAlign w:val="center"/>
            <w:hideMark/>
          </w:tcPr>
          <w:p w14:paraId="342B5F2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EEE991C"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w:t>
            </w:r>
          </w:p>
        </w:tc>
      </w:tr>
      <w:tr w:rsidR="006C244D" w:rsidRPr="006C244D" w14:paraId="3CD404F3"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71F54384"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92C2346"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522C3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w:t>
            </w:r>
          </w:p>
        </w:tc>
        <w:tc>
          <w:tcPr>
            <w:tcW w:w="4900" w:type="dxa"/>
            <w:tcBorders>
              <w:top w:val="nil"/>
              <w:left w:val="nil"/>
              <w:bottom w:val="single" w:sz="4" w:space="0" w:color="C0C0C0"/>
              <w:right w:val="single" w:sz="4" w:space="0" w:color="C0C0C0"/>
            </w:tcBorders>
            <w:shd w:val="clear" w:color="auto" w:fill="auto"/>
            <w:vAlign w:val="center"/>
            <w:hideMark/>
          </w:tcPr>
          <w:p w14:paraId="34780B02"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7C4B26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6A09BC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20 890 843,95</w:t>
            </w:r>
          </w:p>
        </w:tc>
        <w:tc>
          <w:tcPr>
            <w:tcW w:w="1460" w:type="dxa"/>
            <w:tcBorders>
              <w:top w:val="nil"/>
              <w:left w:val="nil"/>
              <w:bottom w:val="single" w:sz="4" w:space="0" w:color="C0C0C0"/>
              <w:right w:val="single" w:sz="4" w:space="0" w:color="C0C0C0"/>
            </w:tcBorders>
            <w:shd w:val="clear" w:color="000000" w:fill="D7EAD3"/>
            <w:vAlign w:val="center"/>
            <w:hideMark/>
          </w:tcPr>
          <w:p w14:paraId="12803B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10 445 421,98</w:t>
            </w:r>
          </w:p>
        </w:tc>
        <w:tc>
          <w:tcPr>
            <w:tcW w:w="1480" w:type="dxa"/>
            <w:tcBorders>
              <w:top w:val="nil"/>
              <w:left w:val="nil"/>
              <w:bottom w:val="single" w:sz="4" w:space="0" w:color="C0C0C0"/>
              <w:right w:val="single" w:sz="4" w:space="0" w:color="C0C0C0"/>
            </w:tcBorders>
            <w:shd w:val="clear" w:color="000000" w:fill="D7EAD3"/>
            <w:vAlign w:val="center"/>
            <w:hideMark/>
          </w:tcPr>
          <w:p w14:paraId="5C7C61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10 445 421,98</w:t>
            </w:r>
          </w:p>
        </w:tc>
        <w:tc>
          <w:tcPr>
            <w:tcW w:w="1360" w:type="dxa"/>
            <w:tcBorders>
              <w:top w:val="nil"/>
              <w:left w:val="nil"/>
              <w:bottom w:val="single" w:sz="4" w:space="0" w:color="C0C0C0"/>
              <w:right w:val="single" w:sz="4" w:space="0" w:color="C0C0C0"/>
            </w:tcBorders>
            <w:shd w:val="clear" w:color="000000" w:fill="D7EAD3"/>
            <w:vAlign w:val="center"/>
            <w:hideMark/>
          </w:tcPr>
          <w:p w14:paraId="2AB3BAC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-129 948,95</w:t>
            </w:r>
          </w:p>
        </w:tc>
        <w:tc>
          <w:tcPr>
            <w:tcW w:w="4120" w:type="dxa"/>
            <w:tcBorders>
              <w:top w:val="nil"/>
              <w:left w:val="nil"/>
              <w:bottom w:val="single" w:sz="4" w:space="0" w:color="C0C0C0"/>
              <w:right w:val="single" w:sz="4" w:space="0" w:color="C0C0C0"/>
            </w:tcBorders>
            <w:shd w:val="clear" w:color="000000" w:fill="FFFFCC"/>
            <w:vAlign w:val="center"/>
            <w:hideMark/>
          </w:tcPr>
          <w:p w14:paraId="4C10D54F"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DFA3D17" w14:textId="77777777" w:rsidTr="006C244D">
        <w:trPr>
          <w:trHeight w:val="330"/>
          <w:jc w:val="center"/>
        </w:trPr>
        <w:tc>
          <w:tcPr>
            <w:tcW w:w="440" w:type="dxa"/>
            <w:tcBorders>
              <w:top w:val="nil"/>
              <w:left w:val="nil"/>
              <w:bottom w:val="nil"/>
              <w:right w:val="nil"/>
            </w:tcBorders>
            <w:shd w:val="clear" w:color="auto" w:fill="auto"/>
            <w:noWrap/>
            <w:vAlign w:val="bottom"/>
            <w:hideMark/>
          </w:tcPr>
          <w:p w14:paraId="2CCEC288"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309B699"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AEC13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1.8.1</w:t>
            </w:r>
          </w:p>
        </w:tc>
        <w:tc>
          <w:tcPr>
            <w:tcW w:w="4900" w:type="dxa"/>
            <w:tcBorders>
              <w:top w:val="nil"/>
              <w:left w:val="nil"/>
              <w:bottom w:val="single" w:sz="4" w:space="0" w:color="C0C0C0"/>
              <w:right w:val="single" w:sz="4" w:space="0" w:color="C0C0C0"/>
            </w:tcBorders>
            <w:shd w:val="clear" w:color="auto" w:fill="auto"/>
            <w:vAlign w:val="center"/>
            <w:hideMark/>
          </w:tcPr>
          <w:p w14:paraId="2937D05F"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5D41A18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w:t>
            </w:r>
          </w:p>
        </w:tc>
        <w:tc>
          <w:tcPr>
            <w:tcW w:w="1720" w:type="dxa"/>
            <w:tcBorders>
              <w:top w:val="nil"/>
              <w:left w:val="nil"/>
              <w:bottom w:val="single" w:sz="4" w:space="0" w:color="C0C0C0"/>
              <w:right w:val="single" w:sz="4" w:space="0" w:color="C0C0C0"/>
            </w:tcBorders>
            <w:shd w:val="clear" w:color="000000" w:fill="D7EAD3"/>
            <w:vAlign w:val="center"/>
            <w:hideMark/>
          </w:tcPr>
          <w:p w14:paraId="39DFA4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39,21</w:t>
            </w:r>
          </w:p>
        </w:tc>
        <w:tc>
          <w:tcPr>
            <w:tcW w:w="1460" w:type="dxa"/>
            <w:tcBorders>
              <w:top w:val="nil"/>
              <w:left w:val="nil"/>
              <w:bottom w:val="single" w:sz="4" w:space="0" w:color="C0C0C0"/>
              <w:right w:val="single" w:sz="4" w:space="0" w:color="C0C0C0"/>
            </w:tcBorders>
            <w:shd w:val="clear" w:color="000000" w:fill="D7EAD3"/>
            <w:vAlign w:val="center"/>
            <w:hideMark/>
          </w:tcPr>
          <w:p w14:paraId="53BC22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39,21</w:t>
            </w:r>
          </w:p>
        </w:tc>
        <w:tc>
          <w:tcPr>
            <w:tcW w:w="1480" w:type="dxa"/>
            <w:tcBorders>
              <w:top w:val="nil"/>
              <w:left w:val="nil"/>
              <w:bottom w:val="single" w:sz="4" w:space="0" w:color="C0C0C0"/>
              <w:right w:val="single" w:sz="4" w:space="0" w:color="C0C0C0"/>
            </w:tcBorders>
            <w:shd w:val="clear" w:color="000000" w:fill="D7EAD3"/>
            <w:vAlign w:val="center"/>
            <w:hideMark/>
          </w:tcPr>
          <w:p w14:paraId="7385BE6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39,21</w:t>
            </w:r>
          </w:p>
        </w:tc>
        <w:tc>
          <w:tcPr>
            <w:tcW w:w="1360" w:type="dxa"/>
            <w:tcBorders>
              <w:top w:val="nil"/>
              <w:left w:val="nil"/>
              <w:bottom w:val="single" w:sz="4" w:space="0" w:color="C0C0C0"/>
              <w:right w:val="single" w:sz="4" w:space="0" w:color="C0C0C0"/>
            </w:tcBorders>
            <w:shd w:val="clear" w:color="000000" w:fill="D7EAD3"/>
            <w:vAlign w:val="center"/>
            <w:hideMark/>
          </w:tcPr>
          <w:p w14:paraId="6CE57C8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AE85463"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679DDF8E"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406A77A"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E539A36"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4FC7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w:t>
            </w:r>
          </w:p>
        </w:tc>
        <w:tc>
          <w:tcPr>
            <w:tcW w:w="4900" w:type="dxa"/>
            <w:tcBorders>
              <w:top w:val="nil"/>
              <w:left w:val="nil"/>
              <w:bottom w:val="single" w:sz="4" w:space="0" w:color="C0C0C0"/>
              <w:right w:val="single" w:sz="4" w:space="0" w:color="C0C0C0"/>
            </w:tcBorders>
            <w:shd w:val="clear" w:color="auto" w:fill="auto"/>
            <w:vAlign w:val="center"/>
            <w:hideMark/>
          </w:tcPr>
          <w:p w14:paraId="67A5A16A"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582E3B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00AE39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29 618 344,48</w:t>
            </w:r>
          </w:p>
        </w:tc>
        <w:tc>
          <w:tcPr>
            <w:tcW w:w="1460" w:type="dxa"/>
            <w:tcBorders>
              <w:top w:val="nil"/>
              <w:left w:val="nil"/>
              <w:bottom w:val="single" w:sz="4" w:space="0" w:color="C0C0C0"/>
              <w:right w:val="single" w:sz="4" w:space="0" w:color="C0C0C0"/>
            </w:tcBorders>
            <w:shd w:val="clear" w:color="000000" w:fill="D7EAD3"/>
            <w:vAlign w:val="center"/>
            <w:hideMark/>
          </w:tcPr>
          <w:p w14:paraId="36D747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14 809 172,24</w:t>
            </w:r>
          </w:p>
        </w:tc>
        <w:tc>
          <w:tcPr>
            <w:tcW w:w="1480" w:type="dxa"/>
            <w:tcBorders>
              <w:top w:val="nil"/>
              <w:left w:val="nil"/>
              <w:bottom w:val="single" w:sz="4" w:space="0" w:color="C0C0C0"/>
              <w:right w:val="single" w:sz="4" w:space="0" w:color="C0C0C0"/>
            </w:tcBorders>
            <w:shd w:val="clear" w:color="000000" w:fill="D7EAD3"/>
            <w:vAlign w:val="center"/>
            <w:hideMark/>
          </w:tcPr>
          <w:p w14:paraId="7BE1F83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14 809 172,24</w:t>
            </w:r>
          </w:p>
        </w:tc>
        <w:tc>
          <w:tcPr>
            <w:tcW w:w="1360" w:type="dxa"/>
            <w:tcBorders>
              <w:top w:val="nil"/>
              <w:left w:val="nil"/>
              <w:bottom w:val="single" w:sz="4" w:space="0" w:color="C0C0C0"/>
              <w:right w:val="single" w:sz="4" w:space="0" w:color="C0C0C0"/>
            </w:tcBorders>
            <w:shd w:val="clear" w:color="000000" w:fill="D7EAD3"/>
            <w:vAlign w:val="center"/>
            <w:hideMark/>
          </w:tcPr>
          <w:p w14:paraId="26FC608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-201 680,48</w:t>
            </w:r>
          </w:p>
        </w:tc>
        <w:tc>
          <w:tcPr>
            <w:tcW w:w="4120" w:type="dxa"/>
            <w:tcBorders>
              <w:top w:val="nil"/>
              <w:left w:val="nil"/>
              <w:bottom w:val="single" w:sz="4" w:space="0" w:color="C0C0C0"/>
              <w:right w:val="single" w:sz="4" w:space="0" w:color="C0C0C0"/>
            </w:tcBorders>
            <w:shd w:val="clear" w:color="000000" w:fill="FFFFCC"/>
            <w:vAlign w:val="center"/>
            <w:hideMark/>
          </w:tcPr>
          <w:p w14:paraId="3B0FC8FA"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1958946F" w14:textId="77777777" w:rsidTr="006C244D">
        <w:trPr>
          <w:trHeight w:val="465"/>
          <w:jc w:val="center"/>
        </w:trPr>
        <w:tc>
          <w:tcPr>
            <w:tcW w:w="440" w:type="dxa"/>
            <w:tcBorders>
              <w:top w:val="nil"/>
              <w:left w:val="nil"/>
              <w:bottom w:val="nil"/>
              <w:right w:val="nil"/>
            </w:tcBorders>
            <w:shd w:val="clear" w:color="auto" w:fill="auto"/>
            <w:noWrap/>
            <w:vAlign w:val="bottom"/>
            <w:hideMark/>
          </w:tcPr>
          <w:p w14:paraId="2E964864"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663FD31"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F52A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w:t>
            </w:r>
          </w:p>
        </w:tc>
        <w:tc>
          <w:tcPr>
            <w:tcW w:w="4900" w:type="dxa"/>
            <w:tcBorders>
              <w:top w:val="nil"/>
              <w:left w:val="nil"/>
              <w:bottom w:val="single" w:sz="4" w:space="0" w:color="C0C0C0"/>
              <w:right w:val="single" w:sz="4" w:space="0" w:color="C0C0C0"/>
            </w:tcBorders>
            <w:shd w:val="clear" w:color="auto" w:fill="auto"/>
            <w:vAlign w:val="center"/>
            <w:hideMark/>
          </w:tcPr>
          <w:p w14:paraId="5C7E7B0E"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B43B7C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6FEF2D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29 618 344,48</w:t>
            </w:r>
          </w:p>
        </w:tc>
        <w:tc>
          <w:tcPr>
            <w:tcW w:w="1460" w:type="dxa"/>
            <w:tcBorders>
              <w:top w:val="nil"/>
              <w:left w:val="nil"/>
              <w:bottom w:val="single" w:sz="4" w:space="0" w:color="C0C0C0"/>
              <w:right w:val="single" w:sz="4" w:space="0" w:color="C0C0C0"/>
            </w:tcBorders>
            <w:shd w:val="clear" w:color="000000" w:fill="D7EAD3"/>
            <w:vAlign w:val="center"/>
            <w:hideMark/>
          </w:tcPr>
          <w:p w14:paraId="459E71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14 809 172,24</w:t>
            </w:r>
          </w:p>
        </w:tc>
        <w:tc>
          <w:tcPr>
            <w:tcW w:w="1480" w:type="dxa"/>
            <w:tcBorders>
              <w:top w:val="nil"/>
              <w:left w:val="nil"/>
              <w:bottom w:val="single" w:sz="4" w:space="0" w:color="C0C0C0"/>
              <w:right w:val="single" w:sz="4" w:space="0" w:color="C0C0C0"/>
            </w:tcBorders>
            <w:shd w:val="clear" w:color="000000" w:fill="D7EAD3"/>
            <w:vAlign w:val="center"/>
            <w:hideMark/>
          </w:tcPr>
          <w:p w14:paraId="6A68C84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14 809 172,24</w:t>
            </w:r>
          </w:p>
        </w:tc>
        <w:tc>
          <w:tcPr>
            <w:tcW w:w="1360" w:type="dxa"/>
            <w:tcBorders>
              <w:top w:val="nil"/>
              <w:left w:val="nil"/>
              <w:bottom w:val="single" w:sz="4" w:space="0" w:color="C0C0C0"/>
              <w:right w:val="single" w:sz="4" w:space="0" w:color="C0C0C0"/>
            </w:tcBorders>
            <w:shd w:val="clear" w:color="000000" w:fill="D7EAD3"/>
            <w:vAlign w:val="center"/>
            <w:hideMark/>
          </w:tcPr>
          <w:p w14:paraId="50D7379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-201 680,48</w:t>
            </w:r>
          </w:p>
        </w:tc>
        <w:tc>
          <w:tcPr>
            <w:tcW w:w="4120" w:type="dxa"/>
            <w:vMerge w:val="restart"/>
            <w:tcBorders>
              <w:top w:val="nil"/>
              <w:left w:val="single" w:sz="4" w:space="0" w:color="C0C0C0"/>
              <w:bottom w:val="nil"/>
              <w:right w:val="single" w:sz="4" w:space="0" w:color="C0C0C0"/>
            </w:tcBorders>
            <w:shd w:val="clear" w:color="000000" w:fill="FFFFCC"/>
            <w:vAlign w:val="center"/>
            <w:hideMark/>
          </w:tcPr>
          <w:p w14:paraId="6B7C4464" w14:textId="77777777" w:rsidR="006C244D" w:rsidRPr="006C244D" w:rsidRDefault="006C244D" w:rsidP="006C244D">
            <w:pPr>
              <w:rPr>
                <w:rFonts w:ascii="Tahoma" w:hAnsi="Tahoma" w:cs="Tahoma"/>
                <w:sz w:val="13"/>
                <w:szCs w:val="13"/>
              </w:rPr>
            </w:pPr>
            <w:r w:rsidRPr="006C244D">
              <w:rPr>
                <w:rFonts w:ascii="Tahoma" w:hAnsi="Tahoma" w:cs="Tahoma"/>
                <w:sz w:val="13"/>
                <w:szCs w:val="13"/>
              </w:rPr>
              <w:t>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(с учетом добавления новых абонентов)</w:t>
            </w:r>
          </w:p>
        </w:tc>
      </w:tr>
      <w:tr w:rsidR="006C244D" w:rsidRPr="006C244D" w14:paraId="26A79048"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76433393"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B1E72A9"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21725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1.9.1.1</w:t>
            </w:r>
          </w:p>
        </w:tc>
        <w:tc>
          <w:tcPr>
            <w:tcW w:w="4900" w:type="dxa"/>
            <w:tcBorders>
              <w:top w:val="nil"/>
              <w:left w:val="nil"/>
              <w:bottom w:val="single" w:sz="4" w:space="0" w:color="C0C0C0"/>
              <w:right w:val="single" w:sz="4" w:space="0" w:color="C0C0C0"/>
            </w:tcBorders>
            <w:shd w:val="clear" w:color="auto" w:fill="auto"/>
            <w:vAlign w:val="center"/>
            <w:hideMark/>
          </w:tcPr>
          <w:p w14:paraId="602D6A18"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494C14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06C5EC0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19 003 886,02</w:t>
            </w:r>
          </w:p>
        </w:tc>
        <w:tc>
          <w:tcPr>
            <w:tcW w:w="1460" w:type="dxa"/>
            <w:tcBorders>
              <w:top w:val="nil"/>
              <w:left w:val="nil"/>
              <w:bottom w:val="single" w:sz="4" w:space="0" w:color="C0C0C0"/>
              <w:right w:val="single" w:sz="4" w:space="0" w:color="C0C0C0"/>
            </w:tcBorders>
            <w:shd w:val="clear" w:color="000000" w:fill="D7EAD3"/>
            <w:vAlign w:val="center"/>
            <w:hideMark/>
          </w:tcPr>
          <w:p w14:paraId="71FC01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9 501 943,01</w:t>
            </w:r>
          </w:p>
        </w:tc>
        <w:tc>
          <w:tcPr>
            <w:tcW w:w="1480" w:type="dxa"/>
            <w:tcBorders>
              <w:top w:val="nil"/>
              <w:left w:val="nil"/>
              <w:bottom w:val="single" w:sz="4" w:space="0" w:color="C0C0C0"/>
              <w:right w:val="single" w:sz="4" w:space="0" w:color="C0C0C0"/>
            </w:tcBorders>
            <w:shd w:val="clear" w:color="000000" w:fill="D7EAD3"/>
            <w:vAlign w:val="center"/>
            <w:hideMark/>
          </w:tcPr>
          <w:p w14:paraId="6BC471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9 501 943,01</w:t>
            </w:r>
          </w:p>
        </w:tc>
        <w:tc>
          <w:tcPr>
            <w:tcW w:w="1360" w:type="dxa"/>
            <w:tcBorders>
              <w:top w:val="nil"/>
              <w:left w:val="nil"/>
              <w:bottom w:val="single" w:sz="4" w:space="0" w:color="C0C0C0"/>
              <w:right w:val="single" w:sz="4" w:space="0" w:color="C0C0C0"/>
            </w:tcBorders>
            <w:shd w:val="clear" w:color="000000" w:fill="D7EAD3"/>
            <w:vAlign w:val="center"/>
            <w:hideMark/>
          </w:tcPr>
          <w:p w14:paraId="6A4641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-177 221,06</w:t>
            </w:r>
          </w:p>
        </w:tc>
        <w:tc>
          <w:tcPr>
            <w:tcW w:w="4120" w:type="dxa"/>
            <w:vMerge/>
            <w:tcBorders>
              <w:top w:val="nil"/>
              <w:left w:val="single" w:sz="4" w:space="0" w:color="C0C0C0"/>
              <w:bottom w:val="nil"/>
              <w:right w:val="single" w:sz="4" w:space="0" w:color="C0C0C0"/>
            </w:tcBorders>
            <w:vAlign w:val="center"/>
            <w:hideMark/>
          </w:tcPr>
          <w:p w14:paraId="244282FB" w14:textId="77777777" w:rsidR="006C244D" w:rsidRPr="006C244D" w:rsidRDefault="006C244D" w:rsidP="006C244D">
            <w:pPr>
              <w:rPr>
                <w:rFonts w:ascii="Tahoma" w:hAnsi="Tahoma" w:cs="Tahoma"/>
                <w:sz w:val="13"/>
                <w:szCs w:val="13"/>
              </w:rPr>
            </w:pPr>
          </w:p>
        </w:tc>
      </w:tr>
      <w:tr w:rsidR="006C244D" w:rsidRPr="006C244D" w14:paraId="4BD2D83C"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556DD5F"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077365D"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6D78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1.9.1.2</w:t>
            </w:r>
          </w:p>
        </w:tc>
        <w:tc>
          <w:tcPr>
            <w:tcW w:w="4900" w:type="dxa"/>
            <w:tcBorders>
              <w:top w:val="nil"/>
              <w:left w:val="nil"/>
              <w:bottom w:val="single" w:sz="4" w:space="0" w:color="C0C0C0"/>
              <w:right w:val="single" w:sz="4" w:space="0" w:color="C0C0C0"/>
            </w:tcBorders>
            <w:shd w:val="clear" w:color="auto" w:fill="auto"/>
            <w:vAlign w:val="center"/>
            <w:hideMark/>
          </w:tcPr>
          <w:p w14:paraId="0AA59A6C"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0E21E9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60098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1 410 661,32</w:t>
            </w:r>
          </w:p>
        </w:tc>
        <w:tc>
          <w:tcPr>
            <w:tcW w:w="1460" w:type="dxa"/>
            <w:tcBorders>
              <w:top w:val="nil"/>
              <w:left w:val="nil"/>
              <w:bottom w:val="single" w:sz="4" w:space="0" w:color="C0C0C0"/>
              <w:right w:val="single" w:sz="4" w:space="0" w:color="C0C0C0"/>
            </w:tcBorders>
            <w:shd w:val="clear" w:color="000000" w:fill="D7EAD3"/>
            <w:vAlign w:val="center"/>
            <w:hideMark/>
          </w:tcPr>
          <w:p w14:paraId="1FDCADB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705 330,66</w:t>
            </w:r>
          </w:p>
        </w:tc>
        <w:tc>
          <w:tcPr>
            <w:tcW w:w="1480" w:type="dxa"/>
            <w:tcBorders>
              <w:top w:val="nil"/>
              <w:left w:val="nil"/>
              <w:bottom w:val="single" w:sz="4" w:space="0" w:color="C0C0C0"/>
              <w:right w:val="single" w:sz="4" w:space="0" w:color="C0C0C0"/>
            </w:tcBorders>
            <w:shd w:val="clear" w:color="000000" w:fill="D7EAD3"/>
            <w:vAlign w:val="center"/>
            <w:hideMark/>
          </w:tcPr>
          <w:p w14:paraId="7000BA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705 330,66</w:t>
            </w:r>
          </w:p>
        </w:tc>
        <w:tc>
          <w:tcPr>
            <w:tcW w:w="1360" w:type="dxa"/>
            <w:tcBorders>
              <w:top w:val="nil"/>
              <w:left w:val="nil"/>
              <w:bottom w:val="single" w:sz="4" w:space="0" w:color="C0C0C0"/>
              <w:right w:val="single" w:sz="4" w:space="0" w:color="C0C0C0"/>
            </w:tcBorders>
            <w:shd w:val="clear" w:color="000000" w:fill="D7EAD3"/>
            <w:vAlign w:val="center"/>
            <w:hideMark/>
          </w:tcPr>
          <w:p w14:paraId="670F8B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-1 144,63</w:t>
            </w:r>
          </w:p>
        </w:tc>
        <w:tc>
          <w:tcPr>
            <w:tcW w:w="4120" w:type="dxa"/>
            <w:vMerge/>
            <w:tcBorders>
              <w:top w:val="nil"/>
              <w:left w:val="single" w:sz="4" w:space="0" w:color="C0C0C0"/>
              <w:bottom w:val="nil"/>
              <w:right w:val="single" w:sz="4" w:space="0" w:color="C0C0C0"/>
            </w:tcBorders>
            <w:vAlign w:val="center"/>
            <w:hideMark/>
          </w:tcPr>
          <w:p w14:paraId="5A7168EB" w14:textId="77777777" w:rsidR="006C244D" w:rsidRPr="006C244D" w:rsidRDefault="006C244D" w:rsidP="006C244D">
            <w:pPr>
              <w:rPr>
                <w:rFonts w:ascii="Tahoma" w:hAnsi="Tahoma" w:cs="Tahoma"/>
                <w:sz w:val="13"/>
                <w:szCs w:val="13"/>
              </w:rPr>
            </w:pPr>
          </w:p>
        </w:tc>
      </w:tr>
      <w:tr w:rsidR="006C244D" w:rsidRPr="006C244D" w14:paraId="37F4F957"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72BE5FF8"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C7495B2"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9F970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1.9.1.3</w:t>
            </w:r>
          </w:p>
        </w:tc>
        <w:tc>
          <w:tcPr>
            <w:tcW w:w="4900" w:type="dxa"/>
            <w:tcBorders>
              <w:top w:val="nil"/>
              <w:left w:val="nil"/>
              <w:bottom w:val="single" w:sz="4" w:space="0" w:color="C0C0C0"/>
              <w:right w:val="single" w:sz="4" w:space="0" w:color="C0C0C0"/>
            </w:tcBorders>
            <w:shd w:val="clear" w:color="auto" w:fill="auto"/>
            <w:vAlign w:val="center"/>
            <w:hideMark/>
          </w:tcPr>
          <w:p w14:paraId="58716DFC"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12954E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04EC1C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9 203 797,14</w:t>
            </w:r>
          </w:p>
        </w:tc>
        <w:tc>
          <w:tcPr>
            <w:tcW w:w="1460" w:type="dxa"/>
            <w:tcBorders>
              <w:top w:val="nil"/>
              <w:left w:val="nil"/>
              <w:bottom w:val="single" w:sz="4" w:space="0" w:color="C0C0C0"/>
              <w:right w:val="single" w:sz="4" w:space="0" w:color="C0C0C0"/>
            </w:tcBorders>
            <w:shd w:val="clear" w:color="000000" w:fill="D7EAD3"/>
            <w:vAlign w:val="center"/>
            <w:hideMark/>
          </w:tcPr>
          <w:p w14:paraId="7104B49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4 601 898,57</w:t>
            </w:r>
          </w:p>
        </w:tc>
        <w:tc>
          <w:tcPr>
            <w:tcW w:w="1480" w:type="dxa"/>
            <w:tcBorders>
              <w:top w:val="nil"/>
              <w:left w:val="nil"/>
              <w:bottom w:val="single" w:sz="4" w:space="0" w:color="C0C0C0"/>
              <w:right w:val="single" w:sz="4" w:space="0" w:color="C0C0C0"/>
            </w:tcBorders>
            <w:shd w:val="clear" w:color="000000" w:fill="D7EAD3"/>
            <w:vAlign w:val="center"/>
            <w:hideMark/>
          </w:tcPr>
          <w:p w14:paraId="5C91E46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4 601 898,57</w:t>
            </w:r>
          </w:p>
        </w:tc>
        <w:tc>
          <w:tcPr>
            <w:tcW w:w="1360" w:type="dxa"/>
            <w:tcBorders>
              <w:top w:val="nil"/>
              <w:left w:val="nil"/>
              <w:bottom w:val="single" w:sz="4" w:space="0" w:color="C0C0C0"/>
              <w:right w:val="single" w:sz="4" w:space="0" w:color="C0C0C0"/>
            </w:tcBorders>
            <w:shd w:val="clear" w:color="000000" w:fill="D7EAD3"/>
            <w:vAlign w:val="center"/>
            <w:hideMark/>
          </w:tcPr>
          <w:p w14:paraId="63F4C09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-23 314,79</w:t>
            </w:r>
          </w:p>
        </w:tc>
        <w:tc>
          <w:tcPr>
            <w:tcW w:w="4120" w:type="dxa"/>
            <w:vMerge/>
            <w:tcBorders>
              <w:top w:val="nil"/>
              <w:left w:val="single" w:sz="4" w:space="0" w:color="C0C0C0"/>
              <w:bottom w:val="nil"/>
              <w:right w:val="single" w:sz="4" w:space="0" w:color="C0C0C0"/>
            </w:tcBorders>
            <w:vAlign w:val="center"/>
            <w:hideMark/>
          </w:tcPr>
          <w:p w14:paraId="3F8DA4B8" w14:textId="77777777" w:rsidR="006C244D" w:rsidRPr="006C244D" w:rsidRDefault="006C244D" w:rsidP="006C244D">
            <w:pPr>
              <w:rPr>
                <w:rFonts w:ascii="Tahoma" w:hAnsi="Tahoma" w:cs="Tahoma"/>
                <w:sz w:val="13"/>
                <w:szCs w:val="13"/>
              </w:rPr>
            </w:pPr>
          </w:p>
        </w:tc>
      </w:tr>
      <w:tr w:rsidR="006C244D" w:rsidRPr="006C244D" w14:paraId="1BC2588E"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4C0E57EB" w14:textId="77777777" w:rsidR="006C244D" w:rsidRPr="006C244D" w:rsidRDefault="006C244D" w:rsidP="006C244D">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D4FBFFD"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85432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w:t>
            </w:r>
          </w:p>
        </w:tc>
        <w:tc>
          <w:tcPr>
            <w:tcW w:w="4900" w:type="dxa"/>
            <w:tcBorders>
              <w:top w:val="nil"/>
              <w:left w:val="nil"/>
              <w:bottom w:val="single" w:sz="4" w:space="0" w:color="C0C0C0"/>
              <w:right w:val="single" w:sz="4" w:space="0" w:color="C0C0C0"/>
            </w:tcBorders>
            <w:shd w:val="clear" w:color="auto" w:fill="auto"/>
            <w:vAlign w:val="center"/>
            <w:hideMark/>
          </w:tcPr>
          <w:p w14:paraId="2E6DD469"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467A7E2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447BA3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907 147,60</w:t>
            </w:r>
          </w:p>
        </w:tc>
        <w:tc>
          <w:tcPr>
            <w:tcW w:w="1460" w:type="dxa"/>
            <w:tcBorders>
              <w:top w:val="nil"/>
              <w:left w:val="nil"/>
              <w:bottom w:val="single" w:sz="4" w:space="0" w:color="C0C0C0"/>
              <w:right w:val="single" w:sz="4" w:space="0" w:color="C0C0C0"/>
            </w:tcBorders>
            <w:shd w:val="clear" w:color="000000" w:fill="D7EAD3"/>
            <w:vAlign w:val="center"/>
            <w:hideMark/>
          </w:tcPr>
          <w:p w14:paraId="2EBF0A4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453 442,63</w:t>
            </w:r>
          </w:p>
        </w:tc>
        <w:tc>
          <w:tcPr>
            <w:tcW w:w="1480" w:type="dxa"/>
            <w:tcBorders>
              <w:top w:val="nil"/>
              <w:left w:val="nil"/>
              <w:bottom w:val="single" w:sz="4" w:space="0" w:color="C0C0C0"/>
              <w:right w:val="single" w:sz="4" w:space="0" w:color="C0C0C0"/>
            </w:tcBorders>
            <w:shd w:val="clear" w:color="000000" w:fill="D7EAD3"/>
            <w:vAlign w:val="center"/>
            <w:hideMark/>
          </w:tcPr>
          <w:p w14:paraId="71FAE24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453 704,98</w:t>
            </w:r>
          </w:p>
        </w:tc>
        <w:tc>
          <w:tcPr>
            <w:tcW w:w="1360" w:type="dxa"/>
            <w:tcBorders>
              <w:top w:val="nil"/>
              <w:left w:val="nil"/>
              <w:bottom w:val="single" w:sz="4" w:space="0" w:color="C0C0C0"/>
              <w:right w:val="single" w:sz="4" w:space="0" w:color="C0C0C0"/>
            </w:tcBorders>
            <w:shd w:val="clear" w:color="000000" w:fill="D7EAD3"/>
            <w:vAlign w:val="center"/>
            <w:hideMark/>
          </w:tcPr>
          <w:p w14:paraId="40C84B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22 163,21</w:t>
            </w:r>
          </w:p>
        </w:tc>
        <w:tc>
          <w:tcPr>
            <w:tcW w:w="4120" w:type="dxa"/>
            <w:tcBorders>
              <w:top w:val="nil"/>
              <w:left w:val="nil"/>
              <w:bottom w:val="single" w:sz="4" w:space="0" w:color="C0C0C0"/>
              <w:right w:val="single" w:sz="4" w:space="0" w:color="C0C0C0"/>
            </w:tcBorders>
            <w:shd w:val="clear" w:color="000000" w:fill="FFFFCC"/>
            <w:vAlign w:val="center"/>
            <w:hideMark/>
          </w:tcPr>
          <w:p w14:paraId="5F069D03"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2B7A95F5"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09CBF89C" w14:textId="77777777" w:rsidR="006C244D" w:rsidRPr="006C244D" w:rsidRDefault="006C244D" w:rsidP="006C244D">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710D34E9"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B3D05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w:t>
            </w:r>
          </w:p>
        </w:tc>
        <w:tc>
          <w:tcPr>
            <w:tcW w:w="4900" w:type="dxa"/>
            <w:tcBorders>
              <w:top w:val="nil"/>
              <w:left w:val="nil"/>
              <w:bottom w:val="single" w:sz="4" w:space="0" w:color="C0C0C0"/>
              <w:right w:val="single" w:sz="4" w:space="0" w:color="C0C0C0"/>
            </w:tcBorders>
            <w:shd w:val="clear" w:color="auto" w:fill="auto"/>
            <w:vAlign w:val="center"/>
            <w:hideMark/>
          </w:tcPr>
          <w:p w14:paraId="674CA9FD"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3224FF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6617BC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390 682,34</w:t>
            </w:r>
          </w:p>
        </w:tc>
        <w:tc>
          <w:tcPr>
            <w:tcW w:w="1460" w:type="dxa"/>
            <w:tcBorders>
              <w:top w:val="nil"/>
              <w:left w:val="nil"/>
              <w:bottom w:val="single" w:sz="4" w:space="0" w:color="C0C0C0"/>
              <w:right w:val="single" w:sz="4" w:space="0" w:color="C0C0C0"/>
            </w:tcBorders>
            <w:shd w:val="clear" w:color="000000" w:fill="D7EAD3"/>
            <w:vAlign w:val="center"/>
            <w:hideMark/>
          </w:tcPr>
          <w:p w14:paraId="74D6A07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195 209,99</w:t>
            </w:r>
          </w:p>
        </w:tc>
        <w:tc>
          <w:tcPr>
            <w:tcW w:w="1480" w:type="dxa"/>
            <w:tcBorders>
              <w:top w:val="nil"/>
              <w:left w:val="nil"/>
              <w:bottom w:val="single" w:sz="4" w:space="0" w:color="C0C0C0"/>
              <w:right w:val="single" w:sz="4" w:space="0" w:color="C0C0C0"/>
            </w:tcBorders>
            <w:shd w:val="clear" w:color="000000" w:fill="D7EAD3"/>
            <w:vAlign w:val="center"/>
            <w:hideMark/>
          </w:tcPr>
          <w:p w14:paraId="68D5F86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195 472,34</w:t>
            </w:r>
          </w:p>
        </w:tc>
        <w:tc>
          <w:tcPr>
            <w:tcW w:w="1360" w:type="dxa"/>
            <w:tcBorders>
              <w:top w:val="nil"/>
              <w:left w:val="nil"/>
              <w:bottom w:val="single" w:sz="4" w:space="0" w:color="C0C0C0"/>
              <w:right w:val="single" w:sz="4" w:space="0" w:color="C0C0C0"/>
            </w:tcBorders>
            <w:shd w:val="clear" w:color="000000" w:fill="D7EAD3"/>
            <w:vAlign w:val="center"/>
            <w:hideMark/>
          </w:tcPr>
          <w:p w14:paraId="73A749E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6 724,51</w:t>
            </w:r>
          </w:p>
        </w:tc>
        <w:tc>
          <w:tcPr>
            <w:tcW w:w="4120" w:type="dxa"/>
            <w:tcBorders>
              <w:top w:val="nil"/>
              <w:left w:val="nil"/>
              <w:bottom w:val="single" w:sz="4" w:space="0" w:color="C0C0C0"/>
              <w:right w:val="single" w:sz="4" w:space="0" w:color="C0C0C0"/>
            </w:tcBorders>
            <w:shd w:val="clear" w:color="000000" w:fill="FFFFCC"/>
            <w:vAlign w:val="center"/>
            <w:hideMark/>
          </w:tcPr>
          <w:p w14:paraId="73CA1AFF"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04C60C7C"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18D7B27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5E57C1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D6F69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w:t>
            </w:r>
          </w:p>
        </w:tc>
        <w:tc>
          <w:tcPr>
            <w:tcW w:w="4900" w:type="dxa"/>
            <w:tcBorders>
              <w:top w:val="nil"/>
              <w:left w:val="nil"/>
              <w:bottom w:val="single" w:sz="4" w:space="0" w:color="C0C0C0"/>
              <w:right w:val="single" w:sz="4" w:space="0" w:color="C0C0C0"/>
            </w:tcBorders>
            <w:shd w:val="clear" w:color="auto" w:fill="auto"/>
            <w:vAlign w:val="center"/>
            <w:hideMark/>
          </w:tcPr>
          <w:p w14:paraId="24BEF671"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4D0122F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FA8513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14 881,73</w:t>
            </w:r>
          </w:p>
        </w:tc>
        <w:tc>
          <w:tcPr>
            <w:tcW w:w="1460" w:type="dxa"/>
            <w:tcBorders>
              <w:top w:val="nil"/>
              <w:left w:val="nil"/>
              <w:bottom w:val="single" w:sz="4" w:space="0" w:color="C0C0C0"/>
              <w:right w:val="single" w:sz="4" w:space="0" w:color="C0C0C0"/>
            </w:tcBorders>
            <w:shd w:val="clear" w:color="000000" w:fill="D7EAD3"/>
            <w:vAlign w:val="center"/>
            <w:hideMark/>
          </w:tcPr>
          <w:p w14:paraId="3740E79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7 440,87</w:t>
            </w:r>
          </w:p>
        </w:tc>
        <w:tc>
          <w:tcPr>
            <w:tcW w:w="1480" w:type="dxa"/>
            <w:tcBorders>
              <w:top w:val="nil"/>
              <w:left w:val="nil"/>
              <w:bottom w:val="single" w:sz="4" w:space="0" w:color="C0C0C0"/>
              <w:right w:val="single" w:sz="4" w:space="0" w:color="C0C0C0"/>
            </w:tcBorders>
            <w:shd w:val="clear" w:color="000000" w:fill="D7EAD3"/>
            <w:vAlign w:val="center"/>
            <w:hideMark/>
          </w:tcPr>
          <w:p w14:paraId="5000D38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7 440,87</w:t>
            </w:r>
          </w:p>
        </w:tc>
        <w:tc>
          <w:tcPr>
            <w:tcW w:w="1360" w:type="dxa"/>
            <w:tcBorders>
              <w:top w:val="nil"/>
              <w:left w:val="nil"/>
              <w:bottom w:val="single" w:sz="4" w:space="0" w:color="C0C0C0"/>
              <w:right w:val="single" w:sz="4" w:space="0" w:color="C0C0C0"/>
            </w:tcBorders>
            <w:shd w:val="clear" w:color="000000" w:fill="D7EAD3"/>
            <w:vAlign w:val="center"/>
            <w:hideMark/>
          </w:tcPr>
          <w:p w14:paraId="4ABF0BA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437,05</w:t>
            </w:r>
          </w:p>
        </w:tc>
        <w:tc>
          <w:tcPr>
            <w:tcW w:w="4120" w:type="dxa"/>
            <w:vMerge w:val="restart"/>
            <w:tcBorders>
              <w:top w:val="nil"/>
              <w:left w:val="single" w:sz="4" w:space="0" w:color="C0C0C0"/>
              <w:bottom w:val="nil"/>
              <w:right w:val="single" w:sz="4" w:space="0" w:color="C0C0C0"/>
            </w:tcBorders>
            <w:shd w:val="clear" w:color="000000" w:fill="FFFFCC"/>
            <w:vAlign w:val="center"/>
            <w:hideMark/>
          </w:tcPr>
          <w:p w14:paraId="1E2ECEF3"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33A6F34F"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3CD99A1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02F9EC55"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48EC29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26F89609"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хлор</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9A0B0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14ABD15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6 073,49</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E8BA0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3 036,74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D91505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3 036,74</w:t>
            </w:r>
          </w:p>
        </w:tc>
        <w:tc>
          <w:tcPr>
            <w:tcW w:w="1360" w:type="dxa"/>
            <w:tcBorders>
              <w:top w:val="nil"/>
              <w:left w:val="nil"/>
              <w:bottom w:val="single" w:sz="4" w:space="0" w:color="C0C0C0"/>
              <w:right w:val="single" w:sz="4" w:space="0" w:color="C0C0C0"/>
            </w:tcBorders>
            <w:shd w:val="clear" w:color="000000" w:fill="D7EAD3"/>
            <w:vAlign w:val="center"/>
            <w:hideMark/>
          </w:tcPr>
          <w:p w14:paraId="7AC3CD1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178,36</w:t>
            </w:r>
          </w:p>
        </w:tc>
        <w:tc>
          <w:tcPr>
            <w:tcW w:w="4120" w:type="dxa"/>
            <w:vMerge/>
            <w:tcBorders>
              <w:top w:val="nil"/>
              <w:left w:val="single" w:sz="4" w:space="0" w:color="C0C0C0"/>
              <w:bottom w:val="nil"/>
              <w:right w:val="single" w:sz="4" w:space="0" w:color="C0C0C0"/>
            </w:tcBorders>
            <w:vAlign w:val="center"/>
            <w:hideMark/>
          </w:tcPr>
          <w:p w14:paraId="449F7060" w14:textId="77777777" w:rsidR="006C244D" w:rsidRPr="006C244D" w:rsidRDefault="006C244D" w:rsidP="006C244D">
            <w:pPr>
              <w:rPr>
                <w:rFonts w:ascii="Tahoma" w:hAnsi="Tahoma" w:cs="Tahoma"/>
                <w:sz w:val="13"/>
                <w:szCs w:val="13"/>
              </w:rPr>
            </w:pPr>
          </w:p>
        </w:tc>
      </w:tr>
      <w:tr w:rsidR="006C244D" w:rsidRPr="006C244D" w14:paraId="5099A12C"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6D0EEC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3864E9F0"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26F650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3.1.1.1</w:t>
            </w:r>
          </w:p>
        </w:tc>
        <w:tc>
          <w:tcPr>
            <w:tcW w:w="4900" w:type="dxa"/>
            <w:tcBorders>
              <w:top w:val="nil"/>
              <w:left w:val="nil"/>
              <w:bottom w:val="single" w:sz="4" w:space="0" w:color="C0C0C0"/>
              <w:right w:val="single" w:sz="4" w:space="0" w:color="C0C0C0"/>
            </w:tcBorders>
            <w:shd w:val="clear" w:color="auto" w:fill="auto"/>
            <w:vAlign w:val="center"/>
            <w:hideMark/>
          </w:tcPr>
          <w:p w14:paraId="56833992"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3447E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Ед.изм.</w:t>
            </w:r>
          </w:p>
        </w:tc>
        <w:tc>
          <w:tcPr>
            <w:tcW w:w="1720" w:type="dxa"/>
            <w:tcBorders>
              <w:top w:val="nil"/>
              <w:left w:val="nil"/>
              <w:bottom w:val="single" w:sz="4" w:space="0" w:color="C0C0C0"/>
              <w:right w:val="single" w:sz="4" w:space="0" w:color="C0C0C0"/>
            </w:tcBorders>
            <w:shd w:val="clear" w:color="000000" w:fill="FFFFCC"/>
            <w:vAlign w:val="center"/>
            <w:hideMark/>
          </w:tcPr>
          <w:p w14:paraId="75A9E3B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116 520,79</w:t>
            </w:r>
          </w:p>
        </w:tc>
        <w:tc>
          <w:tcPr>
            <w:tcW w:w="1460" w:type="dxa"/>
            <w:tcBorders>
              <w:top w:val="nil"/>
              <w:left w:val="nil"/>
              <w:bottom w:val="single" w:sz="4" w:space="0" w:color="C0C0C0"/>
              <w:right w:val="single" w:sz="4" w:space="0" w:color="C0C0C0"/>
            </w:tcBorders>
            <w:shd w:val="clear" w:color="000000" w:fill="D7EAD3"/>
            <w:vAlign w:val="center"/>
            <w:hideMark/>
          </w:tcPr>
          <w:p w14:paraId="119182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58 260,40</w:t>
            </w:r>
          </w:p>
        </w:tc>
        <w:tc>
          <w:tcPr>
            <w:tcW w:w="1480" w:type="dxa"/>
            <w:tcBorders>
              <w:top w:val="nil"/>
              <w:left w:val="nil"/>
              <w:bottom w:val="single" w:sz="4" w:space="0" w:color="C0C0C0"/>
              <w:right w:val="single" w:sz="4" w:space="0" w:color="C0C0C0"/>
            </w:tcBorders>
            <w:shd w:val="clear" w:color="000000" w:fill="D7EAD3"/>
            <w:vAlign w:val="center"/>
            <w:hideMark/>
          </w:tcPr>
          <w:p w14:paraId="164E20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58 260,40</w:t>
            </w:r>
          </w:p>
        </w:tc>
        <w:tc>
          <w:tcPr>
            <w:tcW w:w="1360" w:type="dxa"/>
            <w:tcBorders>
              <w:top w:val="nil"/>
              <w:left w:val="nil"/>
              <w:bottom w:val="single" w:sz="4" w:space="0" w:color="C0C0C0"/>
              <w:right w:val="single" w:sz="4" w:space="0" w:color="C0C0C0"/>
            </w:tcBorders>
            <w:shd w:val="clear" w:color="000000" w:fill="D7EAD3"/>
            <w:vAlign w:val="center"/>
            <w:hideMark/>
          </w:tcPr>
          <w:p w14:paraId="4E4D340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nil"/>
              <w:right w:val="single" w:sz="4" w:space="0" w:color="C0C0C0"/>
            </w:tcBorders>
            <w:vAlign w:val="center"/>
            <w:hideMark/>
          </w:tcPr>
          <w:p w14:paraId="02D215C4" w14:textId="77777777" w:rsidR="006C244D" w:rsidRPr="006C244D" w:rsidRDefault="006C244D" w:rsidP="006C244D">
            <w:pPr>
              <w:rPr>
                <w:rFonts w:ascii="Tahoma" w:hAnsi="Tahoma" w:cs="Tahoma"/>
                <w:sz w:val="13"/>
                <w:szCs w:val="13"/>
              </w:rPr>
            </w:pPr>
          </w:p>
        </w:tc>
      </w:tr>
      <w:tr w:rsidR="006C244D" w:rsidRPr="006C244D" w14:paraId="1E52823F"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30C8EBD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270C0281"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2C8C43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3.1.1.2</w:t>
            </w:r>
          </w:p>
        </w:tc>
        <w:tc>
          <w:tcPr>
            <w:tcW w:w="4900" w:type="dxa"/>
            <w:tcBorders>
              <w:top w:val="nil"/>
              <w:left w:val="nil"/>
              <w:bottom w:val="single" w:sz="4" w:space="0" w:color="C0C0C0"/>
              <w:right w:val="single" w:sz="4" w:space="0" w:color="C0C0C0"/>
            </w:tcBorders>
            <w:shd w:val="clear" w:color="auto" w:fill="auto"/>
            <w:vAlign w:val="center"/>
            <w:hideMark/>
          </w:tcPr>
          <w:p w14:paraId="3B1C320B"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3B8B57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руб/Ед.изм.</w:t>
            </w:r>
          </w:p>
        </w:tc>
        <w:tc>
          <w:tcPr>
            <w:tcW w:w="1720" w:type="dxa"/>
            <w:tcBorders>
              <w:top w:val="nil"/>
              <w:left w:val="nil"/>
              <w:bottom w:val="single" w:sz="4" w:space="0" w:color="C0C0C0"/>
              <w:right w:val="single" w:sz="4" w:space="0" w:color="C0C0C0"/>
            </w:tcBorders>
            <w:shd w:val="clear" w:color="000000" w:fill="FFFFCC"/>
            <w:vAlign w:val="center"/>
            <w:hideMark/>
          </w:tcPr>
          <w:p w14:paraId="2015D45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52,12</w:t>
            </w:r>
          </w:p>
        </w:tc>
        <w:tc>
          <w:tcPr>
            <w:tcW w:w="1460" w:type="dxa"/>
            <w:tcBorders>
              <w:top w:val="nil"/>
              <w:left w:val="nil"/>
              <w:bottom w:val="single" w:sz="4" w:space="0" w:color="C0C0C0"/>
              <w:right w:val="single" w:sz="4" w:space="0" w:color="C0C0C0"/>
            </w:tcBorders>
            <w:shd w:val="clear" w:color="000000" w:fill="D7EAD3"/>
            <w:vAlign w:val="center"/>
            <w:hideMark/>
          </w:tcPr>
          <w:p w14:paraId="008100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52,12</w:t>
            </w:r>
          </w:p>
        </w:tc>
        <w:tc>
          <w:tcPr>
            <w:tcW w:w="1480" w:type="dxa"/>
            <w:tcBorders>
              <w:top w:val="nil"/>
              <w:left w:val="nil"/>
              <w:bottom w:val="single" w:sz="4" w:space="0" w:color="C0C0C0"/>
              <w:right w:val="single" w:sz="4" w:space="0" w:color="C0C0C0"/>
            </w:tcBorders>
            <w:shd w:val="clear" w:color="000000" w:fill="D7EAD3"/>
            <w:vAlign w:val="center"/>
            <w:hideMark/>
          </w:tcPr>
          <w:p w14:paraId="700E4C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52,12</w:t>
            </w:r>
          </w:p>
        </w:tc>
        <w:tc>
          <w:tcPr>
            <w:tcW w:w="1360" w:type="dxa"/>
            <w:tcBorders>
              <w:top w:val="nil"/>
              <w:left w:val="nil"/>
              <w:bottom w:val="single" w:sz="4" w:space="0" w:color="C0C0C0"/>
              <w:right w:val="single" w:sz="4" w:space="0" w:color="C0C0C0"/>
            </w:tcBorders>
            <w:shd w:val="clear" w:color="000000" w:fill="D7EAD3"/>
            <w:vAlign w:val="center"/>
            <w:hideMark/>
          </w:tcPr>
          <w:p w14:paraId="6F8E76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1,53</w:t>
            </w:r>
          </w:p>
        </w:tc>
        <w:tc>
          <w:tcPr>
            <w:tcW w:w="4120" w:type="dxa"/>
            <w:vMerge/>
            <w:tcBorders>
              <w:top w:val="nil"/>
              <w:left w:val="single" w:sz="4" w:space="0" w:color="C0C0C0"/>
              <w:bottom w:val="nil"/>
              <w:right w:val="single" w:sz="4" w:space="0" w:color="C0C0C0"/>
            </w:tcBorders>
            <w:vAlign w:val="center"/>
            <w:hideMark/>
          </w:tcPr>
          <w:p w14:paraId="4768E629" w14:textId="77777777" w:rsidR="006C244D" w:rsidRPr="006C244D" w:rsidRDefault="006C244D" w:rsidP="006C244D">
            <w:pPr>
              <w:rPr>
                <w:rFonts w:ascii="Tahoma" w:hAnsi="Tahoma" w:cs="Tahoma"/>
                <w:sz w:val="13"/>
                <w:szCs w:val="13"/>
              </w:rPr>
            </w:pPr>
          </w:p>
        </w:tc>
      </w:tr>
      <w:tr w:rsidR="006C244D" w:rsidRPr="006C244D" w14:paraId="4DB0A642"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E5B6C1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744DEFCA"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6CF4FE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w:t>
            </w:r>
          </w:p>
        </w:tc>
        <w:tc>
          <w:tcPr>
            <w:tcW w:w="4900" w:type="dxa"/>
            <w:tcBorders>
              <w:top w:val="nil"/>
              <w:left w:val="nil"/>
              <w:bottom w:val="single" w:sz="4" w:space="0" w:color="C0C0C0"/>
              <w:right w:val="single" w:sz="4" w:space="0" w:color="C0C0C0"/>
            </w:tcBorders>
            <w:shd w:val="clear" w:color="000000" w:fill="E3FAFD"/>
            <w:vAlign w:val="center"/>
            <w:hideMark/>
          </w:tcPr>
          <w:p w14:paraId="0DE31087"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оксихлорид алюминия</w:t>
            </w:r>
          </w:p>
        </w:tc>
        <w:tc>
          <w:tcPr>
            <w:tcW w:w="1140" w:type="dxa"/>
            <w:tcBorders>
              <w:top w:val="nil"/>
              <w:left w:val="nil"/>
              <w:bottom w:val="single" w:sz="4" w:space="0" w:color="C0C0C0"/>
              <w:right w:val="single" w:sz="4" w:space="0" w:color="C0C0C0"/>
            </w:tcBorders>
            <w:shd w:val="clear" w:color="auto" w:fill="auto"/>
            <w:vAlign w:val="center"/>
            <w:hideMark/>
          </w:tcPr>
          <w:p w14:paraId="5AFDB8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29150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8 077,86</w:t>
            </w:r>
          </w:p>
        </w:tc>
        <w:tc>
          <w:tcPr>
            <w:tcW w:w="1460" w:type="dxa"/>
            <w:tcBorders>
              <w:top w:val="nil"/>
              <w:left w:val="nil"/>
              <w:bottom w:val="single" w:sz="4" w:space="0" w:color="C0C0C0"/>
              <w:right w:val="single" w:sz="4" w:space="0" w:color="C0C0C0"/>
            </w:tcBorders>
            <w:shd w:val="clear" w:color="000000" w:fill="D7EAD3"/>
            <w:vAlign w:val="center"/>
            <w:hideMark/>
          </w:tcPr>
          <w:p w14:paraId="2BD795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4 038,93</w:t>
            </w:r>
          </w:p>
        </w:tc>
        <w:tc>
          <w:tcPr>
            <w:tcW w:w="1480" w:type="dxa"/>
            <w:tcBorders>
              <w:top w:val="nil"/>
              <w:left w:val="nil"/>
              <w:bottom w:val="single" w:sz="4" w:space="0" w:color="C0C0C0"/>
              <w:right w:val="single" w:sz="4" w:space="0" w:color="C0C0C0"/>
            </w:tcBorders>
            <w:shd w:val="clear" w:color="000000" w:fill="D7EAD3"/>
            <w:vAlign w:val="center"/>
            <w:hideMark/>
          </w:tcPr>
          <w:p w14:paraId="088E8B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4 038,93</w:t>
            </w:r>
          </w:p>
        </w:tc>
        <w:tc>
          <w:tcPr>
            <w:tcW w:w="1360" w:type="dxa"/>
            <w:tcBorders>
              <w:top w:val="nil"/>
              <w:left w:val="nil"/>
              <w:bottom w:val="single" w:sz="4" w:space="0" w:color="C0C0C0"/>
              <w:right w:val="single" w:sz="4" w:space="0" w:color="C0C0C0"/>
            </w:tcBorders>
            <w:shd w:val="clear" w:color="000000" w:fill="D7EAD3"/>
            <w:vAlign w:val="center"/>
            <w:hideMark/>
          </w:tcPr>
          <w:p w14:paraId="5F7DB1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237,24</w:t>
            </w:r>
          </w:p>
        </w:tc>
        <w:tc>
          <w:tcPr>
            <w:tcW w:w="4120" w:type="dxa"/>
            <w:vMerge/>
            <w:tcBorders>
              <w:top w:val="nil"/>
              <w:left w:val="single" w:sz="4" w:space="0" w:color="C0C0C0"/>
              <w:bottom w:val="nil"/>
              <w:right w:val="single" w:sz="4" w:space="0" w:color="C0C0C0"/>
            </w:tcBorders>
            <w:vAlign w:val="center"/>
            <w:hideMark/>
          </w:tcPr>
          <w:p w14:paraId="74070DFD" w14:textId="77777777" w:rsidR="006C244D" w:rsidRPr="006C244D" w:rsidRDefault="006C244D" w:rsidP="006C244D">
            <w:pPr>
              <w:rPr>
                <w:rFonts w:ascii="Tahoma" w:hAnsi="Tahoma" w:cs="Tahoma"/>
                <w:sz w:val="13"/>
                <w:szCs w:val="13"/>
              </w:rPr>
            </w:pPr>
          </w:p>
        </w:tc>
      </w:tr>
      <w:tr w:rsidR="006C244D" w:rsidRPr="006C244D" w14:paraId="27A2EDE0"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0CE71BD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192446ED"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FC1A5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3.1.2.1</w:t>
            </w:r>
          </w:p>
        </w:tc>
        <w:tc>
          <w:tcPr>
            <w:tcW w:w="4900" w:type="dxa"/>
            <w:tcBorders>
              <w:top w:val="nil"/>
              <w:left w:val="nil"/>
              <w:bottom w:val="single" w:sz="4" w:space="0" w:color="C0C0C0"/>
              <w:right w:val="single" w:sz="4" w:space="0" w:color="C0C0C0"/>
            </w:tcBorders>
            <w:shd w:val="clear" w:color="auto" w:fill="auto"/>
            <w:vAlign w:val="center"/>
            <w:hideMark/>
          </w:tcPr>
          <w:p w14:paraId="62F9CA13"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3CA144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Ед.изм.</w:t>
            </w:r>
          </w:p>
        </w:tc>
        <w:tc>
          <w:tcPr>
            <w:tcW w:w="1720" w:type="dxa"/>
            <w:tcBorders>
              <w:top w:val="nil"/>
              <w:left w:val="nil"/>
              <w:bottom w:val="single" w:sz="4" w:space="0" w:color="C0C0C0"/>
              <w:right w:val="single" w:sz="4" w:space="0" w:color="C0C0C0"/>
            </w:tcBorders>
            <w:shd w:val="clear" w:color="000000" w:fill="FFFFCC"/>
            <w:vAlign w:val="center"/>
            <w:hideMark/>
          </w:tcPr>
          <w:p w14:paraId="1A794F7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386 472,99</w:t>
            </w:r>
          </w:p>
        </w:tc>
        <w:tc>
          <w:tcPr>
            <w:tcW w:w="1460" w:type="dxa"/>
            <w:tcBorders>
              <w:top w:val="nil"/>
              <w:left w:val="nil"/>
              <w:bottom w:val="single" w:sz="4" w:space="0" w:color="C0C0C0"/>
              <w:right w:val="single" w:sz="4" w:space="0" w:color="C0C0C0"/>
            </w:tcBorders>
            <w:shd w:val="clear" w:color="000000" w:fill="D7EAD3"/>
            <w:vAlign w:val="center"/>
            <w:hideMark/>
          </w:tcPr>
          <w:p w14:paraId="3AEAA0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193 236,50</w:t>
            </w:r>
          </w:p>
        </w:tc>
        <w:tc>
          <w:tcPr>
            <w:tcW w:w="1480" w:type="dxa"/>
            <w:tcBorders>
              <w:top w:val="nil"/>
              <w:left w:val="nil"/>
              <w:bottom w:val="single" w:sz="4" w:space="0" w:color="C0C0C0"/>
              <w:right w:val="single" w:sz="4" w:space="0" w:color="C0C0C0"/>
            </w:tcBorders>
            <w:shd w:val="clear" w:color="000000" w:fill="D7EAD3"/>
            <w:vAlign w:val="center"/>
            <w:hideMark/>
          </w:tcPr>
          <w:p w14:paraId="5624321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193 236,50</w:t>
            </w:r>
          </w:p>
        </w:tc>
        <w:tc>
          <w:tcPr>
            <w:tcW w:w="1360" w:type="dxa"/>
            <w:tcBorders>
              <w:top w:val="nil"/>
              <w:left w:val="nil"/>
              <w:bottom w:val="single" w:sz="4" w:space="0" w:color="C0C0C0"/>
              <w:right w:val="single" w:sz="4" w:space="0" w:color="C0C0C0"/>
            </w:tcBorders>
            <w:shd w:val="clear" w:color="000000" w:fill="D7EAD3"/>
            <w:vAlign w:val="center"/>
            <w:hideMark/>
          </w:tcPr>
          <w:p w14:paraId="45A2A3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nil"/>
              <w:right w:val="single" w:sz="4" w:space="0" w:color="C0C0C0"/>
            </w:tcBorders>
            <w:vAlign w:val="center"/>
            <w:hideMark/>
          </w:tcPr>
          <w:p w14:paraId="0B6B1F78" w14:textId="77777777" w:rsidR="006C244D" w:rsidRPr="006C244D" w:rsidRDefault="006C244D" w:rsidP="006C244D">
            <w:pPr>
              <w:rPr>
                <w:rFonts w:ascii="Tahoma" w:hAnsi="Tahoma" w:cs="Tahoma"/>
                <w:sz w:val="13"/>
                <w:szCs w:val="13"/>
              </w:rPr>
            </w:pPr>
          </w:p>
        </w:tc>
      </w:tr>
      <w:tr w:rsidR="006C244D" w:rsidRPr="006C244D" w14:paraId="558B138E"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308C757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1782BD22"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D9E7A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3.1.2.2</w:t>
            </w:r>
          </w:p>
        </w:tc>
        <w:tc>
          <w:tcPr>
            <w:tcW w:w="4900" w:type="dxa"/>
            <w:tcBorders>
              <w:top w:val="nil"/>
              <w:left w:val="nil"/>
              <w:bottom w:val="single" w:sz="4" w:space="0" w:color="C0C0C0"/>
              <w:right w:val="single" w:sz="4" w:space="0" w:color="C0C0C0"/>
            </w:tcBorders>
            <w:shd w:val="clear" w:color="auto" w:fill="auto"/>
            <w:vAlign w:val="center"/>
            <w:hideMark/>
          </w:tcPr>
          <w:p w14:paraId="13D210BB"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CD8A4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руб/Ед.изм.</w:t>
            </w:r>
          </w:p>
        </w:tc>
        <w:tc>
          <w:tcPr>
            <w:tcW w:w="1720" w:type="dxa"/>
            <w:tcBorders>
              <w:top w:val="nil"/>
              <w:left w:val="nil"/>
              <w:bottom w:val="single" w:sz="4" w:space="0" w:color="C0C0C0"/>
              <w:right w:val="single" w:sz="4" w:space="0" w:color="C0C0C0"/>
            </w:tcBorders>
            <w:shd w:val="clear" w:color="000000" w:fill="FFFFCC"/>
            <w:vAlign w:val="center"/>
            <w:hideMark/>
          </w:tcPr>
          <w:p w14:paraId="1E3B435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20,90</w:t>
            </w:r>
          </w:p>
        </w:tc>
        <w:tc>
          <w:tcPr>
            <w:tcW w:w="1460" w:type="dxa"/>
            <w:tcBorders>
              <w:top w:val="nil"/>
              <w:left w:val="nil"/>
              <w:bottom w:val="single" w:sz="4" w:space="0" w:color="C0C0C0"/>
              <w:right w:val="single" w:sz="4" w:space="0" w:color="C0C0C0"/>
            </w:tcBorders>
            <w:shd w:val="clear" w:color="000000" w:fill="D7EAD3"/>
            <w:vAlign w:val="center"/>
            <w:hideMark/>
          </w:tcPr>
          <w:p w14:paraId="6293C3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20,90</w:t>
            </w:r>
          </w:p>
        </w:tc>
        <w:tc>
          <w:tcPr>
            <w:tcW w:w="1480" w:type="dxa"/>
            <w:tcBorders>
              <w:top w:val="nil"/>
              <w:left w:val="nil"/>
              <w:bottom w:val="single" w:sz="4" w:space="0" w:color="C0C0C0"/>
              <w:right w:val="single" w:sz="4" w:space="0" w:color="C0C0C0"/>
            </w:tcBorders>
            <w:shd w:val="clear" w:color="000000" w:fill="D7EAD3"/>
            <w:vAlign w:val="center"/>
            <w:hideMark/>
          </w:tcPr>
          <w:p w14:paraId="59B6CCF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20,90</w:t>
            </w:r>
          </w:p>
        </w:tc>
        <w:tc>
          <w:tcPr>
            <w:tcW w:w="1360" w:type="dxa"/>
            <w:tcBorders>
              <w:top w:val="nil"/>
              <w:left w:val="nil"/>
              <w:bottom w:val="single" w:sz="4" w:space="0" w:color="C0C0C0"/>
              <w:right w:val="single" w:sz="4" w:space="0" w:color="C0C0C0"/>
            </w:tcBorders>
            <w:shd w:val="clear" w:color="000000" w:fill="D7EAD3"/>
            <w:vAlign w:val="center"/>
            <w:hideMark/>
          </w:tcPr>
          <w:p w14:paraId="54E0E6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0,61</w:t>
            </w:r>
          </w:p>
        </w:tc>
        <w:tc>
          <w:tcPr>
            <w:tcW w:w="4120" w:type="dxa"/>
            <w:vMerge/>
            <w:tcBorders>
              <w:top w:val="nil"/>
              <w:left w:val="single" w:sz="4" w:space="0" w:color="C0C0C0"/>
              <w:bottom w:val="nil"/>
              <w:right w:val="single" w:sz="4" w:space="0" w:color="C0C0C0"/>
            </w:tcBorders>
            <w:vAlign w:val="center"/>
            <w:hideMark/>
          </w:tcPr>
          <w:p w14:paraId="53008214" w14:textId="77777777" w:rsidR="006C244D" w:rsidRPr="006C244D" w:rsidRDefault="006C244D" w:rsidP="006C244D">
            <w:pPr>
              <w:rPr>
                <w:rFonts w:ascii="Tahoma" w:hAnsi="Tahoma" w:cs="Tahoma"/>
                <w:sz w:val="13"/>
                <w:szCs w:val="13"/>
              </w:rPr>
            </w:pPr>
          </w:p>
        </w:tc>
      </w:tr>
      <w:tr w:rsidR="006C244D" w:rsidRPr="006C244D" w14:paraId="240BB90D"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37A03B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0AECF76C"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3FDC94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3.1.3</w:t>
            </w:r>
          </w:p>
        </w:tc>
        <w:tc>
          <w:tcPr>
            <w:tcW w:w="4900" w:type="dxa"/>
            <w:tcBorders>
              <w:top w:val="nil"/>
              <w:left w:val="nil"/>
              <w:bottom w:val="single" w:sz="4" w:space="0" w:color="C0C0C0"/>
              <w:right w:val="single" w:sz="4" w:space="0" w:color="C0C0C0"/>
            </w:tcBorders>
            <w:shd w:val="clear" w:color="000000" w:fill="E3FAFD"/>
            <w:vAlign w:val="center"/>
            <w:hideMark/>
          </w:tcPr>
          <w:p w14:paraId="0C33D0F5"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праестол</w:t>
            </w:r>
          </w:p>
        </w:tc>
        <w:tc>
          <w:tcPr>
            <w:tcW w:w="1140" w:type="dxa"/>
            <w:tcBorders>
              <w:top w:val="nil"/>
              <w:left w:val="nil"/>
              <w:bottom w:val="single" w:sz="4" w:space="0" w:color="C0C0C0"/>
              <w:right w:val="single" w:sz="4" w:space="0" w:color="C0C0C0"/>
            </w:tcBorders>
            <w:shd w:val="clear" w:color="auto" w:fill="auto"/>
            <w:vAlign w:val="center"/>
            <w:hideMark/>
          </w:tcPr>
          <w:p w14:paraId="3AE40A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97156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531,40</w:t>
            </w:r>
          </w:p>
        </w:tc>
        <w:tc>
          <w:tcPr>
            <w:tcW w:w="1460" w:type="dxa"/>
            <w:tcBorders>
              <w:top w:val="nil"/>
              <w:left w:val="nil"/>
              <w:bottom w:val="single" w:sz="4" w:space="0" w:color="C0C0C0"/>
              <w:right w:val="single" w:sz="4" w:space="0" w:color="C0C0C0"/>
            </w:tcBorders>
            <w:shd w:val="clear" w:color="000000" w:fill="D7EAD3"/>
            <w:vAlign w:val="center"/>
            <w:hideMark/>
          </w:tcPr>
          <w:p w14:paraId="6C1C212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265,70</w:t>
            </w:r>
          </w:p>
        </w:tc>
        <w:tc>
          <w:tcPr>
            <w:tcW w:w="1480" w:type="dxa"/>
            <w:tcBorders>
              <w:top w:val="nil"/>
              <w:left w:val="nil"/>
              <w:bottom w:val="single" w:sz="4" w:space="0" w:color="C0C0C0"/>
              <w:right w:val="single" w:sz="4" w:space="0" w:color="C0C0C0"/>
            </w:tcBorders>
            <w:shd w:val="clear" w:color="000000" w:fill="D7EAD3"/>
            <w:vAlign w:val="center"/>
            <w:hideMark/>
          </w:tcPr>
          <w:p w14:paraId="0E30F3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265,70</w:t>
            </w:r>
          </w:p>
        </w:tc>
        <w:tc>
          <w:tcPr>
            <w:tcW w:w="1360" w:type="dxa"/>
            <w:tcBorders>
              <w:top w:val="nil"/>
              <w:left w:val="nil"/>
              <w:bottom w:val="single" w:sz="4" w:space="0" w:color="C0C0C0"/>
              <w:right w:val="single" w:sz="4" w:space="0" w:color="C0C0C0"/>
            </w:tcBorders>
            <w:shd w:val="clear" w:color="000000" w:fill="D7EAD3"/>
            <w:vAlign w:val="center"/>
            <w:hideMark/>
          </w:tcPr>
          <w:p w14:paraId="06EE7BC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15,60</w:t>
            </w:r>
          </w:p>
        </w:tc>
        <w:tc>
          <w:tcPr>
            <w:tcW w:w="4120" w:type="dxa"/>
            <w:vMerge/>
            <w:tcBorders>
              <w:top w:val="nil"/>
              <w:left w:val="single" w:sz="4" w:space="0" w:color="C0C0C0"/>
              <w:bottom w:val="nil"/>
              <w:right w:val="single" w:sz="4" w:space="0" w:color="C0C0C0"/>
            </w:tcBorders>
            <w:vAlign w:val="center"/>
            <w:hideMark/>
          </w:tcPr>
          <w:p w14:paraId="060FB7D2" w14:textId="77777777" w:rsidR="006C244D" w:rsidRPr="006C244D" w:rsidRDefault="006C244D" w:rsidP="006C244D">
            <w:pPr>
              <w:rPr>
                <w:rFonts w:ascii="Tahoma" w:hAnsi="Tahoma" w:cs="Tahoma"/>
                <w:sz w:val="13"/>
                <w:szCs w:val="13"/>
              </w:rPr>
            </w:pPr>
          </w:p>
        </w:tc>
      </w:tr>
      <w:tr w:rsidR="006C244D" w:rsidRPr="006C244D" w14:paraId="7FF1A0E3"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70C6DF5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18721E17"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CF90E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3.1.3.1</w:t>
            </w:r>
          </w:p>
        </w:tc>
        <w:tc>
          <w:tcPr>
            <w:tcW w:w="4900" w:type="dxa"/>
            <w:tcBorders>
              <w:top w:val="nil"/>
              <w:left w:val="nil"/>
              <w:bottom w:val="single" w:sz="4" w:space="0" w:color="C0C0C0"/>
              <w:right w:val="single" w:sz="4" w:space="0" w:color="C0C0C0"/>
            </w:tcBorders>
            <w:shd w:val="clear" w:color="auto" w:fill="auto"/>
            <w:vAlign w:val="center"/>
            <w:hideMark/>
          </w:tcPr>
          <w:p w14:paraId="29C0769F"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79377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Ед.изм.</w:t>
            </w:r>
          </w:p>
        </w:tc>
        <w:tc>
          <w:tcPr>
            <w:tcW w:w="1720" w:type="dxa"/>
            <w:tcBorders>
              <w:top w:val="nil"/>
              <w:left w:val="nil"/>
              <w:bottom w:val="single" w:sz="4" w:space="0" w:color="C0C0C0"/>
              <w:right w:val="single" w:sz="4" w:space="0" w:color="C0C0C0"/>
            </w:tcBorders>
            <w:shd w:val="clear" w:color="000000" w:fill="FFFFCC"/>
            <w:vAlign w:val="center"/>
            <w:hideMark/>
          </w:tcPr>
          <w:p w14:paraId="4F5D07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1 478,14</w:t>
            </w:r>
          </w:p>
        </w:tc>
        <w:tc>
          <w:tcPr>
            <w:tcW w:w="1460" w:type="dxa"/>
            <w:tcBorders>
              <w:top w:val="nil"/>
              <w:left w:val="nil"/>
              <w:bottom w:val="single" w:sz="4" w:space="0" w:color="C0C0C0"/>
              <w:right w:val="single" w:sz="4" w:space="0" w:color="C0C0C0"/>
            </w:tcBorders>
            <w:shd w:val="clear" w:color="000000" w:fill="D7EAD3"/>
            <w:vAlign w:val="center"/>
            <w:hideMark/>
          </w:tcPr>
          <w:p w14:paraId="3EED00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739,07</w:t>
            </w:r>
          </w:p>
        </w:tc>
        <w:tc>
          <w:tcPr>
            <w:tcW w:w="1480" w:type="dxa"/>
            <w:tcBorders>
              <w:top w:val="nil"/>
              <w:left w:val="nil"/>
              <w:bottom w:val="single" w:sz="4" w:space="0" w:color="C0C0C0"/>
              <w:right w:val="single" w:sz="4" w:space="0" w:color="C0C0C0"/>
            </w:tcBorders>
            <w:shd w:val="clear" w:color="000000" w:fill="D7EAD3"/>
            <w:vAlign w:val="center"/>
            <w:hideMark/>
          </w:tcPr>
          <w:p w14:paraId="25294F4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739,07</w:t>
            </w:r>
          </w:p>
        </w:tc>
        <w:tc>
          <w:tcPr>
            <w:tcW w:w="1360" w:type="dxa"/>
            <w:tcBorders>
              <w:top w:val="nil"/>
              <w:left w:val="nil"/>
              <w:bottom w:val="single" w:sz="4" w:space="0" w:color="C0C0C0"/>
              <w:right w:val="single" w:sz="4" w:space="0" w:color="C0C0C0"/>
            </w:tcBorders>
            <w:shd w:val="clear" w:color="000000" w:fill="D7EAD3"/>
            <w:vAlign w:val="center"/>
            <w:hideMark/>
          </w:tcPr>
          <w:p w14:paraId="3CD2C6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nil"/>
              <w:right w:val="single" w:sz="4" w:space="0" w:color="C0C0C0"/>
            </w:tcBorders>
            <w:vAlign w:val="center"/>
            <w:hideMark/>
          </w:tcPr>
          <w:p w14:paraId="7D173FA5" w14:textId="77777777" w:rsidR="006C244D" w:rsidRPr="006C244D" w:rsidRDefault="006C244D" w:rsidP="006C244D">
            <w:pPr>
              <w:rPr>
                <w:rFonts w:ascii="Tahoma" w:hAnsi="Tahoma" w:cs="Tahoma"/>
                <w:sz w:val="13"/>
                <w:szCs w:val="13"/>
              </w:rPr>
            </w:pPr>
          </w:p>
        </w:tc>
      </w:tr>
      <w:tr w:rsidR="006C244D" w:rsidRPr="006C244D" w14:paraId="5DF6B60B" w14:textId="77777777" w:rsidTr="006C244D">
        <w:trPr>
          <w:trHeight w:val="330"/>
          <w:jc w:val="center"/>
        </w:trPr>
        <w:tc>
          <w:tcPr>
            <w:tcW w:w="440" w:type="dxa"/>
            <w:tcBorders>
              <w:top w:val="nil"/>
              <w:left w:val="nil"/>
              <w:bottom w:val="nil"/>
              <w:right w:val="nil"/>
            </w:tcBorders>
            <w:shd w:val="clear" w:color="000000" w:fill="FFFF00"/>
            <w:noWrap/>
            <w:vAlign w:val="center"/>
            <w:hideMark/>
          </w:tcPr>
          <w:p w14:paraId="73B61FB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2CEBCE68"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D5A29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3.1.3.2</w:t>
            </w:r>
          </w:p>
        </w:tc>
        <w:tc>
          <w:tcPr>
            <w:tcW w:w="4900" w:type="dxa"/>
            <w:tcBorders>
              <w:top w:val="nil"/>
              <w:left w:val="nil"/>
              <w:bottom w:val="single" w:sz="4" w:space="0" w:color="C0C0C0"/>
              <w:right w:val="single" w:sz="4" w:space="0" w:color="C0C0C0"/>
            </w:tcBorders>
            <w:shd w:val="clear" w:color="auto" w:fill="auto"/>
            <w:vAlign w:val="center"/>
            <w:hideMark/>
          </w:tcPr>
          <w:p w14:paraId="36EF2752"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FC43F0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руб/Ед.изм.</w:t>
            </w:r>
          </w:p>
        </w:tc>
        <w:tc>
          <w:tcPr>
            <w:tcW w:w="1720" w:type="dxa"/>
            <w:tcBorders>
              <w:top w:val="nil"/>
              <w:left w:val="nil"/>
              <w:bottom w:val="single" w:sz="4" w:space="0" w:color="C0C0C0"/>
              <w:right w:val="single" w:sz="4" w:space="0" w:color="C0C0C0"/>
            </w:tcBorders>
            <w:shd w:val="clear" w:color="000000" w:fill="FFFFCC"/>
            <w:vAlign w:val="center"/>
            <w:hideMark/>
          </w:tcPr>
          <w:p w14:paraId="76B363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359,51</w:t>
            </w:r>
          </w:p>
        </w:tc>
        <w:tc>
          <w:tcPr>
            <w:tcW w:w="1460" w:type="dxa"/>
            <w:tcBorders>
              <w:top w:val="nil"/>
              <w:left w:val="nil"/>
              <w:bottom w:val="single" w:sz="4" w:space="0" w:color="C0C0C0"/>
              <w:right w:val="single" w:sz="4" w:space="0" w:color="C0C0C0"/>
            </w:tcBorders>
            <w:shd w:val="clear" w:color="000000" w:fill="D7EAD3"/>
            <w:vAlign w:val="center"/>
            <w:hideMark/>
          </w:tcPr>
          <w:p w14:paraId="5AEC1D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359,51</w:t>
            </w:r>
          </w:p>
        </w:tc>
        <w:tc>
          <w:tcPr>
            <w:tcW w:w="1480" w:type="dxa"/>
            <w:tcBorders>
              <w:top w:val="nil"/>
              <w:left w:val="nil"/>
              <w:bottom w:val="single" w:sz="4" w:space="0" w:color="C0C0C0"/>
              <w:right w:val="single" w:sz="4" w:space="0" w:color="C0C0C0"/>
            </w:tcBorders>
            <w:shd w:val="clear" w:color="000000" w:fill="D7EAD3"/>
            <w:vAlign w:val="center"/>
            <w:hideMark/>
          </w:tcPr>
          <w:p w14:paraId="2F2262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359,51</w:t>
            </w:r>
          </w:p>
        </w:tc>
        <w:tc>
          <w:tcPr>
            <w:tcW w:w="1360" w:type="dxa"/>
            <w:tcBorders>
              <w:top w:val="nil"/>
              <w:left w:val="nil"/>
              <w:bottom w:val="single" w:sz="4" w:space="0" w:color="C0C0C0"/>
              <w:right w:val="single" w:sz="4" w:space="0" w:color="C0C0C0"/>
            </w:tcBorders>
            <w:shd w:val="clear" w:color="000000" w:fill="D7EAD3"/>
            <w:vAlign w:val="center"/>
            <w:hideMark/>
          </w:tcPr>
          <w:p w14:paraId="552F2A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10,56</w:t>
            </w:r>
          </w:p>
        </w:tc>
        <w:tc>
          <w:tcPr>
            <w:tcW w:w="4120" w:type="dxa"/>
            <w:vMerge/>
            <w:tcBorders>
              <w:top w:val="nil"/>
              <w:left w:val="single" w:sz="4" w:space="0" w:color="C0C0C0"/>
              <w:bottom w:val="nil"/>
              <w:right w:val="single" w:sz="4" w:space="0" w:color="C0C0C0"/>
            </w:tcBorders>
            <w:vAlign w:val="center"/>
            <w:hideMark/>
          </w:tcPr>
          <w:p w14:paraId="0D750969" w14:textId="77777777" w:rsidR="006C244D" w:rsidRPr="006C244D" w:rsidRDefault="006C244D" w:rsidP="006C244D">
            <w:pPr>
              <w:rPr>
                <w:rFonts w:ascii="Tahoma" w:hAnsi="Tahoma" w:cs="Tahoma"/>
                <w:sz w:val="13"/>
                <w:szCs w:val="13"/>
              </w:rPr>
            </w:pPr>
          </w:p>
        </w:tc>
      </w:tr>
      <w:tr w:rsidR="006C244D" w:rsidRPr="006C244D" w14:paraId="46B664DF"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CB2A6F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4CBC9CA3"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7AD1EE8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3.1.4</w:t>
            </w:r>
          </w:p>
        </w:tc>
        <w:tc>
          <w:tcPr>
            <w:tcW w:w="4900" w:type="dxa"/>
            <w:tcBorders>
              <w:top w:val="nil"/>
              <w:left w:val="nil"/>
              <w:bottom w:val="single" w:sz="4" w:space="0" w:color="C0C0C0"/>
              <w:right w:val="single" w:sz="4" w:space="0" w:color="C0C0C0"/>
            </w:tcBorders>
            <w:shd w:val="clear" w:color="000000" w:fill="E3FAFD"/>
            <w:vAlign w:val="center"/>
            <w:hideMark/>
          </w:tcPr>
          <w:p w14:paraId="62B9B984"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гипохлорит кальция</w:t>
            </w:r>
          </w:p>
        </w:tc>
        <w:tc>
          <w:tcPr>
            <w:tcW w:w="1140" w:type="dxa"/>
            <w:tcBorders>
              <w:top w:val="nil"/>
              <w:left w:val="nil"/>
              <w:bottom w:val="single" w:sz="4" w:space="0" w:color="C0C0C0"/>
              <w:right w:val="single" w:sz="4" w:space="0" w:color="C0C0C0"/>
            </w:tcBorders>
            <w:shd w:val="clear" w:color="auto" w:fill="auto"/>
            <w:vAlign w:val="center"/>
            <w:hideMark/>
          </w:tcPr>
          <w:p w14:paraId="0A0EE7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8D6DE7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11,14</w:t>
            </w:r>
          </w:p>
        </w:tc>
        <w:tc>
          <w:tcPr>
            <w:tcW w:w="1460" w:type="dxa"/>
            <w:tcBorders>
              <w:top w:val="nil"/>
              <w:left w:val="nil"/>
              <w:bottom w:val="single" w:sz="4" w:space="0" w:color="C0C0C0"/>
              <w:right w:val="single" w:sz="4" w:space="0" w:color="C0C0C0"/>
            </w:tcBorders>
            <w:shd w:val="clear" w:color="000000" w:fill="D7EAD3"/>
            <w:vAlign w:val="center"/>
            <w:hideMark/>
          </w:tcPr>
          <w:p w14:paraId="6620B8C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5,57</w:t>
            </w:r>
          </w:p>
        </w:tc>
        <w:tc>
          <w:tcPr>
            <w:tcW w:w="1480" w:type="dxa"/>
            <w:tcBorders>
              <w:top w:val="nil"/>
              <w:left w:val="nil"/>
              <w:bottom w:val="single" w:sz="4" w:space="0" w:color="C0C0C0"/>
              <w:right w:val="single" w:sz="4" w:space="0" w:color="C0C0C0"/>
            </w:tcBorders>
            <w:shd w:val="clear" w:color="000000" w:fill="D7EAD3"/>
            <w:vAlign w:val="center"/>
            <w:hideMark/>
          </w:tcPr>
          <w:p w14:paraId="105D33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5,57</w:t>
            </w:r>
          </w:p>
        </w:tc>
        <w:tc>
          <w:tcPr>
            <w:tcW w:w="1360" w:type="dxa"/>
            <w:tcBorders>
              <w:top w:val="nil"/>
              <w:left w:val="nil"/>
              <w:bottom w:val="single" w:sz="4" w:space="0" w:color="C0C0C0"/>
              <w:right w:val="single" w:sz="4" w:space="0" w:color="C0C0C0"/>
            </w:tcBorders>
            <w:shd w:val="clear" w:color="000000" w:fill="D7EAD3"/>
            <w:vAlign w:val="center"/>
            <w:hideMark/>
          </w:tcPr>
          <w:p w14:paraId="627CA9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0,33</w:t>
            </w:r>
          </w:p>
        </w:tc>
        <w:tc>
          <w:tcPr>
            <w:tcW w:w="4120" w:type="dxa"/>
            <w:vMerge/>
            <w:tcBorders>
              <w:top w:val="nil"/>
              <w:left w:val="single" w:sz="4" w:space="0" w:color="C0C0C0"/>
              <w:bottom w:val="nil"/>
              <w:right w:val="single" w:sz="4" w:space="0" w:color="C0C0C0"/>
            </w:tcBorders>
            <w:vAlign w:val="center"/>
            <w:hideMark/>
          </w:tcPr>
          <w:p w14:paraId="6390D7DF" w14:textId="77777777" w:rsidR="006C244D" w:rsidRPr="006C244D" w:rsidRDefault="006C244D" w:rsidP="006C244D">
            <w:pPr>
              <w:rPr>
                <w:rFonts w:ascii="Tahoma" w:hAnsi="Tahoma" w:cs="Tahoma"/>
                <w:sz w:val="13"/>
                <w:szCs w:val="13"/>
              </w:rPr>
            </w:pPr>
          </w:p>
        </w:tc>
      </w:tr>
      <w:tr w:rsidR="006C244D" w:rsidRPr="006C244D" w14:paraId="2DD39465"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E48973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21DD77B7"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84668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3.1.4.1</w:t>
            </w:r>
          </w:p>
        </w:tc>
        <w:tc>
          <w:tcPr>
            <w:tcW w:w="4900" w:type="dxa"/>
            <w:tcBorders>
              <w:top w:val="nil"/>
              <w:left w:val="nil"/>
              <w:bottom w:val="single" w:sz="4" w:space="0" w:color="C0C0C0"/>
              <w:right w:val="single" w:sz="4" w:space="0" w:color="C0C0C0"/>
            </w:tcBorders>
            <w:shd w:val="clear" w:color="auto" w:fill="auto"/>
            <w:vAlign w:val="center"/>
            <w:hideMark/>
          </w:tcPr>
          <w:p w14:paraId="5021A365"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5864C8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C33CEE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149,61</w:t>
            </w:r>
          </w:p>
        </w:tc>
        <w:tc>
          <w:tcPr>
            <w:tcW w:w="1460" w:type="dxa"/>
            <w:tcBorders>
              <w:top w:val="nil"/>
              <w:left w:val="nil"/>
              <w:bottom w:val="single" w:sz="4" w:space="0" w:color="C0C0C0"/>
              <w:right w:val="single" w:sz="4" w:space="0" w:color="C0C0C0"/>
            </w:tcBorders>
            <w:shd w:val="clear" w:color="000000" w:fill="D7EAD3"/>
            <w:vAlign w:val="center"/>
            <w:hideMark/>
          </w:tcPr>
          <w:p w14:paraId="6A9492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74,81</w:t>
            </w:r>
          </w:p>
        </w:tc>
        <w:tc>
          <w:tcPr>
            <w:tcW w:w="1480" w:type="dxa"/>
            <w:tcBorders>
              <w:top w:val="nil"/>
              <w:left w:val="nil"/>
              <w:bottom w:val="single" w:sz="4" w:space="0" w:color="C0C0C0"/>
              <w:right w:val="single" w:sz="4" w:space="0" w:color="C0C0C0"/>
            </w:tcBorders>
            <w:shd w:val="clear" w:color="000000" w:fill="D7EAD3"/>
            <w:vAlign w:val="center"/>
            <w:hideMark/>
          </w:tcPr>
          <w:p w14:paraId="60B7210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74,81</w:t>
            </w:r>
          </w:p>
        </w:tc>
        <w:tc>
          <w:tcPr>
            <w:tcW w:w="1360" w:type="dxa"/>
            <w:tcBorders>
              <w:top w:val="nil"/>
              <w:left w:val="nil"/>
              <w:bottom w:val="single" w:sz="4" w:space="0" w:color="C0C0C0"/>
              <w:right w:val="single" w:sz="4" w:space="0" w:color="C0C0C0"/>
            </w:tcBorders>
            <w:shd w:val="clear" w:color="000000" w:fill="D7EAD3"/>
            <w:vAlign w:val="center"/>
            <w:hideMark/>
          </w:tcPr>
          <w:p w14:paraId="6C7BF5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nil"/>
              <w:right w:val="single" w:sz="4" w:space="0" w:color="C0C0C0"/>
            </w:tcBorders>
            <w:vAlign w:val="center"/>
            <w:hideMark/>
          </w:tcPr>
          <w:p w14:paraId="6A933E8D" w14:textId="77777777" w:rsidR="006C244D" w:rsidRPr="006C244D" w:rsidRDefault="006C244D" w:rsidP="006C244D">
            <w:pPr>
              <w:rPr>
                <w:rFonts w:ascii="Tahoma" w:hAnsi="Tahoma" w:cs="Tahoma"/>
                <w:sz w:val="13"/>
                <w:szCs w:val="13"/>
              </w:rPr>
            </w:pPr>
          </w:p>
        </w:tc>
      </w:tr>
      <w:tr w:rsidR="006C244D" w:rsidRPr="006C244D" w14:paraId="11773896"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8F0B31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35146A3A"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B3C15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3.1.4.2</w:t>
            </w:r>
          </w:p>
        </w:tc>
        <w:tc>
          <w:tcPr>
            <w:tcW w:w="4900" w:type="dxa"/>
            <w:tcBorders>
              <w:top w:val="nil"/>
              <w:left w:val="nil"/>
              <w:bottom w:val="single" w:sz="4" w:space="0" w:color="C0C0C0"/>
              <w:right w:val="single" w:sz="4" w:space="0" w:color="C0C0C0"/>
            </w:tcBorders>
            <w:shd w:val="clear" w:color="auto" w:fill="auto"/>
            <w:vAlign w:val="center"/>
            <w:hideMark/>
          </w:tcPr>
          <w:p w14:paraId="7B0729F5"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5CE19E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56942A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74,47</w:t>
            </w:r>
          </w:p>
        </w:tc>
        <w:tc>
          <w:tcPr>
            <w:tcW w:w="1460" w:type="dxa"/>
            <w:tcBorders>
              <w:top w:val="nil"/>
              <w:left w:val="nil"/>
              <w:bottom w:val="single" w:sz="4" w:space="0" w:color="C0C0C0"/>
              <w:right w:val="single" w:sz="4" w:space="0" w:color="C0C0C0"/>
            </w:tcBorders>
            <w:shd w:val="clear" w:color="000000" w:fill="D7EAD3"/>
            <w:vAlign w:val="center"/>
            <w:hideMark/>
          </w:tcPr>
          <w:p w14:paraId="0D3343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74,47</w:t>
            </w:r>
          </w:p>
        </w:tc>
        <w:tc>
          <w:tcPr>
            <w:tcW w:w="1480" w:type="dxa"/>
            <w:tcBorders>
              <w:top w:val="nil"/>
              <w:left w:val="nil"/>
              <w:bottom w:val="single" w:sz="4" w:space="0" w:color="C0C0C0"/>
              <w:right w:val="single" w:sz="4" w:space="0" w:color="C0C0C0"/>
            </w:tcBorders>
            <w:shd w:val="clear" w:color="000000" w:fill="D7EAD3"/>
            <w:vAlign w:val="center"/>
            <w:hideMark/>
          </w:tcPr>
          <w:p w14:paraId="02B6C16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74,47</w:t>
            </w:r>
          </w:p>
        </w:tc>
        <w:tc>
          <w:tcPr>
            <w:tcW w:w="1360" w:type="dxa"/>
            <w:tcBorders>
              <w:top w:val="nil"/>
              <w:left w:val="nil"/>
              <w:bottom w:val="single" w:sz="4" w:space="0" w:color="C0C0C0"/>
              <w:right w:val="single" w:sz="4" w:space="0" w:color="C0C0C0"/>
            </w:tcBorders>
            <w:shd w:val="clear" w:color="000000" w:fill="D7EAD3"/>
            <w:vAlign w:val="center"/>
            <w:hideMark/>
          </w:tcPr>
          <w:p w14:paraId="382713B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2,18</w:t>
            </w:r>
          </w:p>
        </w:tc>
        <w:tc>
          <w:tcPr>
            <w:tcW w:w="4120" w:type="dxa"/>
            <w:vMerge/>
            <w:tcBorders>
              <w:top w:val="nil"/>
              <w:left w:val="single" w:sz="4" w:space="0" w:color="C0C0C0"/>
              <w:bottom w:val="nil"/>
              <w:right w:val="single" w:sz="4" w:space="0" w:color="C0C0C0"/>
            </w:tcBorders>
            <w:vAlign w:val="center"/>
            <w:hideMark/>
          </w:tcPr>
          <w:p w14:paraId="4E2C3843" w14:textId="77777777" w:rsidR="006C244D" w:rsidRPr="006C244D" w:rsidRDefault="006C244D" w:rsidP="006C244D">
            <w:pPr>
              <w:rPr>
                <w:rFonts w:ascii="Tahoma" w:hAnsi="Tahoma" w:cs="Tahoma"/>
                <w:sz w:val="13"/>
                <w:szCs w:val="13"/>
              </w:rPr>
            </w:pPr>
          </w:p>
        </w:tc>
      </w:tr>
      <w:tr w:rsidR="006C244D" w:rsidRPr="006C244D" w14:paraId="28F370CC"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5C2889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32FEE83E"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78204E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w:t>
            </w:r>
          </w:p>
        </w:tc>
        <w:tc>
          <w:tcPr>
            <w:tcW w:w="4900" w:type="dxa"/>
            <w:tcBorders>
              <w:top w:val="nil"/>
              <w:left w:val="nil"/>
              <w:bottom w:val="single" w:sz="4" w:space="0" w:color="C0C0C0"/>
              <w:right w:val="single" w:sz="4" w:space="0" w:color="C0C0C0"/>
            </w:tcBorders>
            <w:shd w:val="clear" w:color="000000" w:fill="E3FAFD"/>
            <w:vAlign w:val="center"/>
            <w:hideMark/>
          </w:tcPr>
          <w:p w14:paraId="0A7A908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сода кальцинированная</w:t>
            </w:r>
          </w:p>
        </w:tc>
        <w:tc>
          <w:tcPr>
            <w:tcW w:w="1140" w:type="dxa"/>
            <w:tcBorders>
              <w:top w:val="nil"/>
              <w:left w:val="nil"/>
              <w:bottom w:val="single" w:sz="4" w:space="0" w:color="C0C0C0"/>
              <w:right w:val="single" w:sz="4" w:space="0" w:color="C0C0C0"/>
            </w:tcBorders>
            <w:shd w:val="clear" w:color="auto" w:fill="auto"/>
            <w:vAlign w:val="center"/>
            <w:hideMark/>
          </w:tcPr>
          <w:p w14:paraId="1B07E8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96221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67,32</w:t>
            </w:r>
          </w:p>
        </w:tc>
        <w:tc>
          <w:tcPr>
            <w:tcW w:w="1460" w:type="dxa"/>
            <w:tcBorders>
              <w:top w:val="nil"/>
              <w:left w:val="nil"/>
              <w:bottom w:val="single" w:sz="4" w:space="0" w:color="C0C0C0"/>
              <w:right w:val="single" w:sz="4" w:space="0" w:color="C0C0C0"/>
            </w:tcBorders>
            <w:shd w:val="clear" w:color="000000" w:fill="D7EAD3"/>
            <w:vAlign w:val="center"/>
            <w:hideMark/>
          </w:tcPr>
          <w:p w14:paraId="64A04C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33,66</w:t>
            </w:r>
          </w:p>
        </w:tc>
        <w:tc>
          <w:tcPr>
            <w:tcW w:w="1480" w:type="dxa"/>
            <w:tcBorders>
              <w:top w:val="nil"/>
              <w:left w:val="nil"/>
              <w:bottom w:val="single" w:sz="4" w:space="0" w:color="C0C0C0"/>
              <w:right w:val="single" w:sz="4" w:space="0" w:color="C0C0C0"/>
            </w:tcBorders>
            <w:shd w:val="clear" w:color="000000" w:fill="D7EAD3"/>
            <w:vAlign w:val="center"/>
            <w:hideMark/>
          </w:tcPr>
          <w:p w14:paraId="74ADA7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33,66</w:t>
            </w:r>
          </w:p>
        </w:tc>
        <w:tc>
          <w:tcPr>
            <w:tcW w:w="1360" w:type="dxa"/>
            <w:tcBorders>
              <w:top w:val="nil"/>
              <w:left w:val="nil"/>
              <w:bottom w:val="single" w:sz="4" w:space="0" w:color="C0C0C0"/>
              <w:right w:val="single" w:sz="4" w:space="0" w:color="C0C0C0"/>
            </w:tcBorders>
            <w:shd w:val="clear" w:color="000000" w:fill="D7EAD3"/>
            <w:vAlign w:val="center"/>
            <w:hideMark/>
          </w:tcPr>
          <w:p w14:paraId="44F687B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1,98</w:t>
            </w:r>
          </w:p>
        </w:tc>
        <w:tc>
          <w:tcPr>
            <w:tcW w:w="4120" w:type="dxa"/>
            <w:vMerge/>
            <w:tcBorders>
              <w:top w:val="nil"/>
              <w:left w:val="single" w:sz="4" w:space="0" w:color="C0C0C0"/>
              <w:bottom w:val="nil"/>
              <w:right w:val="single" w:sz="4" w:space="0" w:color="C0C0C0"/>
            </w:tcBorders>
            <w:vAlign w:val="center"/>
            <w:hideMark/>
          </w:tcPr>
          <w:p w14:paraId="40C03664" w14:textId="77777777" w:rsidR="006C244D" w:rsidRPr="006C244D" w:rsidRDefault="006C244D" w:rsidP="006C244D">
            <w:pPr>
              <w:rPr>
                <w:rFonts w:ascii="Tahoma" w:hAnsi="Tahoma" w:cs="Tahoma"/>
                <w:sz w:val="13"/>
                <w:szCs w:val="13"/>
              </w:rPr>
            </w:pPr>
          </w:p>
        </w:tc>
      </w:tr>
      <w:tr w:rsidR="006C244D" w:rsidRPr="006C244D" w14:paraId="2260D632" w14:textId="77777777" w:rsidTr="006C244D">
        <w:trPr>
          <w:trHeight w:val="255"/>
          <w:jc w:val="center"/>
        </w:trPr>
        <w:tc>
          <w:tcPr>
            <w:tcW w:w="440" w:type="dxa"/>
            <w:tcBorders>
              <w:top w:val="nil"/>
              <w:left w:val="nil"/>
              <w:bottom w:val="nil"/>
              <w:right w:val="nil"/>
            </w:tcBorders>
            <w:shd w:val="clear" w:color="000000" w:fill="FFFF00"/>
            <w:noWrap/>
            <w:vAlign w:val="center"/>
            <w:hideMark/>
          </w:tcPr>
          <w:p w14:paraId="1E3B0D1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5A72E48E"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4B6FF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3.1.5.1</w:t>
            </w:r>
          </w:p>
        </w:tc>
        <w:tc>
          <w:tcPr>
            <w:tcW w:w="4900" w:type="dxa"/>
            <w:tcBorders>
              <w:top w:val="nil"/>
              <w:left w:val="nil"/>
              <w:bottom w:val="single" w:sz="4" w:space="0" w:color="C0C0C0"/>
              <w:right w:val="single" w:sz="4" w:space="0" w:color="C0C0C0"/>
            </w:tcBorders>
            <w:shd w:val="clear" w:color="auto" w:fill="auto"/>
            <w:vAlign w:val="center"/>
            <w:hideMark/>
          </w:tcPr>
          <w:p w14:paraId="7B6D9732"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64E52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5AD89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2 294,01</w:t>
            </w:r>
          </w:p>
        </w:tc>
        <w:tc>
          <w:tcPr>
            <w:tcW w:w="1460" w:type="dxa"/>
            <w:tcBorders>
              <w:top w:val="nil"/>
              <w:left w:val="nil"/>
              <w:bottom w:val="single" w:sz="4" w:space="0" w:color="C0C0C0"/>
              <w:right w:val="single" w:sz="4" w:space="0" w:color="C0C0C0"/>
            </w:tcBorders>
            <w:shd w:val="clear" w:color="000000" w:fill="D7EAD3"/>
            <w:vAlign w:val="center"/>
            <w:hideMark/>
          </w:tcPr>
          <w:p w14:paraId="1D8374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1 147,01</w:t>
            </w:r>
          </w:p>
        </w:tc>
        <w:tc>
          <w:tcPr>
            <w:tcW w:w="1480" w:type="dxa"/>
            <w:tcBorders>
              <w:top w:val="nil"/>
              <w:left w:val="nil"/>
              <w:bottom w:val="single" w:sz="4" w:space="0" w:color="C0C0C0"/>
              <w:right w:val="single" w:sz="4" w:space="0" w:color="C0C0C0"/>
            </w:tcBorders>
            <w:shd w:val="clear" w:color="000000" w:fill="D7EAD3"/>
            <w:vAlign w:val="center"/>
            <w:hideMark/>
          </w:tcPr>
          <w:p w14:paraId="571020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1 147,01</w:t>
            </w:r>
          </w:p>
        </w:tc>
        <w:tc>
          <w:tcPr>
            <w:tcW w:w="1360" w:type="dxa"/>
            <w:tcBorders>
              <w:top w:val="nil"/>
              <w:left w:val="nil"/>
              <w:bottom w:val="single" w:sz="4" w:space="0" w:color="C0C0C0"/>
              <w:right w:val="single" w:sz="4" w:space="0" w:color="C0C0C0"/>
            </w:tcBorders>
            <w:shd w:val="clear" w:color="000000" w:fill="D7EAD3"/>
            <w:vAlign w:val="center"/>
            <w:hideMark/>
          </w:tcPr>
          <w:p w14:paraId="20B9F4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nil"/>
              <w:right w:val="single" w:sz="4" w:space="0" w:color="C0C0C0"/>
            </w:tcBorders>
            <w:vAlign w:val="center"/>
            <w:hideMark/>
          </w:tcPr>
          <w:p w14:paraId="18E4F392" w14:textId="77777777" w:rsidR="006C244D" w:rsidRPr="006C244D" w:rsidRDefault="006C244D" w:rsidP="006C244D">
            <w:pPr>
              <w:rPr>
                <w:rFonts w:ascii="Tahoma" w:hAnsi="Tahoma" w:cs="Tahoma"/>
                <w:sz w:val="13"/>
                <w:szCs w:val="13"/>
              </w:rPr>
            </w:pPr>
          </w:p>
        </w:tc>
      </w:tr>
      <w:tr w:rsidR="006C244D" w:rsidRPr="006C244D" w14:paraId="431B9780" w14:textId="77777777" w:rsidTr="006C244D">
        <w:trPr>
          <w:trHeight w:val="330"/>
          <w:jc w:val="center"/>
        </w:trPr>
        <w:tc>
          <w:tcPr>
            <w:tcW w:w="440" w:type="dxa"/>
            <w:tcBorders>
              <w:top w:val="nil"/>
              <w:left w:val="nil"/>
              <w:bottom w:val="nil"/>
              <w:right w:val="nil"/>
            </w:tcBorders>
            <w:shd w:val="clear" w:color="000000" w:fill="FFFF00"/>
            <w:noWrap/>
            <w:vAlign w:val="center"/>
            <w:hideMark/>
          </w:tcPr>
          <w:p w14:paraId="780611C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1BE5FD48"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13266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3.1.5.2</w:t>
            </w:r>
          </w:p>
        </w:tc>
        <w:tc>
          <w:tcPr>
            <w:tcW w:w="4900" w:type="dxa"/>
            <w:tcBorders>
              <w:top w:val="nil"/>
              <w:left w:val="nil"/>
              <w:bottom w:val="single" w:sz="4" w:space="0" w:color="C0C0C0"/>
              <w:right w:val="single" w:sz="4" w:space="0" w:color="C0C0C0"/>
            </w:tcBorders>
            <w:shd w:val="clear" w:color="auto" w:fill="auto"/>
            <w:vAlign w:val="center"/>
            <w:hideMark/>
          </w:tcPr>
          <w:p w14:paraId="65A3A601"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522463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590F0D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29,35</w:t>
            </w:r>
          </w:p>
        </w:tc>
        <w:tc>
          <w:tcPr>
            <w:tcW w:w="1460" w:type="dxa"/>
            <w:tcBorders>
              <w:top w:val="nil"/>
              <w:left w:val="nil"/>
              <w:bottom w:val="single" w:sz="4" w:space="0" w:color="C0C0C0"/>
              <w:right w:val="single" w:sz="4" w:space="0" w:color="C0C0C0"/>
            </w:tcBorders>
            <w:shd w:val="clear" w:color="000000" w:fill="D7EAD3"/>
            <w:vAlign w:val="center"/>
            <w:hideMark/>
          </w:tcPr>
          <w:p w14:paraId="3188A4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29,35</w:t>
            </w:r>
          </w:p>
        </w:tc>
        <w:tc>
          <w:tcPr>
            <w:tcW w:w="1480" w:type="dxa"/>
            <w:tcBorders>
              <w:top w:val="nil"/>
              <w:left w:val="nil"/>
              <w:bottom w:val="single" w:sz="4" w:space="0" w:color="C0C0C0"/>
              <w:right w:val="single" w:sz="4" w:space="0" w:color="C0C0C0"/>
            </w:tcBorders>
            <w:shd w:val="clear" w:color="000000" w:fill="D7EAD3"/>
            <w:vAlign w:val="center"/>
            <w:hideMark/>
          </w:tcPr>
          <w:p w14:paraId="6218FC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29,35</w:t>
            </w:r>
          </w:p>
        </w:tc>
        <w:tc>
          <w:tcPr>
            <w:tcW w:w="1360" w:type="dxa"/>
            <w:tcBorders>
              <w:top w:val="nil"/>
              <w:left w:val="nil"/>
              <w:bottom w:val="single" w:sz="4" w:space="0" w:color="C0C0C0"/>
              <w:right w:val="single" w:sz="4" w:space="0" w:color="C0C0C0"/>
            </w:tcBorders>
            <w:shd w:val="clear" w:color="000000" w:fill="D7EAD3"/>
            <w:vAlign w:val="center"/>
            <w:hideMark/>
          </w:tcPr>
          <w:p w14:paraId="739FAEA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0,86</w:t>
            </w:r>
          </w:p>
        </w:tc>
        <w:tc>
          <w:tcPr>
            <w:tcW w:w="4120" w:type="dxa"/>
            <w:vMerge/>
            <w:tcBorders>
              <w:top w:val="nil"/>
              <w:left w:val="single" w:sz="4" w:space="0" w:color="C0C0C0"/>
              <w:bottom w:val="nil"/>
              <w:right w:val="single" w:sz="4" w:space="0" w:color="C0C0C0"/>
            </w:tcBorders>
            <w:vAlign w:val="center"/>
            <w:hideMark/>
          </w:tcPr>
          <w:p w14:paraId="4FFD4A63" w14:textId="77777777" w:rsidR="006C244D" w:rsidRPr="006C244D" w:rsidRDefault="006C244D" w:rsidP="006C244D">
            <w:pPr>
              <w:rPr>
                <w:rFonts w:ascii="Tahoma" w:hAnsi="Tahoma" w:cs="Tahoma"/>
                <w:sz w:val="13"/>
                <w:szCs w:val="13"/>
              </w:rPr>
            </w:pPr>
          </w:p>
        </w:tc>
      </w:tr>
      <w:tr w:rsidR="006C244D" w:rsidRPr="006C244D" w14:paraId="0744348B"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148FD3A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6CB88D4E"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7F11D40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3.1.6</w:t>
            </w:r>
          </w:p>
        </w:tc>
        <w:tc>
          <w:tcPr>
            <w:tcW w:w="4900" w:type="dxa"/>
            <w:tcBorders>
              <w:top w:val="nil"/>
              <w:left w:val="nil"/>
              <w:bottom w:val="single" w:sz="4" w:space="0" w:color="C0C0C0"/>
              <w:right w:val="single" w:sz="4" w:space="0" w:color="C0C0C0"/>
            </w:tcBorders>
            <w:shd w:val="clear" w:color="000000" w:fill="E3FAFD"/>
            <w:vAlign w:val="center"/>
            <w:hideMark/>
          </w:tcPr>
          <w:p w14:paraId="6A0029E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соль таблетированная</w:t>
            </w:r>
          </w:p>
        </w:tc>
        <w:tc>
          <w:tcPr>
            <w:tcW w:w="1140" w:type="dxa"/>
            <w:tcBorders>
              <w:top w:val="nil"/>
              <w:left w:val="nil"/>
              <w:bottom w:val="single" w:sz="4" w:space="0" w:color="C0C0C0"/>
              <w:right w:val="single" w:sz="4" w:space="0" w:color="C0C0C0"/>
            </w:tcBorders>
            <w:shd w:val="clear" w:color="auto" w:fill="auto"/>
            <w:vAlign w:val="center"/>
            <w:hideMark/>
          </w:tcPr>
          <w:p w14:paraId="235515A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22D90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77,76</w:t>
            </w:r>
          </w:p>
        </w:tc>
        <w:tc>
          <w:tcPr>
            <w:tcW w:w="1460" w:type="dxa"/>
            <w:tcBorders>
              <w:top w:val="nil"/>
              <w:left w:val="nil"/>
              <w:bottom w:val="single" w:sz="4" w:space="0" w:color="C0C0C0"/>
              <w:right w:val="single" w:sz="4" w:space="0" w:color="C0C0C0"/>
            </w:tcBorders>
            <w:shd w:val="clear" w:color="000000" w:fill="D7EAD3"/>
            <w:vAlign w:val="center"/>
            <w:hideMark/>
          </w:tcPr>
          <w:p w14:paraId="791F755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38,88</w:t>
            </w:r>
          </w:p>
        </w:tc>
        <w:tc>
          <w:tcPr>
            <w:tcW w:w="1480" w:type="dxa"/>
            <w:tcBorders>
              <w:top w:val="nil"/>
              <w:left w:val="nil"/>
              <w:bottom w:val="single" w:sz="4" w:space="0" w:color="C0C0C0"/>
              <w:right w:val="single" w:sz="4" w:space="0" w:color="C0C0C0"/>
            </w:tcBorders>
            <w:shd w:val="clear" w:color="000000" w:fill="D7EAD3"/>
            <w:vAlign w:val="center"/>
            <w:hideMark/>
          </w:tcPr>
          <w:p w14:paraId="46E5CFD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38,88</w:t>
            </w:r>
          </w:p>
        </w:tc>
        <w:tc>
          <w:tcPr>
            <w:tcW w:w="1360" w:type="dxa"/>
            <w:tcBorders>
              <w:top w:val="nil"/>
              <w:left w:val="nil"/>
              <w:bottom w:val="single" w:sz="4" w:space="0" w:color="C0C0C0"/>
              <w:right w:val="single" w:sz="4" w:space="0" w:color="C0C0C0"/>
            </w:tcBorders>
            <w:shd w:val="clear" w:color="000000" w:fill="D7EAD3"/>
            <w:vAlign w:val="center"/>
            <w:hideMark/>
          </w:tcPr>
          <w:p w14:paraId="796261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2,29</w:t>
            </w:r>
          </w:p>
        </w:tc>
        <w:tc>
          <w:tcPr>
            <w:tcW w:w="4120" w:type="dxa"/>
            <w:vMerge/>
            <w:tcBorders>
              <w:top w:val="nil"/>
              <w:left w:val="single" w:sz="4" w:space="0" w:color="C0C0C0"/>
              <w:bottom w:val="nil"/>
              <w:right w:val="single" w:sz="4" w:space="0" w:color="C0C0C0"/>
            </w:tcBorders>
            <w:vAlign w:val="center"/>
            <w:hideMark/>
          </w:tcPr>
          <w:p w14:paraId="4E4D51B4" w14:textId="77777777" w:rsidR="006C244D" w:rsidRPr="006C244D" w:rsidRDefault="006C244D" w:rsidP="006C244D">
            <w:pPr>
              <w:rPr>
                <w:rFonts w:ascii="Tahoma" w:hAnsi="Tahoma" w:cs="Tahoma"/>
                <w:sz w:val="13"/>
                <w:szCs w:val="13"/>
              </w:rPr>
            </w:pPr>
          </w:p>
        </w:tc>
      </w:tr>
      <w:tr w:rsidR="006C244D" w:rsidRPr="006C244D" w14:paraId="682EFFB0"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5EA07D4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4DF30341"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ED0B5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3.1.6.1</w:t>
            </w:r>
          </w:p>
        </w:tc>
        <w:tc>
          <w:tcPr>
            <w:tcW w:w="4900" w:type="dxa"/>
            <w:tcBorders>
              <w:top w:val="nil"/>
              <w:left w:val="nil"/>
              <w:bottom w:val="single" w:sz="4" w:space="0" w:color="C0C0C0"/>
              <w:right w:val="single" w:sz="4" w:space="0" w:color="C0C0C0"/>
            </w:tcBorders>
            <w:shd w:val="clear" w:color="auto" w:fill="auto"/>
            <w:vAlign w:val="center"/>
            <w:hideMark/>
          </w:tcPr>
          <w:p w14:paraId="27C13E4E"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B7FFA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37B205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3 790,10</w:t>
            </w:r>
          </w:p>
        </w:tc>
        <w:tc>
          <w:tcPr>
            <w:tcW w:w="1460" w:type="dxa"/>
            <w:tcBorders>
              <w:top w:val="nil"/>
              <w:left w:val="nil"/>
              <w:bottom w:val="single" w:sz="4" w:space="0" w:color="C0C0C0"/>
              <w:right w:val="single" w:sz="4" w:space="0" w:color="C0C0C0"/>
            </w:tcBorders>
            <w:shd w:val="clear" w:color="000000" w:fill="D7EAD3"/>
            <w:vAlign w:val="center"/>
            <w:hideMark/>
          </w:tcPr>
          <w:p w14:paraId="4394B1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1 895,05</w:t>
            </w:r>
          </w:p>
        </w:tc>
        <w:tc>
          <w:tcPr>
            <w:tcW w:w="1480" w:type="dxa"/>
            <w:tcBorders>
              <w:top w:val="nil"/>
              <w:left w:val="nil"/>
              <w:bottom w:val="single" w:sz="4" w:space="0" w:color="C0C0C0"/>
              <w:right w:val="single" w:sz="4" w:space="0" w:color="C0C0C0"/>
            </w:tcBorders>
            <w:shd w:val="clear" w:color="000000" w:fill="D7EAD3"/>
            <w:vAlign w:val="center"/>
            <w:hideMark/>
          </w:tcPr>
          <w:p w14:paraId="3A5C39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1 895,05</w:t>
            </w:r>
          </w:p>
        </w:tc>
        <w:tc>
          <w:tcPr>
            <w:tcW w:w="1360" w:type="dxa"/>
            <w:tcBorders>
              <w:top w:val="nil"/>
              <w:left w:val="nil"/>
              <w:bottom w:val="single" w:sz="4" w:space="0" w:color="C0C0C0"/>
              <w:right w:val="single" w:sz="4" w:space="0" w:color="C0C0C0"/>
            </w:tcBorders>
            <w:shd w:val="clear" w:color="000000" w:fill="D7EAD3"/>
            <w:vAlign w:val="center"/>
            <w:hideMark/>
          </w:tcPr>
          <w:p w14:paraId="7F0DF6B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nil"/>
              <w:right w:val="single" w:sz="4" w:space="0" w:color="C0C0C0"/>
            </w:tcBorders>
            <w:vAlign w:val="center"/>
            <w:hideMark/>
          </w:tcPr>
          <w:p w14:paraId="55BDA9FC" w14:textId="77777777" w:rsidR="006C244D" w:rsidRPr="006C244D" w:rsidRDefault="006C244D" w:rsidP="006C244D">
            <w:pPr>
              <w:rPr>
                <w:rFonts w:ascii="Tahoma" w:hAnsi="Tahoma" w:cs="Tahoma"/>
                <w:sz w:val="13"/>
                <w:szCs w:val="13"/>
              </w:rPr>
            </w:pPr>
          </w:p>
        </w:tc>
      </w:tr>
      <w:tr w:rsidR="006C244D" w:rsidRPr="006C244D" w14:paraId="760477D4"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6E13E64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0C769F8B"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DD3584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3.1.6.2</w:t>
            </w:r>
          </w:p>
        </w:tc>
        <w:tc>
          <w:tcPr>
            <w:tcW w:w="4900" w:type="dxa"/>
            <w:tcBorders>
              <w:top w:val="nil"/>
              <w:left w:val="nil"/>
              <w:bottom w:val="single" w:sz="4" w:space="0" w:color="C0C0C0"/>
              <w:right w:val="single" w:sz="4" w:space="0" w:color="C0C0C0"/>
            </w:tcBorders>
            <w:shd w:val="clear" w:color="auto" w:fill="auto"/>
            <w:vAlign w:val="center"/>
            <w:hideMark/>
          </w:tcPr>
          <w:p w14:paraId="6FEFAD1B"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58D0DF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602AFEA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20,52</w:t>
            </w:r>
          </w:p>
        </w:tc>
        <w:tc>
          <w:tcPr>
            <w:tcW w:w="1460" w:type="dxa"/>
            <w:tcBorders>
              <w:top w:val="nil"/>
              <w:left w:val="nil"/>
              <w:bottom w:val="single" w:sz="4" w:space="0" w:color="C0C0C0"/>
              <w:right w:val="single" w:sz="4" w:space="0" w:color="C0C0C0"/>
            </w:tcBorders>
            <w:shd w:val="clear" w:color="000000" w:fill="D7EAD3"/>
            <w:vAlign w:val="center"/>
            <w:hideMark/>
          </w:tcPr>
          <w:p w14:paraId="6C77528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20,52</w:t>
            </w:r>
          </w:p>
        </w:tc>
        <w:tc>
          <w:tcPr>
            <w:tcW w:w="1480" w:type="dxa"/>
            <w:tcBorders>
              <w:top w:val="nil"/>
              <w:left w:val="nil"/>
              <w:bottom w:val="single" w:sz="4" w:space="0" w:color="C0C0C0"/>
              <w:right w:val="single" w:sz="4" w:space="0" w:color="C0C0C0"/>
            </w:tcBorders>
            <w:shd w:val="clear" w:color="000000" w:fill="D7EAD3"/>
            <w:vAlign w:val="center"/>
            <w:hideMark/>
          </w:tcPr>
          <w:p w14:paraId="38A628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20,52</w:t>
            </w:r>
          </w:p>
        </w:tc>
        <w:tc>
          <w:tcPr>
            <w:tcW w:w="1360" w:type="dxa"/>
            <w:tcBorders>
              <w:top w:val="nil"/>
              <w:left w:val="nil"/>
              <w:bottom w:val="single" w:sz="4" w:space="0" w:color="C0C0C0"/>
              <w:right w:val="single" w:sz="4" w:space="0" w:color="C0C0C0"/>
            </w:tcBorders>
            <w:shd w:val="clear" w:color="000000" w:fill="D7EAD3"/>
            <w:vAlign w:val="center"/>
            <w:hideMark/>
          </w:tcPr>
          <w:p w14:paraId="5976965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0,60</w:t>
            </w:r>
          </w:p>
        </w:tc>
        <w:tc>
          <w:tcPr>
            <w:tcW w:w="4120" w:type="dxa"/>
            <w:vMerge/>
            <w:tcBorders>
              <w:top w:val="nil"/>
              <w:left w:val="single" w:sz="4" w:space="0" w:color="C0C0C0"/>
              <w:bottom w:val="nil"/>
              <w:right w:val="single" w:sz="4" w:space="0" w:color="C0C0C0"/>
            </w:tcBorders>
            <w:vAlign w:val="center"/>
            <w:hideMark/>
          </w:tcPr>
          <w:p w14:paraId="35721E62" w14:textId="77777777" w:rsidR="006C244D" w:rsidRPr="006C244D" w:rsidRDefault="006C244D" w:rsidP="006C244D">
            <w:pPr>
              <w:rPr>
                <w:rFonts w:ascii="Tahoma" w:hAnsi="Tahoma" w:cs="Tahoma"/>
                <w:sz w:val="13"/>
                <w:szCs w:val="13"/>
              </w:rPr>
            </w:pPr>
          </w:p>
        </w:tc>
      </w:tr>
      <w:tr w:rsidR="006C244D" w:rsidRPr="006C244D" w14:paraId="06A66E2C"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476053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5EB3CD80"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32DF87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3.1.7</w:t>
            </w:r>
          </w:p>
        </w:tc>
        <w:tc>
          <w:tcPr>
            <w:tcW w:w="4900" w:type="dxa"/>
            <w:tcBorders>
              <w:top w:val="nil"/>
              <w:left w:val="nil"/>
              <w:bottom w:val="single" w:sz="4" w:space="0" w:color="C0C0C0"/>
              <w:right w:val="single" w:sz="4" w:space="0" w:color="C0C0C0"/>
            </w:tcBorders>
            <w:shd w:val="clear" w:color="000000" w:fill="E3FAFD"/>
            <w:vAlign w:val="center"/>
            <w:hideMark/>
          </w:tcPr>
          <w:p w14:paraId="4454CE10"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натрий тиосульфат</w:t>
            </w:r>
          </w:p>
        </w:tc>
        <w:tc>
          <w:tcPr>
            <w:tcW w:w="1140" w:type="dxa"/>
            <w:tcBorders>
              <w:top w:val="nil"/>
              <w:left w:val="nil"/>
              <w:bottom w:val="single" w:sz="4" w:space="0" w:color="C0C0C0"/>
              <w:right w:val="single" w:sz="4" w:space="0" w:color="C0C0C0"/>
            </w:tcBorders>
            <w:shd w:val="clear" w:color="auto" w:fill="auto"/>
            <w:vAlign w:val="center"/>
            <w:hideMark/>
          </w:tcPr>
          <w:p w14:paraId="0472028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4D87A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42,76</w:t>
            </w:r>
          </w:p>
        </w:tc>
        <w:tc>
          <w:tcPr>
            <w:tcW w:w="1460" w:type="dxa"/>
            <w:tcBorders>
              <w:top w:val="nil"/>
              <w:left w:val="nil"/>
              <w:bottom w:val="single" w:sz="4" w:space="0" w:color="C0C0C0"/>
              <w:right w:val="single" w:sz="4" w:space="0" w:color="C0C0C0"/>
            </w:tcBorders>
            <w:shd w:val="clear" w:color="000000" w:fill="D7EAD3"/>
            <w:vAlign w:val="center"/>
            <w:hideMark/>
          </w:tcPr>
          <w:p w14:paraId="1FD95DE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21,38</w:t>
            </w:r>
          </w:p>
        </w:tc>
        <w:tc>
          <w:tcPr>
            <w:tcW w:w="1480" w:type="dxa"/>
            <w:tcBorders>
              <w:top w:val="nil"/>
              <w:left w:val="nil"/>
              <w:bottom w:val="single" w:sz="4" w:space="0" w:color="C0C0C0"/>
              <w:right w:val="single" w:sz="4" w:space="0" w:color="C0C0C0"/>
            </w:tcBorders>
            <w:shd w:val="clear" w:color="000000" w:fill="D7EAD3"/>
            <w:vAlign w:val="center"/>
            <w:hideMark/>
          </w:tcPr>
          <w:p w14:paraId="70F33C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21,38</w:t>
            </w:r>
          </w:p>
        </w:tc>
        <w:tc>
          <w:tcPr>
            <w:tcW w:w="1360" w:type="dxa"/>
            <w:tcBorders>
              <w:top w:val="nil"/>
              <w:left w:val="nil"/>
              <w:bottom w:val="single" w:sz="4" w:space="0" w:color="C0C0C0"/>
              <w:right w:val="single" w:sz="4" w:space="0" w:color="C0C0C0"/>
            </w:tcBorders>
            <w:shd w:val="clear" w:color="000000" w:fill="D7EAD3"/>
            <w:vAlign w:val="center"/>
            <w:hideMark/>
          </w:tcPr>
          <w:p w14:paraId="3E57A5F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1,26</w:t>
            </w:r>
          </w:p>
        </w:tc>
        <w:tc>
          <w:tcPr>
            <w:tcW w:w="4120" w:type="dxa"/>
            <w:vMerge/>
            <w:tcBorders>
              <w:top w:val="nil"/>
              <w:left w:val="single" w:sz="4" w:space="0" w:color="C0C0C0"/>
              <w:bottom w:val="nil"/>
              <w:right w:val="single" w:sz="4" w:space="0" w:color="C0C0C0"/>
            </w:tcBorders>
            <w:vAlign w:val="center"/>
            <w:hideMark/>
          </w:tcPr>
          <w:p w14:paraId="4385FF78" w14:textId="77777777" w:rsidR="006C244D" w:rsidRPr="006C244D" w:rsidRDefault="006C244D" w:rsidP="006C244D">
            <w:pPr>
              <w:rPr>
                <w:rFonts w:ascii="Tahoma" w:hAnsi="Tahoma" w:cs="Tahoma"/>
                <w:sz w:val="13"/>
                <w:szCs w:val="13"/>
              </w:rPr>
            </w:pPr>
          </w:p>
        </w:tc>
      </w:tr>
      <w:tr w:rsidR="006C244D" w:rsidRPr="006C244D" w14:paraId="789E70D9" w14:textId="77777777" w:rsidTr="006C244D">
        <w:trPr>
          <w:trHeight w:val="345"/>
          <w:jc w:val="center"/>
        </w:trPr>
        <w:tc>
          <w:tcPr>
            <w:tcW w:w="440" w:type="dxa"/>
            <w:tcBorders>
              <w:top w:val="nil"/>
              <w:left w:val="nil"/>
              <w:bottom w:val="nil"/>
              <w:right w:val="nil"/>
            </w:tcBorders>
            <w:shd w:val="clear" w:color="000000" w:fill="FFFF00"/>
            <w:noWrap/>
            <w:vAlign w:val="center"/>
            <w:hideMark/>
          </w:tcPr>
          <w:p w14:paraId="39DD3DB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77956401"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92A61F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3.1.7.1</w:t>
            </w:r>
          </w:p>
        </w:tc>
        <w:tc>
          <w:tcPr>
            <w:tcW w:w="4900" w:type="dxa"/>
            <w:tcBorders>
              <w:top w:val="nil"/>
              <w:left w:val="nil"/>
              <w:bottom w:val="single" w:sz="4" w:space="0" w:color="C0C0C0"/>
              <w:right w:val="single" w:sz="4" w:space="0" w:color="C0C0C0"/>
            </w:tcBorders>
            <w:shd w:val="clear" w:color="auto" w:fill="auto"/>
            <w:vAlign w:val="center"/>
            <w:hideMark/>
          </w:tcPr>
          <w:p w14:paraId="29FE08D8"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11A609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29C58FD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598,44</w:t>
            </w:r>
          </w:p>
        </w:tc>
        <w:tc>
          <w:tcPr>
            <w:tcW w:w="1460" w:type="dxa"/>
            <w:tcBorders>
              <w:top w:val="nil"/>
              <w:left w:val="nil"/>
              <w:bottom w:val="single" w:sz="4" w:space="0" w:color="C0C0C0"/>
              <w:right w:val="single" w:sz="4" w:space="0" w:color="C0C0C0"/>
            </w:tcBorders>
            <w:shd w:val="clear" w:color="000000" w:fill="D7EAD3"/>
            <w:vAlign w:val="center"/>
            <w:hideMark/>
          </w:tcPr>
          <w:p w14:paraId="1B2B154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299,22</w:t>
            </w:r>
          </w:p>
        </w:tc>
        <w:tc>
          <w:tcPr>
            <w:tcW w:w="1480" w:type="dxa"/>
            <w:tcBorders>
              <w:top w:val="nil"/>
              <w:left w:val="nil"/>
              <w:bottom w:val="single" w:sz="4" w:space="0" w:color="C0C0C0"/>
              <w:right w:val="single" w:sz="4" w:space="0" w:color="C0C0C0"/>
            </w:tcBorders>
            <w:shd w:val="clear" w:color="000000" w:fill="D7EAD3"/>
            <w:vAlign w:val="center"/>
            <w:hideMark/>
          </w:tcPr>
          <w:p w14:paraId="5EDB07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299,22</w:t>
            </w:r>
          </w:p>
        </w:tc>
        <w:tc>
          <w:tcPr>
            <w:tcW w:w="1360" w:type="dxa"/>
            <w:tcBorders>
              <w:top w:val="nil"/>
              <w:left w:val="nil"/>
              <w:bottom w:val="single" w:sz="4" w:space="0" w:color="C0C0C0"/>
              <w:right w:val="single" w:sz="4" w:space="0" w:color="C0C0C0"/>
            </w:tcBorders>
            <w:shd w:val="clear" w:color="000000" w:fill="D7EAD3"/>
            <w:vAlign w:val="center"/>
            <w:hideMark/>
          </w:tcPr>
          <w:p w14:paraId="13B3E0A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nil"/>
              <w:right w:val="single" w:sz="4" w:space="0" w:color="C0C0C0"/>
            </w:tcBorders>
            <w:vAlign w:val="center"/>
            <w:hideMark/>
          </w:tcPr>
          <w:p w14:paraId="76BE2BAD" w14:textId="77777777" w:rsidR="006C244D" w:rsidRPr="006C244D" w:rsidRDefault="006C244D" w:rsidP="006C244D">
            <w:pPr>
              <w:rPr>
                <w:rFonts w:ascii="Tahoma" w:hAnsi="Tahoma" w:cs="Tahoma"/>
                <w:sz w:val="13"/>
                <w:szCs w:val="13"/>
              </w:rPr>
            </w:pPr>
          </w:p>
        </w:tc>
      </w:tr>
      <w:tr w:rsidR="006C244D" w:rsidRPr="006C244D" w14:paraId="2D43496A"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15C2F5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7890F5D8"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C3446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3.1.7.2</w:t>
            </w:r>
          </w:p>
        </w:tc>
        <w:tc>
          <w:tcPr>
            <w:tcW w:w="4900" w:type="dxa"/>
            <w:tcBorders>
              <w:top w:val="nil"/>
              <w:left w:val="nil"/>
              <w:bottom w:val="single" w:sz="4" w:space="0" w:color="C0C0C0"/>
              <w:right w:val="single" w:sz="4" w:space="0" w:color="C0C0C0"/>
            </w:tcBorders>
            <w:shd w:val="clear" w:color="auto" w:fill="auto"/>
            <w:vAlign w:val="center"/>
            <w:hideMark/>
          </w:tcPr>
          <w:p w14:paraId="2C75C734"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D67E40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55A43E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71,45</w:t>
            </w:r>
          </w:p>
        </w:tc>
        <w:tc>
          <w:tcPr>
            <w:tcW w:w="1460" w:type="dxa"/>
            <w:tcBorders>
              <w:top w:val="nil"/>
              <w:left w:val="nil"/>
              <w:bottom w:val="single" w:sz="4" w:space="0" w:color="C0C0C0"/>
              <w:right w:val="single" w:sz="4" w:space="0" w:color="C0C0C0"/>
            </w:tcBorders>
            <w:shd w:val="clear" w:color="000000" w:fill="D7EAD3"/>
            <w:vAlign w:val="center"/>
            <w:hideMark/>
          </w:tcPr>
          <w:p w14:paraId="19094E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71,45</w:t>
            </w:r>
          </w:p>
        </w:tc>
        <w:tc>
          <w:tcPr>
            <w:tcW w:w="1480" w:type="dxa"/>
            <w:tcBorders>
              <w:top w:val="nil"/>
              <w:left w:val="nil"/>
              <w:bottom w:val="single" w:sz="4" w:space="0" w:color="C0C0C0"/>
              <w:right w:val="single" w:sz="4" w:space="0" w:color="C0C0C0"/>
            </w:tcBorders>
            <w:shd w:val="clear" w:color="000000" w:fill="D7EAD3"/>
            <w:vAlign w:val="center"/>
            <w:hideMark/>
          </w:tcPr>
          <w:p w14:paraId="151F22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71,45</w:t>
            </w:r>
          </w:p>
        </w:tc>
        <w:tc>
          <w:tcPr>
            <w:tcW w:w="1360" w:type="dxa"/>
            <w:tcBorders>
              <w:top w:val="nil"/>
              <w:left w:val="nil"/>
              <w:bottom w:val="single" w:sz="4" w:space="0" w:color="C0C0C0"/>
              <w:right w:val="single" w:sz="4" w:space="0" w:color="C0C0C0"/>
            </w:tcBorders>
            <w:shd w:val="clear" w:color="000000" w:fill="D7EAD3"/>
            <w:vAlign w:val="center"/>
            <w:hideMark/>
          </w:tcPr>
          <w:p w14:paraId="668005C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2,10</w:t>
            </w:r>
          </w:p>
        </w:tc>
        <w:tc>
          <w:tcPr>
            <w:tcW w:w="4120" w:type="dxa"/>
            <w:vMerge/>
            <w:tcBorders>
              <w:top w:val="nil"/>
              <w:left w:val="single" w:sz="4" w:space="0" w:color="C0C0C0"/>
              <w:bottom w:val="nil"/>
              <w:right w:val="single" w:sz="4" w:space="0" w:color="C0C0C0"/>
            </w:tcBorders>
            <w:vAlign w:val="center"/>
            <w:hideMark/>
          </w:tcPr>
          <w:p w14:paraId="586B73B8" w14:textId="77777777" w:rsidR="006C244D" w:rsidRPr="006C244D" w:rsidRDefault="006C244D" w:rsidP="006C244D">
            <w:pPr>
              <w:rPr>
                <w:rFonts w:ascii="Tahoma" w:hAnsi="Tahoma" w:cs="Tahoma"/>
                <w:sz w:val="13"/>
                <w:szCs w:val="13"/>
              </w:rPr>
            </w:pPr>
          </w:p>
        </w:tc>
      </w:tr>
      <w:tr w:rsidR="006C244D" w:rsidRPr="006C244D" w14:paraId="3711970F" w14:textId="77777777" w:rsidTr="006C244D">
        <w:trPr>
          <w:trHeight w:val="540"/>
          <w:jc w:val="center"/>
        </w:trPr>
        <w:tc>
          <w:tcPr>
            <w:tcW w:w="440" w:type="dxa"/>
            <w:tcBorders>
              <w:top w:val="nil"/>
              <w:left w:val="nil"/>
              <w:bottom w:val="nil"/>
              <w:right w:val="nil"/>
            </w:tcBorders>
            <w:shd w:val="clear" w:color="000000" w:fill="FABF8F"/>
            <w:noWrap/>
            <w:vAlign w:val="center"/>
            <w:hideMark/>
          </w:tcPr>
          <w:p w14:paraId="09642CB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315489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8DD0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w:t>
            </w:r>
          </w:p>
        </w:tc>
        <w:tc>
          <w:tcPr>
            <w:tcW w:w="4900" w:type="dxa"/>
            <w:tcBorders>
              <w:top w:val="nil"/>
              <w:left w:val="nil"/>
              <w:bottom w:val="single" w:sz="4" w:space="0" w:color="C0C0C0"/>
              <w:right w:val="single" w:sz="4" w:space="0" w:color="C0C0C0"/>
            </w:tcBorders>
            <w:shd w:val="clear" w:color="auto" w:fill="auto"/>
            <w:vAlign w:val="center"/>
            <w:hideMark/>
          </w:tcPr>
          <w:p w14:paraId="5590E294"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32511CE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CCDF12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151 952,35</w:t>
            </w:r>
          </w:p>
        </w:tc>
        <w:tc>
          <w:tcPr>
            <w:tcW w:w="1460" w:type="dxa"/>
            <w:tcBorders>
              <w:top w:val="nil"/>
              <w:left w:val="nil"/>
              <w:bottom w:val="single" w:sz="4" w:space="0" w:color="C0C0C0"/>
              <w:right w:val="single" w:sz="4" w:space="0" w:color="C0C0C0"/>
            </w:tcBorders>
            <w:shd w:val="clear" w:color="000000" w:fill="D7EAD3"/>
            <w:vAlign w:val="center"/>
            <w:hideMark/>
          </w:tcPr>
          <w:p w14:paraId="33A84F7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75 976,18</w:t>
            </w:r>
          </w:p>
        </w:tc>
        <w:tc>
          <w:tcPr>
            <w:tcW w:w="1480" w:type="dxa"/>
            <w:tcBorders>
              <w:top w:val="nil"/>
              <w:left w:val="nil"/>
              <w:bottom w:val="single" w:sz="4" w:space="0" w:color="C0C0C0"/>
              <w:right w:val="single" w:sz="4" w:space="0" w:color="C0C0C0"/>
            </w:tcBorders>
            <w:shd w:val="clear" w:color="000000" w:fill="D7EAD3"/>
            <w:vAlign w:val="center"/>
            <w:hideMark/>
          </w:tcPr>
          <w:p w14:paraId="5AFD3F0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75 976,18</w:t>
            </w:r>
          </w:p>
        </w:tc>
        <w:tc>
          <w:tcPr>
            <w:tcW w:w="1360" w:type="dxa"/>
            <w:tcBorders>
              <w:top w:val="nil"/>
              <w:left w:val="nil"/>
              <w:bottom w:val="single" w:sz="4" w:space="0" w:color="C0C0C0"/>
              <w:right w:val="single" w:sz="4" w:space="0" w:color="C0C0C0"/>
            </w:tcBorders>
            <w:shd w:val="clear" w:color="000000" w:fill="D7EAD3"/>
            <w:vAlign w:val="center"/>
            <w:hideMark/>
          </w:tcPr>
          <w:p w14:paraId="4066DAB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1 016,84</w:t>
            </w:r>
          </w:p>
        </w:tc>
        <w:tc>
          <w:tcPr>
            <w:tcW w:w="4120" w:type="dxa"/>
            <w:tcBorders>
              <w:top w:val="nil"/>
              <w:left w:val="nil"/>
              <w:bottom w:val="single" w:sz="4" w:space="0" w:color="C0C0C0"/>
              <w:right w:val="single" w:sz="4" w:space="0" w:color="C0C0C0"/>
            </w:tcBorders>
            <w:shd w:val="clear" w:color="000000" w:fill="FFFFCC"/>
            <w:vAlign w:val="center"/>
            <w:hideMark/>
          </w:tcPr>
          <w:p w14:paraId="44E2422D"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035D69EA"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38DCE4B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D3EA77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AAF3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3.3.0.1</w:t>
            </w:r>
          </w:p>
        </w:tc>
        <w:tc>
          <w:tcPr>
            <w:tcW w:w="4900" w:type="dxa"/>
            <w:tcBorders>
              <w:top w:val="nil"/>
              <w:left w:val="nil"/>
              <w:bottom w:val="single" w:sz="4" w:space="0" w:color="C0C0C0"/>
              <w:right w:val="single" w:sz="4" w:space="0" w:color="C0C0C0"/>
            </w:tcBorders>
            <w:shd w:val="clear" w:color="auto" w:fill="auto"/>
            <w:vAlign w:val="center"/>
            <w:hideMark/>
          </w:tcPr>
          <w:p w14:paraId="3454A6DF"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E92885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D7EAD3"/>
            <w:vAlign w:val="center"/>
            <w:hideMark/>
          </w:tcPr>
          <w:p w14:paraId="468618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3,18</w:t>
            </w:r>
          </w:p>
        </w:tc>
        <w:tc>
          <w:tcPr>
            <w:tcW w:w="1460" w:type="dxa"/>
            <w:tcBorders>
              <w:top w:val="nil"/>
              <w:left w:val="nil"/>
              <w:bottom w:val="single" w:sz="4" w:space="0" w:color="C0C0C0"/>
              <w:right w:val="single" w:sz="4" w:space="0" w:color="C0C0C0"/>
            </w:tcBorders>
            <w:shd w:val="clear" w:color="000000" w:fill="D7EAD3"/>
            <w:vAlign w:val="center"/>
            <w:hideMark/>
          </w:tcPr>
          <w:p w14:paraId="2178E35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3,18</w:t>
            </w:r>
          </w:p>
        </w:tc>
        <w:tc>
          <w:tcPr>
            <w:tcW w:w="1480" w:type="dxa"/>
            <w:tcBorders>
              <w:top w:val="nil"/>
              <w:left w:val="nil"/>
              <w:bottom w:val="single" w:sz="4" w:space="0" w:color="C0C0C0"/>
              <w:right w:val="single" w:sz="4" w:space="0" w:color="C0C0C0"/>
            </w:tcBorders>
            <w:shd w:val="clear" w:color="000000" w:fill="D7EAD3"/>
            <w:vAlign w:val="center"/>
            <w:hideMark/>
          </w:tcPr>
          <w:p w14:paraId="35B68D7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3,18</w:t>
            </w:r>
          </w:p>
        </w:tc>
        <w:tc>
          <w:tcPr>
            <w:tcW w:w="1360" w:type="dxa"/>
            <w:tcBorders>
              <w:top w:val="nil"/>
              <w:left w:val="nil"/>
              <w:bottom w:val="single" w:sz="4" w:space="0" w:color="C0C0C0"/>
              <w:right w:val="single" w:sz="4" w:space="0" w:color="C0C0C0"/>
            </w:tcBorders>
            <w:shd w:val="clear" w:color="000000" w:fill="D7EAD3"/>
            <w:vAlign w:val="center"/>
            <w:hideMark/>
          </w:tcPr>
          <w:p w14:paraId="375E210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-0,01</w:t>
            </w:r>
          </w:p>
        </w:tc>
        <w:tc>
          <w:tcPr>
            <w:tcW w:w="4120" w:type="dxa"/>
            <w:tcBorders>
              <w:top w:val="nil"/>
              <w:left w:val="nil"/>
              <w:bottom w:val="single" w:sz="4" w:space="0" w:color="C0C0C0"/>
              <w:right w:val="single" w:sz="4" w:space="0" w:color="C0C0C0"/>
            </w:tcBorders>
            <w:shd w:val="clear" w:color="000000" w:fill="FFFFCC"/>
            <w:vAlign w:val="center"/>
            <w:hideMark/>
          </w:tcPr>
          <w:p w14:paraId="312569E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049A61F7"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31B4EE0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51D63D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8BA6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3.3.0.2</w:t>
            </w:r>
          </w:p>
        </w:tc>
        <w:tc>
          <w:tcPr>
            <w:tcW w:w="4900" w:type="dxa"/>
            <w:tcBorders>
              <w:top w:val="nil"/>
              <w:left w:val="nil"/>
              <w:bottom w:val="single" w:sz="4" w:space="0" w:color="C0C0C0"/>
              <w:right w:val="single" w:sz="4" w:space="0" w:color="C0C0C0"/>
            </w:tcBorders>
            <w:shd w:val="clear" w:color="auto" w:fill="auto"/>
            <w:vAlign w:val="center"/>
            <w:hideMark/>
          </w:tcPr>
          <w:p w14:paraId="2F81C764"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0CB22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D7EAD3"/>
            <w:vAlign w:val="center"/>
            <w:hideMark/>
          </w:tcPr>
          <w:p w14:paraId="2BF51E1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38 603,60</w:t>
            </w:r>
          </w:p>
        </w:tc>
        <w:tc>
          <w:tcPr>
            <w:tcW w:w="1460" w:type="dxa"/>
            <w:tcBorders>
              <w:top w:val="nil"/>
              <w:left w:val="nil"/>
              <w:bottom w:val="single" w:sz="4" w:space="0" w:color="C0C0C0"/>
              <w:right w:val="single" w:sz="4" w:space="0" w:color="C0C0C0"/>
            </w:tcBorders>
            <w:shd w:val="clear" w:color="000000" w:fill="D7EAD3"/>
            <w:vAlign w:val="center"/>
            <w:hideMark/>
          </w:tcPr>
          <w:p w14:paraId="75905E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19 301,80</w:t>
            </w:r>
          </w:p>
        </w:tc>
        <w:tc>
          <w:tcPr>
            <w:tcW w:w="1480" w:type="dxa"/>
            <w:tcBorders>
              <w:top w:val="nil"/>
              <w:left w:val="nil"/>
              <w:bottom w:val="single" w:sz="4" w:space="0" w:color="C0C0C0"/>
              <w:right w:val="single" w:sz="4" w:space="0" w:color="C0C0C0"/>
            </w:tcBorders>
            <w:shd w:val="clear" w:color="000000" w:fill="D7EAD3"/>
            <w:vAlign w:val="center"/>
            <w:hideMark/>
          </w:tcPr>
          <w:p w14:paraId="3E90CCE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19 301,80</w:t>
            </w:r>
          </w:p>
        </w:tc>
        <w:tc>
          <w:tcPr>
            <w:tcW w:w="1360" w:type="dxa"/>
            <w:tcBorders>
              <w:top w:val="nil"/>
              <w:left w:val="nil"/>
              <w:bottom w:val="single" w:sz="4" w:space="0" w:color="C0C0C0"/>
              <w:right w:val="single" w:sz="4" w:space="0" w:color="C0C0C0"/>
            </w:tcBorders>
            <w:shd w:val="clear" w:color="000000" w:fill="D7EAD3"/>
            <w:vAlign w:val="center"/>
            <w:hideMark/>
          </w:tcPr>
          <w:p w14:paraId="5410FD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-240,27</w:t>
            </w:r>
          </w:p>
        </w:tc>
        <w:tc>
          <w:tcPr>
            <w:tcW w:w="4120" w:type="dxa"/>
            <w:tcBorders>
              <w:top w:val="nil"/>
              <w:left w:val="nil"/>
              <w:bottom w:val="single" w:sz="4" w:space="0" w:color="C0C0C0"/>
              <w:right w:val="single" w:sz="4" w:space="0" w:color="C0C0C0"/>
            </w:tcBorders>
            <w:shd w:val="clear" w:color="000000" w:fill="FFFFCC"/>
            <w:vAlign w:val="center"/>
            <w:hideMark/>
          </w:tcPr>
          <w:p w14:paraId="2ACC8F18"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152558AF" w14:textId="77777777" w:rsidTr="006C244D">
        <w:trPr>
          <w:trHeight w:val="390"/>
          <w:jc w:val="center"/>
        </w:trPr>
        <w:tc>
          <w:tcPr>
            <w:tcW w:w="440" w:type="dxa"/>
            <w:tcBorders>
              <w:top w:val="nil"/>
              <w:left w:val="nil"/>
              <w:bottom w:val="nil"/>
              <w:right w:val="nil"/>
            </w:tcBorders>
            <w:shd w:val="clear" w:color="000000" w:fill="FABF8F"/>
            <w:noWrap/>
            <w:vAlign w:val="center"/>
            <w:hideMark/>
          </w:tcPr>
          <w:p w14:paraId="31ACF6D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386026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16E5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3.3.0.3</w:t>
            </w:r>
          </w:p>
        </w:tc>
        <w:tc>
          <w:tcPr>
            <w:tcW w:w="4900" w:type="dxa"/>
            <w:tcBorders>
              <w:top w:val="nil"/>
              <w:left w:val="nil"/>
              <w:bottom w:val="single" w:sz="4" w:space="0" w:color="C0C0C0"/>
              <w:right w:val="single" w:sz="4" w:space="0" w:color="C0C0C0"/>
            </w:tcBorders>
            <w:shd w:val="clear" w:color="auto" w:fill="auto"/>
            <w:vAlign w:val="center"/>
            <w:hideMark/>
          </w:tcPr>
          <w:p w14:paraId="24755FBC"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5E672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кВт.ч/м3</w:t>
            </w:r>
          </w:p>
        </w:tc>
        <w:tc>
          <w:tcPr>
            <w:tcW w:w="1720" w:type="dxa"/>
            <w:tcBorders>
              <w:top w:val="nil"/>
              <w:left w:val="nil"/>
              <w:bottom w:val="single" w:sz="4" w:space="0" w:color="C0C0C0"/>
              <w:right w:val="single" w:sz="4" w:space="0" w:color="C0C0C0"/>
            </w:tcBorders>
            <w:shd w:val="clear" w:color="000000" w:fill="D7EAD3"/>
            <w:vAlign w:val="center"/>
            <w:hideMark/>
          </w:tcPr>
          <w:p w14:paraId="34D21B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0,72</w:t>
            </w:r>
          </w:p>
        </w:tc>
        <w:tc>
          <w:tcPr>
            <w:tcW w:w="1460" w:type="dxa"/>
            <w:tcBorders>
              <w:top w:val="nil"/>
              <w:left w:val="nil"/>
              <w:bottom w:val="single" w:sz="4" w:space="0" w:color="C0C0C0"/>
              <w:right w:val="single" w:sz="4" w:space="0" w:color="C0C0C0"/>
            </w:tcBorders>
            <w:shd w:val="clear" w:color="000000" w:fill="D7EAD3"/>
            <w:vAlign w:val="center"/>
            <w:hideMark/>
          </w:tcPr>
          <w:p w14:paraId="7B8136D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0,72</w:t>
            </w:r>
          </w:p>
        </w:tc>
        <w:tc>
          <w:tcPr>
            <w:tcW w:w="1480" w:type="dxa"/>
            <w:tcBorders>
              <w:top w:val="nil"/>
              <w:left w:val="nil"/>
              <w:bottom w:val="single" w:sz="4" w:space="0" w:color="C0C0C0"/>
              <w:right w:val="single" w:sz="4" w:space="0" w:color="C0C0C0"/>
            </w:tcBorders>
            <w:shd w:val="clear" w:color="000000" w:fill="D7EAD3"/>
            <w:vAlign w:val="center"/>
            <w:hideMark/>
          </w:tcPr>
          <w:p w14:paraId="272135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0,72</w:t>
            </w:r>
          </w:p>
        </w:tc>
        <w:tc>
          <w:tcPr>
            <w:tcW w:w="1360" w:type="dxa"/>
            <w:tcBorders>
              <w:top w:val="nil"/>
              <w:left w:val="nil"/>
              <w:bottom w:val="single" w:sz="4" w:space="0" w:color="C0C0C0"/>
              <w:right w:val="single" w:sz="4" w:space="0" w:color="C0C0C0"/>
            </w:tcBorders>
            <w:shd w:val="clear" w:color="000000" w:fill="D7EAD3"/>
            <w:vAlign w:val="center"/>
            <w:hideMark/>
          </w:tcPr>
          <w:p w14:paraId="3FFD7CC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AA7DF10"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2D6BA6C6"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54C7EC6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4C4A8B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89865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3.3.1.1</w:t>
            </w:r>
          </w:p>
        </w:tc>
        <w:tc>
          <w:tcPr>
            <w:tcW w:w="4900" w:type="dxa"/>
            <w:tcBorders>
              <w:top w:val="nil"/>
              <w:left w:val="nil"/>
              <w:bottom w:val="single" w:sz="4" w:space="0" w:color="C0C0C0"/>
              <w:right w:val="single" w:sz="4" w:space="0" w:color="C0C0C0"/>
            </w:tcBorders>
            <w:shd w:val="clear" w:color="auto" w:fill="auto"/>
            <w:vAlign w:val="center"/>
            <w:hideMark/>
          </w:tcPr>
          <w:p w14:paraId="51F490B9"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2E60FB7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99C2AD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17 421,23</w:t>
            </w:r>
          </w:p>
        </w:tc>
        <w:tc>
          <w:tcPr>
            <w:tcW w:w="1460" w:type="dxa"/>
            <w:tcBorders>
              <w:top w:val="nil"/>
              <w:left w:val="nil"/>
              <w:bottom w:val="single" w:sz="4" w:space="0" w:color="C0C0C0"/>
              <w:right w:val="single" w:sz="4" w:space="0" w:color="C0C0C0"/>
            </w:tcBorders>
            <w:shd w:val="clear" w:color="000000" w:fill="D7EAD3"/>
            <w:vAlign w:val="center"/>
            <w:hideMark/>
          </w:tcPr>
          <w:p w14:paraId="572585A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8 710,62</w:t>
            </w:r>
          </w:p>
        </w:tc>
        <w:tc>
          <w:tcPr>
            <w:tcW w:w="1480" w:type="dxa"/>
            <w:tcBorders>
              <w:top w:val="nil"/>
              <w:left w:val="nil"/>
              <w:bottom w:val="single" w:sz="4" w:space="0" w:color="C0C0C0"/>
              <w:right w:val="single" w:sz="4" w:space="0" w:color="C0C0C0"/>
            </w:tcBorders>
            <w:shd w:val="clear" w:color="000000" w:fill="D7EAD3"/>
            <w:vAlign w:val="center"/>
            <w:hideMark/>
          </w:tcPr>
          <w:p w14:paraId="55852CE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8 710,62</w:t>
            </w:r>
          </w:p>
        </w:tc>
        <w:tc>
          <w:tcPr>
            <w:tcW w:w="1360" w:type="dxa"/>
            <w:tcBorders>
              <w:top w:val="nil"/>
              <w:left w:val="nil"/>
              <w:bottom w:val="single" w:sz="4" w:space="0" w:color="C0C0C0"/>
              <w:right w:val="single" w:sz="4" w:space="0" w:color="C0C0C0"/>
            </w:tcBorders>
            <w:shd w:val="clear" w:color="000000" w:fill="D7EAD3"/>
            <w:vAlign w:val="center"/>
            <w:hideMark/>
          </w:tcPr>
          <w:p w14:paraId="7119C1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-175,05</w:t>
            </w:r>
          </w:p>
        </w:tc>
        <w:tc>
          <w:tcPr>
            <w:tcW w:w="4120" w:type="dxa"/>
            <w:tcBorders>
              <w:top w:val="nil"/>
              <w:left w:val="nil"/>
              <w:bottom w:val="single" w:sz="4" w:space="0" w:color="C0C0C0"/>
              <w:right w:val="single" w:sz="4" w:space="0" w:color="C0C0C0"/>
            </w:tcBorders>
            <w:shd w:val="clear" w:color="000000" w:fill="FFFFCC"/>
            <w:vAlign w:val="center"/>
            <w:hideMark/>
          </w:tcPr>
          <w:p w14:paraId="042C2A9E"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2FB3993A" w14:textId="77777777" w:rsidTr="006C244D">
        <w:trPr>
          <w:trHeight w:val="1155"/>
          <w:jc w:val="center"/>
        </w:trPr>
        <w:tc>
          <w:tcPr>
            <w:tcW w:w="440" w:type="dxa"/>
            <w:tcBorders>
              <w:top w:val="nil"/>
              <w:left w:val="nil"/>
              <w:bottom w:val="nil"/>
              <w:right w:val="nil"/>
            </w:tcBorders>
            <w:shd w:val="clear" w:color="000000" w:fill="FABF8F"/>
            <w:noWrap/>
            <w:vAlign w:val="center"/>
            <w:hideMark/>
          </w:tcPr>
          <w:p w14:paraId="15E9B65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2045110"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A6B4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3.3.1.1.1</w:t>
            </w:r>
          </w:p>
        </w:tc>
        <w:tc>
          <w:tcPr>
            <w:tcW w:w="4900" w:type="dxa"/>
            <w:tcBorders>
              <w:top w:val="nil"/>
              <w:left w:val="nil"/>
              <w:bottom w:val="single" w:sz="4" w:space="0" w:color="C0C0C0"/>
              <w:right w:val="single" w:sz="4" w:space="0" w:color="C0C0C0"/>
            </w:tcBorders>
            <w:shd w:val="clear" w:color="auto" w:fill="auto"/>
            <w:vAlign w:val="center"/>
            <w:hideMark/>
          </w:tcPr>
          <w:p w14:paraId="286826C3"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EA3D5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2E42F8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6,43</w:t>
            </w:r>
          </w:p>
        </w:tc>
        <w:tc>
          <w:tcPr>
            <w:tcW w:w="1460" w:type="dxa"/>
            <w:tcBorders>
              <w:top w:val="nil"/>
              <w:left w:val="nil"/>
              <w:bottom w:val="single" w:sz="4" w:space="0" w:color="C0C0C0"/>
              <w:right w:val="single" w:sz="4" w:space="0" w:color="C0C0C0"/>
            </w:tcBorders>
            <w:shd w:val="clear" w:color="000000" w:fill="D7EAD3"/>
            <w:vAlign w:val="center"/>
            <w:hideMark/>
          </w:tcPr>
          <w:p w14:paraId="5A36C9C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6,43</w:t>
            </w:r>
          </w:p>
        </w:tc>
        <w:tc>
          <w:tcPr>
            <w:tcW w:w="1480" w:type="dxa"/>
            <w:tcBorders>
              <w:top w:val="nil"/>
              <w:left w:val="nil"/>
              <w:bottom w:val="single" w:sz="4" w:space="0" w:color="C0C0C0"/>
              <w:right w:val="single" w:sz="4" w:space="0" w:color="C0C0C0"/>
            </w:tcBorders>
            <w:shd w:val="clear" w:color="000000" w:fill="D7EAD3"/>
            <w:vAlign w:val="center"/>
            <w:hideMark/>
          </w:tcPr>
          <w:p w14:paraId="02E7E0C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6,43</w:t>
            </w:r>
          </w:p>
        </w:tc>
        <w:tc>
          <w:tcPr>
            <w:tcW w:w="1360" w:type="dxa"/>
            <w:tcBorders>
              <w:top w:val="nil"/>
              <w:left w:val="nil"/>
              <w:bottom w:val="single" w:sz="4" w:space="0" w:color="C0C0C0"/>
              <w:right w:val="single" w:sz="4" w:space="0" w:color="C0C0C0"/>
            </w:tcBorders>
            <w:shd w:val="clear" w:color="000000" w:fill="D7EAD3"/>
            <w:vAlign w:val="center"/>
            <w:hideMark/>
          </w:tcPr>
          <w:p w14:paraId="14A764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-0,02</w:t>
            </w:r>
          </w:p>
        </w:tc>
        <w:tc>
          <w:tcPr>
            <w:tcW w:w="4120" w:type="dxa"/>
            <w:tcBorders>
              <w:top w:val="nil"/>
              <w:left w:val="nil"/>
              <w:bottom w:val="single" w:sz="4" w:space="0" w:color="C0C0C0"/>
              <w:right w:val="single" w:sz="4" w:space="0" w:color="C0C0C0"/>
            </w:tcBorders>
            <w:shd w:val="clear" w:color="000000" w:fill="FFFFCC"/>
            <w:vAlign w:val="center"/>
            <w:hideMark/>
          </w:tcPr>
          <w:p w14:paraId="74D1CD08"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по фактическому средневзвешенному тарифу 2019 года (5,99 руб./кВт.ч.) с применением ИЦП Минэкономразвития РФ 103,2% на 2020 год и 104% на 2021 год </w:t>
            </w:r>
          </w:p>
        </w:tc>
      </w:tr>
      <w:tr w:rsidR="006C244D" w:rsidRPr="006C244D" w14:paraId="10075475" w14:textId="77777777" w:rsidTr="006C244D">
        <w:trPr>
          <w:trHeight w:val="990"/>
          <w:jc w:val="center"/>
        </w:trPr>
        <w:tc>
          <w:tcPr>
            <w:tcW w:w="440" w:type="dxa"/>
            <w:tcBorders>
              <w:top w:val="nil"/>
              <w:left w:val="nil"/>
              <w:bottom w:val="nil"/>
              <w:right w:val="nil"/>
            </w:tcBorders>
            <w:shd w:val="clear" w:color="000000" w:fill="FABF8F"/>
            <w:noWrap/>
            <w:vAlign w:val="center"/>
            <w:hideMark/>
          </w:tcPr>
          <w:p w14:paraId="180A208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78DFE4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60EEF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3.3.1.1.2</w:t>
            </w:r>
          </w:p>
        </w:tc>
        <w:tc>
          <w:tcPr>
            <w:tcW w:w="4900" w:type="dxa"/>
            <w:tcBorders>
              <w:top w:val="nil"/>
              <w:left w:val="nil"/>
              <w:bottom w:val="single" w:sz="4" w:space="0" w:color="C0C0C0"/>
              <w:right w:val="single" w:sz="4" w:space="0" w:color="C0C0C0"/>
            </w:tcBorders>
            <w:shd w:val="clear" w:color="auto" w:fill="auto"/>
            <w:vAlign w:val="center"/>
            <w:hideMark/>
          </w:tcPr>
          <w:p w14:paraId="0ABB64C7"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215D5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2ABAB2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2 708,57</w:t>
            </w:r>
          </w:p>
        </w:tc>
        <w:tc>
          <w:tcPr>
            <w:tcW w:w="1460" w:type="dxa"/>
            <w:tcBorders>
              <w:top w:val="nil"/>
              <w:left w:val="nil"/>
              <w:bottom w:val="single" w:sz="4" w:space="0" w:color="C0C0C0"/>
              <w:right w:val="single" w:sz="4" w:space="0" w:color="C0C0C0"/>
            </w:tcBorders>
            <w:shd w:val="clear" w:color="000000" w:fill="D7EAD3"/>
            <w:vAlign w:val="center"/>
            <w:hideMark/>
          </w:tcPr>
          <w:p w14:paraId="577077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1 354,28</w:t>
            </w:r>
          </w:p>
        </w:tc>
        <w:tc>
          <w:tcPr>
            <w:tcW w:w="1480" w:type="dxa"/>
            <w:tcBorders>
              <w:top w:val="nil"/>
              <w:left w:val="nil"/>
              <w:bottom w:val="single" w:sz="4" w:space="0" w:color="C0C0C0"/>
              <w:right w:val="single" w:sz="4" w:space="0" w:color="C0C0C0"/>
            </w:tcBorders>
            <w:shd w:val="clear" w:color="000000" w:fill="D7EAD3"/>
            <w:vAlign w:val="center"/>
            <w:hideMark/>
          </w:tcPr>
          <w:p w14:paraId="109B19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1 354,28</w:t>
            </w:r>
          </w:p>
        </w:tc>
        <w:tc>
          <w:tcPr>
            <w:tcW w:w="1360" w:type="dxa"/>
            <w:tcBorders>
              <w:top w:val="nil"/>
              <w:left w:val="nil"/>
              <w:bottom w:val="single" w:sz="4" w:space="0" w:color="C0C0C0"/>
              <w:right w:val="single" w:sz="4" w:space="0" w:color="C0C0C0"/>
            </w:tcBorders>
            <w:shd w:val="clear" w:color="000000" w:fill="D7EAD3"/>
            <w:vAlign w:val="center"/>
            <w:hideMark/>
          </w:tcPr>
          <w:p w14:paraId="293D9C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-16,86</w:t>
            </w:r>
          </w:p>
        </w:tc>
        <w:tc>
          <w:tcPr>
            <w:tcW w:w="4120" w:type="dxa"/>
            <w:tcBorders>
              <w:top w:val="nil"/>
              <w:left w:val="nil"/>
              <w:bottom w:val="single" w:sz="4" w:space="0" w:color="C0C0C0"/>
              <w:right w:val="single" w:sz="4" w:space="0" w:color="C0C0C0"/>
            </w:tcBorders>
            <w:shd w:val="clear" w:color="000000" w:fill="FFFFCC"/>
            <w:vAlign w:val="center"/>
            <w:hideMark/>
          </w:tcPr>
          <w:p w14:paraId="3BA3A540"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плановому удельному расходу 2019-2023гг. (в соответствии с утвержденными долгосрочными параметрами регулирования тарифов)</w:t>
            </w:r>
          </w:p>
        </w:tc>
      </w:tr>
      <w:tr w:rsidR="006C244D" w:rsidRPr="006C244D" w14:paraId="02A5F8FF"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043FB59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B2543D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A8192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3.3.2.1</w:t>
            </w:r>
          </w:p>
        </w:tc>
        <w:tc>
          <w:tcPr>
            <w:tcW w:w="4900" w:type="dxa"/>
            <w:tcBorders>
              <w:top w:val="nil"/>
              <w:left w:val="nil"/>
              <w:bottom w:val="single" w:sz="4" w:space="0" w:color="C0C0C0"/>
              <w:right w:val="single" w:sz="4" w:space="0" w:color="C0C0C0"/>
            </w:tcBorders>
            <w:shd w:val="clear" w:color="auto" w:fill="auto"/>
            <w:vAlign w:val="center"/>
            <w:hideMark/>
          </w:tcPr>
          <w:p w14:paraId="6ED98751"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2A29176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573905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39 691,22</w:t>
            </w:r>
          </w:p>
        </w:tc>
        <w:tc>
          <w:tcPr>
            <w:tcW w:w="1460" w:type="dxa"/>
            <w:tcBorders>
              <w:top w:val="nil"/>
              <w:left w:val="nil"/>
              <w:bottom w:val="single" w:sz="4" w:space="0" w:color="C0C0C0"/>
              <w:right w:val="single" w:sz="4" w:space="0" w:color="C0C0C0"/>
            </w:tcBorders>
            <w:shd w:val="clear" w:color="000000" w:fill="D7EAD3"/>
            <w:vAlign w:val="center"/>
            <w:hideMark/>
          </w:tcPr>
          <w:p w14:paraId="3D74AC0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19 845,61</w:t>
            </w:r>
          </w:p>
        </w:tc>
        <w:tc>
          <w:tcPr>
            <w:tcW w:w="1480" w:type="dxa"/>
            <w:tcBorders>
              <w:top w:val="nil"/>
              <w:left w:val="nil"/>
              <w:bottom w:val="single" w:sz="4" w:space="0" w:color="C0C0C0"/>
              <w:right w:val="single" w:sz="4" w:space="0" w:color="C0C0C0"/>
            </w:tcBorders>
            <w:shd w:val="clear" w:color="000000" w:fill="D7EAD3"/>
            <w:vAlign w:val="center"/>
            <w:hideMark/>
          </w:tcPr>
          <w:p w14:paraId="3FF937C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19 845,61</w:t>
            </w:r>
          </w:p>
        </w:tc>
        <w:tc>
          <w:tcPr>
            <w:tcW w:w="1360" w:type="dxa"/>
            <w:tcBorders>
              <w:top w:val="nil"/>
              <w:left w:val="nil"/>
              <w:bottom w:val="single" w:sz="4" w:space="0" w:color="C0C0C0"/>
              <w:right w:val="single" w:sz="4" w:space="0" w:color="C0C0C0"/>
            </w:tcBorders>
            <w:shd w:val="clear" w:color="000000" w:fill="D7EAD3"/>
            <w:vAlign w:val="center"/>
            <w:hideMark/>
          </w:tcPr>
          <w:p w14:paraId="56DDAA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-398,60</w:t>
            </w:r>
          </w:p>
        </w:tc>
        <w:tc>
          <w:tcPr>
            <w:tcW w:w="4120" w:type="dxa"/>
            <w:tcBorders>
              <w:top w:val="nil"/>
              <w:left w:val="nil"/>
              <w:bottom w:val="single" w:sz="4" w:space="0" w:color="C0C0C0"/>
              <w:right w:val="single" w:sz="4" w:space="0" w:color="C0C0C0"/>
            </w:tcBorders>
            <w:shd w:val="clear" w:color="000000" w:fill="FFFFCC"/>
            <w:vAlign w:val="center"/>
            <w:hideMark/>
          </w:tcPr>
          <w:p w14:paraId="10F42E6E"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60520848" w14:textId="77777777" w:rsidTr="006C244D">
        <w:trPr>
          <w:trHeight w:val="1155"/>
          <w:jc w:val="center"/>
        </w:trPr>
        <w:tc>
          <w:tcPr>
            <w:tcW w:w="440" w:type="dxa"/>
            <w:tcBorders>
              <w:top w:val="nil"/>
              <w:left w:val="nil"/>
              <w:bottom w:val="nil"/>
              <w:right w:val="nil"/>
            </w:tcBorders>
            <w:shd w:val="clear" w:color="000000" w:fill="FABF8F"/>
            <w:noWrap/>
            <w:vAlign w:val="center"/>
            <w:hideMark/>
          </w:tcPr>
          <w:p w14:paraId="344E099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0D3574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C812B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3.3.2.1.1</w:t>
            </w:r>
          </w:p>
        </w:tc>
        <w:tc>
          <w:tcPr>
            <w:tcW w:w="4900" w:type="dxa"/>
            <w:tcBorders>
              <w:top w:val="nil"/>
              <w:left w:val="nil"/>
              <w:bottom w:val="single" w:sz="4" w:space="0" w:color="C0C0C0"/>
              <w:right w:val="single" w:sz="4" w:space="0" w:color="C0C0C0"/>
            </w:tcBorders>
            <w:shd w:val="clear" w:color="auto" w:fill="auto"/>
            <w:vAlign w:val="center"/>
            <w:hideMark/>
          </w:tcPr>
          <w:p w14:paraId="3482BABE"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642D0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1C4D86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4,11</w:t>
            </w:r>
          </w:p>
        </w:tc>
        <w:tc>
          <w:tcPr>
            <w:tcW w:w="1460" w:type="dxa"/>
            <w:tcBorders>
              <w:top w:val="nil"/>
              <w:left w:val="nil"/>
              <w:bottom w:val="single" w:sz="4" w:space="0" w:color="C0C0C0"/>
              <w:right w:val="single" w:sz="4" w:space="0" w:color="C0C0C0"/>
            </w:tcBorders>
            <w:shd w:val="clear" w:color="000000" w:fill="D7EAD3"/>
            <w:vAlign w:val="center"/>
            <w:hideMark/>
          </w:tcPr>
          <w:p w14:paraId="653722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4,11</w:t>
            </w:r>
          </w:p>
        </w:tc>
        <w:tc>
          <w:tcPr>
            <w:tcW w:w="1480" w:type="dxa"/>
            <w:tcBorders>
              <w:top w:val="nil"/>
              <w:left w:val="nil"/>
              <w:bottom w:val="single" w:sz="4" w:space="0" w:color="C0C0C0"/>
              <w:right w:val="single" w:sz="4" w:space="0" w:color="C0C0C0"/>
            </w:tcBorders>
            <w:shd w:val="clear" w:color="000000" w:fill="D7EAD3"/>
            <w:vAlign w:val="center"/>
            <w:hideMark/>
          </w:tcPr>
          <w:p w14:paraId="0F3F156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4,11</w:t>
            </w:r>
          </w:p>
        </w:tc>
        <w:tc>
          <w:tcPr>
            <w:tcW w:w="1360" w:type="dxa"/>
            <w:tcBorders>
              <w:top w:val="nil"/>
              <w:left w:val="nil"/>
              <w:bottom w:val="single" w:sz="4" w:space="0" w:color="C0C0C0"/>
              <w:right w:val="single" w:sz="4" w:space="0" w:color="C0C0C0"/>
            </w:tcBorders>
            <w:shd w:val="clear" w:color="000000" w:fill="D7EAD3"/>
            <w:vAlign w:val="center"/>
            <w:hideMark/>
          </w:tcPr>
          <w:p w14:paraId="0223C3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-0,02</w:t>
            </w:r>
          </w:p>
        </w:tc>
        <w:tc>
          <w:tcPr>
            <w:tcW w:w="4120" w:type="dxa"/>
            <w:tcBorders>
              <w:top w:val="nil"/>
              <w:left w:val="nil"/>
              <w:bottom w:val="single" w:sz="4" w:space="0" w:color="C0C0C0"/>
              <w:right w:val="single" w:sz="4" w:space="0" w:color="C0C0C0"/>
            </w:tcBorders>
            <w:shd w:val="clear" w:color="000000" w:fill="FFFFCC"/>
            <w:vAlign w:val="center"/>
            <w:hideMark/>
          </w:tcPr>
          <w:p w14:paraId="311DD3C5"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по фактическому средневзвешенному тарифу 2019 года (3,83 руб./кВт.ч.) с применением ИЦП Минэкономразвития РФ 103,2% на 2020 год и 104% на 2021 год </w:t>
            </w:r>
          </w:p>
        </w:tc>
      </w:tr>
      <w:tr w:rsidR="006C244D" w:rsidRPr="006C244D" w14:paraId="59F5A5F0" w14:textId="77777777" w:rsidTr="006C244D">
        <w:trPr>
          <w:trHeight w:val="1095"/>
          <w:jc w:val="center"/>
        </w:trPr>
        <w:tc>
          <w:tcPr>
            <w:tcW w:w="440" w:type="dxa"/>
            <w:tcBorders>
              <w:top w:val="nil"/>
              <w:left w:val="nil"/>
              <w:bottom w:val="nil"/>
              <w:right w:val="nil"/>
            </w:tcBorders>
            <w:shd w:val="clear" w:color="000000" w:fill="FABF8F"/>
            <w:noWrap/>
            <w:vAlign w:val="center"/>
            <w:hideMark/>
          </w:tcPr>
          <w:p w14:paraId="4614893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1CE12C1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656D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3.3.2.1.2</w:t>
            </w:r>
          </w:p>
        </w:tc>
        <w:tc>
          <w:tcPr>
            <w:tcW w:w="4900" w:type="dxa"/>
            <w:tcBorders>
              <w:top w:val="nil"/>
              <w:left w:val="nil"/>
              <w:bottom w:val="single" w:sz="4" w:space="0" w:color="C0C0C0"/>
              <w:right w:val="single" w:sz="4" w:space="0" w:color="C0C0C0"/>
            </w:tcBorders>
            <w:shd w:val="clear" w:color="auto" w:fill="auto"/>
            <w:vAlign w:val="center"/>
            <w:hideMark/>
          </w:tcPr>
          <w:p w14:paraId="1F189815"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D8F12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44BB28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9 664,17</w:t>
            </w:r>
          </w:p>
        </w:tc>
        <w:tc>
          <w:tcPr>
            <w:tcW w:w="1460" w:type="dxa"/>
            <w:tcBorders>
              <w:top w:val="nil"/>
              <w:left w:val="nil"/>
              <w:bottom w:val="single" w:sz="4" w:space="0" w:color="C0C0C0"/>
              <w:right w:val="single" w:sz="4" w:space="0" w:color="C0C0C0"/>
            </w:tcBorders>
            <w:shd w:val="clear" w:color="000000" w:fill="D7EAD3"/>
            <w:vAlign w:val="center"/>
            <w:hideMark/>
          </w:tcPr>
          <w:p w14:paraId="5B0F1E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4 832,09</w:t>
            </w:r>
          </w:p>
        </w:tc>
        <w:tc>
          <w:tcPr>
            <w:tcW w:w="1480" w:type="dxa"/>
            <w:tcBorders>
              <w:top w:val="nil"/>
              <w:left w:val="nil"/>
              <w:bottom w:val="single" w:sz="4" w:space="0" w:color="C0C0C0"/>
              <w:right w:val="single" w:sz="4" w:space="0" w:color="C0C0C0"/>
            </w:tcBorders>
            <w:shd w:val="clear" w:color="000000" w:fill="D7EAD3"/>
            <w:vAlign w:val="center"/>
            <w:hideMark/>
          </w:tcPr>
          <w:p w14:paraId="6E0F5C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4 832,09</w:t>
            </w:r>
          </w:p>
        </w:tc>
        <w:tc>
          <w:tcPr>
            <w:tcW w:w="1360" w:type="dxa"/>
            <w:tcBorders>
              <w:top w:val="nil"/>
              <w:left w:val="nil"/>
              <w:bottom w:val="single" w:sz="4" w:space="0" w:color="C0C0C0"/>
              <w:right w:val="single" w:sz="4" w:space="0" w:color="C0C0C0"/>
            </w:tcBorders>
            <w:shd w:val="clear" w:color="000000" w:fill="D7EAD3"/>
            <w:vAlign w:val="center"/>
            <w:hideMark/>
          </w:tcPr>
          <w:p w14:paraId="5E4FC1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-60,14</w:t>
            </w:r>
          </w:p>
        </w:tc>
        <w:tc>
          <w:tcPr>
            <w:tcW w:w="4120" w:type="dxa"/>
            <w:tcBorders>
              <w:top w:val="nil"/>
              <w:left w:val="nil"/>
              <w:bottom w:val="single" w:sz="4" w:space="0" w:color="C0C0C0"/>
              <w:right w:val="single" w:sz="4" w:space="0" w:color="C0C0C0"/>
            </w:tcBorders>
            <w:shd w:val="clear" w:color="000000" w:fill="FFFFCC"/>
            <w:vAlign w:val="center"/>
            <w:hideMark/>
          </w:tcPr>
          <w:p w14:paraId="34B68AC0"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плановому удельному расходу 2019-2023гг. (в соответствии с утвержденными долгосрочными параметрами регулирования тарифов)</w:t>
            </w:r>
          </w:p>
        </w:tc>
      </w:tr>
      <w:tr w:rsidR="006C244D" w:rsidRPr="006C244D" w14:paraId="410D9D69"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3FEBDF4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6E065C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AD60B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3.3.2.2</w:t>
            </w:r>
          </w:p>
        </w:tc>
        <w:tc>
          <w:tcPr>
            <w:tcW w:w="4900" w:type="dxa"/>
            <w:tcBorders>
              <w:top w:val="nil"/>
              <w:left w:val="nil"/>
              <w:bottom w:val="single" w:sz="4" w:space="0" w:color="C0C0C0"/>
              <w:right w:val="single" w:sz="4" w:space="0" w:color="C0C0C0"/>
            </w:tcBorders>
            <w:shd w:val="clear" w:color="auto" w:fill="auto"/>
            <w:vAlign w:val="center"/>
            <w:hideMark/>
          </w:tcPr>
          <w:p w14:paraId="0B64ACD2"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Заявленная мощность по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3046A17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0AD66B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3 209,13</w:t>
            </w:r>
          </w:p>
        </w:tc>
        <w:tc>
          <w:tcPr>
            <w:tcW w:w="1460" w:type="dxa"/>
            <w:tcBorders>
              <w:top w:val="nil"/>
              <w:left w:val="nil"/>
              <w:bottom w:val="single" w:sz="4" w:space="0" w:color="C0C0C0"/>
              <w:right w:val="single" w:sz="4" w:space="0" w:color="C0C0C0"/>
            </w:tcBorders>
            <w:shd w:val="clear" w:color="000000" w:fill="D7EAD3"/>
            <w:vAlign w:val="center"/>
            <w:hideMark/>
          </w:tcPr>
          <w:p w14:paraId="374B3AF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1 604,56</w:t>
            </w:r>
          </w:p>
        </w:tc>
        <w:tc>
          <w:tcPr>
            <w:tcW w:w="1480" w:type="dxa"/>
            <w:tcBorders>
              <w:top w:val="nil"/>
              <w:left w:val="nil"/>
              <w:bottom w:val="single" w:sz="4" w:space="0" w:color="C0C0C0"/>
              <w:right w:val="single" w:sz="4" w:space="0" w:color="C0C0C0"/>
            </w:tcBorders>
            <w:shd w:val="clear" w:color="000000" w:fill="D7EAD3"/>
            <w:vAlign w:val="center"/>
            <w:hideMark/>
          </w:tcPr>
          <w:p w14:paraId="5C21516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1 604,56</w:t>
            </w:r>
          </w:p>
        </w:tc>
        <w:tc>
          <w:tcPr>
            <w:tcW w:w="1360" w:type="dxa"/>
            <w:tcBorders>
              <w:top w:val="nil"/>
              <w:left w:val="nil"/>
              <w:bottom w:val="single" w:sz="4" w:space="0" w:color="C0C0C0"/>
              <w:right w:val="single" w:sz="4" w:space="0" w:color="C0C0C0"/>
            </w:tcBorders>
            <w:shd w:val="clear" w:color="000000" w:fill="D7EAD3"/>
            <w:vAlign w:val="center"/>
            <w:hideMark/>
          </w:tcPr>
          <w:p w14:paraId="053C76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247,63</w:t>
            </w:r>
          </w:p>
        </w:tc>
        <w:tc>
          <w:tcPr>
            <w:tcW w:w="4120" w:type="dxa"/>
            <w:tcBorders>
              <w:top w:val="nil"/>
              <w:left w:val="nil"/>
              <w:bottom w:val="single" w:sz="4" w:space="0" w:color="C0C0C0"/>
              <w:right w:val="single" w:sz="4" w:space="0" w:color="C0C0C0"/>
            </w:tcBorders>
            <w:shd w:val="clear" w:color="000000" w:fill="FFFFCC"/>
            <w:vAlign w:val="center"/>
            <w:hideMark/>
          </w:tcPr>
          <w:p w14:paraId="7BA34150"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1925D6D2" w14:textId="77777777" w:rsidTr="006C244D">
        <w:trPr>
          <w:trHeight w:val="1035"/>
          <w:jc w:val="center"/>
        </w:trPr>
        <w:tc>
          <w:tcPr>
            <w:tcW w:w="440" w:type="dxa"/>
            <w:tcBorders>
              <w:top w:val="nil"/>
              <w:left w:val="nil"/>
              <w:bottom w:val="nil"/>
              <w:right w:val="nil"/>
            </w:tcBorders>
            <w:shd w:val="clear" w:color="000000" w:fill="FABF8F"/>
            <w:noWrap/>
            <w:vAlign w:val="center"/>
            <w:hideMark/>
          </w:tcPr>
          <w:p w14:paraId="425CAF0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8B31F8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CDF15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3.3.2.2.1</w:t>
            </w:r>
          </w:p>
        </w:tc>
        <w:tc>
          <w:tcPr>
            <w:tcW w:w="4900" w:type="dxa"/>
            <w:tcBorders>
              <w:top w:val="nil"/>
              <w:left w:val="nil"/>
              <w:bottom w:val="single" w:sz="4" w:space="0" w:color="C0C0C0"/>
              <w:right w:val="single" w:sz="4" w:space="0" w:color="C0C0C0"/>
            </w:tcBorders>
            <w:shd w:val="clear" w:color="auto" w:fill="auto"/>
            <w:vAlign w:val="center"/>
            <w:hideMark/>
          </w:tcPr>
          <w:p w14:paraId="19B041FE"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19E0674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руб/кВт.мес</w:t>
            </w:r>
          </w:p>
        </w:tc>
        <w:tc>
          <w:tcPr>
            <w:tcW w:w="1720" w:type="dxa"/>
            <w:tcBorders>
              <w:top w:val="nil"/>
              <w:left w:val="nil"/>
              <w:bottom w:val="single" w:sz="4" w:space="0" w:color="C0C0C0"/>
              <w:right w:val="single" w:sz="4" w:space="0" w:color="C0C0C0"/>
            </w:tcBorders>
            <w:shd w:val="clear" w:color="000000" w:fill="FFFFCC"/>
            <w:vAlign w:val="center"/>
            <w:hideMark/>
          </w:tcPr>
          <w:p w14:paraId="50E68C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680,38</w:t>
            </w:r>
          </w:p>
        </w:tc>
        <w:tc>
          <w:tcPr>
            <w:tcW w:w="1460" w:type="dxa"/>
            <w:tcBorders>
              <w:top w:val="nil"/>
              <w:left w:val="nil"/>
              <w:bottom w:val="single" w:sz="4" w:space="0" w:color="C0C0C0"/>
              <w:right w:val="single" w:sz="4" w:space="0" w:color="C0C0C0"/>
            </w:tcBorders>
            <w:shd w:val="clear" w:color="000000" w:fill="D7EAD3"/>
            <w:vAlign w:val="center"/>
            <w:hideMark/>
          </w:tcPr>
          <w:p w14:paraId="379C401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680,38</w:t>
            </w:r>
          </w:p>
        </w:tc>
        <w:tc>
          <w:tcPr>
            <w:tcW w:w="1480" w:type="dxa"/>
            <w:tcBorders>
              <w:top w:val="nil"/>
              <w:left w:val="nil"/>
              <w:bottom w:val="single" w:sz="4" w:space="0" w:color="C0C0C0"/>
              <w:right w:val="single" w:sz="4" w:space="0" w:color="C0C0C0"/>
            </w:tcBorders>
            <w:shd w:val="clear" w:color="000000" w:fill="D7EAD3"/>
            <w:vAlign w:val="center"/>
            <w:hideMark/>
          </w:tcPr>
          <w:p w14:paraId="005460F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680,38</w:t>
            </w:r>
          </w:p>
        </w:tc>
        <w:tc>
          <w:tcPr>
            <w:tcW w:w="1360" w:type="dxa"/>
            <w:tcBorders>
              <w:top w:val="nil"/>
              <w:left w:val="nil"/>
              <w:bottom w:val="single" w:sz="4" w:space="0" w:color="C0C0C0"/>
              <w:right w:val="single" w:sz="4" w:space="0" w:color="C0C0C0"/>
            </w:tcBorders>
            <w:shd w:val="clear" w:color="000000" w:fill="D7EAD3"/>
            <w:vAlign w:val="center"/>
            <w:hideMark/>
          </w:tcPr>
          <w:p w14:paraId="4019BC8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-2,62</w:t>
            </w:r>
          </w:p>
        </w:tc>
        <w:tc>
          <w:tcPr>
            <w:tcW w:w="4120" w:type="dxa"/>
            <w:tcBorders>
              <w:top w:val="nil"/>
              <w:left w:val="nil"/>
              <w:bottom w:val="single" w:sz="4" w:space="0" w:color="C0C0C0"/>
              <w:right w:val="single" w:sz="4" w:space="0" w:color="C0C0C0"/>
            </w:tcBorders>
            <w:shd w:val="clear" w:color="000000" w:fill="FFFFCC"/>
            <w:vAlign w:val="center"/>
            <w:hideMark/>
          </w:tcPr>
          <w:p w14:paraId="3663439E"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по фактическому средневзвешенному тарифу 2019 года (633,93 руб./кВт.мес.) с применением ИЦП Минэкономразвития РФ 103,2% на 2020 год и 104% на 2021 год </w:t>
            </w:r>
          </w:p>
        </w:tc>
      </w:tr>
      <w:tr w:rsidR="006C244D" w:rsidRPr="006C244D" w14:paraId="29DD64D1" w14:textId="77777777" w:rsidTr="006C244D">
        <w:trPr>
          <w:trHeight w:val="990"/>
          <w:jc w:val="center"/>
        </w:trPr>
        <w:tc>
          <w:tcPr>
            <w:tcW w:w="440" w:type="dxa"/>
            <w:tcBorders>
              <w:top w:val="nil"/>
              <w:left w:val="nil"/>
              <w:bottom w:val="nil"/>
              <w:right w:val="nil"/>
            </w:tcBorders>
            <w:shd w:val="clear" w:color="000000" w:fill="FABF8F"/>
            <w:noWrap/>
            <w:vAlign w:val="center"/>
            <w:hideMark/>
          </w:tcPr>
          <w:p w14:paraId="5BAF08A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4EB209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4E36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3.3.2.2.2</w:t>
            </w:r>
          </w:p>
        </w:tc>
        <w:tc>
          <w:tcPr>
            <w:tcW w:w="4900" w:type="dxa"/>
            <w:tcBorders>
              <w:top w:val="nil"/>
              <w:left w:val="nil"/>
              <w:bottom w:val="single" w:sz="4" w:space="0" w:color="C0C0C0"/>
              <w:right w:val="single" w:sz="4" w:space="0" w:color="C0C0C0"/>
            </w:tcBorders>
            <w:shd w:val="clear" w:color="auto" w:fill="auto"/>
            <w:vAlign w:val="center"/>
            <w:hideMark/>
          </w:tcPr>
          <w:p w14:paraId="7295FFF7"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7F899FB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МВт</w:t>
            </w:r>
          </w:p>
        </w:tc>
        <w:tc>
          <w:tcPr>
            <w:tcW w:w="1720" w:type="dxa"/>
            <w:tcBorders>
              <w:top w:val="nil"/>
              <w:left w:val="nil"/>
              <w:bottom w:val="single" w:sz="4" w:space="0" w:color="C0C0C0"/>
              <w:right w:val="single" w:sz="4" w:space="0" w:color="C0C0C0"/>
            </w:tcBorders>
            <w:shd w:val="clear" w:color="000000" w:fill="FFFFCC"/>
            <w:vAlign w:val="center"/>
            <w:hideMark/>
          </w:tcPr>
          <w:p w14:paraId="5DC1FCF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4,72</w:t>
            </w:r>
          </w:p>
        </w:tc>
        <w:tc>
          <w:tcPr>
            <w:tcW w:w="1460" w:type="dxa"/>
            <w:tcBorders>
              <w:top w:val="nil"/>
              <w:left w:val="nil"/>
              <w:bottom w:val="single" w:sz="4" w:space="0" w:color="C0C0C0"/>
              <w:right w:val="single" w:sz="4" w:space="0" w:color="C0C0C0"/>
            </w:tcBorders>
            <w:shd w:val="clear" w:color="000000" w:fill="D7EAD3"/>
            <w:vAlign w:val="center"/>
            <w:hideMark/>
          </w:tcPr>
          <w:p w14:paraId="76133BF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2,36</w:t>
            </w:r>
          </w:p>
        </w:tc>
        <w:tc>
          <w:tcPr>
            <w:tcW w:w="1480" w:type="dxa"/>
            <w:tcBorders>
              <w:top w:val="nil"/>
              <w:left w:val="nil"/>
              <w:bottom w:val="single" w:sz="4" w:space="0" w:color="C0C0C0"/>
              <w:right w:val="single" w:sz="4" w:space="0" w:color="C0C0C0"/>
            </w:tcBorders>
            <w:shd w:val="clear" w:color="000000" w:fill="D7EAD3"/>
            <w:vAlign w:val="center"/>
            <w:hideMark/>
          </w:tcPr>
          <w:p w14:paraId="5AF06C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2,36</w:t>
            </w:r>
          </w:p>
        </w:tc>
        <w:tc>
          <w:tcPr>
            <w:tcW w:w="1360" w:type="dxa"/>
            <w:tcBorders>
              <w:top w:val="nil"/>
              <w:left w:val="nil"/>
              <w:bottom w:val="single" w:sz="4" w:space="0" w:color="C0C0C0"/>
              <w:right w:val="single" w:sz="4" w:space="0" w:color="C0C0C0"/>
            </w:tcBorders>
            <w:shd w:val="clear" w:color="000000" w:fill="D7EAD3"/>
            <w:vAlign w:val="center"/>
            <w:hideMark/>
          </w:tcPr>
          <w:p w14:paraId="5481B7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0,38</w:t>
            </w:r>
          </w:p>
        </w:tc>
        <w:tc>
          <w:tcPr>
            <w:tcW w:w="4120" w:type="dxa"/>
            <w:tcBorders>
              <w:top w:val="nil"/>
              <w:left w:val="nil"/>
              <w:bottom w:val="single" w:sz="4" w:space="0" w:color="C0C0C0"/>
              <w:right w:val="single" w:sz="4" w:space="0" w:color="C0C0C0"/>
            </w:tcBorders>
            <w:shd w:val="clear" w:color="000000" w:fill="FFFFCC"/>
            <w:vAlign w:val="center"/>
            <w:hideMark/>
          </w:tcPr>
          <w:p w14:paraId="0F6ED490"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плановому удельному расходу 2019-2023гг. (в соответствии с утвержденными долгосрочными параметрами регулирования тарифов)</w:t>
            </w:r>
          </w:p>
        </w:tc>
      </w:tr>
      <w:tr w:rsidR="006C244D" w:rsidRPr="006C244D" w14:paraId="12011770"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2D716AD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31D57F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C42A4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3.3.3.1</w:t>
            </w:r>
          </w:p>
        </w:tc>
        <w:tc>
          <w:tcPr>
            <w:tcW w:w="4900" w:type="dxa"/>
            <w:tcBorders>
              <w:top w:val="nil"/>
              <w:left w:val="nil"/>
              <w:bottom w:val="single" w:sz="4" w:space="0" w:color="C0C0C0"/>
              <w:right w:val="single" w:sz="4" w:space="0" w:color="C0C0C0"/>
            </w:tcBorders>
            <w:shd w:val="clear" w:color="auto" w:fill="auto"/>
            <w:vAlign w:val="center"/>
            <w:hideMark/>
          </w:tcPr>
          <w:p w14:paraId="4B967202"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СН 1 (35 кВ)</w:t>
            </w:r>
          </w:p>
        </w:tc>
        <w:tc>
          <w:tcPr>
            <w:tcW w:w="1140" w:type="dxa"/>
            <w:tcBorders>
              <w:top w:val="nil"/>
              <w:left w:val="nil"/>
              <w:bottom w:val="single" w:sz="4" w:space="0" w:color="C0C0C0"/>
              <w:right w:val="single" w:sz="4" w:space="0" w:color="C0C0C0"/>
            </w:tcBorders>
            <w:shd w:val="clear" w:color="auto" w:fill="auto"/>
            <w:vAlign w:val="center"/>
            <w:hideMark/>
          </w:tcPr>
          <w:p w14:paraId="65A0818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995165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786F7B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FD95DA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0EB92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186FBF0D"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51D8B527" w14:textId="77777777" w:rsidTr="006C244D">
        <w:trPr>
          <w:trHeight w:val="360"/>
          <w:jc w:val="center"/>
        </w:trPr>
        <w:tc>
          <w:tcPr>
            <w:tcW w:w="440" w:type="dxa"/>
            <w:tcBorders>
              <w:top w:val="nil"/>
              <w:left w:val="nil"/>
              <w:bottom w:val="nil"/>
              <w:right w:val="nil"/>
            </w:tcBorders>
            <w:shd w:val="clear" w:color="000000" w:fill="FABF8F"/>
            <w:noWrap/>
            <w:vAlign w:val="center"/>
            <w:hideMark/>
          </w:tcPr>
          <w:p w14:paraId="4EECE2A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0BF042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0EC81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3.3.3.1.1</w:t>
            </w:r>
          </w:p>
        </w:tc>
        <w:tc>
          <w:tcPr>
            <w:tcW w:w="4900" w:type="dxa"/>
            <w:tcBorders>
              <w:top w:val="nil"/>
              <w:left w:val="nil"/>
              <w:bottom w:val="single" w:sz="4" w:space="0" w:color="C0C0C0"/>
              <w:right w:val="single" w:sz="4" w:space="0" w:color="C0C0C0"/>
            </w:tcBorders>
            <w:shd w:val="clear" w:color="auto" w:fill="auto"/>
            <w:vAlign w:val="center"/>
            <w:hideMark/>
          </w:tcPr>
          <w:p w14:paraId="31202E98"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AA855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66DBAF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14DE0D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5B022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1163A1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CBF4C22"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27091B24" w14:textId="77777777" w:rsidTr="006C244D">
        <w:trPr>
          <w:trHeight w:val="345"/>
          <w:jc w:val="center"/>
        </w:trPr>
        <w:tc>
          <w:tcPr>
            <w:tcW w:w="440" w:type="dxa"/>
            <w:tcBorders>
              <w:top w:val="nil"/>
              <w:left w:val="nil"/>
              <w:bottom w:val="nil"/>
              <w:right w:val="nil"/>
            </w:tcBorders>
            <w:shd w:val="clear" w:color="000000" w:fill="FABF8F"/>
            <w:noWrap/>
            <w:vAlign w:val="center"/>
            <w:hideMark/>
          </w:tcPr>
          <w:p w14:paraId="01AA7C4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46F555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2A9DE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3.3.3.1.2</w:t>
            </w:r>
          </w:p>
        </w:tc>
        <w:tc>
          <w:tcPr>
            <w:tcW w:w="4900" w:type="dxa"/>
            <w:tcBorders>
              <w:top w:val="nil"/>
              <w:left w:val="nil"/>
              <w:bottom w:val="single" w:sz="4" w:space="0" w:color="C0C0C0"/>
              <w:right w:val="single" w:sz="4" w:space="0" w:color="C0C0C0"/>
            </w:tcBorders>
            <w:shd w:val="clear" w:color="auto" w:fill="auto"/>
            <w:vAlign w:val="center"/>
            <w:hideMark/>
          </w:tcPr>
          <w:p w14:paraId="03F7FAC8"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B5C6F5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042969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43C133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5D28A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9113A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50835EB"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507E6F2A" w14:textId="77777777" w:rsidTr="006C244D">
        <w:trPr>
          <w:trHeight w:val="300"/>
          <w:jc w:val="center"/>
        </w:trPr>
        <w:tc>
          <w:tcPr>
            <w:tcW w:w="440" w:type="dxa"/>
            <w:tcBorders>
              <w:top w:val="nil"/>
              <w:left w:val="nil"/>
              <w:bottom w:val="nil"/>
              <w:right w:val="nil"/>
            </w:tcBorders>
            <w:shd w:val="clear" w:color="000000" w:fill="FABF8F"/>
            <w:noWrap/>
            <w:vAlign w:val="center"/>
            <w:hideMark/>
          </w:tcPr>
          <w:p w14:paraId="2362F25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25F7F1A3"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FDC19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3.3.4.1</w:t>
            </w:r>
          </w:p>
        </w:tc>
        <w:tc>
          <w:tcPr>
            <w:tcW w:w="4900" w:type="dxa"/>
            <w:tcBorders>
              <w:top w:val="nil"/>
              <w:left w:val="nil"/>
              <w:bottom w:val="single" w:sz="4" w:space="0" w:color="C0C0C0"/>
              <w:right w:val="single" w:sz="4" w:space="0" w:color="C0C0C0"/>
            </w:tcBorders>
            <w:shd w:val="clear" w:color="auto" w:fill="auto"/>
            <w:vAlign w:val="center"/>
            <w:hideMark/>
          </w:tcPr>
          <w:p w14:paraId="28F9CE93"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Энергия ВН (110 кВ и выше)</w:t>
            </w:r>
          </w:p>
        </w:tc>
        <w:tc>
          <w:tcPr>
            <w:tcW w:w="1140" w:type="dxa"/>
            <w:tcBorders>
              <w:top w:val="nil"/>
              <w:left w:val="nil"/>
              <w:bottom w:val="single" w:sz="4" w:space="0" w:color="C0C0C0"/>
              <w:right w:val="single" w:sz="4" w:space="0" w:color="C0C0C0"/>
            </w:tcBorders>
            <w:shd w:val="clear" w:color="auto" w:fill="auto"/>
            <w:vAlign w:val="center"/>
            <w:hideMark/>
          </w:tcPr>
          <w:p w14:paraId="1276A0C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C023DF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65 678,12</w:t>
            </w:r>
          </w:p>
        </w:tc>
        <w:tc>
          <w:tcPr>
            <w:tcW w:w="1460" w:type="dxa"/>
            <w:tcBorders>
              <w:top w:val="nil"/>
              <w:left w:val="nil"/>
              <w:bottom w:val="single" w:sz="4" w:space="0" w:color="C0C0C0"/>
              <w:right w:val="single" w:sz="4" w:space="0" w:color="C0C0C0"/>
            </w:tcBorders>
            <w:shd w:val="clear" w:color="000000" w:fill="D7EAD3"/>
            <w:vAlign w:val="center"/>
            <w:hideMark/>
          </w:tcPr>
          <w:p w14:paraId="2D111B5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32 839,06</w:t>
            </w:r>
          </w:p>
        </w:tc>
        <w:tc>
          <w:tcPr>
            <w:tcW w:w="1480" w:type="dxa"/>
            <w:tcBorders>
              <w:top w:val="nil"/>
              <w:left w:val="nil"/>
              <w:bottom w:val="single" w:sz="4" w:space="0" w:color="C0C0C0"/>
              <w:right w:val="single" w:sz="4" w:space="0" w:color="C0C0C0"/>
            </w:tcBorders>
            <w:shd w:val="clear" w:color="000000" w:fill="D7EAD3"/>
            <w:vAlign w:val="center"/>
            <w:hideMark/>
          </w:tcPr>
          <w:p w14:paraId="0453430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32 839,06</w:t>
            </w:r>
          </w:p>
        </w:tc>
        <w:tc>
          <w:tcPr>
            <w:tcW w:w="1360" w:type="dxa"/>
            <w:tcBorders>
              <w:top w:val="nil"/>
              <w:left w:val="nil"/>
              <w:bottom w:val="single" w:sz="4" w:space="0" w:color="C0C0C0"/>
              <w:right w:val="single" w:sz="4" w:space="0" w:color="C0C0C0"/>
            </w:tcBorders>
            <w:shd w:val="clear" w:color="000000" w:fill="D7EAD3"/>
            <w:vAlign w:val="center"/>
            <w:hideMark/>
          </w:tcPr>
          <w:p w14:paraId="0940577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-659,60</w:t>
            </w:r>
          </w:p>
        </w:tc>
        <w:tc>
          <w:tcPr>
            <w:tcW w:w="4120" w:type="dxa"/>
            <w:tcBorders>
              <w:top w:val="nil"/>
              <w:left w:val="nil"/>
              <w:bottom w:val="single" w:sz="4" w:space="0" w:color="C0C0C0"/>
              <w:right w:val="single" w:sz="4" w:space="0" w:color="C0C0C0"/>
            </w:tcBorders>
            <w:shd w:val="clear" w:color="000000" w:fill="FFFFCC"/>
            <w:vAlign w:val="center"/>
            <w:hideMark/>
          </w:tcPr>
          <w:p w14:paraId="0469235E"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46DC078D" w14:textId="77777777" w:rsidTr="006C244D">
        <w:trPr>
          <w:trHeight w:val="1170"/>
          <w:jc w:val="center"/>
        </w:trPr>
        <w:tc>
          <w:tcPr>
            <w:tcW w:w="440" w:type="dxa"/>
            <w:tcBorders>
              <w:top w:val="nil"/>
              <w:left w:val="nil"/>
              <w:bottom w:val="nil"/>
              <w:right w:val="nil"/>
            </w:tcBorders>
            <w:shd w:val="clear" w:color="000000" w:fill="FABF8F"/>
            <w:noWrap/>
            <w:vAlign w:val="center"/>
            <w:hideMark/>
          </w:tcPr>
          <w:p w14:paraId="1D7B89E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276749F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8DBF7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3.3.4.1.1</w:t>
            </w:r>
          </w:p>
        </w:tc>
        <w:tc>
          <w:tcPr>
            <w:tcW w:w="4900" w:type="dxa"/>
            <w:tcBorders>
              <w:top w:val="nil"/>
              <w:left w:val="nil"/>
              <w:bottom w:val="single" w:sz="4" w:space="0" w:color="C0C0C0"/>
              <w:right w:val="single" w:sz="4" w:space="0" w:color="C0C0C0"/>
            </w:tcBorders>
            <w:shd w:val="clear" w:color="auto" w:fill="auto"/>
            <w:vAlign w:val="center"/>
            <w:hideMark/>
          </w:tcPr>
          <w:p w14:paraId="18F7AC59"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09BA3E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1DECB3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2,50</w:t>
            </w:r>
          </w:p>
        </w:tc>
        <w:tc>
          <w:tcPr>
            <w:tcW w:w="1460" w:type="dxa"/>
            <w:tcBorders>
              <w:top w:val="nil"/>
              <w:left w:val="nil"/>
              <w:bottom w:val="single" w:sz="4" w:space="0" w:color="C0C0C0"/>
              <w:right w:val="single" w:sz="4" w:space="0" w:color="C0C0C0"/>
            </w:tcBorders>
            <w:shd w:val="clear" w:color="000000" w:fill="D7EAD3"/>
            <w:vAlign w:val="center"/>
            <w:hideMark/>
          </w:tcPr>
          <w:p w14:paraId="1CBDB77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2,50</w:t>
            </w:r>
          </w:p>
        </w:tc>
        <w:tc>
          <w:tcPr>
            <w:tcW w:w="1480" w:type="dxa"/>
            <w:tcBorders>
              <w:top w:val="nil"/>
              <w:left w:val="nil"/>
              <w:bottom w:val="single" w:sz="4" w:space="0" w:color="C0C0C0"/>
              <w:right w:val="single" w:sz="4" w:space="0" w:color="C0C0C0"/>
            </w:tcBorders>
            <w:shd w:val="clear" w:color="000000" w:fill="D7EAD3"/>
            <w:vAlign w:val="center"/>
            <w:hideMark/>
          </w:tcPr>
          <w:p w14:paraId="3533822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2,50</w:t>
            </w:r>
          </w:p>
        </w:tc>
        <w:tc>
          <w:tcPr>
            <w:tcW w:w="1360" w:type="dxa"/>
            <w:tcBorders>
              <w:top w:val="nil"/>
              <w:left w:val="nil"/>
              <w:bottom w:val="single" w:sz="4" w:space="0" w:color="C0C0C0"/>
              <w:right w:val="single" w:sz="4" w:space="0" w:color="C0C0C0"/>
            </w:tcBorders>
            <w:shd w:val="clear" w:color="000000" w:fill="D7EAD3"/>
            <w:vAlign w:val="center"/>
            <w:hideMark/>
          </w:tcPr>
          <w:p w14:paraId="1415080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-0,01</w:t>
            </w:r>
          </w:p>
        </w:tc>
        <w:tc>
          <w:tcPr>
            <w:tcW w:w="4120" w:type="dxa"/>
            <w:tcBorders>
              <w:top w:val="nil"/>
              <w:left w:val="nil"/>
              <w:bottom w:val="single" w:sz="4" w:space="0" w:color="C0C0C0"/>
              <w:right w:val="single" w:sz="4" w:space="0" w:color="C0C0C0"/>
            </w:tcBorders>
            <w:shd w:val="clear" w:color="000000" w:fill="FFFFCC"/>
            <w:vAlign w:val="center"/>
            <w:hideMark/>
          </w:tcPr>
          <w:p w14:paraId="05E1EA09"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по фактическому средневзвешенному тарифу 2019 года (2,33 руб./кВт.ч.) с применением ИЦП Минэкономразвития РФ 103,2% на 2020 год и 104% на 2021 год </w:t>
            </w:r>
          </w:p>
        </w:tc>
      </w:tr>
      <w:tr w:rsidR="006C244D" w:rsidRPr="006C244D" w14:paraId="363F067C" w14:textId="77777777" w:rsidTr="006C244D">
        <w:trPr>
          <w:trHeight w:val="1005"/>
          <w:jc w:val="center"/>
        </w:trPr>
        <w:tc>
          <w:tcPr>
            <w:tcW w:w="440" w:type="dxa"/>
            <w:tcBorders>
              <w:top w:val="nil"/>
              <w:left w:val="nil"/>
              <w:bottom w:val="nil"/>
              <w:right w:val="nil"/>
            </w:tcBorders>
            <w:shd w:val="clear" w:color="000000" w:fill="FABF8F"/>
            <w:noWrap/>
            <w:vAlign w:val="center"/>
            <w:hideMark/>
          </w:tcPr>
          <w:p w14:paraId="021A937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0986E5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CDA9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3.3.4.1.2</w:t>
            </w:r>
          </w:p>
        </w:tc>
        <w:tc>
          <w:tcPr>
            <w:tcW w:w="4900" w:type="dxa"/>
            <w:tcBorders>
              <w:top w:val="nil"/>
              <w:left w:val="nil"/>
              <w:bottom w:val="single" w:sz="4" w:space="0" w:color="C0C0C0"/>
              <w:right w:val="single" w:sz="4" w:space="0" w:color="C0C0C0"/>
            </w:tcBorders>
            <w:shd w:val="clear" w:color="auto" w:fill="auto"/>
            <w:vAlign w:val="center"/>
            <w:hideMark/>
          </w:tcPr>
          <w:p w14:paraId="26FA8536"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3D541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572FAD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26 230,85</w:t>
            </w:r>
          </w:p>
        </w:tc>
        <w:tc>
          <w:tcPr>
            <w:tcW w:w="1460" w:type="dxa"/>
            <w:tcBorders>
              <w:top w:val="nil"/>
              <w:left w:val="nil"/>
              <w:bottom w:val="single" w:sz="4" w:space="0" w:color="C0C0C0"/>
              <w:right w:val="single" w:sz="4" w:space="0" w:color="C0C0C0"/>
            </w:tcBorders>
            <w:shd w:val="clear" w:color="000000" w:fill="D7EAD3"/>
            <w:vAlign w:val="center"/>
            <w:hideMark/>
          </w:tcPr>
          <w:p w14:paraId="5B2022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13 115,43</w:t>
            </w:r>
          </w:p>
        </w:tc>
        <w:tc>
          <w:tcPr>
            <w:tcW w:w="1480" w:type="dxa"/>
            <w:tcBorders>
              <w:top w:val="nil"/>
              <w:left w:val="nil"/>
              <w:bottom w:val="single" w:sz="4" w:space="0" w:color="C0C0C0"/>
              <w:right w:val="single" w:sz="4" w:space="0" w:color="C0C0C0"/>
            </w:tcBorders>
            <w:shd w:val="clear" w:color="000000" w:fill="D7EAD3"/>
            <w:vAlign w:val="center"/>
            <w:hideMark/>
          </w:tcPr>
          <w:p w14:paraId="7AC828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13 115,43</w:t>
            </w:r>
          </w:p>
        </w:tc>
        <w:tc>
          <w:tcPr>
            <w:tcW w:w="1360" w:type="dxa"/>
            <w:tcBorders>
              <w:top w:val="nil"/>
              <w:left w:val="nil"/>
              <w:bottom w:val="single" w:sz="4" w:space="0" w:color="C0C0C0"/>
              <w:right w:val="single" w:sz="4" w:space="0" w:color="C0C0C0"/>
            </w:tcBorders>
            <w:shd w:val="clear" w:color="000000" w:fill="D7EAD3"/>
            <w:vAlign w:val="center"/>
            <w:hideMark/>
          </w:tcPr>
          <w:p w14:paraId="6BC816B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-163,26</w:t>
            </w:r>
          </w:p>
        </w:tc>
        <w:tc>
          <w:tcPr>
            <w:tcW w:w="4120" w:type="dxa"/>
            <w:tcBorders>
              <w:top w:val="nil"/>
              <w:left w:val="nil"/>
              <w:bottom w:val="single" w:sz="4" w:space="0" w:color="C0C0C0"/>
              <w:right w:val="single" w:sz="4" w:space="0" w:color="C0C0C0"/>
            </w:tcBorders>
            <w:shd w:val="clear" w:color="000000" w:fill="FFFFCC"/>
            <w:vAlign w:val="center"/>
            <w:hideMark/>
          </w:tcPr>
          <w:p w14:paraId="761C4990"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плановому удельному расходу 2019-2023гг. (в соответствии с утвержденными долгосрочными параметрами регулирования тарифов)</w:t>
            </w:r>
          </w:p>
        </w:tc>
      </w:tr>
      <w:tr w:rsidR="006C244D" w:rsidRPr="006C244D" w14:paraId="6D0B39D9" w14:textId="77777777" w:rsidTr="006C244D">
        <w:trPr>
          <w:trHeight w:val="510"/>
          <w:jc w:val="center"/>
        </w:trPr>
        <w:tc>
          <w:tcPr>
            <w:tcW w:w="440" w:type="dxa"/>
            <w:tcBorders>
              <w:top w:val="nil"/>
              <w:left w:val="nil"/>
              <w:bottom w:val="nil"/>
              <w:right w:val="nil"/>
            </w:tcBorders>
            <w:shd w:val="clear" w:color="000000" w:fill="FABF8F"/>
            <w:noWrap/>
            <w:vAlign w:val="center"/>
            <w:hideMark/>
          </w:tcPr>
          <w:p w14:paraId="2AE88F8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6D7D92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B2B19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3.3.4.2</w:t>
            </w:r>
          </w:p>
        </w:tc>
        <w:tc>
          <w:tcPr>
            <w:tcW w:w="4900" w:type="dxa"/>
            <w:tcBorders>
              <w:top w:val="nil"/>
              <w:left w:val="nil"/>
              <w:bottom w:val="single" w:sz="4" w:space="0" w:color="C0C0C0"/>
              <w:right w:val="single" w:sz="4" w:space="0" w:color="C0C0C0"/>
            </w:tcBorders>
            <w:shd w:val="clear" w:color="auto" w:fill="auto"/>
            <w:vAlign w:val="center"/>
            <w:hideMark/>
          </w:tcPr>
          <w:p w14:paraId="0F52DFF2" w14:textId="77777777" w:rsidR="006C244D" w:rsidRPr="006C244D" w:rsidRDefault="006C244D" w:rsidP="006C244D">
            <w:pPr>
              <w:ind w:firstLineChars="300" w:firstLine="392"/>
              <w:rPr>
                <w:rFonts w:ascii="Tahoma" w:hAnsi="Tahoma" w:cs="Tahoma"/>
                <w:b/>
                <w:bCs/>
                <w:sz w:val="13"/>
                <w:szCs w:val="13"/>
              </w:rPr>
            </w:pPr>
            <w:r w:rsidRPr="006C244D">
              <w:rPr>
                <w:rFonts w:ascii="Tahoma" w:hAnsi="Tahoma" w:cs="Tahoma"/>
                <w:b/>
                <w:bCs/>
                <w:sz w:val="13"/>
                <w:szCs w:val="13"/>
              </w:rPr>
              <w:t>Заявленная мощность по ВН (110 кВ и выше)</w:t>
            </w:r>
          </w:p>
        </w:tc>
        <w:tc>
          <w:tcPr>
            <w:tcW w:w="1140" w:type="dxa"/>
            <w:tcBorders>
              <w:top w:val="nil"/>
              <w:left w:val="nil"/>
              <w:bottom w:val="single" w:sz="4" w:space="0" w:color="C0C0C0"/>
              <w:right w:val="single" w:sz="4" w:space="0" w:color="C0C0C0"/>
            </w:tcBorders>
            <w:shd w:val="clear" w:color="auto" w:fill="auto"/>
            <w:vAlign w:val="center"/>
            <w:hideMark/>
          </w:tcPr>
          <w:p w14:paraId="7965F9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81B61C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25 952,65</w:t>
            </w:r>
          </w:p>
        </w:tc>
        <w:tc>
          <w:tcPr>
            <w:tcW w:w="1460" w:type="dxa"/>
            <w:tcBorders>
              <w:top w:val="nil"/>
              <w:left w:val="nil"/>
              <w:bottom w:val="single" w:sz="4" w:space="0" w:color="C0C0C0"/>
              <w:right w:val="single" w:sz="4" w:space="0" w:color="C0C0C0"/>
            </w:tcBorders>
            <w:shd w:val="clear" w:color="000000" w:fill="D7EAD3"/>
            <w:vAlign w:val="center"/>
            <w:hideMark/>
          </w:tcPr>
          <w:p w14:paraId="2D842EE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12 976,33</w:t>
            </w:r>
          </w:p>
        </w:tc>
        <w:tc>
          <w:tcPr>
            <w:tcW w:w="1480" w:type="dxa"/>
            <w:tcBorders>
              <w:top w:val="nil"/>
              <w:left w:val="nil"/>
              <w:bottom w:val="single" w:sz="4" w:space="0" w:color="C0C0C0"/>
              <w:right w:val="single" w:sz="4" w:space="0" w:color="C0C0C0"/>
            </w:tcBorders>
            <w:shd w:val="clear" w:color="000000" w:fill="D7EAD3"/>
            <w:vAlign w:val="center"/>
            <w:hideMark/>
          </w:tcPr>
          <w:p w14:paraId="4308DCB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12 976,33</w:t>
            </w:r>
          </w:p>
        </w:tc>
        <w:tc>
          <w:tcPr>
            <w:tcW w:w="1360" w:type="dxa"/>
            <w:tcBorders>
              <w:top w:val="nil"/>
              <w:left w:val="nil"/>
              <w:bottom w:val="single" w:sz="4" w:space="0" w:color="C0C0C0"/>
              <w:right w:val="single" w:sz="4" w:space="0" w:color="C0C0C0"/>
            </w:tcBorders>
            <w:shd w:val="clear" w:color="000000" w:fill="D7EAD3"/>
            <w:vAlign w:val="center"/>
            <w:hideMark/>
          </w:tcPr>
          <w:p w14:paraId="46082F2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2 002,45</w:t>
            </w:r>
          </w:p>
        </w:tc>
        <w:tc>
          <w:tcPr>
            <w:tcW w:w="4120" w:type="dxa"/>
            <w:tcBorders>
              <w:top w:val="nil"/>
              <w:left w:val="nil"/>
              <w:bottom w:val="single" w:sz="4" w:space="0" w:color="C0C0C0"/>
              <w:right w:val="single" w:sz="4" w:space="0" w:color="C0C0C0"/>
            </w:tcBorders>
            <w:shd w:val="clear" w:color="000000" w:fill="FFFFCC"/>
            <w:vAlign w:val="center"/>
            <w:hideMark/>
          </w:tcPr>
          <w:p w14:paraId="43068AE5"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0DBA553E" w14:textId="77777777" w:rsidTr="006C244D">
        <w:trPr>
          <w:trHeight w:val="1125"/>
          <w:jc w:val="center"/>
        </w:trPr>
        <w:tc>
          <w:tcPr>
            <w:tcW w:w="440" w:type="dxa"/>
            <w:tcBorders>
              <w:top w:val="nil"/>
              <w:left w:val="nil"/>
              <w:bottom w:val="nil"/>
              <w:right w:val="nil"/>
            </w:tcBorders>
            <w:shd w:val="clear" w:color="000000" w:fill="FABF8F"/>
            <w:noWrap/>
            <w:vAlign w:val="center"/>
            <w:hideMark/>
          </w:tcPr>
          <w:p w14:paraId="62B71EA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26210C4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E1889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3.3.4.2.1</w:t>
            </w:r>
          </w:p>
        </w:tc>
        <w:tc>
          <w:tcPr>
            <w:tcW w:w="4900" w:type="dxa"/>
            <w:tcBorders>
              <w:top w:val="nil"/>
              <w:left w:val="nil"/>
              <w:bottom w:val="single" w:sz="4" w:space="0" w:color="C0C0C0"/>
              <w:right w:val="single" w:sz="4" w:space="0" w:color="C0C0C0"/>
            </w:tcBorders>
            <w:shd w:val="clear" w:color="auto" w:fill="auto"/>
            <w:vAlign w:val="center"/>
            <w:hideMark/>
          </w:tcPr>
          <w:p w14:paraId="5341DF8C"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2129DDC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руб/кВт.мес</w:t>
            </w:r>
          </w:p>
        </w:tc>
        <w:tc>
          <w:tcPr>
            <w:tcW w:w="1720" w:type="dxa"/>
            <w:tcBorders>
              <w:top w:val="nil"/>
              <w:left w:val="nil"/>
              <w:bottom w:val="single" w:sz="4" w:space="0" w:color="C0C0C0"/>
              <w:right w:val="single" w:sz="4" w:space="0" w:color="C0C0C0"/>
            </w:tcBorders>
            <w:shd w:val="clear" w:color="000000" w:fill="FFFFCC"/>
            <w:vAlign w:val="center"/>
            <w:hideMark/>
          </w:tcPr>
          <w:p w14:paraId="5E2D95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738,86</w:t>
            </w:r>
          </w:p>
        </w:tc>
        <w:tc>
          <w:tcPr>
            <w:tcW w:w="1460" w:type="dxa"/>
            <w:tcBorders>
              <w:top w:val="nil"/>
              <w:left w:val="nil"/>
              <w:bottom w:val="single" w:sz="4" w:space="0" w:color="C0C0C0"/>
              <w:right w:val="single" w:sz="4" w:space="0" w:color="C0C0C0"/>
            </w:tcBorders>
            <w:shd w:val="clear" w:color="000000" w:fill="D7EAD3"/>
            <w:vAlign w:val="center"/>
            <w:hideMark/>
          </w:tcPr>
          <w:p w14:paraId="15C290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738,86</w:t>
            </w:r>
          </w:p>
        </w:tc>
        <w:tc>
          <w:tcPr>
            <w:tcW w:w="1480" w:type="dxa"/>
            <w:tcBorders>
              <w:top w:val="nil"/>
              <w:left w:val="nil"/>
              <w:bottom w:val="single" w:sz="4" w:space="0" w:color="C0C0C0"/>
              <w:right w:val="single" w:sz="4" w:space="0" w:color="C0C0C0"/>
            </w:tcBorders>
            <w:shd w:val="clear" w:color="000000" w:fill="D7EAD3"/>
            <w:vAlign w:val="center"/>
            <w:hideMark/>
          </w:tcPr>
          <w:p w14:paraId="6430AA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738,86</w:t>
            </w:r>
          </w:p>
        </w:tc>
        <w:tc>
          <w:tcPr>
            <w:tcW w:w="1360" w:type="dxa"/>
            <w:tcBorders>
              <w:top w:val="nil"/>
              <w:left w:val="nil"/>
              <w:bottom w:val="single" w:sz="4" w:space="0" w:color="C0C0C0"/>
              <w:right w:val="single" w:sz="4" w:space="0" w:color="C0C0C0"/>
            </w:tcBorders>
            <w:shd w:val="clear" w:color="000000" w:fill="D7EAD3"/>
            <w:vAlign w:val="center"/>
            <w:hideMark/>
          </w:tcPr>
          <w:p w14:paraId="3A0A91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-2,85</w:t>
            </w:r>
          </w:p>
        </w:tc>
        <w:tc>
          <w:tcPr>
            <w:tcW w:w="4120" w:type="dxa"/>
            <w:tcBorders>
              <w:top w:val="nil"/>
              <w:left w:val="nil"/>
              <w:bottom w:val="single" w:sz="4" w:space="0" w:color="C0C0C0"/>
              <w:right w:val="single" w:sz="4" w:space="0" w:color="C0C0C0"/>
            </w:tcBorders>
            <w:shd w:val="clear" w:color="000000" w:fill="FFFFCC"/>
            <w:vAlign w:val="center"/>
            <w:hideMark/>
          </w:tcPr>
          <w:p w14:paraId="42854524"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по фактическому средневзвешенному тарифу 2019 года (688,41 руб./кВт.мес.) с применением ИЦП Минэкономразвития РФ 103,2% на 2020 год и 104% на 2021 год </w:t>
            </w:r>
          </w:p>
        </w:tc>
      </w:tr>
      <w:tr w:rsidR="006C244D" w:rsidRPr="006C244D" w14:paraId="72978AA8" w14:textId="77777777" w:rsidTr="006C244D">
        <w:trPr>
          <w:trHeight w:val="1050"/>
          <w:jc w:val="center"/>
        </w:trPr>
        <w:tc>
          <w:tcPr>
            <w:tcW w:w="440" w:type="dxa"/>
            <w:tcBorders>
              <w:top w:val="nil"/>
              <w:left w:val="nil"/>
              <w:bottom w:val="nil"/>
              <w:right w:val="nil"/>
            </w:tcBorders>
            <w:shd w:val="clear" w:color="000000" w:fill="FABF8F"/>
            <w:noWrap/>
            <w:vAlign w:val="center"/>
            <w:hideMark/>
          </w:tcPr>
          <w:p w14:paraId="4064D2D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6FA299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1BA1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3.3.4.2.2</w:t>
            </w:r>
          </w:p>
        </w:tc>
        <w:tc>
          <w:tcPr>
            <w:tcW w:w="4900" w:type="dxa"/>
            <w:tcBorders>
              <w:top w:val="nil"/>
              <w:left w:val="nil"/>
              <w:bottom w:val="single" w:sz="4" w:space="0" w:color="C0C0C0"/>
              <w:right w:val="single" w:sz="4" w:space="0" w:color="C0C0C0"/>
            </w:tcBorders>
            <w:shd w:val="clear" w:color="auto" w:fill="auto"/>
            <w:vAlign w:val="center"/>
            <w:hideMark/>
          </w:tcPr>
          <w:p w14:paraId="1D12D5D4"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76A1F3D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МВт</w:t>
            </w:r>
          </w:p>
        </w:tc>
        <w:tc>
          <w:tcPr>
            <w:tcW w:w="1720" w:type="dxa"/>
            <w:tcBorders>
              <w:top w:val="nil"/>
              <w:left w:val="nil"/>
              <w:bottom w:val="single" w:sz="4" w:space="0" w:color="C0C0C0"/>
              <w:right w:val="single" w:sz="4" w:space="0" w:color="C0C0C0"/>
            </w:tcBorders>
            <w:shd w:val="clear" w:color="000000" w:fill="FFFFCC"/>
            <w:vAlign w:val="center"/>
            <w:hideMark/>
          </w:tcPr>
          <w:p w14:paraId="3E155A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35,13</w:t>
            </w:r>
          </w:p>
        </w:tc>
        <w:tc>
          <w:tcPr>
            <w:tcW w:w="1460" w:type="dxa"/>
            <w:tcBorders>
              <w:top w:val="nil"/>
              <w:left w:val="nil"/>
              <w:bottom w:val="single" w:sz="4" w:space="0" w:color="C0C0C0"/>
              <w:right w:val="single" w:sz="4" w:space="0" w:color="C0C0C0"/>
            </w:tcBorders>
            <w:shd w:val="clear" w:color="000000" w:fill="D7EAD3"/>
            <w:vAlign w:val="center"/>
            <w:hideMark/>
          </w:tcPr>
          <w:p w14:paraId="544DF0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17,56</w:t>
            </w:r>
          </w:p>
        </w:tc>
        <w:tc>
          <w:tcPr>
            <w:tcW w:w="1480" w:type="dxa"/>
            <w:tcBorders>
              <w:top w:val="nil"/>
              <w:left w:val="nil"/>
              <w:bottom w:val="single" w:sz="4" w:space="0" w:color="C0C0C0"/>
              <w:right w:val="single" w:sz="4" w:space="0" w:color="C0C0C0"/>
            </w:tcBorders>
            <w:shd w:val="clear" w:color="000000" w:fill="D7EAD3"/>
            <w:vAlign w:val="center"/>
            <w:hideMark/>
          </w:tcPr>
          <w:p w14:paraId="4D0EF22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17,56</w:t>
            </w:r>
          </w:p>
        </w:tc>
        <w:tc>
          <w:tcPr>
            <w:tcW w:w="1360" w:type="dxa"/>
            <w:tcBorders>
              <w:top w:val="nil"/>
              <w:left w:val="nil"/>
              <w:bottom w:val="single" w:sz="4" w:space="0" w:color="C0C0C0"/>
              <w:right w:val="single" w:sz="4" w:space="0" w:color="C0C0C0"/>
            </w:tcBorders>
            <w:shd w:val="clear" w:color="000000" w:fill="D7EAD3"/>
            <w:vAlign w:val="center"/>
            <w:hideMark/>
          </w:tcPr>
          <w:p w14:paraId="516D86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2,86</w:t>
            </w:r>
          </w:p>
        </w:tc>
        <w:tc>
          <w:tcPr>
            <w:tcW w:w="4120" w:type="dxa"/>
            <w:tcBorders>
              <w:top w:val="nil"/>
              <w:left w:val="nil"/>
              <w:bottom w:val="single" w:sz="4" w:space="0" w:color="C0C0C0"/>
              <w:right w:val="single" w:sz="4" w:space="0" w:color="C0C0C0"/>
            </w:tcBorders>
            <w:shd w:val="clear" w:color="000000" w:fill="FFFFCC"/>
            <w:vAlign w:val="center"/>
            <w:hideMark/>
          </w:tcPr>
          <w:p w14:paraId="71C3761F"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плановому удельному расходу 2019-2023гг. (в соответствии с утвержденными долгосрочными параметрами регулирования тарифов)</w:t>
            </w:r>
          </w:p>
        </w:tc>
      </w:tr>
      <w:tr w:rsidR="006C244D" w:rsidRPr="006C244D" w14:paraId="66DB5DE8"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3AAF319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E0D35C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D4222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3.4</w:t>
            </w:r>
          </w:p>
        </w:tc>
        <w:tc>
          <w:tcPr>
            <w:tcW w:w="4900" w:type="dxa"/>
            <w:tcBorders>
              <w:top w:val="nil"/>
              <w:left w:val="nil"/>
              <w:bottom w:val="single" w:sz="4" w:space="0" w:color="C0C0C0"/>
              <w:right w:val="single" w:sz="4" w:space="0" w:color="C0C0C0"/>
            </w:tcBorders>
            <w:shd w:val="clear" w:color="auto" w:fill="auto"/>
            <w:vAlign w:val="center"/>
            <w:hideMark/>
          </w:tcPr>
          <w:p w14:paraId="642F0184"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A5A0C8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B9E8B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3 082,82</w:t>
            </w:r>
          </w:p>
        </w:tc>
        <w:tc>
          <w:tcPr>
            <w:tcW w:w="1460" w:type="dxa"/>
            <w:tcBorders>
              <w:top w:val="nil"/>
              <w:left w:val="nil"/>
              <w:bottom w:val="single" w:sz="4" w:space="0" w:color="C0C0C0"/>
              <w:right w:val="single" w:sz="4" w:space="0" w:color="C0C0C0"/>
            </w:tcBorders>
            <w:shd w:val="clear" w:color="000000" w:fill="D7EAD3"/>
            <w:vAlign w:val="center"/>
            <w:hideMark/>
          </w:tcPr>
          <w:p w14:paraId="3C642B5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1 541,41</w:t>
            </w:r>
          </w:p>
        </w:tc>
        <w:tc>
          <w:tcPr>
            <w:tcW w:w="1480" w:type="dxa"/>
            <w:tcBorders>
              <w:top w:val="nil"/>
              <w:left w:val="nil"/>
              <w:bottom w:val="single" w:sz="4" w:space="0" w:color="C0C0C0"/>
              <w:right w:val="single" w:sz="4" w:space="0" w:color="C0C0C0"/>
            </w:tcBorders>
            <w:shd w:val="clear" w:color="000000" w:fill="D7EAD3"/>
            <w:vAlign w:val="center"/>
            <w:hideMark/>
          </w:tcPr>
          <w:p w14:paraId="69DF029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1 541,41</w:t>
            </w:r>
          </w:p>
        </w:tc>
        <w:tc>
          <w:tcPr>
            <w:tcW w:w="1360" w:type="dxa"/>
            <w:tcBorders>
              <w:top w:val="nil"/>
              <w:left w:val="nil"/>
              <w:bottom w:val="single" w:sz="4" w:space="0" w:color="C0C0C0"/>
              <w:right w:val="single" w:sz="4" w:space="0" w:color="C0C0C0"/>
            </w:tcBorders>
            <w:shd w:val="clear" w:color="000000" w:fill="D7EAD3"/>
            <w:vAlign w:val="center"/>
            <w:hideMark/>
          </w:tcPr>
          <w:p w14:paraId="2B743D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57078EA"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предложению организации</w:t>
            </w:r>
          </w:p>
        </w:tc>
      </w:tr>
      <w:tr w:rsidR="006C244D" w:rsidRPr="006C244D" w14:paraId="4F0C6AFC" w14:textId="77777777" w:rsidTr="006C244D">
        <w:trPr>
          <w:trHeight w:val="450"/>
          <w:jc w:val="center"/>
        </w:trPr>
        <w:tc>
          <w:tcPr>
            <w:tcW w:w="440" w:type="dxa"/>
            <w:tcBorders>
              <w:top w:val="nil"/>
              <w:left w:val="nil"/>
              <w:bottom w:val="nil"/>
              <w:right w:val="nil"/>
            </w:tcBorders>
            <w:shd w:val="clear" w:color="000000" w:fill="00B050"/>
            <w:noWrap/>
            <w:vAlign w:val="center"/>
            <w:hideMark/>
          </w:tcPr>
          <w:p w14:paraId="08AE704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715922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94DD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w:t>
            </w:r>
          </w:p>
        </w:tc>
        <w:tc>
          <w:tcPr>
            <w:tcW w:w="4900" w:type="dxa"/>
            <w:tcBorders>
              <w:top w:val="nil"/>
              <w:left w:val="nil"/>
              <w:bottom w:val="single" w:sz="4" w:space="0" w:color="C0C0C0"/>
              <w:right w:val="single" w:sz="4" w:space="0" w:color="C0C0C0"/>
            </w:tcBorders>
            <w:shd w:val="clear" w:color="auto" w:fill="auto"/>
            <w:vAlign w:val="center"/>
            <w:hideMark/>
          </w:tcPr>
          <w:p w14:paraId="4710AFF1"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Затраты на покупную холодную воду,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63A9B0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15A1E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8 677,17</w:t>
            </w:r>
          </w:p>
        </w:tc>
        <w:tc>
          <w:tcPr>
            <w:tcW w:w="1460" w:type="dxa"/>
            <w:tcBorders>
              <w:top w:val="nil"/>
              <w:left w:val="nil"/>
              <w:bottom w:val="single" w:sz="4" w:space="0" w:color="C0C0C0"/>
              <w:right w:val="single" w:sz="4" w:space="0" w:color="C0C0C0"/>
            </w:tcBorders>
            <w:shd w:val="clear" w:color="000000" w:fill="D7EAD3"/>
            <w:vAlign w:val="center"/>
            <w:hideMark/>
          </w:tcPr>
          <w:p w14:paraId="295AA95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4 261,80</w:t>
            </w:r>
          </w:p>
        </w:tc>
        <w:tc>
          <w:tcPr>
            <w:tcW w:w="1480" w:type="dxa"/>
            <w:tcBorders>
              <w:top w:val="nil"/>
              <w:left w:val="nil"/>
              <w:bottom w:val="single" w:sz="4" w:space="0" w:color="C0C0C0"/>
              <w:right w:val="single" w:sz="4" w:space="0" w:color="C0C0C0"/>
            </w:tcBorders>
            <w:shd w:val="clear" w:color="000000" w:fill="D7EAD3"/>
            <w:vAlign w:val="center"/>
            <w:hideMark/>
          </w:tcPr>
          <w:p w14:paraId="161EE5D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4 415,37</w:t>
            </w:r>
          </w:p>
        </w:tc>
        <w:tc>
          <w:tcPr>
            <w:tcW w:w="1360" w:type="dxa"/>
            <w:tcBorders>
              <w:top w:val="nil"/>
              <w:left w:val="nil"/>
              <w:bottom w:val="single" w:sz="4" w:space="0" w:color="C0C0C0"/>
              <w:right w:val="single" w:sz="4" w:space="0" w:color="C0C0C0"/>
            </w:tcBorders>
            <w:shd w:val="clear" w:color="000000" w:fill="D7EAD3"/>
            <w:vAlign w:val="center"/>
            <w:hideMark/>
          </w:tcPr>
          <w:p w14:paraId="3A6439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-649,66</w:t>
            </w:r>
          </w:p>
        </w:tc>
        <w:tc>
          <w:tcPr>
            <w:tcW w:w="4120" w:type="dxa"/>
            <w:tcBorders>
              <w:top w:val="nil"/>
              <w:left w:val="nil"/>
              <w:bottom w:val="single" w:sz="4" w:space="0" w:color="C0C0C0"/>
              <w:right w:val="single" w:sz="4" w:space="0" w:color="C0C0C0"/>
            </w:tcBorders>
            <w:shd w:val="clear" w:color="000000" w:fill="FFFFCC"/>
            <w:vAlign w:val="center"/>
            <w:hideMark/>
          </w:tcPr>
          <w:p w14:paraId="31F64045"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29911F18"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2A71302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351CDA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4BF0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3.6.1</w:t>
            </w:r>
          </w:p>
        </w:tc>
        <w:tc>
          <w:tcPr>
            <w:tcW w:w="4900" w:type="dxa"/>
            <w:tcBorders>
              <w:top w:val="nil"/>
              <w:left w:val="nil"/>
              <w:bottom w:val="single" w:sz="4" w:space="0" w:color="C0C0C0"/>
              <w:right w:val="single" w:sz="4" w:space="0" w:color="C0C0C0"/>
            </w:tcBorders>
            <w:shd w:val="clear" w:color="auto" w:fill="auto"/>
            <w:vAlign w:val="center"/>
            <w:hideMark/>
          </w:tcPr>
          <w:p w14:paraId="70475DF3" w14:textId="77777777" w:rsidR="006C244D" w:rsidRPr="006C244D" w:rsidRDefault="006C244D" w:rsidP="006C244D">
            <w:pPr>
              <w:ind w:firstLineChars="200" w:firstLine="261"/>
              <w:rPr>
                <w:rFonts w:ascii="Tahoma" w:hAnsi="Tahoma" w:cs="Tahoma"/>
                <w:b/>
                <w:bCs/>
                <w:sz w:val="13"/>
                <w:szCs w:val="13"/>
              </w:rPr>
            </w:pPr>
            <w:r w:rsidRPr="006C244D">
              <w:rPr>
                <w:rFonts w:ascii="Tahoma" w:hAnsi="Tahoma" w:cs="Tahoma"/>
                <w:b/>
                <w:bCs/>
                <w:sz w:val="13"/>
                <w:szCs w:val="13"/>
              </w:rPr>
              <w:t>Технического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7CEC362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CE742C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8 677,17</w:t>
            </w:r>
          </w:p>
        </w:tc>
        <w:tc>
          <w:tcPr>
            <w:tcW w:w="1460" w:type="dxa"/>
            <w:tcBorders>
              <w:top w:val="nil"/>
              <w:left w:val="nil"/>
              <w:bottom w:val="single" w:sz="4" w:space="0" w:color="C0C0C0"/>
              <w:right w:val="single" w:sz="4" w:space="0" w:color="C0C0C0"/>
            </w:tcBorders>
            <w:shd w:val="clear" w:color="000000" w:fill="D7EAD3"/>
            <w:vAlign w:val="center"/>
            <w:hideMark/>
          </w:tcPr>
          <w:p w14:paraId="1EF98B7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4 261,80</w:t>
            </w:r>
          </w:p>
        </w:tc>
        <w:tc>
          <w:tcPr>
            <w:tcW w:w="1480" w:type="dxa"/>
            <w:tcBorders>
              <w:top w:val="nil"/>
              <w:left w:val="nil"/>
              <w:bottom w:val="single" w:sz="4" w:space="0" w:color="C0C0C0"/>
              <w:right w:val="single" w:sz="4" w:space="0" w:color="C0C0C0"/>
            </w:tcBorders>
            <w:shd w:val="clear" w:color="000000" w:fill="D7EAD3"/>
            <w:vAlign w:val="center"/>
            <w:hideMark/>
          </w:tcPr>
          <w:p w14:paraId="6667E61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4 415,37</w:t>
            </w:r>
          </w:p>
        </w:tc>
        <w:tc>
          <w:tcPr>
            <w:tcW w:w="1360" w:type="dxa"/>
            <w:tcBorders>
              <w:top w:val="nil"/>
              <w:left w:val="nil"/>
              <w:bottom w:val="single" w:sz="4" w:space="0" w:color="C0C0C0"/>
              <w:right w:val="single" w:sz="4" w:space="0" w:color="C0C0C0"/>
            </w:tcBorders>
            <w:shd w:val="clear" w:color="000000" w:fill="D7EAD3"/>
            <w:vAlign w:val="center"/>
            <w:hideMark/>
          </w:tcPr>
          <w:p w14:paraId="3AF1D67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-649,66</w:t>
            </w:r>
          </w:p>
        </w:tc>
        <w:tc>
          <w:tcPr>
            <w:tcW w:w="4120" w:type="dxa"/>
            <w:tcBorders>
              <w:top w:val="nil"/>
              <w:left w:val="nil"/>
              <w:bottom w:val="single" w:sz="4" w:space="0" w:color="C0C0C0"/>
              <w:right w:val="single" w:sz="4" w:space="0" w:color="C0C0C0"/>
            </w:tcBorders>
            <w:shd w:val="clear" w:color="000000" w:fill="FFFFCC"/>
            <w:vAlign w:val="center"/>
            <w:hideMark/>
          </w:tcPr>
          <w:p w14:paraId="6ABE8214"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53D9E196" w14:textId="77777777" w:rsidTr="006C244D">
        <w:trPr>
          <w:trHeight w:val="495"/>
          <w:jc w:val="center"/>
        </w:trPr>
        <w:tc>
          <w:tcPr>
            <w:tcW w:w="440" w:type="dxa"/>
            <w:tcBorders>
              <w:top w:val="nil"/>
              <w:left w:val="nil"/>
              <w:bottom w:val="nil"/>
              <w:right w:val="nil"/>
            </w:tcBorders>
            <w:shd w:val="clear" w:color="000000" w:fill="00B050"/>
            <w:noWrap/>
            <w:vAlign w:val="center"/>
            <w:hideMark/>
          </w:tcPr>
          <w:p w14:paraId="3F62AFC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47FEAA94"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0FE2D3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3.6.1.1</w:t>
            </w:r>
          </w:p>
        </w:tc>
        <w:tc>
          <w:tcPr>
            <w:tcW w:w="4900" w:type="dxa"/>
            <w:tcBorders>
              <w:top w:val="single" w:sz="4" w:space="0" w:color="C0C0C0"/>
              <w:left w:val="nil"/>
              <w:bottom w:val="single" w:sz="4" w:space="0" w:color="C0C0C0"/>
              <w:right w:val="single" w:sz="4" w:space="0" w:color="C0C0C0"/>
            </w:tcBorders>
            <w:shd w:val="clear" w:color="000000" w:fill="CCECFF"/>
            <w:vAlign w:val="center"/>
            <w:hideMark/>
          </w:tcPr>
          <w:p w14:paraId="0BDB5FC9"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ООО "ЭнергоТранзит"</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9F64A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7882EE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8 677,17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20827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4 261,80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DDC10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4 415,37</w:t>
            </w:r>
          </w:p>
        </w:tc>
        <w:tc>
          <w:tcPr>
            <w:tcW w:w="1360" w:type="dxa"/>
            <w:tcBorders>
              <w:top w:val="nil"/>
              <w:left w:val="nil"/>
              <w:bottom w:val="single" w:sz="4" w:space="0" w:color="C0C0C0"/>
              <w:right w:val="single" w:sz="4" w:space="0" w:color="C0C0C0"/>
            </w:tcBorders>
            <w:shd w:val="clear" w:color="000000" w:fill="D7EAD3"/>
            <w:vAlign w:val="center"/>
            <w:hideMark/>
          </w:tcPr>
          <w:p w14:paraId="1E5EC6B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-649,66</w:t>
            </w:r>
          </w:p>
        </w:tc>
        <w:tc>
          <w:tcPr>
            <w:tcW w:w="4120" w:type="dxa"/>
            <w:tcBorders>
              <w:top w:val="nil"/>
              <w:left w:val="nil"/>
              <w:bottom w:val="single" w:sz="4" w:space="0" w:color="C0C0C0"/>
              <w:right w:val="single" w:sz="4" w:space="0" w:color="C0C0C0"/>
            </w:tcBorders>
            <w:shd w:val="clear" w:color="000000" w:fill="FFFFCC"/>
            <w:vAlign w:val="center"/>
            <w:hideMark/>
          </w:tcPr>
          <w:p w14:paraId="34F91CFD"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4FB57123" w14:textId="77777777" w:rsidTr="006C244D">
        <w:trPr>
          <w:trHeight w:val="1140"/>
          <w:jc w:val="center"/>
        </w:trPr>
        <w:tc>
          <w:tcPr>
            <w:tcW w:w="440" w:type="dxa"/>
            <w:tcBorders>
              <w:top w:val="nil"/>
              <w:left w:val="nil"/>
              <w:bottom w:val="nil"/>
              <w:right w:val="nil"/>
            </w:tcBorders>
            <w:shd w:val="clear" w:color="000000" w:fill="00B050"/>
            <w:noWrap/>
            <w:vAlign w:val="center"/>
            <w:hideMark/>
          </w:tcPr>
          <w:p w14:paraId="68B022D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48365D4A"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8A5B4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3.6.1.1.1</w:t>
            </w:r>
          </w:p>
        </w:tc>
        <w:tc>
          <w:tcPr>
            <w:tcW w:w="4900" w:type="dxa"/>
            <w:tcBorders>
              <w:top w:val="nil"/>
              <w:left w:val="nil"/>
              <w:bottom w:val="single" w:sz="4" w:space="0" w:color="C0C0C0"/>
              <w:right w:val="single" w:sz="4" w:space="0" w:color="C0C0C0"/>
            </w:tcBorders>
            <w:shd w:val="clear" w:color="auto" w:fill="auto"/>
            <w:vAlign w:val="center"/>
            <w:hideMark/>
          </w:tcPr>
          <w:p w14:paraId="37F849B5"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4B3084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1F5594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2,26</w:t>
            </w:r>
          </w:p>
        </w:tc>
        <w:tc>
          <w:tcPr>
            <w:tcW w:w="1460" w:type="dxa"/>
            <w:tcBorders>
              <w:top w:val="nil"/>
              <w:left w:val="nil"/>
              <w:bottom w:val="single" w:sz="4" w:space="0" w:color="C0C0C0"/>
              <w:right w:val="single" w:sz="4" w:space="0" w:color="C0C0C0"/>
            </w:tcBorders>
            <w:shd w:val="clear" w:color="000000" w:fill="D7EAD3"/>
            <w:vAlign w:val="center"/>
            <w:hideMark/>
          </w:tcPr>
          <w:p w14:paraId="313A6DB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2,22</w:t>
            </w:r>
          </w:p>
        </w:tc>
        <w:tc>
          <w:tcPr>
            <w:tcW w:w="1480" w:type="dxa"/>
            <w:tcBorders>
              <w:top w:val="nil"/>
              <w:left w:val="nil"/>
              <w:bottom w:val="single" w:sz="4" w:space="0" w:color="C0C0C0"/>
              <w:right w:val="single" w:sz="4" w:space="0" w:color="C0C0C0"/>
            </w:tcBorders>
            <w:shd w:val="clear" w:color="000000" w:fill="D7EAD3"/>
            <w:vAlign w:val="center"/>
            <w:hideMark/>
          </w:tcPr>
          <w:p w14:paraId="298EE4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2,30</w:t>
            </w:r>
          </w:p>
        </w:tc>
        <w:tc>
          <w:tcPr>
            <w:tcW w:w="1360" w:type="dxa"/>
            <w:tcBorders>
              <w:top w:val="nil"/>
              <w:left w:val="nil"/>
              <w:bottom w:val="single" w:sz="4" w:space="0" w:color="C0C0C0"/>
              <w:right w:val="single" w:sz="4" w:space="0" w:color="C0C0C0"/>
            </w:tcBorders>
            <w:shd w:val="clear" w:color="000000" w:fill="D7EAD3"/>
            <w:vAlign w:val="center"/>
            <w:hideMark/>
          </w:tcPr>
          <w:p w14:paraId="69DC6F9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-0,23</w:t>
            </w:r>
          </w:p>
        </w:tc>
        <w:tc>
          <w:tcPr>
            <w:tcW w:w="4120" w:type="dxa"/>
            <w:tcBorders>
              <w:top w:val="nil"/>
              <w:left w:val="nil"/>
              <w:bottom w:val="single" w:sz="4" w:space="0" w:color="C0C0C0"/>
              <w:right w:val="single" w:sz="4" w:space="0" w:color="C0C0C0"/>
            </w:tcBorders>
            <w:shd w:val="clear" w:color="000000" w:fill="FFFFCC"/>
            <w:vAlign w:val="center"/>
            <w:hideMark/>
          </w:tcPr>
          <w:p w14:paraId="48B12A6D"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тарифам, утвержденным для поставщика технической воды на 2021 год (постановление РЭК Кузбасса от 22.09.2020 № 223)</w:t>
            </w:r>
          </w:p>
        </w:tc>
      </w:tr>
      <w:tr w:rsidR="006C244D" w:rsidRPr="006C244D" w14:paraId="14DED611"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7EC227E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7980A63F"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776B2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3.6.1.1.2</w:t>
            </w:r>
          </w:p>
        </w:tc>
        <w:tc>
          <w:tcPr>
            <w:tcW w:w="4900" w:type="dxa"/>
            <w:tcBorders>
              <w:top w:val="nil"/>
              <w:left w:val="nil"/>
              <w:bottom w:val="single" w:sz="4" w:space="0" w:color="C0C0C0"/>
              <w:right w:val="single" w:sz="4" w:space="0" w:color="C0C0C0"/>
            </w:tcBorders>
            <w:shd w:val="clear" w:color="auto" w:fill="auto"/>
            <w:vAlign w:val="center"/>
            <w:hideMark/>
          </w:tcPr>
          <w:p w14:paraId="7F997D9A"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3E7477D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1525D5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3 839 455,60</w:t>
            </w:r>
          </w:p>
        </w:tc>
        <w:tc>
          <w:tcPr>
            <w:tcW w:w="1460" w:type="dxa"/>
            <w:tcBorders>
              <w:top w:val="nil"/>
              <w:left w:val="nil"/>
              <w:bottom w:val="single" w:sz="4" w:space="0" w:color="C0C0C0"/>
              <w:right w:val="single" w:sz="4" w:space="0" w:color="C0C0C0"/>
            </w:tcBorders>
            <w:shd w:val="clear" w:color="000000" w:fill="D7EAD3"/>
            <w:vAlign w:val="center"/>
            <w:hideMark/>
          </w:tcPr>
          <w:p w14:paraId="67827F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1 919 727,80</w:t>
            </w:r>
          </w:p>
        </w:tc>
        <w:tc>
          <w:tcPr>
            <w:tcW w:w="1480" w:type="dxa"/>
            <w:tcBorders>
              <w:top w:val="nil"/>
              <w:left w:val="nil"/>
              <w:bottom w:val="single" w:sz="4" w:space="0" w:color="C0C0C0"/>
              <w:right w:val="single" w:sz="4" w:space="0" w:color="C0C0C0"/>
            </w:tcBorders>
            <w:shd w:val="clear" w:color="000000" w:fill="D7EAD3"/>
            <w:vAlign w:val="center"/>
            <w:hideMark/>
          </w:tcPr>
          <w:p w14:paraId="14611EF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1 919 727,80</w:t>
            </w:r>
          </w:p>
        </w:tc>
        <w:tc>
          <w:tcPr>
            <w:tcW w:w="1360" w:type="dxa"/>
            <w:tcBorders>
              <w:top w:val="nil"/>
              <w:left w:val="nil"/>
              <w:bottom w:val="single" w:sz="4" w:space="0" w:color="C0C0C0"/>
              <w:right w:val="single" w:sz="4" w:space="0" w:color="C0C0C0"/>
            </w:tcBorders>
            <w:shd w:val="clear" w:color="000000" w:fill="D7EAD3"/>
            <w:vAlign w:val="center"/>
            <w:hideMark/>
          </w:tcPr>
          <w:p w14:paraId="6CED09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121 199,40</w:t>
            </w:r>
          </w:p>
        </w:tc>
        <w:tc>
          <w:tcPr>
            <w:tcW w:w="4120" w:type="dxa"/>
            <w:tcBorders>
              <w:top w:val="nil"/>
              <w:left w:val="nil"/>
              <w:bottom w:val="single" w:sz="4" w:space="0" w:color="C0C0C0"/>
              <w:right w:val="single" w:sz="4" w:space="0" w:color="C0C0C0"/>
            </w:tcBorders>
            <w:shd w:val="clear" w:color="000000" w:fill="FFFFCC"/>
            <w:vAlign w:val="center"/>
            <w:hideMark/>
          </w:tcPr>
          <w:p w14:paraId="5C932AD3"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w:t>
            </w:r>
          </w:p>
        </w:tc>
      </w:tr>
      <w:tr w:rsidR="006C244D" w:rsidRPr="006C244D" w14:paraId="7DF82650" w14:textId="77777777" w:rsidTr="006C244D">
        <w:trPr>
          <w:trHeight w:val="1305"/>
          <w:jc w:val="center"/>
        </w:trPr>
        <w:tc>
          <w:tcPr>
            <w:tcW w:w="440" w:type="dxa"/>
            <w:tcBorders>
              <w:top w:val="nil"/>
              <w:left w:val="nil"/>
              <w:bottom w:val="nil"/>
              <w:right w:val="nil"/>
            </w:tcBorders>
            <w:shd w:val="clear" w:color="000000" w:fill="00B050"/>
            <w:noWrap/>
            <w:vAlign w:val="center"/>
            <w:hideMark/>
          </w:tcPr>
          <w:p w14:paraId="43C715D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79E379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C69AA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3.7</w:t>
            </w:r>
          </w:p>
        </w:tc>
        <w:tc>
          <w:tcPr>
            <w:tcW w:w="4900" w:type="dxa"/>
            <w:tcBorders>
              <w:top w:val="nil"/>
              <w:left w:val="nil"/>
              <w:bottom w:val="single" w:sz="4" w:space="0" w:color="C0C0C0"/>
              <w:right w:val="single" w:sz="4" w:space="0" w:color="C0C0C0"/>
            </w:tcBorders>
            <w:shd w:val="clear" w:color="auto" w:fill="auto"/>
            <w:vAlign w:val="center"/>
            <w:hideMark/>
          </w:tcPr>
          <w:p w14:paraId="2D28D95B"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w:t>
            </w:r>
          </w:p>
        </w:tc>
        <w:tc>
          <w:tcPr>
            <w:tcW w:w="1140" w:type="dxa"/>
            <w:tcBorders>
              <w:top w:val="nil"/>
              <w:left w:val="nil"/>
              <w:bottom w:val="single" w:sz="4" w:space="0" w:color="C0C0C0"/>
              <w:right w:val="single" w:sz="4" w:space="0" w:color="C0C0C0"/>
            </w:tcBorders>
            <w:shd w:val="clear" w:color="auto" w:fill="auto"/>
            <w:vAlign w:val="center"/>
            <w:hideMark/>
          </w:tcPr>
          <w:p w14:paraId="1327513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663D76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568,42</w:t>
            </w:r>
          </w:p>
        </w:tc>
        <w:tc>
          <w:tcPr>
            <w:tcW w:w="1460" w:type="dxa"/>
            <w:tcBorders>
              <w:top w:val="nil"/>
              <w:left w:val="nil"/>
              <w:bottom w:val="single" w:sz="4" w:space="0" w:color="C0C0C0"/>
              <w:right w:val="single" w:sz="4" w:space="0" w:color="C0C0C0"/>
            </w:tcBorders>
            <w:shd w:val="clear" w:color="000000" w:fill="D7EAD3"/>
            <w:vAlign w:val="center"/>
            <w:hideMark/>
          </w:tcPr>
          <w:p w14:paraId="1F4AEF7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229,82</w:t>
            </w:r>
          </w:p>
        </w:tc>
        <w:tc>
          <w:tcPr>
            <w:tcW w:w="1480" w:type="dxa"/>
            <w:tcBorders>
              <w:top w:val="nil"/>
              <w:left w:val="nil"/>
              <w:bottom w:val="single" w:sz="4" w:space="0" w:color="C0C0C0"/>
              <w:right w:val="single" w:sz="4" w:space="0" w:color="C0C0C0"/>
            </w:tcBorders>
            <w:shd w:val="clear" w:color="000000" w:fill="D7EAD3"/>
            <w:vAlign w:val="center"/>
            <w:hideMark/>
          </w:tcPr>
          <w:p w14:paraId="18D0B34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338,59</w:t>
            </w:r>
          </w:p>
        </w:tc>
        <w:tc>
          <w:tcPr>
            <w:tcW w:w="1360" w:type="dxa"/>
            <w:tcBorders>
              <w:top w:val="nil"/>
              <w:left w:val="nil"/>
              <w:bottom w:val="single" w:sz="4" w:space="0" w:color="C0C0C0"/>
              <w:right w:val="single" w:sz="4" w:space="0" w:color="C0C0C0"/>
            </w:tcBorders>
            <w:shd w:val="clear" w:color="000000" w:fill="D7EAD3"/>
            <w:vAlign w:val="center"/>
            <w:hideMark/>
          </w:tcPr>
          <w:p w14:paraId="197A23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-291,74</w:t>
            </w:r>
          </w:p>
        </w:tc>
        <w:tc>
          <w:tcPr>
            <w:tcW w:w="4120" w:type="dxa"/>
            <w:tcBorders>
              <w:top w:val="nil"/>
              <w:left w:val="nil"/>
              <w:bottom w:val="single" w:sz="4" w:space="0" w:color="C0C0C0"/>
              <w:right w:val="single" w:sz="4" w:space="0" w:color="C0C0C0"/>
            </w:tcBorders>
            <w:shd w:val="clear" w:color="000000" w:fill="FFFFCC"/>
            <w:vAlign w:val="center"/>
            <w:hideMark/>
          </w:tcPr>
          <w:p w14:paraId="7DA354C6"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3F089E2E" w14:textId="77777777" w:rsidTr="006C244D">
        <w:trPr>
          <w:trHeight w:val="735"/>
          <w:jc w:val="center"/>
        </w:trPr>
        <w:tc>
          <w:tcPr>
            <w:tcW w:w="440" w:type="dxa"/>
            <w:tcBorders>
              <w:top w:val="nil"/>
              <w:left w:val="nil"/>
              <w:bottom w:val="nil"/>
              <w:right w:val="nil"/>
            </w:tcBorders>
            <w:shd w:val="clear" w:color="000000" w:fill="00B050"/>
            <w:noWrap/>
            <w:vAlign w:val="center"/>
            <w:hideMark/>
          </w:tcPr>
          <w:p w14:paraId="33E2CAF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E9141F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9C919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3.7.2</w:t>
            </w:r>
          </w:p>
        </w:tc>
        <w:tc>
          <w:tcPr>
            <w:tcW w:w="4900" w:type="dxa"/>
            <w:tcBorders>
              <w:top w:val="nil"/>
              <w:left w:val="nil"/>
              <w:bottom w:val="single" w:sz="4" w:space="0" w:color="C0C0C0"/>
              <w:right w:val="single" w:sz="4" w:space="0" w:color="C0C0C0"/>
            </w:tcBorders>
            <w:shd w:val="clear" w:color="auto" w:fill="auto"/>
            <w:vAlign w:val="center"/>
            <w:hideMark/>
          </w:tcPr>
          <w:p w14:paraId="22897D03" w14:textId="77777777" w:rsidR="006C244D" w:rsidRPr="006C244D" w:rsidRDefault="006C244D" w:rsidP="006C244D">
            <w:pPr>
              <w:ind w:firstLineChars="200" w:firstLine="261"/>
              <w:rPr>
                <w:rFonts w:ascii="Tahoma" w:hAnsi="Tahoma" w:cs="Tahoma"/>
                <w:b/>
                <w:bCs/>
                <w:sz w:val="13"/>
                <w:szCs w:val="13"/>
              </w:rPr>
            </w:pPr>
            <w:r w:rsidRPr="006C244D">
              <w:rPr>
                <w:rFonts w:ascii="Tahoma" w:hAnsi="Tahoma" w:cs="Tahoma"/>
                <w:b/>
                <w:bCs/>
                <w:sz w:val="13"/>
                <w:szCs w:val="13"/>
              </w:rPr>
              <w:t>Услуги по транспортированию воды, оказываемые сторонними организациями</w:t>
            </w:r>
          </w:p>
        </w:tc>
        <w:tc>
          <w:tcPr>
            <w:tcW w:w="1140" w:type="dxa"/>
            <w:tcBorders>
              <w:top w:val="nil"/>
              <w:left w:val="nil"/>
              <w:bottom w:val="single" w:sz="4" w:space="0" w:color="C0C0C0"/>
              <w:right w:val="single" w:sz="4" w:space="0" w:color="C0C0C0"/>
            </w:tcBorders>
            <w:shd w:val="clear" w:color="auto" w:fill="auto"/>
            <w:vAlign w:val="center"/>
            <w:hideMark/>
          </w:tcPr>
          <w:p w14:paraId="0F8D8FF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4D7DEB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568,42</w:t>
            </w:r>
          </w:p>
        </w:tc>
        <w:tc>
          <w:tcPr>
            <w:tcW w:w="1460" w:type="dxa"/>
            <w:tcBorders>
              <w:top w:val="nil"/>
              <w:left w:val="nil"/>
              <w:bottom w:val="single" w:sz="4" w:space="0" w:color="C0C0C0"/>
              <w:right w:val="single" w:sz="4" w:space="0" w:color="C0C0C0"/>
            </w:tcBorders>
            <w:shd w:val="clear" w:color="000000" w:fill="D7EAD3"/>
            <w:vAlign w:val="center"/>
            <w:hideMark/>
          </w:tcPr>
          <w:p w14:paraId="2887642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229,82</w:t>
            </w:r>
          </w:p>
        </w:tc>
        <w:tc>
          <w:tcPr>
            <w:tcW w:w="1480" w:type="dxa"/>
            <w:tcBorders>
              <w:top w:val="nil"/>
              <w:left w:val="nil"/>
              <w:bottom w:val="single" w:sz="4" w:space="0" w:color="C0C0C0"/>
              <w:right w:val="single" w:sz="4" w:space="0" w:color="C0C0C0"/>
            </w:tcBorders>
            <w:shd w:val="clear" w:color="000000" w:fill="D7EAD3"/>
            <w:vAlign w:val="center"/>
            <w:hideMark/>
          </w:tcPr>
          <w:p w14:paraId="6D1AE27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338,59</w:t>
            </w:r>
          </w:p>
        </w:tc>
        <w:tc>
          <w:tcPr>
            <w:tcW w:w="1360" w:type="dxa"/>
            <w:tcBorders>
              <w:top w:val="nil"/>
              <w:left w:val="nil"/>
              <w:bottom w:val="single" w:sz="4" w:space="0" w:color="C0C0C0"/>
              <w:right w:val="single" w:sz="4" w:space="0" w:color="C0C0C0"/>
            </w:tcBorders>
            <w:shd w:val="clear" w:color="000000" w:fill="D7EAD3"/>
            <w:vAlign w:val="center"/>
            <w:hideMark/>
          </w:tcPr>
          <w:p w14:paraId="3B6E0FE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-291,74</w:t>
            </w:r>
          </w:p>
        </w:tc>
        <w:tc>
          <w:tcPr>
            <w:tcW w:w="4120" w:type="dxa"/>
            <w:tcBorders>
              <w:top w:val="nil"/>
              <w:left w:val="nil"/>
              <w:bottom w:val="single" w:sz="4" w:space="0" w:color="C0C0C0"/>
              <w:right w:val="single" w:sz="4" w:space="0" w:color="C0C0C0"/>
            </w:tcBorders>
            <w:shd w:val="clear" w:color="000000" w:fill="FFFFCC"/>
            <w:vAlign w:val="center"/>
            <w:hideMark/>
          </w:tcPr>
          <w:p w14:paraId="0865A8C7"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37E5F04E"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48A913E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196DE39C"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27C184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46128D57"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ОАО "РУСАЛ Новокузнецкий алюминиевый завод"</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0C51CE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34F252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63,12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F4C87B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5FFBB0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31,56</w:t>
            </w:r>
          </w:p>
        </w:tc>
        <w:tc>
          <w:tcPr>
            <w:tcW w:w="1360" w:type="dxa"/>
            <w:tcBorders>
              <w:top w:val="nil"/>
              <w:left w:val="nil"/>
              <w:bottom w:val="single" w:sz="4" w:space="0" w:color="C0C0C0"/>
              <w:right w:val="single" w:sz="4" w:space="0" w:color="C0C0C0"/>
            </w:tcBorders>
            <w:shd w:val="clear" w:color="000000" w:fill="D7EAD3"/>
            <w:vAlign w:val="center"/>
            <w:hideMark/>
          </w:tcPr>
          <w:p w14:paraId="7EB771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3,44</w:t>
            </w:r>
          </w:p>
        </w:tc>
        <w:tc>
          <w:tcPr>
            <w:tcW w:w="4120" w:type="dxa"/>
            <w:tcBorders>
              <w:top w:val="single" w:sz="4" w:space="0" w:color="C0C0C0"/>
              <w:left w:val="nil"/>
              <w:bottom w:val="single" w:sz="4" w:space="0" w:color="C0C0C0"/>
              <w:right w:val="single" w:sz="4" w:space="0" w:color="C0C0C0"/>
            </w:tcBorders>
            <w:shd w:val="clear" w:color="000000" w:fill="FFFFCC"/>
            <w:vAlign w:val="center"/>
            <w:hideMark/>
          </w:tcPr>
          <w:p w14:paraId="5E9C93FB"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07BD3DCA" w14:textId="77777777" w:rsidTr="006C244D">
        <w:trPr>
          <w:trHeight w:val="540"/>
          <w:jc w:val="center"/>
        </w:trPr>
        <w:tc>
          <w:tcPr>
            <w:tcW w:w="440" w:type="dxa"/>
            <w:tcBorders>
              <w:top w:val="nil"/>
              <w:left w:val="nil"/>
              <w:bottom w:val="nil"/>
              <w:right w:val="nil"/>
            </w:tcBorders>
            <w:shd w:val="clear" w:color="000000" w:fill="00B050"/>
            <w:noWrap/>
            <w:vAlign w:val="center"/>
            <w:hideMark/>
          </w:tcPr>
          <w:p w14:paraId="0B40BE4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4DD13AE8"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ECDB3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3.7.2.1.1</w:t>
            </w:r>
          </w:p>
        </w:tc>
        <w:tc>
          <w:tcPr>
            <w:tcW w:w="4900" w:type="dxa"/>
            <w:tcBorders>
              <w:top w:val="nil"/>
              <w:left w:val="nil"/>
              <w:bottom w:val="single" w:sz="4" w:space="0" w:color="C0C0C0"/>
              <w:right w:val="single" w:sz="4" w:space="0" w:color="C0C0C0"/>
            </w:tcBorders>
            <w:shd w:val="clear" w:color="auto" w:fill="auto"/>
            <w:vAlign w:val="center"/>
            <w:hideMark/>
          </w:tcPr>
          <w:p w14:paraId="646041A1"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5BC2AD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56929C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7,25</w:t>
            </w:r>
          </w:p>
        </w:tc>
        <w:tc>
          <w:tcPr>
            <w:tcW w:w="1460" w:type="dxa"/>
            <w:tcBorders>
              <w:top w:val="nil"/>
              <w:left w:val="nil"/>
              <w:bottom w:val="single" w:sz="4" w:space="0" w:color="C0C0C0"/>
              <w:right w:val="single" w:sz="4" w:space="0" w:color="C0C0C0"/>
            </w:tcBorders>
            <w:shd w:val="clear" w:color="000000" w:fill="D7EAD3"/>
            <w:vAlign w:val="center"/>
            <w:hideMark/>
          </w:tcPr>
          <w:p w14:paraId="518679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7,25</w:t>
            </w:r>
          </w:p>
        </w:tc>
        <w:tc>
          <w:tcPr>
            <w:tcW w:w="1480" w:type="dxa"/>
            <w:tcBorders>
              <w:top w:val="nil"/>
              <w:left w:val="nil"/>
              <w:bottom w:val="single" w:sz="4" w:space="0" w:color="C0C0C0"/>
              <w:right w:val="single" w:sz="4" w:space="0" w:color="C0C0C0"/>
            </w:tcBorders>
            <w:shd w:val="clear" w:color="000000" w:fill="D7EAD3"/>
            <w:vAlign w:val="center"/>
            <w:hideMark/>
          </w:tcPr>
          <w:p w14:paraId="2EDDCD1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7,25</w:t>
            </w:r>
          </w:p>
        </w:tc>
        <w:tc>
          <w:tcPr>
            <w:tcW w:w="1360" w:type="dxa"/>
            <w:tcBorders>
              <w:top w:val="nil"/>
              <w:left w:val="nil"/>
              <w:bottom w:val="single" w:sz="4" w:space="0" w:color="C0C0C0"/>
              <w:right w:val="single" w:sz="4" w:space="0" w:color="C0C0C0"/>
            </w:tcBorders>
            <w:shd w:val="clear" w:color="000000" w:fill="D7EAD3"/>
            <w:vAlign w:val="center"/>
            <w:hideMark/>
          </w:tcPr>
          <w:p w14:paraId="0E1108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0,14</w:t>
            </w:r>
          </w:p>
        </w:tc>
        <w:tc>
          <w:tcPr>
            <w:tcW w:w="4120" w:type="dxa"/>
            <w:tcBorders>
              <w:top w:val="nil"/>
              <w:left w:val="nil"/>
              <w:bottom w:val="single" w:sz="4" w:space="0" w:color="C0C0C0"/>
              <w:right w:val="single" w:sz="4" w:space="0" w:color="C0C0C0"/>
            </w:tcBorders>
            <w:shd w:val="clear" w:color="000000" w:fill="FFFFCC"/>
            <w:vAlign w:val="center"/>
            <w:hideMark/>
          </w:tcPr>
          <w:p w14:paraId="3E9225B4" w14:textId="77777777" w:rsidR="006C244D" w:rsidRPr="006C244D" w:rsidRDefault="006C244D" w:rsidP="006C244D">
            <w:pPr>
              <w:rPr>
                <w:rFonts w:ascii="Tahoma" w:hAnsi="Tahoma" w:cs="Tahoma"/>
                <w:sz w:val="13"/>
                <w:szCs w:val="13"/>
              </w:rPr>
            </w:pPr>
            <w:r w:rsidRPr="006C244D">
              <w:rPr>
                <w:rFonts w:ascii="Tahoma" w:hAnsi="Tahoma" w:cs="Tahoma"/>
                <w:sz w:val="13"/>
                <w:szCs w:val="13"/>
              </w:rPr>
              <w:t>тарифы, утвержденные для АО "РУСАЛ" на 2021 год</w:t>
            </w:r>
          </w:p>
        </w:tc>
      </w:tr>
      <w:tr w:rsidR="006C244D" w:rsidRPr="006C244D" w14:paraId="1A05EEFD" w14:textId="77777777" w:rsidTr="006C244D">
        <w:trPr>
          <w:trHeight w:val="615"/>
          <w:jc w:val="center"/>
        </w:trPr>
        <w:tc>
          <w:tcPr>
            <w:tcW w:w="440" w:type="dxa"/>
            <w:tcBorders>
              <w:top w:val="nil"/>
              <w:left w:val="nil"/>
              <w:bottom w:val="nil"/>
              <w:right w:val="nil"/>
            </w:tcBorders>
            <w:shd w:val="clear" w:color="000000" w:fill="00B050"/>
            <w:noWrap/>
            <w:vAlign w:val="center"/>
            <w:hideMark/>
          </w:tcPr>
          <w:p w14:paraId="01F8283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282C1B9A"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F2BB7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3.7.2.1.2</w:t>
            </w:r>
          </w:p>
        </w:tc>
        <w:tc>
          <w:tcPr>
            <w:tcW w:w="4900" w:type="dxa"/>
            <w:tcBorders>
              <w:top w:val="nil"/>
              <w:left w:val="nil"/>
              <w:bottom w:val="single" w:sz="4" w:space="0" w:color="C0C0C0"/>
              <w:right w:val="single" w:sz="4" w:space="0" w:color="C0C0C0"/>
            </w:tcBorders>
            <w:shd w:val="clear" w:color="auto" w:fill="auto"/>
            <w:vAlign w:val="center"/>
            <w:hideMark/>
          </w:tcPr>
          <w:p w14:paraId="0B247D24"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11E171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10DE11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8 706,36</w:t>
            </w:r>
          </w:p>
        </w:tc>
        <w:tc>
          <w:tcPr>
            <w:tcW w:w="1460" w:type="dxa"/>
            <w:tcBorders>
              <w:top w:val="nil"/>
              <w:left w:val="nil"/>
              <w:bottom w:val="single" w:sz="4" w:space="0" w:color="C0C0C0"/>
              <w:right w:val="single" w:sz="4" w:space="0" w:color="C0C0C0"/>
            </w:tcBorders>
            <w:shd w:val="clear" w:color="000000" w:fill="D7EAD3"/>
            <w:vAlign w:val="center"/>
            <w:hideMark/>
          </w:tcPr>
          <w:p w14:paraId="324512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4 353,18</w:t>
            </w:r>
          </w:p>
        </w:tc>
        <w:tc>
          <w:tcPr>
            <w:tcW w:w="1480" w:type="dxa"/>
            <w:tcBorders>
              <w:top w:val="nil"/>
              <w:left w:val="nil"/>
              <w:bottom w:val="single" w:sz="4" w:space="0" w:color="C0C0C0"/>
              <w:right w:val="single" w:sz="4" w:space="0" w:color="C0C0C0"/>
            </w:tcBorders>
            <w:shd w:val="clear" w:color="000000" w:fill="D7EAD3"/>
            <w:vAlign w:val="center"/>
            <w:hideMark/>
          </w:tcPr>
          <w:p w14:paraId="1ED489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4 353,18</w:t>
            </w:r>
          </w:p>
        </w:tc>
        <w:tc>
          <w:tcPr>
            <w:tcW w:w="1360" w:type="dxa"/>
            <w:tcBorders>
              <w:top w:val="nil"/>
              <w:left w:val="nil"/>
              <w:bottom w:val="single" w:sz="4" w:space="0" w:color="C0C0C0"/>
              <w:right w:val="single" w:sz="4" w:space="0" w:color="C0C0C0"/>
            </w:tcBorders>
            <w:shd w:val="clear" w:color="000000" w:fill="D7EAD3"/>
            <w:vAlign w:val="center"/>
            <w:hideMark/>
          </w:tcPr>
          <w:p w14:paraId="5AA038E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297,64</w:t>
            </w:r>
          </w:p>
        </w:tc>
        <w:tc>
          <w:tcPr>
            <w:tcW w:w="4120" w:type="dxa"/>
            <w:tcBorders>
              <w:top w:val="nil"/>
              <w:left w:val="nil"/>
              <w:bottom w:val="single" w:sz="4" w:space="0" w:color="C0C0C0"/>
              <w:right w:val="single" w:sz="4" w:space="0" w:color="C0C0C0"/>
            </w:tcBorders>
            <w:shd w:val="clear" w:color="000000" w:fill="FFFFCC"/>
            <w:vAlign w:val="center"/>
            <w:hideMark/>
          </w:tcPr>
          <w:p w14:paraId="4FB2D0ED" w14:textId="77777777" w:rsidR="006C244D" w:rsidRPr="006C244D" w:rsidRDefault="006C244D" w:rsidP="006C244D">
            <w:pPr>
              <w:rPr>
                <w:rFonts w:ascii="Tahoma" w:hAnsi="Tahoma" w:cs="Tahoma"/>
                <w:sz w:val="13"/>
                <w:szCs w:val="13"/>
              </w:rPr>
            </w:pPr>
            <w:r w:rsidRPr="006C244D">
              <w:rPr>
                <w:rFonts w:ascii="Tahoma" w:hAnsi="Tahoma" w:cs="Tahoma"/>
                <w:sz w:val="13"/>
                <w:szCs w:val="13"/>
              </w:rPr>
              <w:t>в соответствии с утвержденной производственной программой АО "РУСАЛ"</w:t>
            </w:r>
          </w:p>
        </w:tc>
      </w:tr>
      <w:tr w:rsidR="006C244D" w:rsidRPr="006C244D" w14:paraId="117ADF48"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70AE200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631058C7"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052AC4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3.7.2.2</w:t>
            </w:r>
          </w:p>
        </w:tc>
        <w:tc>
          <w:tcPr>
            <w:tcW w:w="4900" w:type="dxa"/>
            <w:tcBorders>
              <w:top w:val="nil"/>
              <w:left w:val="nil"/>
              <w:bottom w:val="single" w:sz="4" w:space="0" w:color="C0C0C0"/>
              <w:right w:val="single" w:sz="4" w:space="0" w:color="C0C0C0"/>
            </w:tcBorders>
            <w:shd w:val="clear" w:color="000000" w:fill="E3FAFD"/>
            <w:vAlign w:val="center"/>
            <w:hideMark/>
          </w:tcPr>
          <w:p w14:paraId="54B5C6AC"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ООО "ЗЖБК-Сервис+"</w:t>
            </w:r>
          </w:p>
        </w:tc>
        <w:tc>
          <w:tcPr>
            <w:tcW w:w="1140" w:type="dxa"/>
            <w:tcBorders>
              <w:top w:val="nil"/>
              <w:left w:val="nil"/>
              <w:bottom w:val="single" w:sz="4" w:space="0" w:color="C0C0C0"/>
              <w:right w:val="single" w:sz="4" w:space="0" w:color="C0C0C0"/>
            </w:tcBorders>
            <w:shd w:val="clear" w:color="auto" w:fill="auto"/>
            <w:vAlign w:val="center"/>
            <w:hideMark/>
          </w:tcPr>
          <w:p w14:paraId="5C938E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3D917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283,15</w:t>
            </w:r>
          </w:p>
        </w:tc>
        <w:tc>
          <w:tcPr>
            <w:tcW w:w="1460" w:type="dxa"/>
            <w:tcBorders>
              <w:top w:val="nil"/>
              <w:left w:val="nil"/>
              <w:bottom w:val="single" w:sz="4" w:space="0" w:color="C0C0C0"/>
              <w:right w:val="single" w:sz="4" w:space="0" w:color="C0C0C0"/>
            </w:tcBorders>
            <w:shd w:val="clear" w:color="000000" w:fill="D7EAD3"/>
            <w:vAlign w:val="center"/>
            <w:hideMark/>
          </w:tcPr>
          <w:p w14:paraId="5A560E6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101,85</w:t>
            </w:r>
          </w:p>
        </w:tc>
        <w:tc>
          <w:tcPr>
            <w:tcW w:w="1480" w:type="dxa"/>
            <w:tcBorders>
              <w:top w:val="nil"/>
              <w:left w:val="nil"/>
              <w:bottom w:val="single" w:sz="4" w:space="0" w:color="C0C0C0"/>
              <w:right w:val="single" w:sz="4" w:space="0" w:color="C0C0C0"/>
            </w:tcBorders>
            <w:shd w:val="clear" w:color="000000" w:fill="D7EAD3"/>
            <w:vAlign w:val="center"/>
            <w:hideMark/>
          </w:tcPr>
          <w:p w14:paraId="3272BC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181,30</w:t>
            </w:r>
          </w:p>
        </w:tc>
        <w:tc>
          <w:tcPr>
            <w:tcW w:w="1360" w:type="dxa"/>
            <w:tcBorders>
              <w:top w:val="nil"/>
              <w:left w:val="nil"/>
              <w:bottom w:val="single" w:sz="4" w:space="0" w:color="C0C0C0"/>
              <w:right w:val="single" w:sz="4" w:space="0" w:color="C0C0C0"/>
            </w:tcBorders>
            <w:shd w:val="clear" w:color="000000" w:fill="D7EAD3"/>
            <w:vAlign w:val="center"/>
            <w:hideMark/>
          </w:tcPr>
          <w:p w14:paraId="76B3F1A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-73,03</w:t>
            </w:r>
          </w:p>
        </w:tc>
        <w:tc>
          <w:tcPr>
            <w:tcW w:w="4120" w:type="dxa"/>
            <w:tcBorders>
              <w:top w:val="nil"/>
              <w:left w:val="nil"/>
              <w:bottom w:val="single" w:sz="4" w:space="0" w:color="C0C0C0"/>
              <w:right w:val="single" w:sz="4" w:space="0" w:color="C0C0C0"/>
            </w:tcBorders>
            <w:shd w:val="clear" w:color="000000" w:fill="FFFFCC"/>
            <w:vAlign w:val="center"/>
            <w:hideMark/>
          </w:tcPr>
          <w:p w14:paraId="704B3D48"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479D9BD4" w14:textId="77777777" w:rsidTr="006C244D">
        <w:trPr>
          <w:trHeight w:val="555"/>
          <w:jc w:val="center"/>
        </w:trPr>
        <w:tc>
          <w:tcPr>
            <w:tcW w:w="440" w:type="dxa"/>
            <w:tcBorders>
              <w:top w:val="nil"/>
              <w:left w:val="nil"/>
              <w:bottom w:val="nil"/>
              <w:right w:val="nil"/>
            </w:tcBorders>
            <w:shd w:val="clear" w:color="000000" w:fill="00B050"/>
            <w:noWrap/>
            <w:vAlign w:val="center"/>
            <w:hideMark/>
          </w:tcPr>
          <w:p w14:paraId="31D484D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40F89148"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AEA4FF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3.7.2.2.1</w:t>
            </w:r>
          </w:p>
        </w:tc>
        <w:tc>
          <w:tcPr>
            <w:tcW w:w="4900" w:type="dxa"/>
            <w:tcBorders>
              <w:top w:val="nil"/>
              <w:left w:val="nil"/>
              <w:bottom w:val="single" w:sz="4" w:space="0" w:color="C0C0C0"/>
              <w:right w:val="single" w:sz="4" w:space="0" w:color="C0C0C0"/>
            </w:tcBorders>
            <w:shd w:val="clear" w:color="auto" w:fill="auto"/>
            <w:vAlign w:val="center"/>
            <w:hideMark/>
          </w:tcPr>
          <w:p w14:paraId="2A09DA1F"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57019D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7408A5B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4,74</w:t>
            </w:r>
          </w:p>
        </w:tc>
        <w:tc>
          <w:tcPr>
            <w:tcW w:w="1460" w:type="dxa"/>
            <w:tcBorders>
              <w:top w:val="nil"/>
              <w:left w:val="nil"/>
              <w:bottom w:val="single" w:sz="4" w:space="0" w:color="C0C0C0"/>
              <w:right w:val="single" w:sz="4" w:space="0" w:color="C0C0C0"/>
            </w:tcBorders>
            <w:shd w:val="clear" w:color="000000" w:fill="D7EAD3"/>
            <w:vAlign w:val="center"/>
            <w:hideMark/>
          </w:tcPr>
          <w:p w14:paraId="0ACB40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3,41</w:t>
            </w:r>
          </w:p>
        </w:tc>
        <w:tc>
          <w:tcPr>
            <w:tcW w:w="1480" w:type="dxa"/>
            <w:tcBorders>
              <w:top w:val="nil"/>
              <w:left w:val="nil"/>
              <w:bottom w:val="single" w:sz="4" w:space="0" w:color="C0C0C0"/>
              <w:right w:val="single" w:sz="4" w:space="0" w:color="C0C0C0"/>
            </w:tcBorders>
            <w:shd w:val="clear" w:color="000000" w:fill="D7EAD3"/>
            <w:vAlign w:val="center"/>
            <w:hideMark/>
          </w:tcPr>
          <w:p w14:paraId="327E8C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6,07</w:t>
            </w:r>
          </w:p>
        </w:tc>
        <w:tc>
          <w:tcPr>
            <w:tcW w:w="1360" w:type="dxa"/>
            <w:tcBorders>
              <w:top w:val="nil"/>
              <w:left w:val="nil"/>
              <w:bottom w:val="single" w:sz="4" w:space="0" w:color="C0C0C0"/>
              <w:right w:val="single" w:sz="4" w:space="0" w:color="C0C0C0"/>
            </w:tcBorders>
            <w:shd w:val="clear" w:color="000000" w:fill="D7EAD3"/>
            <w:vAlign w:val="center"/>
            <w:hideMark/>
          </w:tcPr>
          <w:p w14:paraId="3BDF7E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-1,27</w:t>
            </w:r>
          </w:p>
        </w:tc>
        <w:tc>
          <w:tcPr>
            <w:tcW w:w="4120" w:type="dxa"/>
            <w:tcBorders>
              <w:top w:val="nil"/>
              <w:left w:val="nil"/>
              <w:bottom w:val="single" w:sz="4" w:space="0" w:color="C0C0C0"/>
              <w:right w:val="single" w:sz="4" w:space="0" w:color="C0C0C0"/>
            </w:tcBorders>
            <w:shd w:val="clear" w:color="000000" w:fill="FFFFCC"/>
            <w:vAlign w:val="center"/>
            <w:hideMark/>
          </w:tcPr>
          <w:p w14:paraId="0812784B" w14:textId="77777777" w:rsidR="006C244D" w:rsidRPr="006C244D" w:rsidRDefault="006C244D" w:rsidP="006C244D">
            <w:pPr>
              <w:rPr>
                <w:rFonts w:ascii="Tahoma" w:hAnsi="Tahoma" w:cs="Tahoma"/>
                <w:sz w:val="13"/>
                <w:szCs w:val="13"/>
              </w:rPr>
            </w:pPr>
            <w:r w:rsidRPr="006C244D">
              <w:rPr>
                <w:rFonts w:ascii="Tahoma" w:hAnsi="Tahoma" w:cs="Tahoma"/>
                <w:sz w:val="13"/>
                <w:szCs w:val="13"/>
              </w:rPr>
              <w:t>тарифы, утвержденные для ООО "ЗЖБК-Сервис+" на 2021 год</w:t>
            </w:r>
          </w:p>
        </w:tc>
      </w:tr>
      <w:tr w:rsidR="006C244D" w:rsidRPr="006C244D" w14:paraId="6F59014C" w14:textId="77777777" w:rsidTr="006C244D">
        <w:trPr>
          <w:trHeight w:val="795"/>
          <w:jc w:val="center"/>
        </w:trPr>
        <w:tc>
          <w:tcPr>
            <w:tcW w:w="440" w:type="dxa"/>
            <w:tcBorders>
              <w:top w:val="nil"/>
              <w:left w:val="nil"/>
              <w:bottom w:val="nil"/>
              <w:right w:val="nil"/>
            </w:tcBorders>
            <w:shd w:val="clear" w:color="000000" w:fill="00B050"/>
            <w:noWrap/>
            <w:vAlign w:val="center"/>
            <w:hideMark/>
          </w:tcPr>
          <w:p w14:paraId="046FF1E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559FF53F"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49052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3.7.2.2.2</w:t>
            </w:r>
          </w:p>
        </w:tc>
        <w:tc>
          <w:tcPr>
            <w:tcW w:w="4900" w:type="dxa"/>
            <w:tcBorders>
              <w:top w:val="nil"/>
              <w:left w:val="nil"/>
              <w:bottom w:val="single" w:sz="4" w:space="0" w:color="C0C0C0"/>
              <w:right w:val="single" w:sz="4" w:space="0" w:color="C0C0C0"/>
            </w:tcBorders>
            <w:shd w:val="clear" w:color="auto" w:fill="auto"/>
            <w:vAlign w:val="center"/>
            <w:hideMark/>
          </w:tcPr>
          <w:p w14:paraId="5FC9E3D3"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5F3609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3719D9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59 736,22</w:t>
            </w:r>
          </w:p>
        </w:tc>
        <w:tc>
          <w:tcPr>
            <w:tcW w:w="1460" w:type="dxa"/>
            <w:tcBorders>
              <w:top w:val="nil"/>
              <w:left w:val="nil"/>
              <w:bottom w:val="single" w:sz="4" w:space="0" w:color="C0C0C0"/>
              <w:right w:val="single" w:sz="4" w:space="0" w:color="C0C0C0"/>
            </w:tcBorders>
            <w:shd w:val="clear" w:color="000000" w:fill="D7EAD3"/>
            <w:vAlign w:val="center"/>
            <w:hideMark/>
          </w:tcPr>
          <w:p w14:paraId="75B78E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29 868,11</w:t>
            </w:r>
          </w:p>
        </w:tc>
        <w:tc>
          <w:tcPr>
            <w:tcW w:w="1480" w:type="dxa"/>
            <w:tcBorders>
              <w:top w:val="nil"/>
              <w:left w:val="nil"/>
              <w:bottom w:val="single" w:sz="4" w:space="0" w:color="C0C0C0"/>
              <w:right w:val="single" w:sz="4" w:space="0" w:color="C0C0C0"/>
            </w:tcBorders>
            <w:shd w:val="clear" w:color="000000" w:fill="D7EAD3"/>
            <w:vAlign w:val="center"/>
            <w:hideMark/>
          </w:tcPr>
          <w:p w14:paraId="1DEC5F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29 868,11</w:t>
            </w:r>
          </w:p>
        </w:tc>
        <w:tc>
          <w:tcPr>
            <w:tcW w:w="1360" w:type="dxa"/>
            <w:tcBorders>
              <w:top w:val="nil"/>
              <w:left w:val="nil"/>
              <w:bottom w:val="single" w:sz="4" w:space="0" w:color="C0C0C0"/>
              <w:right w:val="single" w:sz="4" w:space="0" w:color="C0C0C0"/>
            </w:tcBorders>
            <w:shd w:val="clear" w:color="000000" w:fill="D7EAD3"/>
            <w:vAlign w:val="center"/>
            <w:hideMark/>
          </w:tcPr>
          <w:p w14:paraId="101D4A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882,78</w:t>
            </w:r>
          </w:p>
        </w:tc>
        <w:tc>
          <w:tcPr>
            <w:tcW w:w="4120" w:type="dxa"/>
            <w:tcBorders>
              <w:top w:val="nil"/>
              <w:left w:val="nil"/>
              <w:bottom w:val="single" w:sz="4" w:space="0" w:color="C0C0C0"/>
              <w:right w:val="single" w:sz="4" w:space="0" w:color="C0C0C0"/>
            </w:tcBorders>
            <w:shd w:val="clear" w:color="000000" w:fill="FFFFCC"/>
            <w:vAlign w:val="center"/>
            <w:hideMark/>
          </w:tcPr>
          <w:p w14:paraId="4ED22818" w14:textId="77777777" w:rsidR="006C244D" w:rsidRPr="006C244D" w:rsidRDefault="006C244D" w:rsidP="006C244D">
            <w:pPr>
              <w:rPr>
                <w:rFonts w:ascii="Tahoma" w:hAnsi="Tahoma" w:cs="Tahoma"/>
                <w:sz w:val="13"/>
                <w:szCs w:val="13"/>
              </w:rPr>
            </w:pPr>
            <w:r w:rsidRPr="006C244D">
              <w:rPr>
                <w:rFonts w:ascii="Tahoma" w:hAnsi="Tahoma" w:cs="Tahoma"/>
                <w:sz w:val="13"/>
                <w:szCs w:val="13"/>
              </w:rPr>
              <w:t>в соответствии с утвержденной производственной программой ООО "ЗЖБК-Сервис+"</w:t>
            </w:r>
          </w:p>
        </w:tc>
      </w:tr>
      <w:tr w:rsidR="006C244D" w:rsidRPr="006C244D" w14:paraId="0FB9276C" w14:textId="77777777" w:rsidTr="006C244D">
        <w:trPr>
          <w:trHeight w:val="540"/>
          <w:jc w:val="center"/>
        </w:trPr>
        <w:tc>
          <w:tcPr>
            <w:tcW w:w="440" w:type="dxa"/>
            <w:tcBorders>
              <w:top w:val="nil"/>
              <w:left w:val="nil"/>
              <w:bottom w:val="nil"/>
              <w:right w:val="nil"/>
            </w:tcBorders>
            <w:shd w:val="clear" w:color="000000" w:fill="00B050"/>
            <w:noWrap/>
            <w:vAlign w:val="center"/>
            <w:hideMark/>
          </w:tcPr>
          <w:p w14:paraId="4493C5F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741F144F"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675B0AA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3.7.2.3</w:t>
            </w:r>
          </w:p>
        </w:tc>
        <w:tc>
          <w:tcPr>
            <w:tcW w:w="4900" w:type="dxa"/>
            <w:tcBorders>
              <w:top w:val="nil"/>
              <w:left w:val="nil"/>
              <w:bottom w:val="single" w:sz="4" w:space="0" w:color="C0C0C0"/>
              <w:right w:val="single" w:sz="4" w:space="0" w:color="C0C0C0"/>
            </w:tcBorders>
            <w:shd w:val="clear" w:color="000000" w:fill="E3FAFD"/>
            <w:vAlign w:val="center"/>
            <w:hideMark/>
          </w:tcPr>
          <w:p w14:paraId="2AB41DCE"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ОАО "РЖД" (Кузбасский территориальный участок)</w:t>
            </w:r>
          </w:p>
        </w:tc>
        <w:tc>
          <w:tcPr>
            <w:tcW w:w="1140" w:type="dxa"/>
            <w:tcBorders>
              <w:top w:val="nil"/>
              <w:left w:val="nil"/>
              <w:bottom w:val="single" w:sz="4" w:space="0" w:color="C0C0C0"/>
              <w:right w:val="single" w:sz="4" w:space="0" w:color="C0C0C0"/>
            </w:tcBorders>
            <w:shd w:val="clear" w:color="auto" w:fill="auto"/>
            <w:vAlign w:val="center"/>
            <w:hideMark/>
          </w:tcPr>
          <w:p w14:paraId="5AE834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93B11E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222,14</w:t>
            </w:r>
          </w:p>
        </w:tc>
        <w:tc>
          <w:tcPr>
            <w:tcW w:w="1460" w:type="dxa"/>
            <w:tcBorders>
              <w:top w:val="nil"/>
              <w:left w:val="nil"/>
              <w:bottom w:val="single" w:sz="4" w:space="0" w:color="C0C0C0"/>
              <w:right w:val="single" w:sz="4" w:space="0" w:color="C0C0C0"/>
            </w:tcBorders>
            <w:shd w:val="clear" w:color="000000" w:fill="D7EAD3"/>
            <w:vAlign w:val="center"/>
            <w:hideMark/>
          </w:tcPr>
          <w:p w14:paraId="0A2A47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96,41</w:t>
            </w:r>
          </w:p>
        </w:tc>
        <w:tc>
          <w:tcPr>
            <w:tcW w:w="1480" w:type="dxa"/>
            <w:tcBorders>
              <w:top w:val="nil"/>
              <w:left w:val="nil"/>
              <w:bottom w:val="single" w:sz="4" w:space="0" w:color="C0C0C0"/>
              <w:right w:val="single" w:sz="4" w:space="0" w:color="C0C0C0"/>
            </w:tcBorders>
            <w:shd w:val="clear" w:color="000000" w:fill="D7EAD3"/>
            <w:vAlign w:val="center"/>
            <w:hideMark/>
          </w:tcPr>
          <w:p w14:paraId="130A78E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125,73</w:t>
            </w:r>
          </w:p>
        </w:tc>
        <w:tc>
          <w:tcPr>
            <w:tcW w:w="1360" w:type="dxa"/>
            <w:tcBorders>
              <w:top w:val="nil"/>
              <w:left w:val="nil"/>
              <w:bottom w:val="single" w:sz="4" w:space="0" w:color="C0C0C0"/>
              <w:right w:val="single" w:sz="4" w:space="0" w:color="C0C0C0"/>
            </w:tcBorders>
            <w:shd w:val="clear" w:color="000000" w:fill="D7EAD3"/>
            <w:vAlign w:val="center"/>
            <w:hideMark/>
          </w:tcPr>
          <w:p w14:paraId="13CCFD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-222,14</w:t>
            </w:r>
          </w:p>
        </w:tc>
        <w:tc>
          <w:tcPr>
            <w:tcW w:w="4120" w:type="dxa"/>
            <w:tcBorders>
              <w:top w:val="nil"/>
              <w:left w:val="nil"/>
              <w:bottom w:val="single" w:sz="4" w:space="0" w:color="C0C0C0"/>
              <w:right w:val="single" w:sz="4" w:space="0" w:color="C0C0C0"/>
            </w:tcBorders>
            <w:shd w:val="clear" w:color="000000" w:fill="FFFFCC"/>
            <w:vAlign w:val="center"/>
            <w:hideMark/>
          </w:tcPr>
          <w:p w14:paraId="3A16975A"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F3DF551" w14:textId="77777777" w:rsidTr="006C244D">
        <w:trPr>
          <w:trHeight w:val="780"/>
          <w:jc w:val="center"/>
        </w:trPr>
        <w:tc>
          <w:tcPr>
            <w:tcW w:w="440" w:type="dxa"/>
            <w:tcBorders>
              <w:top w:val="nil"/>
              <w:left w:val="nil"/>
              <w:bottom w:val="nil"/>
              <w:right w:val="nil"/>
            </w:tcBorders>
            <w:shd w:val="clear" w:color="000000" w:fill="00B050"/>
            <w:noWrap/>
            <w:vAlign w:val="center"/>
            <w:hideMark/>
          </w:tcPr>
          <w:p w14:paraId="4D2A17E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62E3BF33"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62AEFE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3.7.2.3.1</w:t>
            </w:r>
          </w:p>
        </w:tc>
        <w:tc>
          <w:tcPr>
            <w:tcW w:w="4900" w:type="dxa"/>
            <w:tcBorders>
              <w:top w:val="nil"/>
              <w:left w:val="nil"/>
              <w:bottom w:val="single" w:sz="4" w:space="0" w:color="C0C0C0"/>
              <w:right w:val="single" w:sz="4" w:space="0" w:color="C0C0C0"/>
            </w:tcBorders>
            <w:shd w:val="clear" w:color="auto" w:fill="auto"/>
            <w:vAlign w:val="center"/>
            <w:hideMark/>
          </w:tcPr>
          <w:p w14:paraId="48424BBB"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326024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FFFFCC"/>
            <w:vAlign w:val="center"/>
            <w:hideMark/>
          </w:tcPr>
          <w:p w14:paraId="2D63D9C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18,79</w:t>
            </w:r>
          </w:p>
        </w:tc>
        <w:tc>
          <w:tcPr>
            <w:tcW w:w="1460" w:type="dxa"/>
            <w:tcBorders>
              <w:top w:val="nil"/>
              <w:left w:val="nil"/>
              <w:bottom w:val="single" w:sz="4" w:space="0" w:color="C0C0C0"/>
              <w:right w:val="single" w:sz="4" w:space="0" w:color="C0C0C0"/>
            </w:tcBorders>
            <w:shd w:val="clear" w:color="000000" w:fill="D7EAD3"/>
            <w:vAlign w:val="center"/>
            <w:hideMark/>
          </w:tcPr>
          <w:p w14:paraId="6AA654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16,31</w:t>
            </w:r>
          </w:p>
        </w:tc>
        <w:tc>
          <w:tcPr>
            <w:tcW w:w="1480" w:type="dxa"/>
            <w:tcBorders>
              <w:top w:val="nil"/>
              <w:left w:val="nil"/>
              <w:bottom w:val="single" w:sz="4" w:space="0" w:color="C0C0C0"/>
              <w:right w:val="single" w:sz="4" w:space="0" w:color="C0C0C0"/>
            </w:tcBorders>
            <w:shd w:val="clear" w:color="000000" w:fill="D7EAD3"/>
            <w:vAlign w:val="center"/>
            <w:hideMark/>
          </w:tcPr>
          <w:p w14:paraId="09F254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21,27</w:t>
            </w:r>
          </w:p>
        </w:tc>
        <w:tc>
          <w:tcPr>
            <w:tcW w:w="1360" w:type="dxa"/>
            <w:tcBorders>
              <w:top w:val="nil"/>
              <w:left w:val="nil"/>
              <w:bottom w:val="single" w:sz="4" w:space="0" w:color="C0C0C0"/>
              <w:right w:val="single" w:sz="4" w:space="0" w:color="C0C0C0"/>
            </w:tcBorders>
            <w:shd w:val="clear" w:color="000000" w:fill="D7EAD3"/>
            <w:vAlign w:val="center"/>
            <w:hideMark/>
          </w:tcPr>
          <w:p w14:paraId="30AF08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-18,79</w:t>
            </w:r>
          </w:p>
        </w:tc>
        <w:tc>
          <w:tcPr>
            <w:tcW w:w="4120" w:type="dxa"/>
            <w:tcBorders>
              <w:top w:val="nil"/>
              <w:left w:val="nil"/>
              <w:bottom w:val="single" w:sz="4" w:space="0" w:color="C0C0C0"/>
              <w:right w:val="single" w:sz="4" w:space="0" w:color="C0C0C0"/>
            </w:tcBorders>
            <w:shd w:val="clear" w:color="000000" w:fill="FFFFCC"/>
            <w:vAlign w:val="center"/>
            <w:hideMark/>
          </w:tcPr>
          <w:p w14:paraId="45E1B733" w14:textId="77777777" w:rsidR="006C244D" w:rsidRPr="006C244D" w:rsidRDefault="006C244D" w:rsidP="006C244D">
            <w:pPr>
              <w:rPr>
                <w:rFonts w:ascii="Tahoma" w:hAnsi="Tahoma" w:cs="Tahoma"/>
                <w:sz w:val="13"/>
                <w:szCs w:val="13"/>
              </w:rPr>
            </w:pPr>
            <w:r w:rsidRPr="006C244D">
              <w:rPr>
                <w:rFonts w:ascii="Tahoma" w:hAnsi="Tahoma" w:cs="Tahoma"/>
                <w:sz w:val="13"/>
                <w:szCs w:val="13"/>
              </w:rPr>
              <w:t>тарифы, утвержденные для ОАО "РЖД" (Кузбасский территориальный участок) на 2021 год</w:t>
            </w:r>
          </w:p>
        </w:tc>
      </w:tr>
      <w:tr w:rsidR="006C244D" w:rsidRPr="006C244D" w14:paraId="5C5C6129" w14:textId="77777777" w:rsidTr="006C244D">
        <w:trPr>
          <w:trHeight w:val="780"/>
          <w:jc w:val="center"/>
        </w:trPr>
        <w:tc>
          <w:tcPr>
            <w:tcW w:w="440" w:type="dxa"/>
            <w:tcBorders>
              <w:top w:val="nil"/>
              <w:left w:val="nil"/>
              <w:bottom w:val="nil"/>
              <w:right w:val="nil"/>
            </w:tcBorders>
            <w:shd w:val="clear" w:color="000000" w:fill="00B050"/>
            <w:noWrap/>
            <w:vAlign w:val="center"/>
            <w:hideMark/>
          </w:tcPr>
          <w:p w14:paraId="06F923C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1EDF6796" w14:textId="77777777" w:rsidR="006C244D" w:rsidRPr="006C244D" w:rsidRDefault="006C244D" w:rsidP="006C244D">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B959F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3.7.2.3.2</w:t>
            </w:r>
          </w:p>
        </w:tc>
        <w:tc>
          <w:tcPr>
            <w:tcW w:w="4900" w:type="dxa"/>
            <w:tcBorders>
              <w:top w:val="nil"/>
              <w:left w:val="nil"/>
              <w:bottom w:val="single" w:sz="4" w:space="0" w:color="C0C0C0"/>
              <w:right w:val="single" w:sz="4" w:space="0" w:color="C0C0C0"/>
            </w:tcBorders>
            <w:shd w:val="clear" w:color="auto" w:fill="auto"/>
            <w:vAlign w:val="center"/>
            <w:hideMark/>
          </w:tcPr>
          <w:p w14:paraId="36144884" w14:textId="77777777" w:rsidR="006C244D" w:rsidRPr="006C244D" w:rsidRDefault="006C244D" w:rsidP="006C244D">
            <w:pPr>
              <w:ind w:firstLineChars="400" w:firstLine="520"/>
              <w:rPr>
                <w:rFonts w:ascii="Tahoma" w:hAnsi="Tahoma" w:cs="Tahoma"/>
                <w:sz w:val="13"/>
                <w:szCs w:val="13"/>
              </w:rPr>
            </w:pPr>
            <w:r w:rsidRPr="006C244D">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432EBC2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72F519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11 822,50</w:t>
            </w:r>
          </w:p>
        </w:tc>
        <w:tc>
          <w:tcPr>
            <w:tcW w:w="1460" w:type="dxa"/>
            <w:tcBorders>
              <w:top w:val="nil"/>
              <w:left w:val="nil"/>
              <w:bottom w:val="single" w:sz="4" w:space="0" w:color="C0C0C0"/>
              <w:right w:val="single" w:sz="4" w:space="0" w:color="C0C0C0"/>
            </w:tcBorders>
            <w:shd w:val="clear" w:color="000000" w:fill="D7EAD3"/>
            <w:vAlign w:val="center"/>
            <w:hideMark/>
          </w:tcPr>
          <w:p w14:paraId="3FF194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5 911,25</w:t>
            </w:r>
          </w:p>
        </w:tc>
        <w:tc>
          <w:tcPr>
            <w:tcW w:w="1480" w:type="dxa"/>
            <w:tcBorders>
              <w:top w:val="nil"/>
              <w:left w:val="nil"/>
              <w:bottom w:val="single" w:sz="4" w:space="0" w:color="C0C0C0"/>
              <w:right w:val="single" w:sz="4" w:space="0" w:color="C0C0C0"/>
            </w:tcBorders>
            <w:shd w:val="clear" w:color="000000" w:fill="D7EAD3"/>
            <w:vAlign w:val="center"/>
            <w:hideMark/>
          </w:tcPr>
          <w:p w14:paraId="31CDBFB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5 911,25</w:t>
            </w:r>
          </w:p>
        </w:tc>
        <w:tc>
          <w:tcPr>
            <w:tcW w:w="1360" w:type="dxa"/>
            <w:tcBorders>
              <w:top w:val="nil"/>
              <w:left w:val="nil"/>
              <w:bottom w:val="single" w:sz="4" w:space="0" w:color="C0C0C0"/>
              <w:right w:val="single" w:sz="4" w:space="0" w:color="C0C0C0"/>
            </w:tcBorders>
            <w:shd w:val="clear" w:color="000000" w:fill="D7EAD3"/>
            <w:vAlign w:val="center"/>
            <w:hideMark/>
          </w:tcPr>
          <w:p w14:paraId="3D417D2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-11 822,50</w:t>
            </w:r>
          </w:p>
        </w:tc>
        <w:tc>
          <w:tcPr>
            <w:tcW w:w="4120" w:type="dxa"/>
            <w:tcBorders>
              <w:top w:val="nil"/>
              <w:left w:val="nil"/>
              <w:bottom w:val="single" w:sz="4" w:space="0" w:color="C0C0C0"/>
              <w:right w:val="single" w:sz="4" w:space="0" w:color="C0C0C0"/>
            </w:tcBorders>
            <w:shd w:val="clear" w:color="000000" w:fill="FFFFCC"/>
            <w:vAlign w:val="center"/>
            <w:hideMark/>
          </w:tcPr>
          <w:p w14:paraId="146AB2DC" w14:textId="77777777" w:rsidR="006C244D" w:rsidRPr="006C244D" w:rsidRDefault="006C244D" w:rsidP="006C244D">
            <w:pPr>
              <w:rPr>
                <w:rFonts w:ascii="Tahoma" w:hAnsi="Tahoma" w:cs="Tahoma"/>
                <w:sz w:val="13"/>
                <w:szCs w:val="13"/>
              </w:rPr>
            </w:pPr>
            <w:r w:rsidRPr="006C244D">
              <w:rPr>
                <w:rFonts w:ascii="Tahoma" w:hAnsi="Tahoma" w:cs="Tahoma"/>
                <w:sz w:val="13"/>
                <w:szCs w:val="13"/>
              </w:rPr>
              <w:t>в соответствии с утвержденной производственной программой ОАО "РЖД" (Кузбасский территориальный участок)</w:t>
            </w:r>
          </w:p>
        </w:tc>
      </w:tr>
      <w:tr w:rsidR="006C244D" w:rsidRPr="006C244D" w14:paraId="66A17BE7" w14:textId="77777777" w:rsidTr="006C244D">
        <w:trPr>
          <w:trHeight w:val="2655"/>
          <w:jc w:val="center"/>
        </w:trPr>
        <w:tc>
          <w:tcPr>
            <w:tcW w:w="440" w:type="dxa"/>
            <w:tcBorders>
              <w:top w:val="nil"/>
              <w:left w:val="nil"/>
              <w:bottom w:val="nil"/>
              <w:right w:val="nil"/>
            </w:tcBorders>
            <w:shd w:val="clear" w:color="000000" w:fill="FFFF00"/>
            <w:noWrap/>
            <w:vAlign w:val="center"/>
            <w:hideMark/>
          </w:tcPr>
          <w:p w14:paraId="5F08476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BA8D8C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91C66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3.8</w:t>
            </w:r>
          </w:p>
        </w:tc>
        <w:tc>
          <w:tcPr>
            <w:tcW w:w="4900" w:type="dxa"/>
            <w:tcBorders>
              <w:top w:val="nil"/>
              <w:left w:val="nil"/>
              <w:bottom w:val="single" w:sz="4" w:space="0" w:color="C0C0C0"/>
              <w:right w:val="single" w:sz="4" w:space="0" w:color="C0C0C0"/>
            </w:tcBorders>
            <w:shd w:val="clear" w:color="auto" w:fill="auto"/>
            <w:vAlign w:val="center"/>
            <w:hideMark/>
          </w:tcPr>
          <w:p w14:paraId="2E7625E8"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598F4C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7F2177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91 115,40</w:t>
            </w:r>
          </w:p>
        </w:tc>
        <w:tc>
          <w:tcPr>
            <w:tcW w:w="1460" w:type="dxa"/>
            <w:tcBorders>
              <w:top w:val="nil"/>
              <w:left w:val="nil"/>
              <w:bottom w:val="single" w:sz="4" w:space="0" w:color="C0C0C0"/>
              <w:right w:val="single" w:sz="4" w:space="0" w:color="C0C0C0"/>
            </w:tcBorders>
            <w:shd w:val="clear" w:color="000000" w:fill="D7EAD3"/>
            <w:vAlign w:val="center"/>
            <w:hideMark/>
          </w:tcPr>
          <w:p w14:paraId="7D7AB5B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45 557,70</w:t>
            </w:r>
          </w:p>
        </w:tc>
        <w:tc>
          <w:tcPr>
            <w:tcW w:w="1480" w:type="dxa"/>
            <w:tcBorders>
              <w:top w:val="nil"/>
              <w:left w:val="nil"/>
              <w:bottom w:val="single" w:sz="4" w:space="0" w:color="C0C0C0"/>
              <w:right w:val="single" w:sz="4" w:space="0" w:color="C0C0C0"/>
            </w:tcBorders>
            <w:shd w:val="clear" w:color="000000" w:fill="D7EAD3"/>
            <w:vAlign w:val="center"/>
            <w:hideMark/>
          </w:tcPr>
          <w:p w14:paraId="679977D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45 557,70</w:t>
            </w:r>
          </w:p>
        </w:tc>
        <w:tc>
          <w:tcPr>
            <w:tcW w:w="1360" w:type="dxa"/>
            <w:tcBorders>
              <w:top w:val="nil"/>
              <w:left w:val="nil"/>
              <w:bottom w:val="single" w:sz="4" w:space="0" w:color="C0C0C0"/>
              <w:right w:val="single" w:sz="4" w:space="0" w:color="C0C0C0"/>
            </w:tcBorders>
            <w:shd w:val="clear" w:color="000000" w:fill="D7EAD3"/>
            <w:vAlign w:val="center"/>
            <w:hideMark/>
          </w:tcPr>
          <w:p w14:paraId="0596FE2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2 675,92</w:t>
            </w:r>
          </w:p>
        </w:tc>
        <w:tc>
          <w:tcPr>
            <w:tcW w:w="4120" w:type="dxa"/>
            <w:tcBorders>
              <w:top w:val="nil"/>
              <w:left w:val="nil"/>
              <w:bottom w:val="single" w:sz="4" w:space="0" w:color="C0C0C0"/>
              <w:right w:val="single" w:sz="4" w:space="0" w:color="C0C0C0"/>
            </w:tcBorders>
            <w:shd w:val="clear" w:color="000000" w:fill="FFFFCC"/>
            <w:vAlign w:val="center"/>
            <w:hideMark/>
          </w:tcPr>
          <w:p w14:paraId="0C9FB9A4"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5546C8BD"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C1B370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1B1A761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30F7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3.8.1</w:t>
            </w:r>
          </w:p>
        </w:tc>
        <w:tc>
          <w:tcPr>
            <w:tcW w:w="4900" w:type="dxa"/>
            <w:tcBorders>
              <w:top w:val="nil"/>
              <w:left w:val="nil"/>
              <w:bottom w:val="single" w:sz="4" w:space="0" w:color="C0C0C0"/>
              <w:right w:val="single" w:sz="4" w:space="0" w:color="C0C0C0"/>
            </w:tcBorders>
            <w:shd w:val="clear" w:color="auto" w:fill="auto"/>
            <w:vAlign w:val="center"/>
            <w:hideMark/>
          </w:tcPr>
          <w:p w14:paraId="2E928964"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6AD90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0B80054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30 092,54</w:t>
            </w:r>
          </w:p>
        </w:tc>
        <w:tc>
          <w:tcPr>
            <w:tcW w:w="1460" w:type="dxa"/>
            <w:tcBorders>
              <w:top w:val="nil"/>
              <w:left w:val="nil"/>
              <w:bottom w:val="single" w:sz="4" w:space="0" w:color="C0C0C0"/>
              <w:right w:val="single" w:sz="4" w:space="0" w:color="C0C0C0"/>
            </w:tcBorders>
            <w:shd w:val="clear" w:color="000000" w:fill="D7EAD3"/>
            <w:vAlign w:val="center"/>
            <w:hideMark/>
          </w:tcPr>
          <w:p w14:paraId="495852B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30 092,54</w:t>
            </w:r>
          </w:p>
        </w:tc>
        <w:tc>
          <w:tcPr>
            <w:tcW w:w="1480" w:type="dxa"/>
            <w:tcBorders>
              <w:top w:val="nil"/>
              <w:left w:val="nil"/>
              <w:bottom w:val="single" w:sz="4" w:space="0" w:color="C0C0C0"/>
              <w:right w:val="single" w:sz="4" w:space="0" w:color="C0C0C0"/>
            </w:tcBorders>
            <w:shd w:val="clear" w:color="000000" w:fill="D7EAD3"/>
            <w:vAlign w:val="center"/>
            <w:hideMark/>
          </w:tcPr>
          <w:p w14:paraId="5C69CD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30 092,54</w:t>
            </w:r>
          </w:p>
        </w:tc>
        <w:tc>
          <w:tcPr>
            <w:tcW w:w="1360" w:type="dxa"/>
            <w:tcBorders>
              <w:top w:val="nil"/>
              <w:left w:val="nil"/>
              <w:bottom w:val="single" w:sz="4" w:space="0" w:color="C0C0C0"/>
              <w:right w:val="single" w:sz="4" w:space="0" w:color="C0C0C0"/>
            </w:tcBorders>
            <w:shd w:val="clear" w:color="000000" w:fill="D7EAD3"/>
            <w:vAlign w:val="center"/>
            <w:hideMark/>
          </w:tcPr>
          <w:p w14:paraId="62029E8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883,71</w:t>
            </w:r>
          </w:p>
        </w:tc>
        <w:tc>
          <w:tcPr>
            <w:tcW w:w="4120" w:type="dxa"/>
            <w:tcBorders>
              <w:top w:val="nil"/>
              <w:left w:val="nil"/>
              <w:bottom w:val="single" w:sz="4" w:space="0" w:color="C0C0C0"/>
              <w:right w:val="single" w:sz="4" w:space="0" w:color="C0C0C0"/>
            </w:tcBorders>
            <w:shd w:val="clear" w:color="000000" w:fill="FFFFCC"/>
            <w:vAlign w:val="center"/>
            <w:hideMark/>
          </w:tcPr>
          <w:p w14:paraId="1989C49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169E6903" w14:textId="77777777" w:rsidTr="006C244D">
        <w:trPr>
          <w:trHeight w:val="375"/>
          <w:jc w:val="center"/>
        </w:trPr>
        <w:tc>
          <w:tcPr>
            <w:tcW w:w="440" w:type="dxa"/>
            <w:tcBorders>
              <w:top w:val="nil"/>
              <w:left w:val="nil"/>
              <w:bottom w:val="nil"/>
              <w:right w:val="nil"/>
            </w:tcBorders>
            <w:shd w:val="clear" w:color="000000" w:fill="FFFF00"/>
            <w:noWrap/>
            <w:vAlign w:val="center"/>
            <w:hideMark/>
          </w:tcPr>
          <w:p w14:paraId="178FE13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05C0AE3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E736C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3.8.2</w:t>
            </w:r>
          </w:p>
        </w:tc>
        <w:tc>
          <w:tcPr>
            <w:tcW w:w="4900" w:type="dxa"/>
            <w:tcBorders>
              <w:top w:val="nil"/>
              <w:left w:val="nil"/>
              <w:bottom w:val="single" w:sz="4" w:space="0" w:color="C0C0C0"/>
              <w:right w:val="single" w:sz="4" w:space="0" w:color="C0C0C0"/>
            </w:tcBorders>
            <w:shd w:val="clear" w:color="auto" w:fill="auto"/>
            <w:vAlign w:val="center"/>
            <w:hideMark/>
          </w:tcPr>
          <w:p w14:paraId="002DA493"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20F4FE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507A1D9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252,32</w:t>
            </w:r>
          </w:p>
        </w:tc>
        <w:tc>
          <w:tcPr>
            <w:tcW w:w="1460" w:type="dxa"/>
            <w:tcBorders>
              <w:top w:val="nil"/>
              <w:left w:val="nil"/>
              <w:bottom w:val="single" w:sz="4" w:space="0" w:color="C0C0C0"/>
              <w:right w:val="single" w:sz="4" w:space="0" w:color="C0C0C0"/>
            </w:tcBorders>
            <w:shd w:val="clear" w:color="000000" w:fill="D7EAD3"/>
            <w:vAlign w:val="center"/>
            <w:hideMark/>
          </w:tcPr>
          <w:p w14:paraId="77CE71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252,32</w:t>
            </w:r>
          </w:p>
        </w:tc>
        <w:tc>
          <w:tcPr>
            <w:tcW w:w="1480" w:type="dxa"/>
            <w:tcBorders>
              <w:top w:val="nil"/>
              <w:left w:val="nil"/>
              <w:bottom w:val="single" w:sz="4" w:space="0" w:color="C0C0C0"/>
              <w:right w:val="single" w:sz="4" w:space="0" w:color="C0C0C0"/>
            </w:tcBorders>
            <w:shd w:val="clear" w:color="000000" w:fill="D7EAD3"/>
            <w:vAlign w:val="center"/>
            <w:hideMark/>
          </w:tcPr>
          <w:p w14:paraId="45E0D8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252,32</w:t>
            </w:r>
          </w:p>
        </w:tc>
        <w:tc>
          <w:tcPr>
            <w:tcW w:w="1360" w:type="dxa"/>
            <w:tcBorders>
              <w:top w:val="nil"/>
              <w:left w:val="nil"/>
              <w:bottom w:val="single" w:sz="4" w:space="0" w:color="C0C0C0"/>
              <w:right w:val="single" w:sz="4" w:space="0" w:color="C0C0C0"/>
            </w:tcBorders>
            <w:shd w:val="clear" w:color="000000" w:fill="D7EAD3"/>
            <w:vAlign w:val="center"/>
            <w:hideMark/>
          </w:tcPr>
          <w:p w14:paraId="5DCB6D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603CC6AB"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11F5C85A" w14:textId="77777777" w:rsidTr="006C244D">
        <w:trPr>
          <w:trHeight w:val="2775"/>
          <w:jc w:val="center"/>
        </w:trPr>
        <w:tc>
          <w:tcPr>
            <w:tcW w:w="440" w:type="dxa"/>
            <w:tcBorders>
              <w:top w:val="nil"/>
              <w:left w:val="nil"/>
              <w:bottom w:val="nil"/>
              <w:right w:val="nil"/>
            </w:tcBorders>
            <w:shd w:val="clear" w:color="000000" w:fill="FFFF00"/>
            <w:noWrap/>
            <w:vAlign w:val="center"/>
            <w:hideMark/>
          </w:tcPr>
          <w:p w14:paraId="562F583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158957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6BD63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3.9</w:t>
            </w:r>
          </w:p>
        </w:tc>
        <w:tc>
          <w:tcPr>
            <w:tcW w:w="4900" w:type="dxa"/>
            <w:tcBorders>
              <w:top w:val="nil"/>
              <w:left w:val="nil"/>
              <w:bottom w:val="single" w:sz="4" w:space="0" w:color="C0C0C0"/>
              <w:right w:val="single" w:sz="4" w:space="0" w:color="C0C0C0"/>
            </w:tcBorders>
            <w:shd w:val="clear" w:color="auto" w:fill="auto"/>
            <w:vAlign w:val="center"/>
            <w:hideMark/>
          </w:tcPr>
          <w:p w14:paraId="3A06EFDA"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72C444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843451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27 525,96</w:t>
            </w:r>
          </w:p>
        </w:tc>
        <w:tc>
          <w:tcPr>
            <w:tcW w:w="1460" w:type="dxa"/>
            <w:tcBorders>
              <w:top w:val="nil"/>
              <w:left w:val="nil"/>
              <w:bottom w:val="single" w:sz="4" w:space="0" w:color="C0C0C0"/>
              <w:right w:val="single" w:sz="4" w:space="0" w:color="C0C0C0"/>
            </w:tcBorders>
            <w:shd w:val="clear" w:color="000000" w:fill="D7EAD3"/>
            <w:vAlign w:val="center"/>
            <w:hideMark/>
          </w:tcPr>
          <w:p w14:paraId="07BE1DC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13 762,98</w:t>
            </w:r>
          </w:p>
        </w:tc>
        <w:tc>
          <w:tcPr>
            <w:tcW w:w="1480" w:type="dxa"/>
            <w:tcBorders>
              <w:top w:val="nil"/>
              <w:left w:val="nil"/>
              <w:bottom w:val="single" w:sz="4" w:space="0" w:color="C0C0C0"/>
              <w:right w:val="single" w:sz="4" w:space="0" w:color="C0C0C0"/>
            </w:tcBorders>
            <w:shd w:val="clear" w:color="000000" w:fill="D7EAD3"/>
            <w:vAlign w:val="center"/>
            <w:hideMark/>
          </w:tcPr>
          <w:p w14:paraId="238A463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13 762,98</w:t>
            </w:r>
          </w:p>
        </w:tc>
        <w:tc>
          <w:tcPr>
            <w:tcW w:w="1360" w:type="dxa"/>
            <w:tcBorders>
              <w:top w:val="nil"/>
              <w:left w:val="nil"/>
              <w:bottom w:val="single" w:sz="4" w:space="0" w:color="C0C0C0"/>
              <w:right w:val="single" w:sz="4" w:space="0" w:color="C0C0C0"/>
            </w:tcBorders>
            <w:shd w:val="clear" w:color="000000" w:fill="D7EAD3"/>
            <w:vAlign w:val="center"/>
            <w:hideMark/>
          </w:tcPr>
          <w:p w14:paraId="0AB5B3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808,40</w:t>
            </w:r>
          </w:p>
        </w:tc>
        <w:tc>
          <w:tcPr>
            <w:tcW w:w="4120" w:type="dxa"/>
            <w:tcBorders>
              <w:top w:val="nil"/>
              <w:left w:val="nil"/>
              <w:bottom w:val="single" w:sz="4" w:space="0" w:color="C0C0C0"/>
              <w:right w:val="single" w:sz="4" w:space="0" w:color="C0C0C0"/>
            </w:tcBorders>
            <w:shd w:val="clear" w:color="000000" w:fill="FFFFCC"/>
            <w:vAlign w:val="center"/>
            <w:hideMark/>
          </w:tcPr>
          <w:p w14:paraId="77B91209"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2FB4FAFF" w14:textId="77777777" w:rsidTr="006C244D">
        <w:trPr>
          <w:trHeight w:val="480"/>
          <w:jc w:val="center"/>
        </w:trPr>
        <w:tc>
          <w:tcPr>
            <w:tcW w:w="440" w:type="dxa"/>
            <w:tcBorders>
              <w:top w:val="nil"/>
              <w:left w:val="nil"/>
              <w:bottom w:val="nil"/>
              <w:right w:val="nil"/>
            </w:tcBorders>
            <w:shd w:val="clear" w:color="000000" w:fill="FFFF00"/>
            <w:noWrap/>
            <w:vAlign w:val="center"/>
            <w:hideMark/>
          </w:tcPr>
          <w:p w14:paraId="1D13D98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D8C9F5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C9357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3.11</w:t>
            </w:r>
          </w:p>
        </w:tc>
        <w:tc>
          <w:tcPr>
            <w:tcW w:w="4900" w:type="dxa"/>
            <w:tcBorders>
              <w:top w:val="nil"/>
              <w:left w:val="nil"/>
              <w:bottom w:val="single" w:sz="4" w:space="0" w:color="C0C0C0"/>
              <w:right w:val="single" w:sz="4" w:space="0" w:color="C0C0C0"/>
            </w:tcBorders>
            <w:shd w:val="clear" w:color="auto" w:fill="auto"/>
            <w:vAlign w:val="center"/>
            <w:hideMark/>
          </w:tcPr>
          <w:p w14:paraId="6014781C"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C50A34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C941A0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33 897,41</w:t>
            </w:r>
          </w:p>
        </w:tc>
        <w:tc>
          <w:tcPr>
            <w:tcW w:w="1460" w:type="dxa"/>
            <w:tcBorders>
              <w:top w:val="nil"/>
              <w:left w:val="nil"/>
              <w:bottom w:val="single" w:sz="4" w:space="0" w:color="C0C0C0"/>
              <w:right w:val="single" w:sz="4" w:space="0" w:color="C0C0C0"/>
            </w:tcBorders>
            <w:shd w:val="clear" w:color="000000" w:fill="D7EAD3"/>
            <w:vAlign w:val="center"/>
            <w:hideMark/>
          </w:tcPr>
          <w:p w14:paraId="28B8675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16 948,70</w:t>
            </w:r>
          </w:p>
        </w:tc>
        <w:tc>
          <w:tcPr>
            <w:tcW w:w="1480" w:type="dxa"/>
            <w:tcBorders>
              <w:top w:val="nil"/>
              <w:left w:val="nil"/>
              <w:bottom w:val="single" w:sz="4" w:space="0" w:color="C0C0C0"/>
              <w:right w:val="single" w:sz="4" w:space="0" w:color="C0C0C0"/>
            </w:tcBorders>
            <w:shd w:val="clear" w:color="000000" w:fill="D7EAD3"/>
            <w:vAlign w:val="center"/>
            <w:hideMark/>
          </w:tcPr>
          <w:p w14:paraId="4560A5A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16 948,70</w:t>
            </w:r>
          </w:p>
        </w:tc>
        <w:tc>
          <w:tcPr>
            <w:tcW w:w="1360" w:type="dxa"/>
            <w:tcBorders>
              <w:top w:val="nil"/>
              <w:left w:val="nil"/>
              <w:bottom w:val="single" w:sz="4" w:space="0" w:color="C0C0C0"/>
              <w:right w:val="single" w:sz="4" w:space="0" w:color="C0C0C0"/>
            </w:tcBorders>
            <w:shd w:val="clear" w:color="000000" w:fill="D7EAD3"/>
            <w:vAlign w:val="center"/>
            <w:hideMark/>
          </w:tcPr>
          <w:p w14:paraId="27BF00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995,51</w:t>
            </w:r>
          </w:p>
        </w:tc>
        <w:tc>
          <w:tcPr>
            <w:tcW w:w="4120" w:type="dxa"/>
            <w:tcBorders>
              <w:top w:val="nil"/>
              <w:left w:val="nil"/>
              <w:bottom w:val="single" w:sz="4" w:space="0" w:color="C0C0C0"/>
              <w:right w:val="single" w:sz="4" w:space="0" w:color="C0C0C0"/>
            </w:tcBorders>
            <w:shd w:val="clear" w:color="000000" w:fill="FFFFCC"/>
            <w:vAlign w:val="center"/>
            <w:hideMark/>
          </w:tcPr>
          <w:p w14:paraId="658162B7"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5D2ECFF6"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4D0DCD6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58E785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AB356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3.11.3</w:t>
            </w:r>
          </w:p>
        </w:tc>
        <w:tc>
          <w:tcPr>
            <w:tcW w:w="4900" w:type="dxa"/>
            <w:tcBorders>
              <w:top w:val="nil"/>
              <w:left w:val="nil"/>
              <w:bottom w:val="single" w:sz="4" w:space="0" w:color="C0C0C0"/>
              <w:right w:val="single" w:sz="4" w:space="0" w:color="C0C0C0"/>
            </w:tcBorders>
            <w:shd w:val="clear" w:color="auto" w:fill="auto"/>
            <w:vAlign w:val="center"/>
            <w:hideMark/>
          </w:tcPr>
          <w:p w14:paraId="742BEF01"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547CE3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634C7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33 897,41</w:t>
            </w:r>
          </w:p>
        </w:tc>
        <w:tc>
          <w:tcPr>
            <w:tcW w:w="1460" w:type="dxa"/>
            <w:tcBorders>
              <w:top w:val="nil"/>
              <w:left w:val="nil"/>
              <w:bottom w:val="single" w:sz="4" w:space="0" w:color="C0C0C0"/>
              <w:right w:val="single" w:sz="4" w:space="0" w:color="C0C0C0"/>
            </w:tcBorders>
            <w:shd w:val="clear" w:color="000000" w:fill="D7EAD3"/>
            <w:vAlign w:val="center"/>
            <w:hideMark/>
          </w:tcPr>
          <w:p w14:paraId="41D21A8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16 948,70</w:t>
            </w:r>
          </w:p>
        </w:tc>
        <w:tc>
          <w:tcPr>
            <w:tcW w:w="1480" w:type="dxa"/>
            <w:tcBorders>
              <w:top w:val="nil"/>
              <w:left w:val="nil"/>
              <w:bottom w:val="single" w:sz="4" w:space="0" w:color="C0C0C0"/>
              <w:right w:val="single" w:sz="4" w:space="0" w:color="C0C0C0"/>
            </w:tcBorders>
            <w:shd w:val="clear" w:color="000000" w:fill="D7EAD3"/>
            <w:vAlign w:val="center"/>
            <w:hideMark/>
          </w:tcPr>
          <w:p w14:paraId="344F6BC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16 948,70</w:t>
            </w:r>
          </w:p>
        </w:tc>
        <w:tc>
          <w:tcPr>
            <w:tcW w:w="1360" w:type="dxa"/>
            <w:tcBorders>
              <w:top w:val="nil"/>
              <w:left w:val="nil"/>
              <w:bottom w:val="single" w:sz="4" w:space="0" w:color="C0C0C0"/>
              <w:right w:val="single" w:sz="4" w:space="0" w:color="C0C0C0"/>
            </w:tcBorders>
            <w:shd w:val="clear" w:color="000000" w:fill="D7EAD3"/>
            <w:vAlign w:val="center"/>
            <w:hideMark/>
          </w:tcPr>
          <w:p w14:paraId="65E7865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995,51</w:t>
            </w:r>
          </w:p>
        </w:tc>
        <w:tc>
          <w:tcPr>
            <w:tcW w:w="4120" w:type="dxa"/>
            <w:tcBorders>
              <w:top w:val="nil"/>
              <w:left w:val="nil"/>
              <w:bottom w:val="single" w:sz="4" w:space="0" w:color="C0C0C0"/>
              <w:right w:val="single" w:sz="4" w:space="0" w:color="C0C0C0"/>
            </w:tcBorders>
            <w:shd w:val="clear" w:color="000000" w:fill="FFFFCC"/>
            <w:vAlign w:val="center"/>
            <w:hideMark/>
          </w:tcPr>
          <w:p w14:paraId="7E1A9764"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3B55CED9" w14:textId="77777777" w:rsidTr="006C244D">
        <w:trPr>
          <w:trHeight w:val="2805"/>
          <w:jc w:val="center"/>
        </w:trPr>
        <w:tc>
          <w:tcPr>
            <w:tcW w:w="440" w:type="dxa"/>
            <w:tcBorders>
              <w:top w:val="nil"/>
              <w:left w:val="nil"/>
              <w:bottom w:val="nil"/>
              <w:right w:val="nil"/>
            </w:tcBorders>
            <w:shd w:val="clear" w:color="000000" w:fill="FFFF00"/>
            <w:noWrap/>
            <w:vAlign w:val="center"/>
            <w:hideMark/>
          </w:tcPr>
          <w:p w14:paraId="67ECFB4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09712771"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02E08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3.11.3.1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6A6DA4DD"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B5AA7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2FC94AB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33 897,41</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8451A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16 948,70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E1BC13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16 948,70</w:t>
            </w:r>
          </w:p>
        </w:tc>
        <w:tc>
          <w:tcPr>
            <w:tcW w:w="1360" w:type="dxa"/>
            <w:tcBorders>
              <w:top w:val="nil"/>
              <w:left w:val="nil"/>
              <w:bottom w:val="single" w:sz="4" w:space="0" w:color="C0C0C0"/>
              <w:right w:val="single" w:sz="4" w:space="0" w:color="C0C0C0"/>
            </w:tcBorders>
            <w:shd w:val="clear" w:color="000000" w:fill="D7EAD3"/>
            <w:vAlign w:val="center"/>
            <w:hideMark/>
          </w:tcPr>
          <w:p w14:paraId="39D071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995,51</w:t>
            </w:r>
          </w:p>
        </w:tc>
        <w:tc>
          <w:tcPr>
            <w:tcW w:w="4120" w:type="dxa"/>
            <w:tcBorders>
              <w:top w:val="single" w:sz="4" w:space="0" w:color="C0C0C0"/>
              <w:left w:val="nil"/>
              <w:bottom w:val="single" w:sz="4" w:space="0" w:color="C0C0C0"/>
              <w:right w:val="single" w:sz="4" w:space="0" w:color="C0C0C0"/>
            </w:tcBorders>
            <w:shd w:val="clear" w:color="000000" w:fill="FFFFCC"/>
            <w:vAlign w:val="center"/>
            <w:hideMark/>
          </w:tcPr>
          <w:p w14:paraId="0CA54507"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352F3472"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65ED223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5475BF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A022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3.12</w:t>
            </w:r>
          </w:p>
        </w:tc>
        <w:tc>
          <w:tcPr>
            <w:tcW w:w="4900" w:type="dxa"/>
            <w:tcBorders>
              <w:top w:val="nil"/>
              <w:left w:val="nil"/>
              <w:bottom w:val="single" w:sz="4" w:space="0" w:color="C0C0C0"/>
              <w:right w:val="single" w:sz="4" w:space="0" w:color="C0C0C0"/>
            </w:tcBorders>
            <w:shd w:val="clear" w:color="auto" w:fill="auto"/>
            <w:vAlign w:val="center"/>
            <w:hideMark/>
          </w:tcPr>
          <w:p w14:paraId="73649113"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41E8E5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347BD5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58 981,08</w:t>
            </w:r>
          </w:p>
        </w:tc>
        <w:tc>
          <w:tcPr>
            <w:tcW w:w="1460" w:type="dxa"/>
            <w:tcBorders>
              <w:top w:val="nil"/>
              <w:left w:val="nil"/>
              <w:bottom w:val="single" w:sz="4" w:space="0" w:color="C0C0C0"/>
              <w:right w:val="single" w:sz="4" w:space="0" w:color="C0C0C0"/>
            </w:tcBorders>
            <w:shd w:val="clear" w:color="000000" w:fill="D7EAD3"/>
            <w:vAlign w:val="center"/>
            <w:hideMark/>
          </w:tcPr>
          <w:p w14:paraId="023726F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29 490,54</w:t>
            </w:r>
          </w:p>
        </w:tc>
        <w:tc>
          <w:tcPr>
            <w:tcW w:w="1480" w:type="dxa"/>
            <w:tcBorders>
              <w:top w:val="nil"/>
              <w:left w:val="nil"/>
              <w:bottom w:val="single" w:sz="4" w:space="0" w:color="C0C0C0"/>
              <w:right w:val="single" w:sz="4" w:space="0" w:color="C0C0C0"/>
            </w:tcBorders>
            <w:shd w:val="clear" w:color="000000" w:fill="D7EAD3"/>
            <w:vAlign w:val="center"/>
            <w:hideMark/>
          </w:tcPr>
          <w:p w14:paraId="18DFB23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29 490,54</w:t>
            </w:r>
          </w:p>
        </w:tc>
        <w:tc>
          <w:tcPr>
            <w:tcW w:w="1360" w:type="dxa"/>
            <w:tcBorders>
              <w:top w:val="nil"/>
              <w:left w:val="nil"/>
              <w:bottom w:val="single" w:sz="4" w:space="0" w:color="C0C0C0"/>
              <w:right w:val="single" w:sz="4" w:space="0" w:color="C0C0C0"/>
            </w:tcBorders>
            <w:shd w:val="clear" w:color="000000" w:fill="D7EAD3"/>
            <w:vAlign w:val="center"/>
            <w:hideMark/>
          </w:tcPr>
          <w:p w14:paraId="58C3EC6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1 732,18</w:t>
            </w:r>
          </w:p>
        </w:tc>
        <w:tc>
          <w:tcPr>
            <w:tcW w:w="4120" w:type="dxa"/>
            <w:vMerge w:val="restart"/>
            <w:tcBorders>
              <w:top w:val="nil"/>
              <w:left w:val="single" w:sz="4" w:space="0" w:color="C0C0C0"/>
              <w:bottom w:val="nil"/>
              <w:right w:val="single" w:sz="4" w:space="0" w:color="C0C0C0"/>
            </w:tcBorders>
            <w:shd w:val="clear" w:color="000000" w:fill="FFFFCC"/>
            <w:vAlign w:val="center"/>
            <w:hideMark/>
          </w:tcPr>
          <w:p w14:paraId="6F51EE48"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2824BECD" w14:textId="77777777" w:rsidTr="006C244D">
        <w:trPr>
          <w:trHeight w:val="390"/>
          <w:jc w:val="center"/>
        </w:trPr>
        <w:tc>
          <w:tcPr>
            <w:tcW w:w="440" w:type="dxa"/>
            <w:tcBorders>
              <w:top w:val="nil"/>
              <w:left w:val="nil"/>
              <w:bottom w:val="nil"/>
              <w:right w:val="nil"/>
            </w:tcBorders>
            <w:shd w:val="clear" w:color="000000" w:fill="FFFF00"/>
            <w:noWrap/>
            <w:vAlign w:val="center"/>
            <w:hideMark/>
          </w:tcPr>
          <w:p w14:paraId="6EFBCFA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D5A3C7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CF8D4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3.12.1</w:t>
            </w:r>
          </w:p>
        </w:tc>
        <w:tc>
          <w:tcPr>
            <w:tcW w:w="4900" w:type="dxa"/>
            <w:tcBorders>
              <w:top w:val="nil"/>
              <w:left w:val="nil"/>
              <w:bottom w:val="single" w:sz="4" w:space="0" w:color="C0C0C0"/>
              <w:right w:val="single" w:sz="4" w:space="0" w:color="C0C0C0"/>
            </w:tcBorders>
            <w:shd w:val="clear" w:color="auto" w:fill="auto"/>
            <w:vAlign w:val="center"/>
            <w:hideMark/>
          </w:tcPr>
          <w:p w14:paraId="4A6CD9E1"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4CEF5F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63C591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30 149,57</w:t>
            </w:r>
          </w:p>
        </w:tc>
        <w:tc>
          <w:tcPr>
            <w:tcW w:w="1460" w:type="dxa"/>
            <w:tcBorders>
              <w:top w:val="nil"/>
              <w:left w:val="nil"/>
              <w:bottom w:val="single" w:sz="4" w:space="0" w:color="C0C0C0"/>
              <w:right w:val="single" w:sz="4" w:space="0" w:color="C0C0C0"/>
            </w:tcBorders>
            <w:shd w:val="clear" w:color="000000" w:fill="D7EAD3"/>
            <w:vAlign w:val="center"/>
            <w:hideMark/>
          </w:tcPr>
          <w:p w14:paraId="243220E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15 074,78</w:t>
            </w:r>
          </w:p>
        </w:tc>
        <w:tc>
          <w:tcPr>
            <w:tcW w:w="1480" w:type="dxa"/>
            <w:tcBorders>
              <w:top w:val="nil"/>
              <w:left w:val="nil"/>
              <w:bottom w:val="single" w:sz="4" w:space="0" w:color="C0C0C0"/>
              <w:right w:val="single" w:sz="4" w:space="0" w:color="C0C0C0"/>
            </w:tcBorders>
            <w:shd w:val="clear" w:color="000000" w:fill="D7EAD3"/>
            <w:vAlign w:val="center"/>
            <w:hideMark/>
          </w:tcPr>
          <w:p w14:paraId="3225AA3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15 074,78</w:t>
            </w:r>
          </w:p>
        </w:tc>
        <w:tc>
          <w:tcPr>
            <w:tcW w:w="1360" w:type="dxa"/>
            <w:tcBorders>
              <w:top w:val="nil"/>
              <w:left w:val="nil"/>
              <w:bottom w:val="single" w:sz="4" w:space="0" w:color="C0C0C0"/>
              <w:right w:val="single" w:sz="4" w:space="0" w:color="C0C0C0"/>
            </w:tcBorders>
            <w:shd w:val="clear" w:color="000000" w:fill="D7EAD3"/>
            <w:vAlign w:val="center"/>
            <w:hideMark/>
          </w:tcPr>
          <w:p w14:paraId="6A00E2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885,45</w:t>
            </w:r>
          </w:p>
        </w:tc>
        <w:tc>
          <w:tcPr>
            <w:tcW w:w="4120" w:type="dxa"/>
            <w:vMerge/>
            <w:tcBorders>
              <w:top w:val="nil"/>
              <w:left w:val="single" w:sz="4" w:space="0" w:color="C0C0C0"/>
              <w:bottom w:val="nil"/>
              <w:right w:val="single" w:sz="4" w:space="0" w:color="C0C0C0"/>
            </w:tcBorders>
            <w:vAlign w:val="center"/>
            <w:hideMark/>
          </w:tcPr>
          <w:p w14:paraId="3EF71671" w14:textId="77777777" w:rsidR="006C244D" w:rsidRPr="006C244D" w:rsidRDefault="006C244D" w:rsidP="006C244D">
            <w:pPr>
              <w:rPr>
                <w:rFonts w:ascii="Tahoma" w:hAnsi="Tahoma" w:cs="Tahoma"/>
                <w:sz w:val="13"/>
                <w:szCs w:val="13"/>
              </w:rPr>
            </w:pPr>
          </w:p>
        </w:tc>
      </w:tr>
      <w:tr w:rsidR="006C244D" w:rsidRPr="006C244D" w14:paraId="302EF01D"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4B8787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3F25DB2"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01682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w:t>
            </w:r>
          </w:p>
        </w:tc>
        <w:tc>
          <w:tcPr>
            <w:tcW w:w="4900" w:type="dxa"/>
            <w:tcBorders>
              <w:top w:val="nil"/>
              <w:left w:val="nil"/>
              <w:bottom w:val="single" w:sz="4" w:space="0" w:color="C0C0C0"/>
              <w:right w:val="single" w:sz="4" w:space="0" w:color="C0C0C0"/>
            </w:tcBorders>
            <w:shd w:val="clear" w:color="auto" w:fill="auto"/>
            <w:vAlign w:val="center"/>
            <w:hideMark/>
          </w:tcPr>
          <w:p w14:paraId="15058EFD"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14B4C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0B6A3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28 831,51</w:t>
            </w:r>
          </w:p>
        </w:tc>
        <w:tc>
          <w:tcPr>
            <w:tcW w:w="1460" w:type="dxa"/>
            <w:tcBorders>
              <w:top w:val="nil"/>
              <w:left w:val="nil"/>
              <w:bottom w:val="single" w:sz="4" w:space="0" w:color="C0C0C0"/>
              <w:right w:val="single" w:sz="4" w:space="0" w:color="C0C0C0"/>
            </w:tcBorders>
            <w:shd w:val="clear" w:color="000000" w:fill="D7EAD3"/>
            <w:vAlign w:val="center"/>
            <w:hideMark/>
          </w:tcPr>
          <w:p w14:paraId="49B7E6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14 415,76</w:t>
            </w:r>
          </w:p>
        </w:tc>
        <w:tc>
          <w:tcPr>
            <w:tcW w:w="1480" w:type="dxa"/>
            <w:tcBorders>
              <w:top w:val="nil"/>
              <w:left w:val="nil"/>
              <w:bottom w:val="single" w:sz="4" w:space="0" w:color="C0C0C0"/>
              <w:right w:val="single" w:sz="4" w:space="0" w:color="C0C0C0"/>
            </w:tcBorders>
            <w:shd w:val="clear" w:color="000000" w:fill="D7EAD3"/>
            <w:vAlign w:val="center"/>
            <w:hideMark/>
          </w:tcPr>
          <w:p w14:paraId="2F0F47A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14 415,76</w:t>
            </w:r>
          </w:p>
        </w:tc>
        <w:tc>
          <w:tcPr>
            <w:tcW w:w="1360" w:type="dxa"/>
            <w:tcBorders>
              <w:top w:val="nil"/>
              <w:left w:val="nil"/>
              <w:bottom w:val="single" w:sz="4" w:space="0" w:color="C0C0C0"/>
              <w:right w:val="single" w:sz="4" w:space="0" w:color="C0C0C0"/>
            </w:tcBorders>
            <w:shd w:val="clear" w:color="000000" w:fill="D7EAD3"/>
            <w:vAlign w:val="center"/>
            <w:hideMark/>
          </w:tcPr>
          <w:p w14:paraId="783C8E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846,73</w:t>
            </w:r>
          </w:p>
        </w:tc>
        <w:tc>
          <w:tcPr>
            <w:tcW w:w="4120" w:type="dxa"/>
            <w:vMerge/>
            <w:tcBorders>
              <w:top w:val="nil"/>
              <w:left w:val="single" w:sz="4" w:space="0" w:color="C0C0C0"/>
              <w:bottom w:val="nil"/>
              <w:right w:val="single" w:sz="4" w:space="0" w:color="C0C0C0"/>
            </w:tcBorders>
            <w:vAlign w:val="center"/>
            <w:hideMark/>
          </w:tcPr>
          <w:p w14:paraId="4639BDB0" w14:textId="77777777" w:rsidR="006C244D" w:rsidRPr="006C244D" w:rsidRDefault="006C244D" w:rsidP="006C244D">
            <w:pPr>
              <w:rPr>
                <w:rFonts w:ascii="Tahoma" w:hAnsi="Tahoma" w:cs="Tahoma"/>
                <w:sz w:val="13"/>
                <w:szCs w:val="13"/>
              </w:rPr>
            </w:pPr>
          </w:p>
        </w:tc>
      </w:tr>
      <w:tr w:rsidR="006C244D" w:rsidRPr="006C244D" w14:paraId="0BB809F2" w14:textId="77777777" w:rsidTr="006C244D">
        <w:trPr>
          <w:trHeight w:val="375"/>
          <w:jc w:val="center"/>
        </w:trPr>
        <w:tc>
          <w:tcPr>
            <w:tcW w:w="440" w:type="dxa"/>
            <w:tcBorders>
              <w:top w:val="nil"/>
              <w:left w:val="nil"/>
              <w:bottom w:val="nil"/>
              <w:right w:val="nil"/>
            </w:tcBorders>
            <w:shd w:val="clear" w:color="000000" w:fill="FFFF00"/>
            <w:noWrap/>
            <w:vAlign w:val="center"/>
            <w:hideMark/>
          </w:tcPr>
          <w:p w14:paraId="13BE66F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0A8026A9"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57E5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540F43D8"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Транспортные услуги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8AA90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27C59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28 204,18</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770D6E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14 102,09</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EF263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14 102,09</w:t>
            </w:r>
          </w:p>
        </w:tc>
        <w:tc>
          <w:tcPr>
            <w:tcW w:w="1360" w:type="dxa"/>
            <w:tcBorders>
              <w:top w:val="nil"/>
              <w:left w:val="nil"/>
              <w:bottom w:val="single" w:sz="4" w:space="0" w:color="C0C0C0"/>
              <w:right w:val="single" w:sz="4" w:space="0" w:color="C0C0C0"/>
            </w:tcBorders>
            <w:shd w:val="clear" w:color="000000" w:fill="D7EAD3"/>
            <w:vAlign w:val="center"/>
            <w:hideMark/>
          </w:tcPr>
          <w:p w14:paraId="23EE1BB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828,31</w:t>
            </w:r>
          </w:p>
        </w:tc>
        <w:tc>
          <w:tcPr>
            <w:tcW w:w="4120" w:type="dxa"/>
            <w:vMerge/>
            <w:tcBorders>
              <w:top w:val="nil"/>
              <w:left w:val="single" w:sz="4" w:space="0" w:color="C0C0C0"/>
              <w:bottom w:val="nil"/>
              <w:right w:val="single" w:sz="4" w:space="0" w:color="C0C0C0"/>
            </w:tcBorders>
            <w:vAlign w:val="center"/>
            <w:hideMark/>
          </w:tcPr>
          <w:p w14:paraId="00A9C35A" w14:textId="77777777" w:rsidR="006C244D" w:rsidRPr="006C244D" w:rsidRDefault="006C244D" w:rsidP="006C244D">
            <w:pPr>
              <w:rPr>
                <w:rFonts w:ascii="Tahoma" w:hAnsi="Tahoma" w:cs="Tahoma"/>
                <w:sz w:val="13"/>
                <w:szCs w:val="13"/>
              </w:rPr>
            </w:pPr>
          </w:p>
        </w:tc>
      </w:tr>
      <w:tr w:rsidR="006C244D" w:rsidRPr="006C244D" w14:paraId="5D54A229"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E624FE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0C9F03E1"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6493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3.12.3.2</w:t>
            </w:r>
          </w:p>
        </w:tc>
        <w:tc>
          <w:tcPr>
            <w:tcW w:w="4900" w:type="dxa"/>
            <w:tcBorders>
              <w:top w:val="nil"/>
              <w:left w:val="nil"/>
              <w:bottom w:val="single" w:sz="4" w:space="0" w:color="C0C0C0"/>
              <w:right w:val="single" w:sz="4" w:space="0" w:color="C0C0C0"/>
            </w:tcBorders>
            <w:shd w:val="clear" w:color="000000" w:fill="E3FAFD"/>
            <w:vAlign w:val="center"/>
            <w:hideMark/>
          </w:tcPr>
          <w:p w14:paraId="6C6C7C7D"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страхование опасных объектов</w:t>
            </w:r>
          </w:p>
        </w:tc>
        <w:tc>
          <w:tcPr>
            <w:tcW w:w="1140" w:type="dxa"/>
            <w:tcBorders>
              <w:top w:val="nil"/>
              <w:left w:val="nil"/>
              <w:bottom w:val="single" w:sz="4" w:space="0" w:color="C0C0C0"/>
              <w:right w:val="single" w:sz="4" w:space="0" w:color="C0C0C0"/>
            </w:tcBorders>
            <w:shd w:val="clear" w:color="auto" w:fill="auto"/>
            <w:vAlign w:val="center"/>
            <w:hideMark/>
          </w:tcPr>
          <w:p w14:paraId="18F0AB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3EAF4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53,75</w:t>
            </w:r>
          </w:p>
        </w:tc>
        <w:tc>
          <w:tcPr>
            <w:tcW w:w="1460" w:type="dxa"/>
            <w:tcBorders>
              <w:top w:val="nil"/>
              <w:left w:val="nil"/>
              <w:bottom w:val="single" w:sz="4" w:space="0" w:color="C0C0C0"/>
              <w:right w:val="single" w:sz="4" w:space="0" w:color="C0C0C0"/>
            </w:tcBorders>
            <w:shd w:val="clear" w:color="000000" w:fill="D7EAD3"/>
            <w:vAlign w:val="center"/>
            <w:hideMark/>
          </w:tcPr>
          <w:p w14:paraId="47B6FF1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26,88</w:t>
            </w:r>
          </w:p>
        </w:tc>
        <w:tc>
          <w:tcPr>
            <w:tcW w:w="1480" w:type="dxa"/>
            <w:tcBorders>
              <w:top w:val="nil"/>
              <w:left w:val="nil"/>
              <w:bottom w:val="single" w:sz="4" w:space="0" w:color="C0C0C0"/>
              <w:right w:val="single" w:sz="4" w:space="0" w:color="C0C0C0"/>
            </w:tcBorders>
            <w:shd w:val="clear" w:color="000000" w:fill="D7EAD3"/>
            <w:vAlign w:val="center"/>
            <w:hideMark/>
          </w:tcPr>
          <w:p w14:paraId="526581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26,88</w:t>
            </w:r>
          </w:p>
        </w:tc>
        <w:tc>
          <w:tcPr>
            <w:tcW w:w="1360" w:type="dxa"/>
            <w:tcBorders>
              <w:top w:val="nil"/>
              <w:left w:val="nil"/>
              <w:bottom w:val="single" w:sz="4" w:space="0" w:color="C0C0C0"/>
              <w:right w:val="single" w:sz="4" w:space="0" w:color="C0C0C0"/>
            </w:tcBorders>
            <w:shd w:val="clear" w:color="000000" w:fill="D7EAD3"/>
            <w:vAlign w:val="center"/>
            <w:hideMark/>
          </w:tcPr>
          <w:p w14:paraId="1B12E72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1,58</w:t>
            </w:r>
          </w:p>
        </w:tc>
        <w:tc>
          <w:tcPr>
            <w:tcW w:w="4120" w:type="dxa"/>
            <w:vMerge/>
            <w:tcBorders>
              <w:top w:val="nil"/>
              <w:left w:val="single" w:sz="4" w:space="0" w:color="C0C0C0"/>
              <w:bottom w:val="nil"/>
              <w:right w:val="single" w:sz="4" w:space="0" w:color="C0C0C0"/>
            </w:tcBorders>
            <w:vAlign w:val="center"/>
            <w:hideMark/>
          </w:tcPr>
          <w:p w14:paraId="3F3B345D" w14:textId="77777777" w:rsidR="006C244D" w:rsidRPr="006C244D" w:rsidRDefault="006C244D" w:rsidP="006C244D">
            <w:pPr>
              <w:rPr>
                <w:rFonts w:ascii="Tahoma" w:hAnsi="Tahoma" w:cs="Tahoma"/>
                <w:sz w:val="13"/>
                <w:szCs w:val="13"/>
              </w:rPr>
            </w:pPr>
          </w:p>
        </w:tc>
      </w:tr>
      <w:tr w:rsidR="006C244D" w:rsidRPr="006C244D" w14:paraId="3224B53A" w14:textId="77777777" w:rsidTr="006C244D">
        <w:trPr>
          <w:trHeight w:val="585"/>
          <w:jc w:val="center"/>
        </w:trPr>
        <w:tc>
          <w:tcPr>
            <w:tcW w:w="440" w:type="dxa"/>
            <w:tcBorders>
              <w:top w:val="nil"/>
              <w:left w:val="nil"/>
              <w:bottom w:val="nil"/>
              <w:right w:val="nil"/>
            </w:tcBorders>
            <w:shd w:val="clear" w:color="000000" w:fill="FFFF00"/>
            <w:noWrap/>
            <w:vAlign w:val="center"/>
            <w:hideMark/>
          </w:tcPr>
          <w:p w14:paraId="12DDD89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63CAB63A"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BDB0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3.12.3.3</w:t>
            </w:r>
          </w:p>
        </w:tc>
        <w:tc>
          <w:tcPr>
            <w:tcW w:w="4900" w:type="dxa"/>
            <w:tcBorders>
              <w:top w:val="nil"/>
              <w:left w:val="nil"/>
              <w:bottom w:val="single" w:sz="4" w:space="0" w:color="C0C0C0"/>
              <w:right w:val="single" w:sz="4" w:space="0" w:color="C0C0C0"/>
            </w:tcBorders>
            <w:shd w:val="clear" w:color="000000" w:fill="E3FAFD"/>
            <w:vAlign w:val="center"/>
            <w:hideMark/>
          </w:tcPr>
          <w:p w14:paraId="7230B6DD"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Лицензирование, получение прочих разрешительных документов</w:t>
            </w:r>
          </w:p>
        </w:tc>
        <w:tc>
          <w:tcPr>
            <w:tcW w:w="1140" w:type="dxa"/>
            <w:tcBorders>
              <w:top w:val="nil"/>
              <w:left w:val="nil"/>
              <w:bottom w:val="single" w:sz="4" w:space="0" w:color="C0C0C0"/>
              <w:right w:val="single" w:sz="4" w:space="0" w:color="C0C0C0"/>
            </w:tcBorders>
            <w:shd w:val="clear" w:color="auto" w:fill="auto"/>
            <w:vAlign w:val="center"/>
            <w:hideMark/>
          </w:tcPr>
          <w:p w14:paraId="51E435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AE8E50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202,01</w:t>
            </w:r>
          </w:p>
        </w:tc>
        <w:tc>
          <w:tcPr>
            <w:tcW w:w="1460" w:type="dxa"/>
            <w:tcBorders>
              <w:top w:val="nil"/>
              <w:left w:val="nil"/>
              <w:bottom w:val="single" w:sz="4" w:space="0" w:color="C0C0C0"/>
              <w:right w:val="single" w:sz="4" w:space="0" w:color="C0C0C0"/>
            </w:tcBorders>
            <w:shd w:val="clear" w:color="000000" w:fill="D7EAD3"/>
            <w:vAlign w:val="center"/>
            <w:hideMark/>
          </w:tcPr>
          <w:p w14:paraId="13A825F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101,00</w:t>
            </w:r>
          </w:p>
        </w:tc>
        <w:tc>
          <w:tcPr>
            <w:tcW w:w="1480" w:type="dxa"/>
            <w:tcBorders>
              <w:top w:val="nil"/>
              <w:left w:val="nil"/>
              <w:bottom w:val="single" w:sz="4" w:space="0" w:color="C0C0C0"/>
              <w:right w:val="single" w:sz="4" w:space="0" w:color="C0C0C0"/>
            </w:tcBorders>
            <w:shd w:val="clear" w:color="000000" w:fill="D7EAD3"/>
            <w:vAlign w:val="center"/>
            <w:hideMark/>
          </w:tcPr>
          <w:p w14:paraId="34C4A9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101,00</w:t>
            </w:r>
          </w:p>
        </w:tc>
        <w:tc>
          <w:tcPr>
            <w:tcW w:w="1360" w:type="dxa"/>
            <w:tcBorders>
              <w:top w:val="nil"/>
              <w:left w:val="nil"/>
              <w:bottom w:val="single" w:sz="4" w:space="0" w:color="C0C0C0"/>
              <w:right w:val="single" w:sz="4" w:space="0" w:color="C0C0C0"/>
            </w:tcBorders>
            <w:shd w:val="clear" w:color="000000" w:fill="D7EAD3"/>
            <w:vAlign w:val="center"/>
            <w:hideMark/>
          </w:tcPr>
          <w:p w14:paraId="779EE6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5,93</w:t>
            </w:r>
          </w:p>
        </w:tc>
        <w:tc>
          <w:tcPr>
            <w:tcW w:w="4120" w:type="dxa"/>
            <w:vMerge/>
            <w:tcBorders>
              <w:top w:val="nil"/>
              <w:left w:val="single" w:sz="4" w:space="0" w:color="C0C0C0"/>
              <w:bottom w:val="nil"/>
              <w:right w:val="single" w:sz="4" w:space="0" w:color="C0C0C0"/>
            </w:tcBorders>
            <w:vAlign w:val="center"/>
            <w:hideMark/>
          </w:tcPr>
          <w:p w14:paraId="25EA8CB5" w14:textId="77777777" w:rsidR="006C244D" w:rsidRPr="006C244D" w:rsidRDefault="006C244D" w:rsidP="006C244D">
            <w:pPr>
              <w:rPr>
                <w:rFonts w:ascii="Tahoma" w:hAnsi="Tahoma" w:cs="Tahoma"/>
                <w:sz w:val="13"/>
                <w:szCs w:val="13"/>
              </w:rPr>
            </w:pPr>
          </w:p>
        </w:tc>
      </w:tr>
      <w:tr w:rsidR="006C244D" w:rsidRPr="006C244D" w14:paraId="22897E50" w14:textId="77777777" w:rsidTr="006C244D">
        <w:trPr>
          <w:trHeight w:val="420"/>
          <w:jc w:val="center"/>
        </w:trPr>
        <w:tc>
          <w:tcPr>
            <w:tcW w:w="440" w:type="dxa"/>
            <w:tcBorders>
              <w:top w:val="nil"/>
              <w:left w:val="nil"/>
              <w:bottom w:val="nil"/>
              <w:right w:val="nil"/>
            </w:tcBorders>
            <w:shd w:val="clear" w:color="000000" w:fill="FFFF00"/>
            <w:noWrap/>
            <w:vAlign w:val="center"/>
            <w:hideMark/>
          </w:tcPr>
          <w:p w14:paraId="454931C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2406C874"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44CF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3.12.3.4</w:t>
            </w:r>
          </w:p>
        </w:tc>
        <w:tc>
          <w:tcPr>
            <w:tcW w:w="4900" w:type="dxa"/>
            <w:tcBorders>
              <w:top w:val="nil"/>
              <w:left w:val="nil"/>
              <w:bottom w:val="single" w:sz="4" w:space="0" w:color="C0C0C0"/>
              <w:right w:val="single" w:sz="4" w:space="0" w:color="C0C0C0"/>
            </w:tcBorders>
            <w:shd w:val="clear" w:color="000000" w:fill="E3FAFD"/>
            <w:vAlign w:val="center"/>
            <w:hideMark/>
          </w:tcPr>
          <w:p w14:paraId="71EB6862"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Техническая документация</w:t>
            </w:r>
          </w:p>
        </w:tc>
        <w:tc>
          <w:tcPr>
            <w:tcW w:w="1140" w:type="dxa"/>
            <w:tcBorders>
              <w:top w:val="nil"/>
              <w:left w:val="nil"/>
              <w:bottom w:val="single" w:sz="4" w:space="0" w:color="C0C0C0"/>
              <w:right w:val="single" w:sz="4" w:space="0" w:color="C0C0C0"/>
            </w:tcBorders>
            <w:shd w:val="clear" w:color="auto" w:fill="auto"/>
            <w:vAlign w:val="center"/>
            <w:hideMark/>
          </w:tcPr>
          <w:p w14:paraId="6F106B2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3EB218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371,57</w:t>
            </w:r>
          </w:p>
        </w:tc>
        <w:tc>
          <w:tcPr>
            <w:tcW w:w="1460" w:type="dxa"/>
            <w:tcBorders>
              <w:top w:val="nil"/>
              <w:left w:val="nil"/>
              <w:bottom w:val="single" w:sz="4" w:space="0" w:color="C0C0C0"/>
              <w:right w:val="single" w:sz="4" w:space="0" w:color="C0C0C0"/>
            </w:tcBorders>
            <w:shd w:val="clear" w:color="000000" w:fill="D7EAD3"/>
            <w:vAlign w:val="center"/>
            <w:hideMark/>
          </w:tcPr>
          <w:p w14:paraId="4E718BE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185,79</w:t>
            </w:r>
          </w:p>
        </w:tc>
        <w:tc>
          <w:tcPr>
            <w:tcW w:w="1480" w:type="dxa"/>
            <w:tcBorders>
              <w:top w:val="nil"/>
              <w:left w:val="nil"/>
              <w:bottom w:val="single" w:sz="4" w:space="0" w:color="C0C0C0"/>
              <w:right w:val="single" w:sz="4" w:space="0" w:color="C0C0C0"/>
            </w:tcBorders>
            <w:shd w:val="clear" w:color="000000" w:fill="D7EAD3"/>
            <w:vAlign w:val="center"/>
            <w:hideMark/>
          </w:tcPr>
          <w:p w14:paraId="7511440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185,79</w:t>
            </w:r>
          </w:p>
        </w:tc>
        <w:tc>
          <w:tcPr>
            <w:tcW w:w="1360" w:type="dxa"/>
            <w:tcBorders>
              <w:top w:val="nil"/>
              <w:left w:val="nil"/>
              <w:bottom w:val="single" w:sz="4" w:space="0" w:color="C0C0C0"/>
              <w:right w:val="single" w:sz="4" w:space="0" w:color="C0C0C0"/>
            </w:tcBorders>
            <w:shd w:val="clear" w:color="000000" w:fill="D7EAD3"/>
            <w:vAlign w:val="center"/>
            <w:hideMark/>
          </w:tcPr>
          <w:p w14:paraId="326ADCD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10,91</w:t>
            </w:r>
          </w:p>
        </w:tc>
        <w:tc>
          <w:tcPr>
            <w:tcW w:w="4120" w:type="dxa"/>
            <w:vMerge/>
            <w:tcBorders>
              <w:top w:val="nil"/>
              <w:left w:val="single" w:sz="4" w:space="0" w:color="C0C0C0"/>
              <w:bottom w:val="nil"/>
              <w:right w:val="single" w:sz="4" w:space="0" w:color="C0C0C0"/>
            </w:tcBorders>
            <w:vAlign w:val="center"/>
            <w:hideMark/>
          </w:tcPr>
          <w:p w14:paraId="48A5FA8B" w14:textId="77777777" w:rsidR="006C244D" w:rsidRPr="006C244D" w:rsidRDefault="006C244D" w:rsidP="006C244D">
            <w:pPr>
              <w:rPr>
                <w:rFonts w:ascii="Tahoma" w:hAnsi="Tahoma" w:cs="Tahoma"/>
                <w:sz w:val="13"/>
                <w:szCs w:val="13"/>
              </w:rPr>
            </w:pPr>
          </w:p>
        </w:tc>
      </w:tr>
      <w:tr w:rsidR="006C244D" w:rsidRPr="006C244D" w14:paraId="51955E6B"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0FBF986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446A35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F577C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w:t>
            </w:r>
          </w:p>
        </w:tc>
        <w:tc>
          <w:tcPr>
            <w:tcW w:w="4900" w:type="dxa"/>
            <w:tcBorders>
              <w:top w:val="nil"/>
              <w:left w:val="nil"/>
              <w:bottom w:val="single" w:sz="4" w:space="0" w:color="C0C0C0"/>
              <w:right w:val="single" w:sz="4" w:space="0" w:color="C0C0C0"/>
            </w:tcBorders>
            <w:shd w:val="clear" w:color="auto" w:fill="auto"/>
            <w:vAlign w:val="center"/>
            <w:hideMark/>
          </w:tcPr>
          <w:p w14:paraId="3801F7F2"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E91DE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D042C7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318 757,96</w:t>
            </w:r>
          </w:p>
        </w:tc>
        <w:tc>
          <w:tcPr>
            <w:tcW w:w="1460" w:type="dxa"/>
            <w:tcBorders>
              <w:top w:val="nil"/>
              <w:left w:val="nil"/>
              <w:bottom w:val="single" w:sz="4" w:space="0" w:color="C0C0C0"/>
              <w:right w:val="single" w:sz="4" w:space="0" w:color="C0C0C0"/>
            </w:tcBorders>
            <w:shd w:val="clear" w:color="000000" w:fill="D7EAD3"/>
            <w:vAlign w:val="center"/>
            <w:hideMark/>
          </w:tcPr>
          <w:p w14:paraId="242B018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159 378,98</w:t>
            </w:r>
          </w:p>
        </w:tc>
        <w:tc>
          <w:tcPr>
            <w:tcW w:w="1480" w:type="dxa"/>
            <w:tcBorders>
              <w:top w:val="nil"/>
              <w:left w:val="nil"/>
              <w:bottom w:val="single" w:sz="4" w:space="0" w:color="C0C0C0"/>
              <w:right w:val="single" w:sz="4" w:space="0" w:color="C0C0C0"/>
            </w:tcBorders>
            <w:shd w:val="clear" w:color="000000" w:fill="D7EAD3"/>
            <w:vAlign w:val="center"/>
            <w:hideMark/>
          </w:tcPr>
          <w:p w14:paraId="20E6CE0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159 378,98</w:t>
            </w:r>
          </w:p>
        </w:tc>
        <w:tc>
          <w:tcPr>
            <w:tcW w:w="1360" w:type="dxa"/>
            <w:tcBorders>
              <w:top w:val="nil"/>
              <w:left w:val="nil"/>
              <w:bottom w:val="single" w:sz="4" w:space="0" w:color="C0C0C0"/>
              <w:right w:val="single" w:sz="4" w:space="0" w:color="C0C0C0"/>
            </w:tcBorders>
            <w:shd w:val="clear" w:color="000000" w:fill="D7EAD3"/>
            <w:vAlign w:val="center"/>
            <w:hideMark/>
          </w:tcPr>
          <w:p w14:paraId="517B5D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9 361,43</w:t>
            </w:r>
          </w:p>
        </w:tc>
        <w:tc>
          <w:tcPr>
            <w:tcW w:w="4120" w:type="dxa"/>
            <w:tcBorders>
              <w:top w:val="nil"/>
              <w:left w:val="nil"/>
              <w:bottom w:val="single" w:sz="4" w:space="0" w:color="C0C0C0"/>
              <w:right w:val="single" w:sz="4" w:space="0" w:color="C0C0C0"/>
            </w:tcBorders>
            <w:shd w:val="clear" w:color="000000" w:fill="FFFFCC"/>
            <w:vAlign w:val="center"/>
            <w:hideMark/>
          </w:tcPr>
          <w:p w14:paraId="04C696D7"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0D5A8386"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6A53FE1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346D22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F9054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4.1</w:t>
            </w:r>
          </w:p>
        </w:tc>
        <w:tc>
          <w:tcPr>
            <w:tcW w:w="4900" w:type="dxa"/>
            <w:tcBorders>
              <w:top w:val="nil"/>
              <w:left w:val="nil"/>
              <w:bottom w:val="single" w:sz="4" w:space="0" w:color="C0C0C0"/>
              <w:right w:val="single" w:sz="4" w:space="0" w:color="C0C0C0"/>
            </w:tcBorders>
            <w:shd w:val="clear" w:color="auto" w:fill="auto"/>
            <w:vAlign w:val="center"/>
            <w:hideMark/>
          </w:tcPr>
          <w:p w14:paraId="724D1A5C"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12F92EE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C8890D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85 712,60</w:t>
            </w:r>
          </w:p>
        </w:tc>
        <w:tc>
          <w:tcPr>
            <w:tcW w:w="1460" w:type="dxa"/>
            <w:tcBorders>
              <w:top w:val="nil"/>
              <w:left w:val="nil"/>
              <w:bottom w:val="single" w:sz="4" w:space="0" w:color="C0C0C0"/>
              <w:right w:val="single" w:sz="4" w:space="0" w:color="C0C0C0"/>
            </w:tcBorders>
            <w:shd w:val="clear" w:color="000000" w:fill="D7EAD3"/>
            <w:vAlign w:val="center"/>
            <w:hideMark/>
          </w:tcPr>
          <w:p w14:paraId="1E2A0BF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42 856,30</w:t>
            </w:r>
          </w:p>
        </w:tc>
        <w:tc>
          <w:tcPr>
            <w:tcW w:w="1480" w:type="dxa"/>
            <w:tcBorders>
              <w:top w:val="nil"/>
              <w:left w:val="nil"/>
              <w:bottom w:val="single" w:sz="4" w:space="0" w:color="C0C0C0"/>
              <w:right w:val="single" w:sz="4" w:space="0" w:color="C0C0C0"/>
            </w:tcBorders>
            <w:shd w:val="clear" w:color="000000" w:fill="D7EAD3"/>
            <w:vAlign w:val="center"/>
            <w:hideMark/>
          </w:tcPr>
          <w:p w14:paraId="4E198D2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42 856,30</w:t>
            </w:r>
          </w:p>
        </w:tc>
        <w:tc>
          <w:tcPr>
            <w:tcW w:w="1360" w:type="dxa"/>
            <w:tcBorders>
              <w:top w:val="nil"/>
              <w:left w:val="nil"/>
              <w:bottom w:val="single" w:sz="4" w:space="0" w:color="C0C0C0"/>
              <w:right w:val="single" w:sz="4" w:space="0" w:color="C0C0C0"/>
            </w:tcBorders>
            <w:shd w:val="clear" w:color="000000" w:fill="D7EAD3"/>
            <w:vAlign w:val="center"/>
            <w:hideMark/>
          </w:tcPr>
          <w:p w14:paraId="4548A7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2 517,25</w:t>
            </w:r>
          </w:p>
        </w:tc>
        <w:tc>
          <w:tcPr>
            <w:tcW w:w="4120" w:type="dxa"/>
            <w:tcBorders>
              <w:top w:val="nil"/>
              <w:left w:val="nil"/>
              <w:bottom w:val="single" w:sz="4" w:space="0" w:color="C0C0C0"/>
              <w:right w:val="single" w:sz="4" w:space="0" w:color="C0C0C0"/>
            </w:tcBorders>
            <w:shd w:val="clear" w:color="000000" w:fill="FFFFCC"/>
            <w:vAlign w:val="center"/>
            <w:hideMark/>
          </w:tcPr>
          <w:p w14:paraId="0F5A116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38062A0C" w14:textId="77777777" w:rsidTr="006C244D">
        <w:trPr>
          <w:trHeight w:val="2790"/>
          <w:jc w:val="center"/>
        </w:trPr>
        <w:tc>
          <w:tcPr>
            <w:tcW w:w="440" w:type="dxa"/>
            <w:tcBorders>
              <w:top w:val="nil"/>
              <w:left w:val="nil"/>
              <w:bottom w:val="nil"/>
              <w:right w:val="nil"/>
            </w:tcBorders>
            <w:shd w:val="clear" w:color="000000" w:fill="FFFF00"/>
            <w:noWrap/>
            <w:vAlign w:val="center"/>
            <w:hideMark/>
          </w:tcPr>
          <w:p w14:paraId="64745CC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F17575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7E8EC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4.1.1</w:t>
            </w:r>
          </w:p>
        </w:tc>
        <w:tc>
          <w:tcPr>
            <w:tcW w:w="4900" w:type="dxa"/>
            <w:tcBorders>
              <w:top w:val="nil"/>
              <w:left w:val="nil"/>
              <w:bottom w:val="single" w:sz="4" w:space="0" w:color="C0C0C0"/>
              <w:right w:val="single" w:sz="4" w:space="0" w:color="C0C0C0"/>
            </w:tcBorders>
            <w:shd w:val="clear" w:color="auto" w:fill="auto"/>
            <w:vAlign w:val="center"/>
            <w:hideMark/>
          </w:tcPr>
          <w:p w14:paraId="1B3850E5"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5A842A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B61100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17 120,60</w:t>
            </w:r>
          </w:p>
        </w:tc>
        <w:tc>
          <w:tcPr>
            <w:tcW w:w="1460" w:type="dxa"/>
            <w:tcBorders>
              <w:top w:val="nil"/>
              <w:left w:val="nil"/>
              <w:bottom w:val="single" w:sz="4" w:space="0" w:color="C0C0C0"/>
              <w:right w:val="single" w:sz="4" w:space="0" w:color="C0C0C0"/>
            </w:tcBorders>
            <w:shd w:val="clear" w:color="000000" w:fill="D7EAD3"/>
            <w:vAlign w:val="center"/>
            <w:hideMark/>
          </w:tcPr>
          <w:p w14:paraId="75B0CE3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8 560,30</w:t>
            </w:r>
          </w:p>
        </w:tc>
        <w:tc>
          <w:tcPr>
            <w:tcW w:w="1480" w:type="dxa"/>
            <w:tcBorders>
              <w:top w:val="nil"/>
              <w:left w:val="nil"/>
              <w:bottom w:val="single" w:sz="4" w:space="0" w:color="C0C0C0"/>
              <w:right w:val="single" w:sz="4" w:space="0" w:color="C0C0C0"/>
            </w:tcBorders>
            <w:shd w:val="clear" w:color="000000" w:fill="D7EAD3"/>
            <w:vAlign w:val="center"/>
            <w:hideMark/>
          </w:tcPr>
          <w:p w14:paraId="1AE3B62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8 560,30</w:t>
            </w:r>
          </w:p>
        </w:tc>
        <w:tc>
          <w:tcPr>
            <w:tcW w:w="1360" w:type="dxa"/>
            <w:tcBorders>
              <w:top w:val="nil"/>
              <w:left w:val="nil"/>
              <w:bottom w:val="single" w:sz="4" w:space="0" w:color="C0C0C0"/>
              <w:right w:val="single" w:sz="4" w:space="0" w:color="C0C0C0"/>
            </w:tcBorders>
            <w:shd w:val="clear" w:color="000000" w:fill="D7EAD3"/>
            <w:vAlign w:val="center"/>
            <w:hideMark/>
          </w:tcPr>
          <w:p w14:paraId="2CCFA3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502,81</w:t>
            </w:r>
          </w:p>
        </w:tc>
        <w:tc>
          <w:tcPr>
            <w:tcW w:w="4120" w:type="dxa"/>
            <w:tcBorders>
              <w:top w:val="nil"/>
              <w:left w:val="nil"/>
              <w:bottom w:val="single" w:sz="4" w:space="0" w:color="C0C0C0"/>
              <w:right w:val="single" w:sz="4" w:space="0" w:color="C0C0C0"/>
            </w:tcBorders>
            <w:shd w:val="clear" w:color="000000" w:fill="FFFFCC"/>
            <w:vAlign w:val="center"/>
            <w:hideMark/>
          </w:tcPr>
          <w:p w14:paraId="34AEFBFF"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408B6F17"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F87E1F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7AF528E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302EF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4.1.2</w:t>
            </w:r>
          </w:p>
        </w:tc>
        <w:tc>
          <w:tcPr>
            <w:tcW w:w="4900" w:type="dxa"/>
            <w:tcBorders>
              <w:top w:val="nil"/>
              <w:left w:val="nil"/>
              <w:bottom w:val="single" w:sz="4" w:space="0" w:color="C0C0C0"/>
              <w:right w:val="single" w:sz="4" w:space="0" w:color="C0C0C0"/>
            </w:tcBorders>
            <w:shd w:val="clear" w:color="auto" w:fill="auto"/>
            <w:vAlign w:val="center"/>
            <w:hideMark/>
          </w:tcPr>
          <w:p w14:paraId="15879BE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E7551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45C282C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49 676,78</w:t>
            </w:r>
          </w:p>
        </w:tc>
        <w:tc>
          <w:tcPr>
            <w:tcW w:w="1460" w:type="dxa"/>
            <w:tcBorders>
              <w:top w:val="nil"/>
              <w:left w:val="nil"/>
              <w:bottom w:val="single" w:sz="4" w:space="0" w:color="C0C0C0"/>
              <w:right w:val="single" w:sz="4" w:space="0" w:color="C0C0C0"/>
            </w:tcBorders>
            <w:shd w:val="clear" w:color="000000" w:fill="D7EAD3"/>
            <w:vAlign w:val="center"/>
            <w:hideMark/>
          </w:tcPr>
          <w:p w14:paraId="521F78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49 676,78</w:t>
            </w:r>
          </w:p>
        </w:tc>
        <w:tc>
          <w:tcPr>
            <w:tcW w:w="1480" w:type="dxa"/>
            <w:tcBorders>
              <w:top w:val="nil"/>
              <w:left w:val="nil"/>
              <w:bottom w:val="single" w:sz="4" w:space="0" w:color="C0C0C0"/>
              <w:right w:val="single" w:sz="4" w:space="0" w:color="C0C0C0"/>
            </w:tcBorders>
            <w:shd w:val="clear" w:color="000000" w:fill="D7EAD3"/>
            <w:vAlign w:val="center"/>
            <w:hideMark/>
          </w:tcPr>
          <w:p w14:paraId="1C6A94B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49 676,78</w:t>
            </w:r>
          </w:p>
        </w:tc>
        <w:tc>
          <w:tcPr>
            <w:tcW w:w="1360" w:type="dxa"/>
            <w:tcBorders>
              <w:top w:val="nil"/>
              <w:left w:val="nil"/>
              <w:bottom w:val="single" w:sz="4" w:space="0" w:color="C0C0C0"/>
              <w:right w:val="single" w:sz="4" w:space="0" w:color="C0C0C0"/>
            </w:tcBorders>
            <w:shd w:val="clear" w:color="000000" w:fill="D7EAD3"/>
            <w:vAlign w:val="center"/>
            <w:hideMark/>
          </w:tcPr>
          <w:p w14:paraId="3FD7D91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1 458,93</w:t>
            </w:r>
          </w:p>
        </w:tc>
        <w:tc>
          <w:tcPr>
            <w:tcW w:w="4120" w:type="dxa"/>
            <w:tcBorders>
              <w:top w:val="nil"/>
              <w:left w:val="nil"/>
              <w:bottom w:val="single" w:sz="4" w:space="0" w:color="C0C0C0"/>
              <w:right w:val="single" w:sz="4" w:space="0" w:color="C0C0C0"/>
            </w:tcBorders>
            <w:shd w:val="clear" w:color="000000" w:fill="FFFFCC"/>
            <w:vAlign w:val="center"/>
            <w:hideMark/>
          </w:tcPr>
          <w:p w14:paraId="56B0326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1BAC1D3B"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4031A9F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4C53003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3C056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4.1.3</w:t>
            </w:r>
          </w:p>
        </w:tc>
        <w:tc>
          <w:tcPr>
            <w:tcW w:w="4900" w:type="dxa"/>
            <w:tcBorders>
              <w:top w:val="nil"/>
              <w:left w:val="nil"/>
              <w:bottom w:val="single" w:sz="4" w:space="0" w:color="C0C0C0"/>
              <w:right w:val="single" w:sz="4" w:space="0" w:color="C0C0C0"/>
            </w:tcBorders>
            <w:shd w:val="clear" w:color="auto" w:fill="auto"/>
            <w:vAlign w:val="center"/>
            <w:hideMark/>
          </w:tcPr>
          <w:p w14:paraId="44A784C6"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99D89A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5BB6B0D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28,72</w:t>
            </w:r>
          </w:p>
        </w:tc>
        <w:tc>
          <w:tcPr>
            <w:tcW w:w="1460" w:type="dxa"/>
            <w:tcBorders>
              <w:top w:val="nil"/>
              <w:left w:val="nil"/>
              <w:bottom w:val="single" w:sz="4" w:space="0" w:color="C0C0C0"/>
              <w:right w:val="single" w:sz="4" w:space="0" w:color="C0C0C0"/>
            </w:tcBorders>
            <w:shd w:val="clear" w:color="000000" w:fill="D7EAD3"/>
            <w:vAlign w:val="center"/>
            <w:hideMark/>
          </w:tcPr>
          <w:p w14:paraId="0AAA4A6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28,72</w:t>
            </w:r>
          </w:p>
        </w:tc>
        <w:tc>
          <w:tcPr>
            <w:tcW w:w="1480" w:type="dxa"/>
            <w:tcBorders>
              <w:top w:val="nil"/>
              <w:left w:val="nil"/>
              <w:bottom w:val="single" w:sz="4" w:space="0" w:color="C0C0C0"/>
              <w:right w:val="single" w:sz="4" w:space="0" w:color="C0C0C0"/>
            </w:tcBorders>
            <w:shd w:val="clear" w:color="000000" w:fill="D7EAD3"/>
            <w:vAlign w:val="center"/>
            <w:hideMark/>
          </w:tcPr>
          <w:p w14:paraId="41F3EF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28,72</w:t>
            </w:r>
          </w:p>
        </w:tc>
        <w:tc>
          <w:tcPr>
            <w:tcW w:w="1360" w:type="dxa"/>
            <w:tcBorders>
              <w:top w:val="nil"/>
              <w:left w:val="nil"/>
              <w:bottom w:val="single" w:sz="4" w:space="0" w:color="C0C0C0"/>
              <w:right w:val="single" w:sz="4" w:space="0" w:color="C0C0C0"/>
            </w:tcBorders>
            <w:shd w:val="clear" w:color="000000" w:fill="D7EAD3"/>
            <w:vAlign w:val="center"/>
            <w:hideMark/>
          </w:tcPr>
          <w:p w14:paraId="463555C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727C48E"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470DB73A" w14:textId="77777777" w:rsidTr="006C244D">
        <w:trPr>
          <w:trHeight w:val="2670"/>
          <w:jc w:val="center"/>
        </w:trPr>
        <w:tc>
          <w:tcPr>
            <w:tcW w:w="440" w:type="dxa"/>
            <w:tcBorders>
              <w:top w:val="nil"/>
              <w:left w:val="nil"/>
              <w:bottom w:val="nil"/>
              <w:right w:val="nil"/>
            </w:tcBorders>
            <w:shd w:val="clear" w:color="000000" w:fill="FFFF00"/>
            <w:noWrap/>
            <w:vAlign w:val="center"/>
            <w:hideMark/>
          </w:tcPr>
          <w:p w14:paraId="34EA294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63DDE7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8C16A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4.1.4</w:t>
            </w:r>
          </w:p>
        </w:tc>
        <w:tc>
          <w:tcPr>
            <w:tcW w:w="4900" w:type="dxa"/>
            <w:tcBorders>
              <w:top w:val="nil"/>
              <w:left w:val="nil"/>
              <w:bottom w:val="single" w:sz="4" w:space="0" w:color="C0C0C0"/>
              <w:right w:val="single" w:sz="4" w:space="0" w:color="C0C0C0"/>
            </w:tcBorders>
            <w:shd w:val="clear" w:color="auto" w:fill="auto"/>
            <w:vAlign w:val="center"/>
            <w:hideMark/>
          </w:tcPr>
          <w:p w14:paraId="3F4DF0F1"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Отчисления на соц.нужды от заработной платы</w:t>
            </w:r>
          </w:p>
        </w:tc>
        <w:tc>
          <w:tcPr>
            <w:tcW w:w="1140" w:type="dxa"/>
            <w:tcBorders>
              <w:top w:val="nil"/>
              <w:left w:val="nil"/>
              <w:bottom w:val="single" w:sz="4" w:space="0" w:color="C0C0C0"/>
              <w:right w:val="single" w:sz="4" w:space="0" w:color="C0C0C0"/>
            </w:tcBorders>
            <w:shd w:val="clear" w:color="auto" w:fill="auto"/>
            <w:vAlign w:val="center"/>
            <w:hideMark/>
          </w:tcPr>
          <w:p w14:paraId="2C21131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BE5FC0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5 172,13</w:t>
            </w:r>
          </w:p>
        </w:tc>
        <w:tc>
          <w:tcPr>
            <w:tcW w:w="1460" w:type="dxa"/>
            <w:tcBorders>
              <w:top w:val="nil"/>
              <w:left w:val="nil"/>
              <w:bottom w:val="single" w:sz="4" w:space="0" w:color="C0C0C0"/>
              <w:right w:val="single" w:sz="4" w:space="0" w:color="C0C0C0"/>
            </w:tcBorders>
            <w:shd w:val="clear" w:color="000000" w:fill="D7EAD3"/>
            <w:vAlign w:val="center"/>
            <w:hideMark/>
          </w:tcPr>
          <w:p w14:paraId="110336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2 586,07</w:t>
            </w:r>
          </w:p>
        </w:tc>
        <w:tc>
          <w:tcPr>
            <w:tcW w:w="1480" w:type="dxa"/>
            <w:tcBorders>
              <w:top w:val="nil"/>
              <w:left w:val="nil"/>
              <w:bottom w:val="single" w:sz="4" w:space="0" w:color="C0C0C0"/>
              <w:right w:val="single" w:sz="4" w:space="0" w:color="C0C0C0"/>
            </w:tcBorders>
            <w:shd w:val="clear" w:color="000000" w:fill="D7EAD3"/>
            <w:vAlign w:val="center"/>
            <w:hideMark/>
          </w:tcPr>
          <w:p w14:paraId="433C39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2 586,07</w:t>
            </w:r>
          </w:p>
        </w:tc>
        <w:tc>
          <w:tcPr>
            <w:tcW w:w="1360" w:type="dxa"/>
            <w:tcBorders>
              <w:top w:val="nil"/>
              <w:left w:val="nil"/>
              <w:bottom w:val="single" w:sz="4" w:space="0" w:color="C0C0C0"/>
              <w:right w:val="single" w:sz="4" w:space="0" w:color="C0C0C0"/>
            </w:tcBorders>
            <w:shd w:val="clear" w:color="000000" w:fill="D7EAD3"/>
            <w:vAlign w:val="center"/>
            <w:hideMark/>
          </w:tcPr>
          <w:p w14:paraId="787AB65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151,90</w:t>
            </w:r>
          </w:p>
        </w:tc>
        <w:tc>
          <w:tcPr>
            <w:tcW w:w="4120" w:type="dxa"/>
            <w:tcBorders>
              <w:top w:val="nil"/>
              <w:left w:val="nil"/>
              <w:bottom w:val="single" w:sz="4" w:space="0" w:color="C0C0C0"/>
              <w:right w:val="single" w:sz="4" w:space="0" w:color="C0C0C0"/>
            </w:tcBorders>
            <w:shd w:val="clear" w:color="000000" w:fill="FFFFCC"/>
            <w:vAlign w:val="center"/>
            <w:hideMark/>
          </w:tcPr>
          <w:p w14:paraId="16B208F1"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45633CD3"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743B165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9D410F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9CCB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4.1.5</w:t>
            </w:r>
          </w:p>
        </w:tc>
        <w:tc>
          <w:tcPr>
            <w:tcW w:w="4900" w:type="dxa"/>
            <w:tcBorders>
              <w:top w:val="nil"/>
              <w:left w:val="nil"/>
              <w:bottom w:val="single" w:sz="4" w:space="0" w:color="C0C0C0"/>
              <w:right w:val="single" w:sz="4" w:space="0" w:color="C0C0C0"/>
            </w:tcBorders>
            <w:shd w:val="clear" w:color="auto" w:fill="auto"/>
            <w:vAlign w:val="center"/>
            <w:hideMark/>
          </w:tcPr>
          <w:p w14:paraId="5548DD6D"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763889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07D166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63 419,86</w:t>
            </w:r>
          </w:p>
        </w:tc>
        <w:tc>
          <w:tcPr>
            <w:tcW w:w="1460" w:type="dxa"/>
            <w:tcBorders>
              <w:top w:val="nil"/>
              <w:left w:val="nil"/>
              <w:bottom w:val="single" w:sz="4" w:space="0" w:color="C0C0C0"/>
              <w:right w:val="single" w:sz="4" w:space="0" w:color="C0C0C0"/>
            </w:tcBorders>
            <w:shd w:val="clear" w:color="000000" w:fill="D7EAD3"/>
            <w:vAlign w:val="center"/>
            <w:hideMark/>
          </w:tcPr>
          <w:p w14:paraId="09D225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31 709,93</w:t>
            </w:r>
          </w:p>
        </w:tc>
        <w:tc>
          <w:tcPr>
            <w:tcW w:w="1480" w:type="dxa"/>
            <w:tcBorders>
              <w:top w:val="nil"/>
              <w:left w:val="nil"/>
              <w:bottom w:val="single" w:sz="4" w:space="0" w:color="C0C0C0"/>
              <w:right w:val="single" w:sz="4" w:space="0" w:color="C0C0C0"/>
            </w:tcBorders>
            <w:shd w:val="clear" w:color="000000" w:fill="D7EAD3"/>
            <w:vAlign w:val="center"/>
            <w:hideMark/>
          </w:tcPr>
          <w:p w14:paraId="5DE9C1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31 709,93</w:t>
            </w:r>
          </w:p>
        </w:tc>
        <w:tc>
          <w:tcPr>
            <w:tcW w:w="1360" w:type="dxa"/>
            <w:tcBorders>
              <w:top w:val="nil"/>
              <w:left w:val="nil"/>
              <w:bottom w:val="single" w:sz="4" w:space="0" w:color="C0C0C0"/>
              <w:right w:val="single" w:sz="4" w:space="0" w:color="C0C0C0"/>
            </w:tcBorders>
            <w:shd w:val="clear" w:color="000000" w:fill="D7EAD3"/>
            <w:vAlign w:val="center"/>
            <w:hideMark/>
          </w:tcPr>
          <w:p w14:paraId="6BB749B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1 862,54</w:t>
            </w:r>
          </w:p>
        </w:tc>
        <w:tc>
          <w:tcPr>
            <w:tcW w:w="4120" w:type="dxa"/>
            <w:tcBorders>
              <w:top w:val="nil"/>
              <w:left w:val="nil"/>
              <w:bottom w:val="single" w:sz="4" w:space="0" w:color="C0C0C0"/>
              <w:right w:val="single" w:sz="4" w:space="0" w:color="C0C0C0"/>
            </w:tcBorders>
            <w:shd w:val="clear" w:color="000000" w:fill="FFFFCC"/>
            <w:vAlign w:val="center"/>
            <w:hideMark/>
          </w:tcPr>
          <w:p w14:paraId="7193925F"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0E26EC35" w14:textId="77777777" w:rsidTr="006C244D">
        <w:trPr>
          <w:trHeight w:val="1170"/>
          <w:jc w:val="center"/>
        </w:trPr>
        <w:tc>
          <w:tcPr>
            <w:tcW w:w="440" w:type="dxa"/>
            <w:tcBorders>
              <w:top w:val="nil"/>
              <w:left w:val="nil"/>
              <w:bottom w:val="nil"/>
              <w:right w:val="nil"/>
            </w:tcBorders>
            <w:shd w:val="clear" w:color="000000" w:fill="FFFF00"/>
            <w:noWrap/>
            <w:vAlign w:val="center"/>
            <w:hideMark/>
          </w:tcPr>
          <w:p w14:paraId="0B213D4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153973DD"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1EA44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4.1.5.1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2A91EE99"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Аварийновосстановительные работы на сетях водоснабжения выполняемые сторонними организациями, транспортные , цеховые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B7B282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EBFCE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56 047,37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F6709B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28 023,68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EECD5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28 023,68</w:t>
            </w:r>
          </w:p>
        </w:tc>
        <w:tc>
          <w:tcPr>
            <w:tcW w:w="1360" w:type="dxa"/>
            <w:tcBorders>
              <w:top w:val="nil"/>
              <w:left w:val="nil"/>
              <w:bottom w:val="single" w:sz="4" w:space="0" w:color="C0C0C0"/>
              <w:right w:val="single" w:sz="4" w:space="0" w:color="C0C0C0"/>
            </w:tcBorders>
            <w:shd w:val="clear" w:color="000000" w:fill="D7EAD3"/>
            <w:vAlign w:val="center"/>
            <w:hideMark/>
          </w:tcPr>
          <w:p w14:paraId="6EBBDA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1 646,02</w:t>
            </w:r>
          </w:p>
        </w:tc>
        <w:tc>
          <w:tcPr>
            <w:tcW w:w="4120"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37CB5274"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61011C3A" w14:textId="77777777" w:rsidTr="006C244D">
        <w:trPr>
          <w:trHeight w:val="1545"/>
          <w:jc w:val="center"/>
        </w:trPr>
        <w:tc>
          <w:tcPr>
            <w:tcW w:w="440" w:type="dxa"/>
            <w:tcBorders>
              <w:top w:val="nil"/>
              <w:left w:val="nil"/>
              <w:bottom w:val="nil"/>
              <w:right w:val="nil"/>
            </w:tcBorders>
            <w:shd w:val="clear" w:color="000000" w:fill="FFFF00"/>
            <w:noWrap/>
            <w:vAlign w:val="center"/>
            <w:hideMark/>
          </w:tcPr>
          <w:p w14:paraId="06406C5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7089438F"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F1ABC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4.1.5.2</w:t>
            </w:r>
          </w:p>
        </w:tc>
        <w:tc>
          <w:tcPr>
            <w:tcW w:w="4900" w:type="dxa"/>
            <w:tcBorders>
              <w:top w:val="nil"/>
              <w:left w:val="nil"/>
              <w:bottom w:val="single" w:sz="4" w:space="0" w:color="C0C0C0"/>
              <w:right w:val="single" w:sz="4" w:space="0" w:color="C0C0C0"/>
            </w:tcBorders>
            <w:shd w:val="clear" w:color="000000" w:fill="E3FAFD"/>
            <w:vAlign w:val="center"/>
            <w:hideMark/>
          </w:tcPr>
          <w:p w14:paraId="3E56C6AF"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материалы на АВР</w:t>
            </w:r>
          </w:p>
        </w:tc>
        <w:tc>
          <w:tcPr>
            <w:tcW w:w="1140" w:type="dxa"/>
            <w:tcBorders>
              <w:top w:val="nil"/>
              <w:left w:val="nil"/>
              <w:bottom w:val="single" w:sz="4" w:space="0" w:color="C0C0C0"/>
              <w:right w:val="single" w:sz="4" w:space="0" w:color="C0C0C0"/>
            </w:tcBorders>
            <w:shd w:val="clear" w:color="auto" w:fill="auto"/>
            <w:vAlign w:val="center"/>
            <w:hideMark/>
          </w:tcPr>
          <w:p w14:paraId="2210EA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E03589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7 372,49</w:t>
            </w:r>
          </w:p>
        </w:tc>
        <w:tc>
          <w:tcPr>
            <w:tcW w:w="1460" w:type="dxa"/>
            <w:tcBorders>
              <w:top w:val="nil"/>
              <w:left w:val="nil"/>
              <w:bottom w:val="single" w:sz="4" w:space="0" w:color="C0C0C0"/>
              <w:right w:val="single" w:sz="4" w:space="0" w:color="C0C0C0"/>
            </w:tcBorders>
            <w:shd w:val="clear" w:color="000000" w:fill="D7EAD3"/>
            <w:vAlign w:val="center"/>
            <w:hideMark/>
          </w:tcPr>
          <w:p w14:paraId="616BC27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3 686,25</w:t>
            </w:r>
          </w:p>
        </w:tc>
        <w:tc>
          <w:tcPr>
            <w:tcW w:w="1480" w:type="dxa"/>
            <w:tcBorders>
              <w:top w:val="nil"/>
              <w:left w:val="nil"/>
              <w:bottom w:val="single" w:sz="4" w:space="0" w:color="C0C0C0"/>
              <w:right w:val="single" w:sz="4" w:space="0" w:color="C0C0C0"/>
            </w:tcBorders>
            <w:shd w:val="clear" w:color="000000" w:fill="D7EAD3"/>
            <w:vAlign w:val="center"/>
            <w:hideMark/>
          </w:tcPr>
          <w:p w14:paraId="7E0F84D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3 686,25</w:t>
            </w:r>
          </w:p>
        </w:tc>
        <w:tc>
          <w:tcPr>
            <w:tcW w:w="1360" w:type="dxa"/>
            <w:tcBorders>
              <w:top w:val="nil"/>
              <w:left w:val="nil"/>
              <w:bottom w:val="single" w:sz="4" w:space="0" w:color="C0C0C0"/>
              <w:right w:val="single" w:sz="4" w:space="0" w:color="C0C0C0"/>
            </w:tcBorders>
            <w:shd w:val="clear" w:color="000000" w:fill="D7EAD3"/>
            <w:vAlign w:val="center"/>
            <w:hideMark/>
          </w:tcPr>
          <w:p w14:paraId="346784B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216,52</w:t>
            </w:r>
          </w:p>
        </w:tc>
        <w:tc>
          <w:tcPr>
            <w:tcW w:w="4120" w:type="dxa"/>
            <w:vMerge/>
            <w:tcBorders>
              <w:top w:val="single" w:sz="4" w:space="0" w:color="C0C0C0"/>
              <w:left w:val="single" w:sz="4" w:space="0" w:color="C0C0C0"/>
              <w:bottom w:val="single" w:sz="4" w:space="0" w:color="C0C0C0"/>
              <w:right w:val="single" w:sz="4" w:space="0" w:color="C0C0C0"/>
            </w:tcBorders>
            <w:vAlign w:val="center"/>
            <w:hideMark/>
          </w:tcPr>
          <w:p w14:paraId="025A65D4" w14:textId="77777777" w:rsidR="006C244D" w:rsidRPr="006C244D" w:rsidRDefault="006C244D" w:rsidP="006C244D">
            <w:pPr>
              <w:rPr>
                <w:rFonts w:ascii="Tahoma" w:hAnsi="Tahoma" w:cs="Tahoma"/>
                <w:sz w:val="13"/>
                <w:szCs w:val="13"/>
              </w:rPr>
            </w:pPr>
          </w:p>
        </w:tc>
      </w:tr>
      <w:tr w:rsidR="006C244D" w:rsidRPr="006C244D" w14:paraId="738F4276"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02A4CF5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7B3072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267F7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w:t>
            </w:r>
          </w:p>
        </w:tc>
        <w:tc>
          <w:tcPr>
            <w:tcW w:w="4900" w:type="dxa"/>
            <w:tcBorders>
              <w:top w:val="nil"/>
              <w:left w:val="nil"/>
              <w:bottom w:val="single" w:sz="4" w:space="0" w:color="C0C0C0"/>
              <w:right w:val="single" w:sz="4" w:space="0" w:color="C0C0C0"/>
            </w:tcBorders>
            <w:shd w:val="clear" w:color="auto" w:fill="auto"/>
            <w:vAlign w:val="center"/>
            <w:hideMark/>
          </w:tcPr>
          <w:p w14:paraId="31F50BAE"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20CDEEE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752BB7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103 046,55</w:t>
            </w:r>
          </w:p>
        </w:tc>
        <w:tc>
          <w:tcPr>
            <w:tcW w:w="1460" w:type="dxa"/>
            <w:tcBorders>
              <w:top w:val="nil"/>
              <w:left w:val="nil"/>
              <w:bottom w:val="single" w:sz="4" w:space="0" w:color="C0C0C0"/>
              <w:right w:val="single" w:sz="4" w:space="0" w:color="C0C0C0"/>
            </w:tcBorders>
            <w:shd w:val="clear" w:color="000000" w:fill="D7EAD3"/>
            <w:vAlign w:val="center"/>
            <w:hideMark/>
          </w:tcPr>
          <w:p w14:paraId="5BEF33E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51 523,27</w:t>
            </w:r>
          </w:p>
        </w:tc>
        <w:tc>
          <w:tcPr>
            <w:tcW w:w="1480" w:type="dxa"/>
            <w:tcBorders>
              <w:top w:val="nil"/>
              <w:left w:val="nil"/>
              <w:bottom w:val="single" w:sz="4" w:space="0" w:color="C0C0C0"/>
              <w:right w:val="single" w:sz="4" w:space="0" w:color="C0C0C0"/>
            </w:tcBorders>
            <w:shd w:val="clear" w:color="000000" w:fill="D7EAD3"/>
            <w:vAlign w:val="center"/>
            <w:hideMark/>
          </w:tcPr>
          <w:p w14:paraId="02A7E79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51 523,27</w:t>
            </w:r>
          </w:p>
        </w:tc>
        <w:tc>
          <w:tcPr>
            <w:tcW w:w="1360" w:type="dxa"/>
            <w:tcBorders>
              <w:top w:val="nil"/>
              <w:left w:val="nil"/>
              <w:bottom w:val="single" w:sz="4" w:space="0" w:color="C0C0C0"/>
              <w:right w:val="single" w:sz="4" w:space="0" w:color="C0C0C0"/>
            </w:tcBorders>
            <w:shd w:val="clear" w:color="000000" w:fill="D7EAD3"/>
            <w:vAlign w:val="center"/>
            <w:hideMark/>
          </w:tcPr>
          <w:p w14:paraId="7E6B385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3 026,31</w:t>
            </w:r>
          </w:p>
        </w:tc>
        <w:tc>
          <w:tcPr>
            <w:tcW w:w="412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25CF77C"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w:t>
            </w:r>
          </w:p>
        </w:tc>
      </w:tr>
      <w:tr w:rsidR="006C244D" w:rsidRPr="006C244D" w14:paraId="400F3FDA" w14:textId="77777777" w:rsidTr="006C244D">
        <w:trPr>
          <w:trHeight w:val="1005"/>
          <w:jc w:val="center"/>
        </w:trPr>
        <w:tc>
          <w:tcPr>
            <w:tcW w:w="440" w:type="dxa"/>
            <w:tcBorders>
              <w:top w:val="nil"/>
              <w:left w:val="nil"/>
              <w:bottom w:val="nil"/>
              <w:right w:val="nil"/>
            </w:tcBorders>
            <w:shd w:val="clear" w:color="000000" w:fill="FFFF00"/>
            <w:noWrap/>
            <w:vAlign w:val="center"/>
            <w:hideMark/>
          </w:tcPr>
          <w:p w14:paraId="59F590CB"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 </w:t>
            </w:r>
          </w:p>
        </w:tc>
        <w:tc>
          <w:tcPr>
            <w:tcW w:w="400" w:type="dxa"/>
            <w:tcBorders>
              <w:top w:val="nil"/>
              <w:left w:val="nil"/>
              <w:bottom w:val="nil"/>
              <w:right w:val="nil"/>
            </w:tcBorders>
            <w:shd w:val="clear" w:color="auto" w:fill="auto"/>
            <w:noWrap/>
            <w:vAlign w:val="bottom"/>
            <w:hideMark/>
          </w:tcPr>
          <w:p w14:paraId="3CC09330" w14:textId="77777777" w:rsidR="006C244D" w:rsidRPr="006C244D" w:rsidRDefault="006C244D" w:rsidP="006C244D">
            <w:pPr>
              <w:rPr>
                <w:rFonts w:ascii="Tahoma" w:hAnsi="Tahoma" w:cs="Tahoma"/>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DB71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4.2.1</w:t>
            </w:r>
          </w:p>
        </w:tc>
        <w:tc>
          <w:tcPr>
            <w:tcW w:w="4900" w:type="dxa"/>
            <w:tcBorders>
              <w:top w:val="nil"/>
              <w:left w:val="nil"/>
              <w:bottom w:val="single" w:sz="4" w:space="0" w:color="C0C0C0"/>
              <w:right w:val="single" w:sz="4" w:space="0" w:color="C0C0C0"/>
            </w:tcBorders>
            <w:shd w:val="clear" w:color="auto" w:fill="auto"/>
            <w:vAlign w:val="center"/>
            <w:hideMark/>
          </w:tcPr>
          <w:p w14:paraId="77968125"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подрядным 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63E5510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F62DC5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86 702,35</w:t>
            </w:r>
          </w:p>
        </w:tc>
        <w:tc>
          <w:tcPr>
            <w:tcW w:w="1460" w:type="dxa"/>
            <w:tcBorders>
              <w:top w:val="nil"/>
              <w:left w:val="nil"/>
              <w:bottom w:val="single" w:sz="4" w:space="0" w:color="C0C0C0"/>
              <w:right w:val="single" w:sz="4" w:space="0" w:color="C0C0C0"/>
            </w:tcBorders>
            <w:shd w:val="clear" w:color="000000" w:fill="D7EAD3"/>
            <w:vAlign w:val="center"/>
            <w:hideMark/>
          </w:tcPr>
          <w:p w14:paraId="3EAC3B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43 351,17</w:t>
            </w:r>
          </w:p>
        </w:tc>
        <w:tc>
          <w:tcPr>
            <w:tcW w:w="1480" w:type="dxa"/>
            <w:tcBorders>
              <w:top w:val="nil"/>
              <w:left w:val="nil"/>
              <w:bottom w:val="single" w:sz="4" w:space="0" w:color="C0C0C0"/>
              <w:right w:val="single" w:sz="4" w:space="0" w:color="C0C0C0"/>
            </w:tcBorders>
            <w:shd w:val="clear" w:color="000000" w:fill="D7EAD3"/>
            <w:vAlign w:val="center"/>
            <w:hideMark/>
          </w:tcPr>
          <w:p w14:paraId="70817F1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43 351,17</w:t>
            </w:r>
          </w:p>
        </w:tc>
        <w:tc>
          <w:tcPr>
            <w:tcW w:w="1360" w:type="dxa"/>
            <w:tcBorders>
              <w:top w:val="nil"/>
              <w:left w:val="nil"/>
              <w:bottom w:val="single" w:sz="4" w:space="0" w:color="C0C0C0"/>
              <w:right w:val="single" w:sz="4" w:space="0" w:color="C0C0C0"/>
            </w:tcBorders>
            <w:shd w:val="clear" w:color="000000" w:fill="D7EAD3"/>
            <w:vAlign w:val="center"/>
            <w:hideMark/>
          </w:tcPr>
          <w:p w14:paraId="32F5DEE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2 546,30</w:t>
            </w:r>
          </w:p>
        </w:tc>
        <w:tc>
          <w:tcPr>
            <w:tcW w:w="4120" w:type="dxa"/>
            <w:vMerge/>
            <w:tcBorders>
              <w:top w:val="nil"/>
              <w:left w:val="single" w:sz="4" w:space="0" w:color="C0C0C0"/>
              <w:bottom w:val="single" w:sz="4" w:space="0" w:color="C0C0C0"/>
              <w:right w:val="single" w:sz="4" w:space="0" w:color="C0C0C0"/>
            </w:tcBorders>
            <w:vAlign w:val="center"/>
            <w:hideMark/>
          </w:tcPr>
          <w:p w14:paraId="1D75822A" w14:textId="77777777" w:rsidR="006C244D" w:rsidRPr="006C244D" w:rsidRDefault="006C244D" w:rsidP="006C244D">
            <w:pPr>
              <w:rPr>
                <w:rFonts w:ascii="Tahoma" w:hAnsi="Tahoma" w:cs="Tahoma"/>
                <w:sz w:val="13"/>
                <w:szCs w:val="13"/>
              </w:rPr>
            </w:pPr>
          </w:p>
        </w:tc>
      </w:tr>
      <w:tr w:rsidR="006C244D" w:rsidRPr="006C244D" w14:paraId="34CD55EA" w14:textId="77777777" w:rsidTr="006C244D">
        <w:trPr>
          <w:trHeight w:val="1215"/>
          <w:jc w:val="center"/>
        </w:trPr>
        <w:tc>
          <w:tcPr>
            <w:tcW w:w="440" w:type="dxa"/>
            <w:tcBorders>
              <w:top w:val="nil"/>
              <w:left w:val="nil"/>
              <w:bottom w:val="nil"/>
              <w:right w:val="nil"/>
            </w:tcBorders>
            <w:shd w:val="clear" w:color="000000" w:fill="FFFF00"/>
            <w:noWrap/>
            <w:vAlign w:val="center"/>
            <w:hideMark/>
          </w:tcPr>
          <w:p w14:paraId="241169AF"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 </w:t>
            </w:r>
          </w:p>
        </w:tc>
        <w:tc>
          <w:tcPr>
            <w:tcW w:w="400" w:type="dxa"/>
            <w:tcBorders>
              <w:top w:val="nil"/>
              <w:left w:val="nil"/>
              <w:bottom w:val="nil"/>
              <w:right w:val="nil"/>
            </w:tcBorders>
            <w:shd w:val="clear" w:color="auto" w:fill="auto"/>
            <w:noWrap/>
            <w:vAlign w:val="bottom"/>
            <w:hideMark/>
          </w:tcPr>
          <w:p w14:paraId="4B103019" w14:textId="77777777" w:rsidR="006C244D" w:rsidRPr="006C244D" w:rsidRDefault="006C244D" w:rsidP="006C244D">
            <w:pPr>
              <w:rPr>
                <w:rFonts w:ascii="Tahoma" w:hAnsi="Tahoma" w:cs="Tahoma"/>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11FA8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4.2.2</w:t>
            </w:r>
          </w:p>
        </w:tc>
        <w:tc>
          <w:tcPr>
            <w:tcW w:w="4900" w:type="dxa"/>
            <w:tcBorders>
              <w:top w:val="nil"/>
              <w:left w:val="nil"/>
              <w:bottom w:val="single" w:sz="4" w:space="0" w:color="C0C0C0"/>
              <w:right w:val="single" w:sz="4" w:space="0" w:color="C0C0C0"/>
            </w:tcBorders>
            <w:shd w:val="clear" w:color="auto" w:fill="auto"/>
            <w:vAlign w:val="center"/>
            <w:hideMark/>
          </w:tcPr>
          <w:p w14:paraId="17C5303D"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хоз.способом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02D85F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1C7A14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16 344,20</w:t>
            </w:r>
          </w:p>
        </w:tc>
        <w:tc>
          <w:tcPr>
            <w:tcW w:w="1460" w:type="dxa"/>
            <w:tcBorders>
              <w:top w:val="nil"/>
              <w:left w:val="nil"/>
              <w:bottom w:val="single" w:sz="4" w:space="0" w:color="C0C0C0"/>
              <w:right w:val="single" w:sz="4" w:space="0" w:color="C0C0C0"/>
            </w:tcBorders>
            <w:shd w:val="clear" w:color="000000" w:fill="D7EAD3"/>
            <w:vAlign w:val="center"/>
            <w:hideMark/>
          </w:tcPr>
          <w:p w14:paraId="228304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8 172,10</w:t>
            </w:r>
          </w:p>
        </w:tc>
        <w:tc>
          <w:tcPr>
            <w:tcW w:w="1480" w:type="dxa"/>
            <w:tcBorders>
              <w:top w:val="nil"/>
              <w:left w:val="nil"/>
              <w:bottom w:val="single" w:sz="4" w:space="0" w:color="C0C0C0"/>
              <w:right w:val="single" w:sz="4" w:space="0" w:color="C0C0C0"/>
            </w:tcBorders>
            <w:shd w:val="clear" w:color="000000" w:fill="D7EAD3"/>
            <w:vAlign w:val="center"/>
            <w:hideMark/>
          </w:tcPr>
          <w:p w14:paraId="175170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8 172,10</w:t>
            </w:r>
          </w:p>
        </w:tc>
        <w:tc>
          <w:tcPr>
            <w:tcW w:w="1360" w:type="dxa"/>
            <w:tcBorders>
              <w:top w:val="nil"/>
              <w:left w:val="nil"/>
              <w:bottom w:val="single" w:sz="4" w:space="0" w:color="C0C0C0"/>
              <w:right w:val="single" w:sz="4" w:space="0" w:color="C0C0C0"/>
            </w:tcBorders>
            <w:shd w:val="clear" w:color="000000" w:fill="D7EAD3"/>
            <w:vAlign w:val="center"/>
            <w:hideMark/>
          </w:tcPr>
          <w:p w14:paraId="2A5401E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480,01</w:t>
            </w:r>
          </w:p>
        </w:tc>
        <w:tc>
          <w:tcPr>
            <w:tcW w:w="4120" w:type="dxa"/>
            <w:vMerge/>
            <w:tcBorders>
              <w:top w:val="nil"/>
              <w:left w:val="single" w:sz="4" w:space="0" w:color="C0C0C0"/>
              <w:bottom w:val="single" w:sz="4" w:space="0" w:color="C0C0C0"/>
              <w:right w:val="single" w:sz="4" w:space="0" w:color="C0C0C0"/>
            </w:tcBorders>
            <w:vAlign w:val="center"/>
            <w:hideMark/>
          </w:tcPr>
          <w:p w14:paraId="73DB07F6" w14:textId="77777777" w:rsidR="006C244D" w:rsidRPr="006C244D" w:rsidRDefault="006C244D" w:rsidP="006C244D">
            <w:pPr>
              <w:rPr>
                <w:rFonts w:ascii="Tahoma" w:hAnsi="Tahoma" w:cs="Tahoma"/>
                <w:sz w:val="13"/>
                <w:szCs w:val="13"/>
              </w:rPr>
            </w:pPr>
          </w:p>
        </w:tc>
      </w:tr>
      <w:tr w:rsidR="006C244D" w:rsidRPr="006C244D" w14:paraId="5BEDB7EB"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4465BB1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DC6327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8B27B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4.3</w:t>
            </w:r>
          </w:p>
        </w:tc>
        <w:tc>
          <w:tcPr>
            <w:tcW w:w="4900" w:type="dxa"/>
            <w:tcBorders>
              <w:top w:val="nil"/>
              <w:left w:val="nil"/>
              <w:bottom w:val="single" w:sz="4" w:space="0" w:color="C0C0C0"/>
              <w:right w:val="single" w:sz="4" w:space="0" w:color="C0C0C0"/>
            </w:tcBorders>
            <w:shd w:val="clear" w:color="auto" w:fill="auto"/>
            <w:vAlign w:val="center"/>
            <w:hideMark/>
          </w:tcPr>
          <w:p w14:paraId="0080916C"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F57973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E507DD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10 282,53</w:t>
            </w:r>
          </w:p>
        </w:tc>
        <w:tc>
          <w:tcPr>
            <w:tcW w:w="1460" w:type="dxa"/>
            <w:tcBorders>
              <w:top w:val="nil"/>
              <w:left w:val="nil"/>
              <w:bottom w:val="single" w:sz="4" w:space="0" w:color="C0C0C0"/>
              <w:right w:val="single" w:sz="4" w:space="0" w:color="C0C0C0"/>
            </w:tcBorders>
            <w:shd w:val="clear" w:color="000000" w:fill="D7EAD3"/>
            <w:vAlign w:val="center"/>
            <w:hideMark/>
          </w:tcPr>
          <w:p w14:paraId="30F9294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5 141,27</w:t>
            </w:r>
          </w:p>
        </w:tc>
        <w:tc>
          <w:tcPr>
            <w:tcW w:w="1480" w:type="dxa"/>
            <w:tcBorders>
              <w:top w:val="nil"/>
              <w:left w:val="nil"/>
              <w:bottom w:val="single" w:sz="4" w:space="0" w:color="C0C0C0"/>
              <w:right w:val="single" w:sz="4" w:space="0" w:color="C0C0C0"/>
            </w:tcBorders>
            <w:shd w:val="clear" w:color="000000" w:fill="D7EAD3"/>
            <w:vAlign w:val="center"/>
            <w:hideMark/>
          </w:tcPr>
          <w:p w14:paraId="61B25AA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5 141,27</w:t>
            </w:r>
          </w:p>
        </w:tc>
        <w:tc>
          <w:tcPr>
            <w:tcW w:w="1360" w:type="dxa"/>
            <w:tcBorders>
              <w:top w:val="nil"/>
              <w:left w:val="nil"/>
              <w:bottom w:val="single" w:sz="4" w:space="0" w:color="C0C0C0"/>
              <w:right w:val="single" w:sz="4" w:space="0" w:color="C0C0C0"/>
            </w:tcBorders>
            <w:shd w:val="clear" w:color="000000" w:fill="D7EAD3"/>
            <w:vAlign w:val="center"/>
            <w:hideMark/>
          </w:tcPr>
          <w:p w14:paraId="124C46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301,98</w:t>
            </w:r>
          </w:p>
        </w:tc>
        <w:tc>
          <w:tcPr>
            <w:tcW w:w="4120" w:type="dxa"/>
            <w:tcBorders>
              <w:top w:val="nil"/>
              <w:left w:val="nil"/>
              <w:bottom w:val="single" w:sz="4" w:space="0" w:color="C0C0C0"/>
              <w:right w:val="single" w:sz="4" w:space="0" w:color="C0C0C0"/>
            </w:tcBorders>
            <w:shd w:val="clear" w:color="000000" w:fill="FFFFCC"/>
            <w:vAlign w:val="center"/>
            <w:hideMark/>
          </w:tcPr>
          <w:p w14:paraId="1337BA2B"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54E2D375" w14:textId="77777777" w:rsidTr="00D91F81">
        <w:trPr>
          <w:trHeight w:val="847"/>
          <w:jc w:val="center"/>
        </w:trPr>
        <w:tc>
          <w:tcPr>
            <w:tcW w:w="440" w:type="dxa"/>
            <w:tcBorders>
              <w:top w:val="nil"/>
              <w:left w:val="nil"/>
              <w:bottom w:val="nil"/>
              <w:right w:val="nil"/>
            </w:tcBorders>
            <w:shd w:val="clear" w:color="000000" w:fill="FFFF00"/>
            <w:noWrap/>
            <w:vAlign w:val="center"/>
            <w:hideMark/>
          </w:tcPr>
          <w:p w14:paraId="49B5AA5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954514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BFC9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4.3.1</w:t>
            </w:r>
          </w:p>
        </w:tc>
        <w:tc>
          <w:tcPr>
            <w:tcW w:w="4900" w:type="dxa"/>
            <w:tcBorders>
              <w:top w:val="nil"/>
              <w:left w:val="nil"/>
              <w:bottom w:val="single" w:sz="4" w:space="0" w:color="C0C0C0"/>
              <w:right w:val="single" w:sz="4" w:space="0" w:color="C0C0C0"/>
            </w:tcBorders>
            <w:shd w:val="clear" w:color="auto" w:fill="auto"/>
            <w:vAlign w:val="center"/>
            <w:hideMark/>
          </w:tcPr>
          <w:p w14:paraId="629B1A2A"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7347B3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0AF7B6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10 282,53</w:t>
            </w:r>
          </w:p>
        </w:tc>
        <w:tc>
          <w:tcPr>
            <w:tcW w:w="1460" w:type="dxa"/>
            <w:tcBorders>
              <w:top w:val="nil"/>
              <w:left w:val="nil"/>
              <w:bottom w:val="single" w:sz="4" w:space="0" w:color="C0C0C0"/>
              <w:right w:val="single" w:sz="4" w:space="0" w:color="C0C0C0"/>
            </w:tcBorders>
            <w:shd w:val="clear" w:color="000000" w:fill="D7EAD3"/>
            <w:vAlign w:val="center"/>
            <w:hideMark/>
          </w:tcPr>
          <w:p w14:paraId="071D579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5 141,27</w:t>
            </w:r>
          </w:p>
        </w:tc>
        <w:tc>
          <w:tcPr>
            <w:tcW w:w="1480" w:type="dxa"/>
            <w:tcBorders>
              <w:top w:val="nil"/>
              <w:left w:val="nil"/>
              <w:bottom w:val="single" w:sz="4" w:space="0" w:color="C0C0C0"/>
              <w:right w:val="single" w:sz="4" w:space="0" w:color="C0C0C0"/>
            </w:tcBorders>
            <w:shd w:val="clear" w:color="000000" w:fill="D7EAD3"/>
            <w:vAlign w:val="center"/>
            <w:hideMark/>
          </w:tcPr>
          <w:p w14:paraId="0BB6E2E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5 141,27</w:t>
            </w:r>
          </w:p>
        </w:tc>
        <w:tc>
          <w:tcPr>
            <w:tcW w:w="1360" w:type="dxa"/>
            <w:tcBorders>
              <w:top w:val="nil"/>
              <w:left w:val="nil"/>
              <w:bottom w:val="single" w:sz="4" w:space="0" w:color="C0C0C0"/>
              <w:right w:val="single" w:sz="4" w:space="0" w:color="C0C0C0"/>
            </w:tcBorders>
            <w:shd w:val="clear" w:color="000000" w:fill="D7EAD3"/>
            <w:vAlign w:val="center"/>
            <w:hideMark/>
          </w:tcPr>
          <w:p w14:paraId="022C5D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301,98</w:t>
            </w:r>
          </w:p>
        </w:tc>
        <w:tc>
          <w:tcPr>
            <w:tcW w:w="4120" w:type="dxa"/>
            <w:tcBorders>
              <w:top w:val="nil"/>
              <w:left w:val="nil"/>
              <w:bottom w:val="single" w:sz="4" w:space="0" w:color="C0C0C0"/>
              <w:right w:val="single" w:sz="4" w:space="0" w:color="C0C0C0"/>
            </w:tcBorders>
            <w:shd w:val="clear" w:color="000000" w:fill="FFFFCC"/>
            <w:vAlign w:val="center"/>
            <w:hideMark/>
          </w:tcPr>
          <w:p w14:paraId="7AFCF228"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6AA67E41" w14:textId="77777777" w:rsidTr="00D91F81">
        <w:trPr>
          <w:trHeight w:val="332"/>
          <w:jc w:val="center"/>
        </w:trPr>
        <w:tc>
          <w:tcPr>
            <w:tcW w:w="440" w:type="dxa"/>
            <w:tcBorders>
              <w:top w:val="nil"/>
              <w:left w:val="nil"/>
              <w:bottom w:val="nil"/>
              <w:right w:val="nil"/>
            </w:tcBorders>
            <w:shd w:val="clear" w:color="000000" w:fill="FFFF00"/>
            <w:noWrap/>
            <w:vAlign w:val="center"/>
            <w:hideMark/>
          </w:tcPr>
          <w:p w14:paraId="1CD701B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F6913D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2AAA1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4.4</w:t>
            </w:r>
          </w:p>
        </w:tc>
        <w:tc>
          <w:tcPr>
            <w:tcW w:w="4900" w:type="dxa"/>
            <w:tcBorders>
              <w:top w:val="nil"/>
              <w:left w:val="nil"/>
              <w:bottom w:val="single" w:sz="4" w:space="0" w:color="C0C0C0"/>
              <w:right w:val="single" w:sz="4" w:space="0" w:color="C0C0C0"/>
            </w:tcBorders>
            <w:shd w:val="clear" w:color="auto" w:fill="auto"/>
            <w:vAlign w:val="center"/>
            <w:hideMark/>
          </w:tcPr>
          <w:p w14:paraId="68CD35B6"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Заработная плата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39267D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2A6DCC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51 995,99</w:t>
            </w:r>
          </w:p>
        </w:tc>
        <w:tc>
          <w:tcPr>
            <w:tcW w:w="1460" w:type="dxa"/>
            <w:tcBorders>
              <w:top w:val="nil"/>
              <w:left w:val="nil"/>
              <w:bottom w:val="single" w:sz="4" w:space="0" w:color="C0C0C0"/>
              <w:right w:val="single" w:sz="4" w:space="0" w:color="C0C0C0"/>
            </w:tcBorders>
            <w:shd w:val="clear" w:color="000000" w:fill="D7EAD3"/>
            <w:vAlign w:val="center"/>
            <w:hideMark/>
          </w:tcPr>
          <w:p w14:paraId="16709C2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25 998,00</w:t>
            </w:r>
          </w:p>
        </w:tc>
        <w:tc>
          <w:tcPr>
            <w:tcW w:w="1480" w:type="dxa"/>
            <w:tcBorders>
              <w:top w:val="nil"/>
              <w:left w:val="nil"/>
              <w:bottom w:val="single" w:sz="4" w:space="0" w:color="C0C0C0"/>
              <w:right w:val="single" w:sz="4" w:space="0" w:color="C0C0C0"/>
            </w:tcBorders>
            <w:shd w:val="clear" w:color="000000" w:fill="D7EAD3"/>
            <w:vAlign w:val="center"/>
            <w:hideMark/>
          </w:tcPr>
          <w:p w14:paraId="79245B0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25 998,00</w:t>
            </w:r>
          </w:p>
        </w:tc>
        <w:tc>
          <w:tcPr>
            <w:tcW w:w="1360" w:type="dxa"/>
            <w:tcBorders>
              <w:top w:val="nil"/>
              <w:left w:val="nil"/>
              <w:bottom w:val="single" w:sz="4" w:space="0" w:color="C0C0C0"/>
              <w:right w:val="single" w:sz="4" w:space="0" w:color="C0C0C0"/>
            </w:tcBorders>
            <w:shd w:val="clear" w:color="000000" w:fill="D7EAD3"/>
            <w:vAlign w:val="center"/>
            <w:hideMark/>
          </w:tcPr>
          <w:p w14:paraId="02C56F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1 527,05</w:t>
            </w:r>
          </w:p>
        </w:tc>
        <w:tc>
          <w:tcPr>
            <w:tcW w:w="4120" w:type="dxa"/>
            <w:tcBorders>
              <w:top w:val="nil"/>
              <w:left w:val="nil"/>
              <w:bottom w:val="single" w:sz="4" w:space="0" w:color="C0C0C0"/>
              <w:right w:val="single" w:sz="4" w:space="0" w:color="C0C0C0"/>
            </w:tcBorders>
            <w:shd w:val="clear" w:color="000000" w:fill="FFFFCC"/>
            <w:vAlign w:val="center"/>
            <w:hideMark/>
          </w:tcPr>
          <w:p w14:paraId="6B59AF49"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66DC5DCD" w14:textId="77777777" w:rsidTr="006C244D">
        <w:trPr>
          <w:trHeight w:val="225"/>
          <w:jc w:val="center"/>
        </w:trPr>
        <w:tc>
          <w:tcPr>
            <w:tcW w:w="440" w:type="dxa"/>
            <w:tcBorders>
              <w:top w:val="nil"/>
              <w:left w:val="nil"/>
              <w:bottom w:val="nil"/>
              <w:right w:val="nil"/>
            </w:tcBorders>
            <w:shd w:val="clear" w:color="000000" w:fill="FFFF00"/>
            <w:noWrap/>
            <w:vAlign w:val="center"/>
            <w:hideMark/>
          </w:tcPr>
          <w:p w14:paraId="1046626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7739B44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C5DD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4.4.1</w:t>
            </w:r>
          </w:p>
        </w:tc>
        <w:tc>
          <w:tcPr>
            <w:tcW w:w="4900" w:type="dxa"/>
            <w:tcBorders>
              <w:top w:val="nil"/>
              <w:left w:val="nil"/>
              <w:bottom w:val="single" w:sz="4" w:space="0" w:color="C0C0C0"/>
              <w:right w:val="single" w:sz="4" w:space="0" w:color="C0C0C0"/>
            </w:tcBorders>
            <w:shd w:val="clear" w:color="auto" w:fill="auto"/>
            <w:vAlign w:val="center"/>
            <w:hideMark/>
          </w:tcPr>
          <w:p w14:paraId="70D85C52"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375AAC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2CA033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44 472,95</w:t>
            </w:r>
          </w:p>
        </w:tc>
        <w:tc>
          <w:tcPr>
            <w:tcW w:w="1460" w:type="dxa"/>
            <w:tcBorders>
              <w:top w:val="nil"/>
              <w:left w:val="nil"/>
              <w:bottom w:val="single" w:sz="4" w:space="0" w:color="C0C0C0"/>
              <w:right w:val="single" w:sz="4" w:space="0" w:color="C0C0C0"/>
            </w:tcBorders>
            <w:shd w:val="clear" w:color="000000" w:fill="D7EAD3"/>
            <w:vAlign w:val="center"/>
            <w:hideMark/>
          </w:tcPr>
          <w:p w14:paraId="18D38CB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44 472,95</w:t>
            </w:r>
          </w:p>
        </w:tc>
        <w:tc>
          <w:tcPr>
            <w:tcW w:w="1480" w:type="dxa"/>
            <w:tcBorders>
              <w:top w:val="nil"/>
              <w:left w:val="nil"/>
              <w:bottom w:val="single" w:sz="4" w:space="0" w:color="C0C0C0"/>
              <w:right w:val="single" w:sz="4" w:space="0" w:color="C0C0C0"/>
            </w:tcBorders>
            <w:shd w:val="clear" w:color="000000" w:fill="D7EAD3"/>
            <w:vAlign w:val="center"/>
            <w:hideMark/>
          </w:tcPr>
          <w:p w14:paraId="06CACA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44 472,95</w:t>
            </w:r>
          </w:p>
        </w:tc>
        <w:tc>
          <w:tcPr>
            <w:tcW w:w="1360" w:type="dxa"/>
            <w:tcBorders>
              <w:top w:val="nil"/>
              <w:left w:val="nil"/>
              <w:bottom w:val="single" w:sz="4" w:space="0" w:color="C0C0C0"/>
              <w:right w:val="single" w:sz="4" w:space="0" w:color="C0C0C0"/>
            </w:tcBorders>
            <w:shd w:val="clear" w:color="000000" w:fill="D7EAD3"/>
            <w:vAlign w:val="center"/>
            <w:hideMark/>
          </w:tcPr>
          <w:p w14:paraId="2CC013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1 306,10</w:t>
            </w:r>
          </w:p>
        </w:tc>
        <w:tc>
          <w:tcPr>
            <w:tcW w:w="4120" w:type="dxa"/>
            <w:tcBorders>
              <w:top w:val="nil"/>
              <w:left w:val="nil"/>
              <w:bottom w:val="single" w:sz="4" w:space="0" w:color="C0C0C0"/>
              <w:right w:val="single" w:sz="4" w:space="0" w:color="C0C0C0"/>
            </w:tcBorders>
            <w:shd w:val="clear" w:color="000000" w:fill="FFFFCC"/>
            <w:vAlign w:val="center"/>
            <w:hideMark/>
          </w:tcPr>
          <w:p w14:paraId="5FB9681F"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7808183" w14:textId="77777777" w:rsidTr="006C244D">
        <w:trPr>
          <w:trHeight w:val="315"/>
          <w:jc w:val="center"/>
        </w:trPr>
        <w:tc>
          <w:tcPr>
            <w:tcW w:w="440" w:type="dxa"/>
            <w:tcBorders>
              <w:top w:val="nil"/>
              <w:left w:val="nil"/>
              <w:bottom w:val="nil"/>
              <w:right w:val="nil"/>
            </w:tcBorders>
            <w:shd w:val="clear" w:color="000000" w:fill="FFFF00"/>
            <w:noWrap/>
            <w:vAlign w:val="center"/>
            <w:hideMark/>
          </w:tcPr>
          <w:p w14:paraId="2F077AE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4D03E72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C7DC8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4.4.2</w:t>
            </w:r>
          </w:p>
        </w:tc>
        <w:tc>
          <w:tcPr>
            <w:tcW w:w="4900" w:type="dxa"/>
            <w:tcBorders>
              <w:top w:val="nil"/>
              <w:left w:val="nil"/>
              <w:bottom w:val="single" w:sz="4" w:space="0" w:color="C0C0C0"/>
              <w:right w:val="single" w:sz="4" w:space="0" w:color="C0C0C0"/>
            </w:tcBorders>
            <w:shd w:val="clear" w:color="auto" w:fill="auto"/>
            <w:vAlign w:val="center"/>
            <w:hideMark/>
          </w:tcPr>
          <w:p w14:paraId="7364B9BA"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A3610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072C88A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97,43</w:t>
            </w:r>
          </w:p>
        </w:tc>
        <w:tc>
          <w:tcPr>
            <w:tcW w:w="1460" w:type="dxa"/>
            <w:tcBorders>
              <w:top w:val="nil"/>
              <w:left w:val="nil"/>
              <w:bottom w:val="single" w:sz="4" w:space="0" w:color="C0C0C0"/>
              <w:right w:val="single" w:sz="4" w:space="0" w:color="C0C0C0"/>
            </w:tcBorders>
            <w:shd w:val="clear" w:color="000000" w:fill="D7EAD3"/>
            <w:vAlign w:val="center"/>
            <w:hideMark/>
          </w:tcPr>
          <w:p w14:paraId="528394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97,43</w:t>
            </w:r>
          </w:p>
        </w:tc>
        <w:tc>
          <w:tcPr>
            <w:tcW w:w="1480" w:type="dxa"/>
            <w:tcBorders>
              <w:top w:val="nil"/>
              <w:left w:val="nil"/>
              <w:bottom w:val="single" w:sz="4" w:space="0" w:color="C0C0C0"/>
              <w:right w:val="single" w:sz="4" w:space="0" w:color="C0C0C0"/>
            </w:tcBorders>
            <w:shd w:val="clear" w:color="000000" w:fill="D7EAD3"/>
            <w:vAlign w:val="center"/>
            <w:hideMark/>
          </w:tcPr>
          <w:p w14:paraId="1CD8B2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97,43</w:t>
            </w:r>
          </w:p>
        </w:tc>
        <w:tc>
          <w:tcPr>
            <w:tcW w:w="1360" w:type="dxa"/>
            <w:tcBorders>
              <w:top w:val="nil"/>
              <w:left w:val="nil"/>
              <w:bottom w:val="single" w:sz="4" w:space="0" w:color="C0C0C0"/>
              <w:right w:val="single" w:sz="4" w:space="0" w:color="C0C0C0"/>
            </w:tcBorders>
            <w:shd w:val="clear" w:color="000000" w:fill="D7EAD3"/>
            <w:vAlign w:val="center"/>
            <w:hideMark/>
          </w:tcPr>
          <w:p w14:paraId="403C3A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619DA2EE"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0B0EC702" w14:textId="77777777" w:rsidTr="006C244D">
        <w:trPr>
          <w:trHeight w:val="2715"/>
          <w:jc w:val="center"/>
        </w:trPr>
        <w:tc>
          <w:tcPr>
            <w:tcW w:w="440" w:type="dxa"/>
            <w:tcBorders>
              <w:top w:val="nil"/>
              <w:left w:val="nil"/>
              <w:bottom w:val="nil"/>
              <w:right w:val="nil"/>
            </w:tcBorders>
            <w:shd w:val="clear" w:color="000000" w:fill="FFFF00"/>
            <w:noWrap/>
            <w:vAlign w:val="center"/>
            <w:hideMark/>
          </w:tcPr>
          <w:p w14:paraId="17F584D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0F6D8F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ED7A6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w:t>
            </w:r>
          </w:p>
        </w:tc>
        <w:tc>
          <w:tcPr>
            <w:tcW w:w="4900" w:type="dxa"/>
            <w:tcBorders>
              <w:top w:val="nil"/>
              <w:left w:val="nil"/>
              <w:bottom w:val="single" w:sz="4" w:space="0" w:color="C0C0C0"/>
              <w:right w:val="single" w:sz="4" w:space="0" w:color="C0C0C0"/>
            </w:tcBorders>
            <w:shd w:val="clear" w:color="auto" w:fill="auto"/>
            <w:vAlign w:val="center"/>
            <w:hideMark/>
          </w:tcPr>
          <w:p w14:paraId="297DADFE"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Отчисления на соц.нужды от заработной платы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588A45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614965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15 707,99</w:t>
            </w:r>
          </w:p>
        </w:tc>
        <w:tc>
          <w:tcPr>
            <w:tcW w:w="1460" w:type="dxa"/>
            <w:tcBorders>
              <w:top w:val="nil"/>
              <w:left w:val="nil"/>
              <w:bottom w:val="single" w:sz="4" w:space="0" w:color="C0C0C0"/>
              <w:right w:val="single" w:sz="4" w:space="0" w:color="C0C0C0"/>
            </w:tcBorders>
            <w:shd w:val="clear" w:color="000000" w:fill="D7EAD3"/>
            <w:vAlign w:val="center"/>
            <w:hideMark/>
          </w:tcPr>
          <w:p w14:paraId="0ED9269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7 853,99</w:t>
            </w:r>
          </w:p>
        </w:tc>
        <w:tc>
          <w:tcPr>
            <w:tcW w:w="1480" w:type="dxa"/>
            <w:tcBorders>
              <w:top w:val="nil"/>
              <w:left w:val="nil"/>
              <w:bottom w:val="single" w:sz="4" w:space="0" w:color="C0C0C0"/>
              <w:right w:val="single" w:sz="4" w:space="0" w:color="C0C0C0"/>
            </w:tcBorders>
            <w:shd w:val="clear" w:color="000000" w:fill="D7EAD3"/>
            <w:vAlign w:val="center"/>
            <w:hideMark/>
          </w:tcPr>
          <w:p w14:paraId="3BA9EFF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7 853,99</w:t>
            </w:r>
          </w:p>
        </w:tc>
        <w:tc>
          <w:tcPr>
            <w:tcW w:w="1360" w:type="dxa"/>
            <w:tcBorders>
              <w:top w:val="nil"/>
              <w:left w:val="nil"/>
              <w:bottom w:val="single" w:sz="4" w:space="0" w:color="C0C0C0"/>
              <w:right w:val="single" w:sz="4" w:space="0" w:color="C0C0C0"/>
            </w:tcBorders>
            <w:shd w:val="clear" w:color="000000" w:fill="D7EAD3"/>
            <w:vAlign w:val="center"/>
            <w:hideMark/>
          </w:tcPr>
          <w:p w14:paraId="01683F7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461,32</w:t>
            </w:r>
          </w:p>
        </w:tc>
        <w:tc>
          <w:tcPr>
            <w:tcW w:w="4120" w:type="dxa"/>
            <w:tcBorders>
              <w:top w:val="nil"/>
              <w:left w:val="nil"/>
              <w:bottom w:val="single" w:sz="4" w:space="0" w:color="C0C0C0"/>
              <w:right w:val="single" w:sz="4" w:space="0" w:color="C0C0C0"/>
            </w:tcBorders>
            <w:shd w:val="clear" w:color="000000" w:fill="FFFFCC"/>
            <w:vAlign w:val="center"/>
            <w:hideMark/>
          </w:tcPr>
          <w:p w14:paraId="17574C17"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7BEF466A"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50F53CA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B23C4B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3E88E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4.6</w:t>
            </w:r>
          </w:p>
        </w:tc>
        <w:tc>
          <w:tcPr>
            <w:tcW w:w="4900" w:type="dxa"/>
            <w:tcBorders>
              <w:top w:val="nil"/>
              <w:left w:val="nil"/>
              <w:bottom w:val="single" w:sz="4" w:space="0" w:color="C0C0C0"/>
              <w:right w:val="single" w:sz="4" w:space="0" w:color="C0C0C0"/>
            </w:tcBorders>
            <w:shd w:val="clear" w:color="auto" w:fill="auto"/>
            <w:vAlign w:val="center"/>
            <w:hideMark/>
          </w:tcPr>
          <w:p w14:paraId="3817F465"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A0789A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E399A8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52 012,30</w:t>
            </w:r>
          </w:p>
        </w:tc>
        <w:tc>
          <w:tcPr>
            <w:tcW w:w="1460" w:type="dxa"/>
            <w:tcBorders>
              <w:top w:val="nil"/>
              <w:left w:val="nil"/>
              <w:bottom w:val="single" w:sz="4" w:space="0" w:color="C0C0C0"/>
              <w:right w:val="single" w:sz="4" w:space="0" w:color="C0C0C0"/>
            </w:tcBorders>
            <w:shd w:val="clear" w:color="000000" w:fill="D7EAD3"/>
            <w:vAlign w:val="center"/>
            <w:hideMark/>
          </w:tcPr>
          <w:p w14:paraId="62E9D70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26 006,15</w:t>
            </w:r>
          </w:p>
        </w:tc>
        <w:tc>
          <w:tcPr>
            <w:tcW w:w="1480" w:type="dxa"/>
            <w:tcBorders>
              <w:top w:val="nil"/>
              <w:left w:val="nil"/>
              <w:bottom w:val="single" w:sz="4" w:space="0" w:color="C0C0C0"/>
              <w:right w:val="single" w:sz="4" w:space="0" w:color="C0C0C0"/>
            </w:tcBorders>
            <w:shd w:val="clear" w:color="000000" w:fill="D7EAD3"/>
            <w:vAlign w:val="center"/>
            <w:hideMark/>
          </w:tcPr>
          <w:p w14:paraId="3FEA106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26 006,15</w:t>
            </w:r>
          </w:p>
        </w:tc>
        <w:tc>
          <w:tcPr>
            <w:tcW w:w="1360" w:type="dxa"/>
            <w:tcBorders>
              <w:top w:val="nil"/>
              <w:left w:val="nil"/>
              <w:bottom w:val="single" w:sz="4" w:space="0" w:color="C0C0C0"/>
              <w:right w:val="single" w:sz="4" w:space="0" w:color="C0C0C0"/>
            </w:tcBorders>
            <w:shd w:val="clear" w:color="000000" w:fill="D7EAD3"/>
            <w:vAlign w:val="center"/>
            <w:hideMark/>
          </w:tcPr>
          <w:p w14:paraId="11847E3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1 527,52</w:t>
            </w:r>
          </w:p>
        </w:tc>
        <w:tc>
          <w:tcPr>
            <w:tcW w:w="4120" w:type="dxa"/>
            <w:vMerge w:val="restart"/>
            <w:tcBorders>
              <w:top w:val="nil"/>
              <w:left w:val="single" w:sz="4" w:space="0" w:color="C0C0C0"/>
              <w:bottom w:val="nil"/>
              <w:right w:val="single" w:sz="4" w:space="0" w:color="C0C0C0"/>
            </w:tcBorders>
            <w:shd w:val="clear" w:color="000000" w:fill="FFFFCC"/>
            <w:vAlign w:val="center"/>
            <w:hideMark/>
          </w:tcPr>
          <w:p w14:paraId="22E9BC73"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5A5DE479" w14:textId="77777777" w:rsidTr="006C244D">
        <w:trPr>
          <w:trHeight w:val="930"/>
          <w:jc w:val="center"/>
        </w:trPr>
        <w:tc>
          <w:tcPr>
            <w:tcW w:w="440" w:type="dxa"/>
            <w:tcBorders>
              <w:top w:val="nil"/>
              <w:left w:val="nil"/>
              <w:bottom w:val="nil"/>
              <w:right w:val="nil"/>
            </w:tcBorders>
            <w:shd w:val="clear" w:color="000000" w:fill="FFFF00"/>
            <w:noWrap/>
            <w:vAlign w:val="center"/>
            <w:hideMark/>
          </w:tcPr>
          <w:p w14:paraId="256D4B0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6CE3B1B1"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624B9F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79FE99C8"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транспортные расходы (машины и механизмы)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75E8D4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415E03B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11 683,33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EC0EB5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5 841,67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A11C92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5 841,67</w:t>
            </w:r>
          </w:p>
        </w:tc>
        <w:tc>
          <w:tcPr>
            <w:tcW w:w="1360" w:type="dxa"/>
            <w:tcBorders>
              <w:top w:val="nil"/>
              <w:left w:val="nil"/>
              <w:bottom w:val="single" w:sz="4" w:space="0" w:color="C0C0C0"/>
              <w:right w:val="single" w:sz="4" w:space="0" w:color="C0C0C0"/>
            </w:tcBorders>
            <w:shd w:val="clear" w:color="000000" w:fill="D7EAD3"/>
            <w:vAlign w:val="center"/>
            <w:hideMark/>
          </w:tcPr>
          <w:p w14:paraId="775F388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343,11</w:t>
            </w:r>
          </w:p>
        </w:tc>
        <w:tc>
          <w:tcPr>
            <w:tcW w:w="4120" w:type="dxa"/>
            <w:vMerge/>
            <w:tcBorders>
              <w:top w:val="nil"/>
              <w:left w:val="single" w:sz="4" w:space="0" w:color="C0C0C0"/>
              <w:bottom w:val="nil"/>
              <w:right w:val="single" w:sz="4" w:space="0" w:color="C0C0C0"/>
            </w:tcBorders>
            <w:vAlign w:val="center"/>
            <w:hideMark/>
          </w:tcPr>
          <w:p w14:paraId="1B0999CC" w14:textId="77777777" w:rsidR="006C244D" w:rsidRPr="006C244D" w:rsidRDefault="006C244D" w:rsidP="006C244D">
            <w:pPr>
              <w:rPr>
                <w:rFonts w:ascii="Tahoma" w:hAnsi="Tahoma" w:cs="Tahoma"/>
                <w:sz w:val="13"/>
                <w:szCs w:val="13"/>
              </w:rPr>
            </w:pPr>
          </w:p>
        </w:tc>
      </w:tr>
      <w:tr w:rsidR="006C244D" w:rsidRPr="006C244D" w14:paraId="51C6F247" w14:textId="77777777" w:rsidTr="006C244D">
        <w:trPr>
          <w:trHeight w:val="735"/>
          <w:jc w:val="center"/>
        </w:trPr>
        <w:tc>
          <w:tcPr>
            <w:tcW w:w="440" w:type="dxa"/>
            <w:tcBorders>
              <w:top w:val="nil"/>
              <w:left w:val="nil"/>
              <w:bottom w:val="nil"/>
              <w:right w:val="nil"/>
            </w:tcBorders>
            <w:shd w:val="clear" w:color="000000" w:fill="FFFF00"/>
            <w:noWrap/>
            <w:vAlign w:val="center"/>
            <w:hideMark/>
          </w:tcPr>
          <w:p w14:paraId="5F12ED1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741E8436"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C30B4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4.6.2</w:t>
            </w:r>
          </w:p>
        </w:tc>
        <w:tc>
          <w:tcPr>
            <w:tcW w:w="4900" w:type="dxa"/>
            <w:tcBorders>
              <w:top w:val="nil"/>
              <w:left w:val="nil"/>
              <w:bottom w:val="single" w:sz="4" w:space="0" w:color="C0C0C0"/>
              <w:right w:val="single" w:sz="4" w:space="0" w:color="C0C0C0"/>
            </w:tcBorders>
            <w:shd w:val="clear" w:color="000000" w:fill="E3FAFD"/>
            <w:vAlign w:val="center"/>
            <w:hideMark/>
          </w:tcPr>
          <w:p w14:paraId="429529DE"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цеховые расходы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F73F98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F3855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9 504,06</w:t>
            </w:r>
          </w:p>
        </w:tc>
        <w:tc>
          <w:tcPr>
            <w:tcW w:w="1460" w:type="dxa"/>
            <w:tcBorders>
              <w:top w:val="nil"/>
              <w:left w:val="nil"/>
              <w:bottom w:val="single" w:sz="4" w:space="0" w:color="C0C0C0"/>
              <w:right w:val="single" w:sz="4" w:space="0" w:color="C0C0C0"/>
            </w:tcBorders>
            <w:shd w:val="clear" w:color="000000" w:fill="D7EAD3"/>
            <w:vAlign w:val="center"/>
            <w:hideMark/>
          </w:tcPr>
          <w:p w14:paraId="3F2C8FA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4 752,03</w:t>
            </w:r>
          </w:p>
        </w:tc>
        <w:tc>
          <w:tcPr>
            <w:tcW w:w="1480" w:type="dxa"/>
            <w:tcBorders>
              <w:top w:val="nil"/>
              <w:left w:val="nil"/>
              <w:bottom w:val="single" w:sz="4" w:space="0" w:color="C0C0C0"/>
              <w:right w:val="single" w:sz="4" w:space="0" w:color="C0C0C0"/>
            </w:tcBorders>
            <w:shd w:val="clear" w:color="000000" w:fill="D7EAD3"/>
            <w:vAlign w:val="center"/>
            <w:hideMark/>
          </w:tcPr>
          <w:p w14:paraId="2B8F29F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4 752,03</w:t>
            </w:r>
          </w:p>
        </w:tc>
        <w:tc>
          <w:tcPr>
            <w:tcW w:w="1360" w:type="dxa"/>
            <w:tcBorders>
              <w:top w:val="nil"/>
              <w:left w:val="nil"/>
              <w:bottom w:val="single" w:sz="4" w:space="0" w:color="C0C0C0"/>
              <w:right w:val="single" w:sz="4" w:space="0" w:color="C0C0C0"/>
            </w:tcBorders>
            <w:shd w:val="clear" w:color="000000" w:fill="D7EAD3"/>
            <w:vAlign w:val="center"/>
            <w:hideMark/>
          </w:tcPr>
          <w:p w14:paraId="2E48F8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279,13</w:t>
            </w:r>
          </w:p>
        </w:tc>
        <w:tc>
          <w:tcPr>
            <w:tcW w:w="4120" w:type="dxa"/>
            <w:vMerge/>
            <w:tcBorders>
              <w:top w:val="nil"/>
              <w:left w:val="single" w:sz="4" w:space="0" w:color="C0C0C0"/>
              <w:bottom w:val="nil"/>
              <w:right w:val="single" w:sz="4" w:space="0" w:color="C0C0C0"/>
            </w:tcBorders>
            <w:vAlign w:val="center"/>
            <w:hideMark/>
          </w:tcPr>
          <w:p w14:paraId="40748960" w14:textId="77777777" w:rsidR="006C244D" w:rsidRPr="006C244D" w:rsidRDefault="006C244D" w:rsidP="006C244D">
            <w:pPr>
              <w:rPr>
                <w:rFonts w:ascii="Tahoma" w:hAnsi="Tahoma" w:cs="Tahoma"/>
                <w:sz w:val="13"/>
                <w:szCs w:val="13"/>
              </w:rPr>
            </w:pPr>
          </w:p>
        </w:tc>
      </w:tr>
      <w:tr w:rsidR="006C244D" w:rsidRPr="006C244D" w14:paraId="07364872" w14:textId="77777777" w:rsidTr="006C244D">
        <w:trPr>
          <w:trHeight w:val="840"/>
          <w:jc w:val="center"/>
        </w:trPr>
        <w:tc>
          <w:tcPr>
            <w:tcW w:w="440" w:type="dxa"/>
            <w:tcBorders>
              <w:top w:val="nil"/>
              <w:left w:val="nil"/>
              <w:bottom w:val="nil"/>
              <w:right w:val="nil"/>
            </w:tcBorders>
            <w:shd w:val="clear" w:color="000000" w:fill="FFFF00"/>
            <w:noWrap/>
            <w:vAlign w:val="center"/>
            <w:hideMark/>
          </w:tcPr>
          <w:p w14:paraId="584975C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1538CB15"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D3B26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4.6.4</w:t>
            </w:r>
          </w:p>
        </w:tc>
        <w:tc>
          <w:tcPr>
            <w:tcW w:w="4900" w:type="dxa"/>
            <w:tcBorders>
              <w:top w:val="nil"/>
              <w:left w:val="nil"/>
              <w:bottom w:val="single" w:sz="4" w:space="0" w:color="C0C0C0"/>
              <w:right w:val="single" w:sz="4" w:space="0" w:color="C0C0C0"/>
            </w:tcBorders>
            <w:shd w:val="clear" w:color="000000" w:fill="E3FAFD"/>
            <w:vAlign w:val="center"/>
            <w:hideMark/>
          </w:tcPr>
          <w:p w14:paraId="5A700816"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текущий ремонт подрядным 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16F318B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70743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30 824,91</w:t>
            </w:r>
          </w:p>
        </w:tc>
        <w:tc>
          <w:tcPr>
            <w:tcW w:w="1460" w:type="dxa"/>
            <w:tcBorders>
              <w:top w:val="nil"/>
              <w:left w:val="nil"/>
              <w:bottom w:val="single" w:sz="4" w:space="0" w:color="C0C0C0"/>
              <w:right w:val="single" w:sz="4" w:space="0" w:color="C0C0C0"/>
            </w:tcBorders>
            <w:shd w:val="clear" w:color="000000" w:fill="D7EAD3"/>
            <w:vAlign w:val="center"/>
            <w:hideMark/>
          </w:tcPr>
          <w:p w14:paraId="3CADA4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15 412,45</w:t>
            </w:r>
          </w:p>
        </w:tc>
        <w:tc>
          <w:tcPr>
            <w:tcW w:w="1480" w:type="dxa"/>
            <w:tcBorders>
              <w:top w:val="nil"/>
              <w:left w:val="nil"/>
              <w:bottom w:val="single" w:sz="4" w:space="0" w:color="C0C0C0"/>
              <w:right w:val="single" w:sz="4" w:space="0" w:color="C0C0C0"/>
            </w:tcBorders>
            <w:shd w:val="clear" w:color="000000" w:fill="D7EAD3"/>
            <w:vAlign w:val="center"/>
            <w:hideMark/>
          </w:tcPr>
          <w:p w14:paraId="6C8356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15 412,45</w:t>
            </w:r>
          </w:p>
        </w:tc>
        <w:tc>
          <w:tcPr>
            <w:tcW w:w="1360" w:type="dxa"/>
            <w:tcBorders>
              <w:top w:val="nil"/>
              <w:left w:val="nil"/>
              <w:bottom w:val="single" w:sz="4" w:space="0" w:color="C0C0C0"/>
              <w:right w:val="single" w:sz="4" w:space="0" w:color="C0C0C0"/>
            </w:tcBorders>
            <w:shd w:val="clear" w:color="000000" w:fill="D7EAD3"/>
            <w:vAlign w:val="center"/>
            <w:hideMark/>
          </w:tcPr>
          <w:p w14:paraId="058D491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905,28</w:t>
            </w:r>
          </w:p>
        </w:tc>
        <w:tc>
          <w:tcPr>
            <w:tcW w:w="4120" w:type="dxa"/>
            <w:vMerge/>
            <w:tcBorders>
              <w:top w:val="nil"/>
              <w:left w:val="single" w:sz="4" w:space="0" w:color="C0C0C0"/>
              <w:bottom w:val="nil"/>
              <w:right w:val="single" w:sz="4" w:space="0" w:color="C0C0C0"/>
            </w:tcBorders>
            <w:vAlign w:val="center"/>
            <w:hideMark/>
          </w:tcPr>
          <w:p w14:paraId="183A14A2" w14:textId="77777777" w:rsidR="006C244D" w:rsidRPr="006C244D" w:rsidRDefault="006C244D" w:rsidP="006C244D">
            <w:pPr>
              <w:rPr>
                <w:rFonts w:ascii="Tahoma" w:hAnsi="Tahoma" w:cs="Tahoma"/>
                <w:sz w:val="13"/>
                <w:szCs w:val="13"/>
              </w:rPr>
            </w:pPr>
          </w:p>
        </w:tc>
      </w:tr>
      <w:tr w:rsidR="006C244D" w:rsidRPr="006C244D" w14:paraId="744F5344"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4885FCB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73D581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685E9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w:t>
            </w:r>
          </w:p>
        </w:tc>
        <w:tc>
          <w:tcPr>
            <w:tcW w:w="4900" w:type="dxa"/>
            <w:tcBorders>
              <w:top w:val="nil"/>
              <w:left w:val="nil"/>
              <w:bottom w:val="single" w:sz="4" w:space="0" w:color="C0C0C0"/>
              <w:right w:val="single" w:sz="4" w:space="0" w:color="C0C0C0"/>
            </w:tcBorders>
            <w:shd w:val="clear" w:color="auto" w:fill="auto"/>
            <w:vAlign w:val="center"/>
            <w:hideMark/>
          </w:tcPr>
          <w:p w14:paraId="2A02901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F5EA12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C58B34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94 912,06</w:t>
            </w:r>
          </w:p>
        </w:tc>
        <w:tc>
          <w:tcPr>
            <w:tcW w:w="1460" w:type="dxa"/>
            <w:tcBorders>
              <w:top w:val="nil"/>
              <w:left w:val="nil"/>
              <w:bottom w:val="single" w:sz="4" w:space="0" w:color="C0C0C0"/>
              <w:right w:val="single" w:sz="4" w:space="0" w:color="C0C0C0"/>
            </w:tcBorders>
            <w:shd w:val="clear" w:color="000000" w:fill="D7EAD3"/>
            <w:vAlign w:val="center"/>
            <w:hideMark/>
          </w:tcPr>
          <w:p w14:paraId="61E366E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47 456,03</w:t>
            </w:r>
          </w:p>
        </w:tc>
        <w:tc>
          <w:tcPr>
            <w:tcW w:w="1480" w:type="dxa"/>
            <w:tcBorders>
              <w:top w:val="nil"/>
              <w:left w:val="nil"/>
              <w:bottom w:val="single" w:sz="4" w:space="0" w:color="C0C0C0"/>
              <w:right w:val="single" w:sz="4" w:space="0" w:color="C0C0C0"/>
            </w:tcBorders>
            <w:shd w:val="clear" w:color="000000" w:fill="D7EAD3"/>
            <w:vAlign w:val="center"/>
            <w:hideMark/>
          </w:tcPr>
          <w:p w14:paraId="6BF005F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47 456,03</w:t>
            </w:r>
          </w:p>
        </w:tc>
        <w:tc>
          <w:tcPr>
            <w:tcW w:w="1360" w:type="dxa"/>
            <w:tcBorders>
              <w:top w:val="nil"/>
              <w:left w:val="nil"/>
              <w:bottom w:val="single" w:sz="4" w:space="0" w:color="C0C0C0"/>
              <w:right w:val="single" w:sz="4" w:space="0" w:color="C0C0C0"/>
            </w:tcBorders>
            <w:shd w:val="clear" w:color="000000" w:fill="D7EAD3"/>
            <w:vAlign w:val="center"/>
            <w:hideMark/>
          </w:tcPr>
          <w:p w14:paraId="722177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2 787,42</w:t>
            </w:r>
          </w:p>
        </w:tc>
        <w:tc>
          <w:tcPr>
            <w:tcW w:w="4120" w:type="dxa"/>
            <w:tcBorders>
              <w:top w:val="nil"/>
              <w:left w:val="nil"/>
              <w:bottom w:val="single" w:sz="4" w:space="0" w:color="C0C0C0"/>
              <w:right w:val="single" w:sz="4" w:space="0" w:color="C0C0C0"/>
            </w:tcBorders>
            <w:shd w:val="clear" w:color="000000" w:fill="FFFFCC"/>
            <w:vAlign w:val="center"/>
            <w:hideMark/>
          </w:tcPr>
          <w:p w14:paraId="09008733"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2F3B9C05" w14:textId="77777777" w:rsidTr="006C244D">
        <w:trPr>
          <w:trHeight w:val="2775"/>
          <w:jc w:val="center"/>
        </w:trPr>
        <w:tc>
          <w:tcPr>
            <w:tcW w:w="440" w:type="dxa"/>
            <w:tcBorders>
              <w:top w:val="nil"/>
              <w:left w:val="nil"/>
              <w:bottom w:val="nil"/>
              <w:right w:val="nil"/>
            </w:tcBorders>
            <w:shd w:val="clear" w:color="000000" w:fill="FFFF00"/>
            <w:noWrap/>
            <w:vAlign w:val="center"/>
            <w:hideMark/>
          </w:tcPr>
          <w:p w14:paraId="223A4A3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13D289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4C280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5.1</w:t>
            </w:r>
          </w:p>
        </w:tc>
        <w:tc>
          <w:tcPr>
            <w:tcW w:w="4900" w:type="dxa"/>
            <w:tcBorders>
              <w:top w:val="nil"/>
              <w:left w:val="nil"/>
              <w:bottom w:val="single" w:sz="4" w:space="0" w:color="C0C0C0"/>
              <w:right w:val="single" w:sz="4" w:space="0" w:color="C0C0C0"/>
            </w:tcBorders>
            <w:shd w:val="clear" w:color="auto" w:fill="auto"/>
            <w:vAlign w:val="center"/>
            <w:hideMark/>
          </w:tcPr>
          <w:p w14:paraId="0EA8DE07"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7F5A769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C83E2E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52 116,58</w:t>
            </w:r>
          </w:p>
        </w:tc>
        <w:tc>
          <w:tcPr>
            <w:tcW w:w="1460" w:type="dxa"/>
            <w:tcBorders>
              <w:top w:val="nil"/>
              <w:left w:val="nil"/>
              <w:bottom w:val="single" w:sz="4" w:space="0" w:color="C0C0C0"/>
              <w:right w:val="single" w:sz="4" w:space="0" w:color="C0C0C0"/>
            </w:tcBorders>
            <w:shd w:val="clear" w:color="000000" w:fill="D7EAD3"/>
            <w:vAlign w:val="center"/>
            <w:hideMark/>
          </w:tcPr>
          <w:p w14:paraId="7AA4C1B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26 058,29</w:t>
            </w:r>
          </w:p>
        </w:tc>
        <w:tc>
          <w:tcPr>
            <w:tcW w:w="1480" w:type="dxa"/>
            <w:tcBorders>
              <w:top w:val="nil"/>
              <w:left w:val="nil"/>
              <w:bottom w:val="single" w:sz="4" w:space="0" w:color="C0C0C0"/>
              <w:right w:val="single" w:sz="4" w:space="0" w:color="C0C0C0"/>
            </w:tcBorders>
            <w:shd w:val="clear" w:color="000000" w:fill="D7EAD3"/>
            <w:vAlign w:val="center"/>
            <w:hideMark/>
          </w:tcPr>
          <w:p w14:paraId="1DA83E6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26 058,29</w:t>
            </w:r>
          </w:p>
        </w:tc>
        <w:tc>
          <w:tcPr>
            <w:tcW w:w="1360" w:type="dxa"/>
            <w:tcBorders>
              <w:top w:val="nil"/>
              <w:left w:val="nil"/>
              <w:bottom w:val="single" w:sz="4" w:space="0" w:color="C0C0C0"/>
              <w:right w:val="single" w:sz="4" w:space="0" w:color="C0C0C0"/>
            </w:tcBorders>
            <w:shd w:val="clear" w:color="000000" w:fill="D7EAD3"/>
            <w:vAlign w:val="center"/>
            <w:hideMark/>
          </w:tcPr>
          <w:p w14:paraId="5A6DF25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1 530,58</w:t>
            </w:r>
          </w:p>
        </w:tc>
        <w:tc>
          <w:tcPr>
            <w:tcW w:w="4120" w:type="dxa"/>
            <w:tcBorders>
              <w:top w:val="nil"/>
              <w:left w:val="nil"/>
              <w:bottom w:val="single" w:sz="4" w:space="0" w:color="C0C0C0"/>
              <w:right w:val="single" w:sz="4" w:space="0" w:color="C0C0C0"/>
            </w:tcBorders>
            <w:shd w:val="clear" w:color="000000" w:fill="FFFFCC"/>
            <w:vAlign w:val="center"/>
            <w:hideMark/>
          </w:tcPr>
          <w:p w14:paraId="46F7E5E7"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24C1DD31" w14:textId="77777777" w:rsidTr="006C244D">
        <w:trPr>
          <w:trHeight w:val="225"/>
          <w:jc w:val="center"/>
        </w:trPr>
        <w:tc>
          <w:tcPr>
            <w:tcW w:w="440" w:type="dxa"/>
            <w:tcBorders>
              <w:top w:val="nil"/>
              <w:left w:val="nil"/>
              <w:bottom w:val="nil"/>
              <w:right w:val="nil"/>
            </w:tcBorders>
            <w:shd w:val="clear" w:color="000000" w:fill="FFFF00"/>
            <w:noWrap/>
            <w:vAlign w:val="center"/>
            <w:hideMark/>
          </w:tcPr>
          <w:p w14:paraId="1CDD422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6F3EF5C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67D4E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5.1.1</w:t>
            </w:r>
          </w:p>
        </w:tc>
        <w:tc>
          <w:tcPr>
            <w:tcW w:w="4900" w:type="dxa"/>
            <w:tcBorders>
              <w:top w:val="nil"/>
              <w:left w:val="nil"/>
              <w:bottom w:val="single" w:sz="4" w:space="0" w:color="C0C0C0"/>
              <w:right w:val="single" w:sz="4" w:space="0" w:color="C0C0C0"/>
            </w:tcBorders>
            <w:shd w:val="clear" w:color="auto" w:fill="auto"/>
            <w:vAlign w:val="center"/>
            <w:hideMark/>
          </w:tcPr>
          <w:p w14:paraId="73601E80"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97EFA4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27535C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37 838,02</w:t>
            </w:r>
          </w:p>
        </w:tc>
        <w:tc>
          <w:tcPr>
            <w:tcW w:w="1460" w:type="dxa"/>
            <w:tcBorders>
              <w:top w:val="nil"/>
              <w:left w:val="nil"/>
              <w:bottom w:val="single" w:sz="4" w:space="0" w:color="C0C0C0"/>
              <w:right w:val="single" w:sz="4" w:space="0" w:color="C0C0C0"/>
            </w:tcBorders>
            <w:shd w:val="clear" w:color="000000" w:fill="D7EAD3"/>
            <w:vAlign w:val="center"/>
            <w:hideMark/>
          </w:tcPr>
          <w:p w14:paraId="441E6E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37 838,02</w:t>
            </w:r>
          </w:p>
        </w:tc>
        <w:tc>
          <w:tcPr>
            <w:tcW w:w="1480" w:type="dxa"/>
            <w:tcBorders>
              <w:top w:val="nil"/>
              <w:left w:val="nil"/>
              <w:bottom w:val="single" w:sz="4" w:space="0" w:color="C0C0C0"/>
              <w:right w:val="single" w:sz="4" w:space="0" w:color="C0C0C0"/>
            </w:tcBorders>
            <w:shd w:val="clear" w:color="000000" w:fill="D7EAD3"/>
            <w:vAlign w:val="center"/>
            <w:hideMark/>
          </w:tcPr>
          <w:p w14:paraId="5E837F5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37 838,02</w:t>
            </w:r>
          </w:p>
        </w:tc>
        <w:tc>
          <w:tcPr>
            <w:tcW w:w="1360" w:type="dxa"/>
            <w:tcBorders>
              <w:top w:val="nil"/>
              <w:left w:val="nil"/>
              <w:bottom w:val="single" w:sz="4" w:space="0" w:color="C0C0C0"/>
              <w:right w:val="single" w:sz="4" w:space="0" w:color="C0C0C0"/>
            </w:tcBorders>
            <w:shd w:val="clear" w:color="000000" w:fill="D7EAD3"/>
            <w:vAlign w:val="center"/>
            <w:hideMark/>
          </w:tcPr>
          <w:p w14:paraId="75B848C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1 110,89</w:t>
            </w:r>
          </w:p>
        </w:tc>
        <w:tc>
          <w:tcPr>
            <w:tcW w:w="4120" w:type="dxa"/>
            <w:tcBorders>
              <w:top w:val="nil"/>
              <w:left w:val="nil"/>
              <w:bottom w:val="single" w:sz="4" w:space="0" w:color="C0C0C0"/>
              <w:right w:val="single" w:sz="4" w:space="0" w:color="C0C0C0"/>
            </w:tcBorders>
            <w:shd w:val="clear" w:color="000000" w:fill="FFFFCC"/>
            <w:vAlign w:val="center"/>
            <w:hideMark/>
          </w:tcPr>
          <w:p w14:paraId="39CDBC6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r>
      <w:tr w:rsidR="006C244D" w:rsidRPr="006C244D" w14:paraId="66FA1C77"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3C4F5A7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4B4F8EB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2378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5.1.2</w:t>
            </w:r>
          </w:p>
        </w:tc>
        <w:tc>
          <w:tcPr>
            <w:tcW w:w="4900" w:type="dxa"/>
            <w:tcBorders>
              <w:top w:val="nil"/>
              <w:left w:val="nil"/>
              <w:bottom w:val="single" w:sz="4" w:space="0" w:color="C0C0C0"/>
              <w:right w:val="single" w:sz="4" w:space="0" w:color="C0C0C0"/>
            </w:tcBorders>
            <w:shd w:val="clear" w:color="auto" w:fill="auto"/>
            <w:vAlign w:val="center"/>
            <w:hideMark/>
          </w:tcPr>
          <w:p w14:paraId="59D459D1"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286814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3D1ACFF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114,78</w:t>
            </w:r>
          </w:p>
        </w:tc>
        <w:tc>
          <w:tcPr>
            <w:tcW w:w="1460" w:type="dxa"/>
            <w:tcBorders>
              <w:top w:val="nil"/>
              <w:left w:val="nil"/>
              <w:bottom w:val="single" w:sz="4" w:space="0" w:color="C0C0C0"/>
              <w:right w:val="single" w:sz="4" w:space="0" w:color="C0C0C0"/>
            </w:tcBorders>
            <w:shd w:val="clear" w:color="000000" w:fill="D7EAD3"/>
            <w:vAlign w:val="center"/>
            <w:hideMark/>
          </w:tcPr>
          <w:p w14:paraId="48A940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114,78</w:t>
            </w:r>
          </w:p>
        </w:tc>
        <w:tc>
          <w:tcPr>
            <w:tcW w:w="1480" w:type="dxa"/>
            <w:tcBorders>
              <w:top w:val="nil"/>
              <w:left w:val="nil"/>
              <w:bottom w:val="single" w:sz="4" w:space="0" w:color="C0C0C0"/>
              <w:right w:val="single" w:sz="4" w:space="0" w:color="C0C0C0"/>
            </w:tcBorders>
            <w:shd w:val="clear" w:color="000000" w:fill="D7EAD3"/>
            <w:vAlign w:val="center"/>
            <w:hideMark/>
          </w:tcPr>
          <w:p w14:paraId="200910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114,78</w:t>
            </w:r>
          </w:p>
        </w:tc>
        <w:tc>
          <w:tcPr>
            <w:tcW w:w="1360" w:type="dxa"/>
            <w:tcBorders>
              <w:top w:val="nil"/>
              <w:left w:val="nil"/>
              <w:bottom w:val="single" w:sz="4" w:space="0" w:color="C0C0C0"/>
              <w:right w:val="single" w:sz="4" w:space="0" w:color="C0C0C0"/>
            </w:tcBorders>
            <w:shd w:val="clear" w:color="000000" w:fill="D7EAD3"/>
            <w:vAlign w:val="center"/>
            <w:hideMark/>
          </w:tcPr>
          <w:p w14:paraId="16D82E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E74EEC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5738562E" w14:textId="77777777" w:rsidTr="006C244D">
        <w:trPr>
          <w:trHeight w:val="2745"/>
          <w:jc w:val="center"/>
        </w:trPr>
        <w:tc>
          <w:tcPr>
            <w:tcW w:w="440" w:type="dxa"/>
            <w:tcBorders>
              <w:top w:val="nil"/>
              <w:left w:val="nil"/>
              <w:bottom w:val="nil"/>
              <w:right w:val="nil"/>
            </w:tcBorders>
            <w:shd w:val="clear" w:color="000000" w:fill="FFFF00"/>
            <w:noWrap/>
            <w:vAlign w:val="center"/>
            <w:hideMark/>
          </w:tcPr>
          <w:p w14:paraId="2422F3F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BF5684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AE2BB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5.2</w:t>
            </w:r>
          </w:p>
        </w:tc>
        <w:tc>
          <w:tcPr>
            <w:tcW w:w="4900" w:type="dxa"/>
            <w:tcBorders>
              <w:top w:val="nil"/>
              <w:left w:val="nil"/>
              <w:bottom w:val="single" w:sz="4" w:space="0" w:color="C0C0C0"/>
              <w:right w:val="single" w:sz="4" w:space="0" w:color="C0C0C0"/>
            </w:tcBorders>
            <w:shd w:val="clear" w:color="auto" w:fill="auto"/>
            <w:vAlign w:val="center"/>
            <w:hideMark/>
          </w:tcPr>
          <w:p w14:paraId="74CF9658"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5AC794C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5A32B8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15 744,42</w:t>
            </w:r>
          </w:p>
        </w:tc>
        <w:tc>
          <w:tcPr>
            <w:tcW w:w="1460" w:type="dxa"/>
            <w:tcBorders>
              <w:top w:val="nil"/>
              <w:left w:val="nil"/>
              <w:bottom w:val="single" w:sz="4" w:space="0" w:color="C0C0C0"/>
              <w:right w:val="single" w:sz="4" w:space="0" w:color="C0C0C0"/>
            </w:tcBorders>
            <w:shd w:val="clear" w:color="000000" w:fill="D7EAD3"/>
            <w:vAlign w:val="center"/>
            <w:hideMark/>
          </w:tcPr>
          <w:p w14:paraId="4FC8907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7 872,21</w:t>
            </w:r>
          </w:p>
        </w:tc>
        <w:tc>
          <w:tcPr>
            <w:tcW w:w="1480" w:type="dxa"/>
            <w:tcBorders>
              <w:top w:val="nil"/>
              <w:left w:val="nil"/>
              <w:bottom w:val="single" w:sz="4" w:space="0" w:color="C0C0C0"/>
              <w:right w:val="single" w:sz="4" w:space="0" w:color="C0C0C0"/>
            </w:tcBorders>
            <w:shd w:val="clear" w:color="000000" w:fill="D7EAD3"/>
            <w:vAlign w:val="center"/>
            <w:hideMark/>
          </w:tcPr>
          <w:p w14:paraId="5C5BCDB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7 872,21</w:t>
            </w:r>
          </w:p>
        </w:tc>
        <w:tc>
          <w:tcPr>
            <w:tcW w:w="1360" w:type="dxa"/>
            <w:tcBorders>
              <w:top w:val="nil"/>
              <w:left w:val="nil"/>
              <w:bottom w:val="single" w:sz="4" w:space="0" w:color="C0C0C0"/>
              <w:right w:val="single" w:sz="4" w:space="0" w:color="C0C0C0"/>
            </w:tcBorders>
            <w:shd w:val="clear" w:color="000000" w:fill="D7EAD3"/>
            <w:vAlign w:val="center"/>
            <w:hideMark/>
          </w:tcPr>
          <w:p w14:paraId="48F0028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462,39</w:t>
            </w:r>
          </w:p>
        </w:tc>
        <w:tc>
          <w:tcPr>
            <w:tcW w:w="4120" w:type="dxa"/>
            <w:tcBorders>
              <w:top w:val="nil"/>
              <w:left w:val="nil"/>
              <w:bottom w:val="single" w:sz="4" w:space="0" w:color="C0C0C0"/>
              <w:right w:val="single" w:sz="4" w:space="0" w:color="C0C0C0"/>
            </w:tcBorders>
            <w:shd w:val="clear" w:color="000000" w:fill="FFFFCC"/>
            <w:vAlign w:val="center"/>
            <w:hideMark/>
          </w:tcPr>
          <w:p w14:paraId="3A9DEA75"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7F96735B" w14:textId="77777777" w:rsidTr="006C244D">
        <w:trPr>
          <w:trHeight w:val="300"/>
          <w:jc w:val="center"/>
        </w:trPr>
        <w:tc>
          <w:tcPr>
            <w:tcW w:w="440" w:type="dxa"/>
            <w:tcBorders>
              <w:top w:val="nil"/>
              <w:left w:val="nil"/>
              <w:bottom w:val="nil"/>
              <w:right w:val="nil"/>
            </w:tcBorders>
            <w:shd w:val="clear" w:color="000000" w:fill="FFFF00"/>
            <w:noWrap/>
            <w:vAlign w:val="center"/>
            <w:hideMark/>
          </w:tcPr>
          <w:p w14:paraId="274F0E1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EDC20A2"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DCBAF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5.3</w:t>
            </w:r>
          </w:p>
        </w:tc>
        <w:tc>
          <w:tcPr>
            <w:tcW w:w="4900" w:type="dxa"/>
            <w:tcBorders>
              <w:top w:val="nil"/>
              <w:left w:val="nil"/>
              <w:bottom w:val="single" w:sz="4" w:space="0" w:color="C0C0C0"/>
              <w:right w:val="single" w:sz="4" w:space="0" w:color="C0C0C0"/>
            </w:tcBorders>
            <w:shd w:val="clear" w:color="auto" w:fill="auto"/>
            <w:vAlign w:val="center"/>
            <w:hideMark/>
          </w:tcPr>
          <w:p w14:paraId="17FEA1CE"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E92154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548376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27 051,06</w:t>
            </w:r>
          </w:p>
        </w:tc>
        <w:tc>
          <w:tcPr>
            <w:tcW w:w="1460" w:type="dxa"/>
            <w:tcBorders>
              <w:top w:val="nil"/>
              <w:left w:val="nil"/>
              <w:bottom w:val="single" w:sz="4" w:space="0" w:color="C0C0C0"/>
              <w:right w:val="single" w:sz="4" w:space="0" w:color="C0C0C0"/>
            </w:tcBorders>
            <w:shd w:val="clear" w:color="000000" w:fill="D7EAD3"/>
            <w:vAlign w:val="center"/>
            <w:hideMark/>
          </w:tcPr>
          <w:p w14:paraId="1E81B9F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13 525,53</w:t>
            </w:r>
          </w:p>
        </w:tc>
        <w:tc>
          <w:tcPr>
            <w:tcW w:w="1480" w:type="dxa"/>
            <w:tcBorders>
              <w:top w:val="nil"/>
              <w:left w:val="nil"/>
              <w:bottom w:val="single" w:sz="4" w:space="0" w:color="C0C0C0"/>
              <w:right w:val="single" w:sz="4" w:space="0" w:color="C0C0C0"/>
            </w:tcBorders>
            <w:shd w:val="clear" w:color="000000" w:fill="D7EAD3"/>
            <w:vAlign w:val="center"/>
            <w:hideMark/>
          </w:tcPr>
          <w:p w14:paraId="71C7186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13 525,53</w:t>
            </w:r>
          </w:p>
        </w:tc>
        <w:tc>
          <w:tcPr>
            <w:tcW w:w="1360" w:type="dxa"/>
            <w:tcBorders>
              <w:top w:val="nil"/>
              <w:left w:val="nil"/>
              <w:bottom w:val="single" w:sz="4" w:space="0" w:color="C0C0C0"/>
              <w:right w:val="single" w:sz="4" w:space="0" w:color="C0C0C0"/>
            </w:tcBorders>
            <w:shd w:val="clear" w:color="000000" w:fill="D7EAD3"/>
            <w:vAlign w:val="center"/>
            <w:hideMark/>
          </w:tcPr>
          <w:p w14:paraId="7DFF4C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794,45</w:t>
            </w:r>
          </w:p>
        </w:tc>
        <w:tc>
          <w:tcPr>
            <w:tcW w:w="4120" w:type="dxa"/>
            <w:tcBorders>
              <w:top w:val="nil"/>
              <w:left w:val="nil"/>
              <w:bottom w:val="single" w:sz="4" w:space="0" w:color="C0C0C0"/>
              <w:right w:val="single" w:sz="4" w:space="0" w:color="C0C0C0"/>
            </w:tcBorders>
            <w:shd w:val="clear" w:color="000000" w:fill="FFFFCC"/>
            <w:vAlign w:val="center"/>
            <w:hideMark/>
          </w:tcPr>
          <w:p w14:paraId="4627CAA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2623DB2B" w14:textId="77777777" w:rsidTr="006C244D">
        <w:trPr>
          <w:trHeight w:val="2670"/>
          <w:jc w:val="center"/>
        </w:trPr>
        <w:tc>
          <w:tcPr>
            <w:tcW w:w="440" w:type="dxa"/>
            <w:tcBorders>
              <w:top w:val="nil"/>
              <w:left w:val="nil"/>
              <w:bottom w:val="nil"/>
              <w:right w:val="nil"/>
            </w:tcBorders>
            <w:shd w:val="clear" w:color="000000" w:fill="FFFF00"/>
            <w:noWrap/>
            <w:vAlign w:val="center"/>
            <w:hideMark/>
          </w:tcPr>
          <w:p w14:paraId="49D4729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763C6FCE"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79A1C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5.3.1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3E344159"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5BBC68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3FBB0E2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27 051,06</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61B50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13 525,53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0E19B4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13 525,53</w:t>
            </w:r>
          </w:p>
        </w:tc>
        <w:tc>
          <w:tcPr>
            <w:tcW w:w="1360" w:type="dxa"/>
            <w:tcBorders>
              <w:top w:val="nil"/>
              <w:left w:val="nil"/>
              <w:bottom w:val="single" w:sz="4" w:space="0" w:color="C0C0C0"/>
              <w:right w:val="single" w:sz="4" w:space="0" w:color="C0C0C0"/>
            </w:tcBorders>
            <w:shd w:val="clear" w:color="000000" w:fill="D7EAD3"/>
            <w:vAlign w:val="center"/>
            <w:hideMark/>
          </w:tcPr>
          <w:p w14:paraId="4A0F0DA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794,45</w:t>
            </w:r>
          </w:p>
        </w:tc>
        <w:tc>
          <w:tcPr>
            <w:tcW w:w="4120" w:type="dxa"/>
            <w:tcBorders>
              <w:top w:val="single" w:sz="4" w:space="0" w:color="C0C0C0"/>
              <w:left w:val="nil"/>
              <w:bottom w:val="single" w:sz="4" w:space="0" w:color="C0C0C0"/>
              <w:right w:val="single" w:sz="4" w:space="0" w:color="C0C0C0"/>
            </w:tcBorders>
            <w:shd w:val="clear" w:color="000000" w:fill="FFFFCC"/>
            <w:vAlign w:val="center"/>
            <w:hideMark/>
          </w:tcPr>
          <w:p w14:paraId="3E8C4445"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2020 год 2,07%, на 2021 год 0,09%</w:t>
            </w:r>
          </w:p>
        </w:tc>
      </w:tr>
      <w:tr w:rsidR="006C244D" w:rsidRPr="006C244D" w14:paraId="36C76993" w14:textId="77777777" w:rsidTr="006C244D">
        <w:trPr>
          <w:trHeight w:val="480"/>
          <w:jc w:val="center"/>
        </w:trPr>
        <w:tc>
          <w:tcPr>
            <w:tcW w:w="440" w:type="dxa"/>
            <w:tcBorders>
              <w:top w:val="nil"/>
              <w:left w:val="nil"/>
              <w:bottom w:val="nil"/>
              <w:right w:val="nil"/>
            </w:tcBorders>
            <w:shd w:val="clear" w:color="000000" w:fill="00B050"/>
            <w:noWrap/>
            <w:vAlign w:val="center"/>
            <w:hideMark/>
          </w:tcPr>
          <w:p w14:paraId="489BBAC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958C93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D39C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w:t>
            </w:r>
          </w:p>
        </w:tc>
        <w:tc>
          <w:tcPr>
            <w:tcW w:w="4900" w:type="dxa"/>
            <w:tcBorders>
              <w:top w:val="nil"/>
              <w:left w:val="nil"/>
              <w:bottom w:val="single" w:sz="4" w:space="0" w:color="C0C0C0"/>
              <w:right w:val="single" w:sz="4" w:space="0" w:color="C0C0C0"/>
            </w:tcBorders>
            <w:shd w:val="clear" w:color="auto" w:fill="auto"/>
            <w:vAlign w:val="center"/>
            <w:hideMark/>
          </w:tcPr>
          <w:p w14:paraId="280E2A23"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Сбытовые расходы гарантирующих организаций</w:t>
            </w:r>
          </w:p>
        </w:tc>
        <w:tc>
          <w:tcPr>
            <w:tcW w:w="1140" w:type="dxa"/>
            <w:tcBorders>
              <w:top w:val="nil"/>
              <w:left w:val="nil"/>
              <w:bottom w:val="single" w:sz="4" w:space="0" w:color="C0C0C0"/>
              <w:right w:val="single" w:sz="4" w:space="0" w:color="C0C0C0"/>
            </w:tcBorders>
            <w:shd w:val="clear" w:color="auto" w:fill="auto"/>
            <w:vAlign w:val="center"/>
            <w:hideMark/>
          </w:tcPr>
          <w:p w14:paraId="4273460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B522EB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10 754,61</w:t>
            </w:r>
          </w:p>
        </w:tc>
        <w:tc>
          <w:tcPr>
            <w:tcW w:w="1460" w:type="dxa"/>
            <w:tcBorders>
              <w:top w:val="nil"/>
              <w:left w:val="nil"/>
              <w:bottom w:val="single" w:sz="4" w:space="0" w:color="C0C0C0"/>
              <w:right w:val="single" w:sz="4" w:space="0" w:color="C0C0C0"/>
            </w:tcBorders>
            <w:shd w:val="clear" w:color="000000" w:fill="D7EAD3"/>
            <w:vAlign w:val="center"/>
            <w:hideMark/>
          </w:tcPr>
          <w:p w14:paraId="7AD6265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5 377,31</w:t>
            </w:r>
          </w:p>
        </w:tc>
        <w:tc>
          <w:tcPr>
            <w:tcW w:w="1480" w:type="dxa"/>
            <w:tcBorders>
              <w:top w:val="nil"/>
              <w:left w:val="nil"/>
              <w:bottom w:val="single" w:sz="4" w:space="0" w:color="C0C0C0"/>
              <w:right w:val="single" w:sz="4" w:space="0" w:color="C0C0C0"/>
            </w:tcBorders>
            <w:shd w:val="clear" w:color="000000" w:fill="D7EAD3"/>
            <w:vAlign w:val="center"/>
            <w:hideMark/>
          </w:tcPr>
          <w:p w14:paraId="048918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5 377,31</w:t>
            </w:r>
          </w:p>
        </w:tc>
        <w:tc>
          <w:tcPr>
            <w:tcW w:w="1360" w:type="dxa"/>
            <w:tcBorders>
              <w:top w:val="nil"/>
              <w:left w:val="nil"/>
              <w:bottom w:val="single" w:sz="4" w:space="0" w:color="C0C0C0"/>
              <w:right w:val="single" w:sz="4" w:space="0" w:color="C0C0C0"/>
            </w:tcBorders>
            <w:shd w:val="clear" w:color="000000" w:fill="D7EAD3"/>
            <w:vAlign w:val="center"/>
            <w:hideMark/>
          </w:tcPr>
          <w:p w14:paraId="1A89DB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5BD35D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65E81424" w14:textId="77777777" w:rsidTr="006C244D">
        <w:trPr>
          <w:trHeight w:val="510"/>
          <w:jc w:val="center"/>
        </w:trPr>
        <w:tc>
          <w:tcPr>
            <w:tcW w:w="440" w:type="dxa"/>
            <w:tcBorders>
              <w:top w:val="nil"/>
              <w:left w:val="nil"/>
              <w:bottom w:val="nil"/>
              <w:right w:val="nil"/>
            </w:tcBorders>
            <w:shd w:val="clear" w:color="000000" w:fill="00B050"/>
            <w:noWrap/>
            <w:vAlign w:val="center"/>
            <w:hideMark/>
          </w:tcPr>
          <w:p w14:paraId="1B29F88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43041D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5B879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6.1</w:t>
            </w:r>
          </w:p>
        </w:tc>
        <w:tc>
          <w:tcPr>
            <w:tcW w:w="4900" w:type="dxa"/>
            <w:tcBorders>
              <w:top w:val="nil"/>
              <w:left w:val="nil"/>
              <w:bottom w:val="single" w:sz="4" w:space="0" w:color="C0C0C0"/>
              <w:right w:val="single" w:sz="4" w:space="0" w:color="C0C0C0"/>
            </w:tcBorders>
            <w:shd w:val="clear" w:color="auto" w:fill="auto"/>
            <w:vAlign w:val="center"/>
            <w:hideMark/>
          </w:tcPr>
          <w:p w14:paraId="646C75B4"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FEC64C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AE3708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10 754,61</w:t>
            </w:r>
          </w:p>
        </w:tc>
        <w:tc>
          <w:tcPr>
            <w:tcW w:w="1460" w:type="dxa"/>
            <w:tcBorders>
              <w:top w:val="nil"/>
              <w:left w:val="nil"/>
              <w:bottom w:val="single" w:sz="4" w:space="0" w:color="C0C0C0"/>
              <w:right w:val="single" w:sz="4" w:space="0" w:color="C0C0C0"/>
            </w:tcBorders>
            <w:shd w:val="clear" w:color="000000" w:fill="D7EAD3"/>
            <w:vAlign w:val="center"/>
            <w:hideMark/>
          </w:tcPr>
          <w:p w14:paraId="2260A80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5 377,31</w:t>
            </w:r>
          </w:p>
        </w:tc>
        <w:tc>
          <w:tcPr>
            <w:tcW w:w="1480" w:type="dxa"/>
            <w:tcBorders>
              <w:top w:val="nil"/>
              <w:left w:val="nil"/>
              <w:bottom w:val="single" w:sz="4" w:space="0" w:color="C0C0C0"/>
              <w:right w:val="single" w:sz="4" w:space="0" w:color="C0C0C0"/>
            </w:tcBorders>
            <w:shd w:val="clear" w:color="000000" w:fill="D7EAD3"/>
            <w:vAlign w:val="center"/>
            <w:hideMark/>
          </w:tcPr>
          <w:p w14:paraId="711B359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5 377,31</w:t>
            </w:r>
          </w:p>
        </w:tc>
        <w:tc>
          <w:tcPr>
            <w:tcW w:w="1360" w:type="dxa"/>
            <w:tcBorders>
              <w:top w:val="nil"/>
              <w:left w:val="nil"/>
              <w:bottom w:val="single" w:sz="4" w:space="0" w:color="C0C0C0"/>
              <w:right w:val="single" w:sz="4" w:space="0" w:color="C0C0C0"/>
            </w:tcBorders>
            <w:shd w:val="clear" w:color="000000" w:fill="D7EAD3"/>
            <w:vAlign w:val="center"/>
            <w:hideMark/>
          </w:tcPr>
          <w:p w14:paraId="3BE2BC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46305F4"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2F915DDB" w14:textId="77777777" w:rsidTr="006C244D">
        <w:trPr>
          <w:trHeight w:val="360"/>
          <w:jc w:val="center"/>
        </w:trPr>
        <w:tc>
          <w:tcPr>
            <w:tcW w:w="440" w:type="dxa"/>
            <w:tcBorders>
              <w:top w:val="nil"/>
              <w:left w:val="nil"/>
              <w:bottom w:val="nil"/>
              <w:right w:val="nil"/>
            </w:tcBorders>
            <w:shd w:val="clear" w:color="000000" w:fill="00B050"/>
            <w:noWrap/>
            <w:vAlign w:val="center"/>
            <w:hideMark/>
          </w:tcPr>
          <w:p w14:paraId="1359934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E72E6D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0F028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6.1.1</w:t>
            </w:r>
          </w:p>
        </w:tc>
        <w:tc>
          <w:tcPr>
            <w:tcW w:w="4900" w:type="dxa"/>
            <w:tcBorders>
              <w:top w:val="nil"/>
              <w:left w:val="nil"/>
              <w:bottom w:val="single" w:sz="4" w:space="0" w:color="C0C0C0"/>
              <w:right w:val="single" w:sz="4" w:space="0" w:color="C0C0C0"/>
            </w:tcBorders>
            <w:shd w:val="clear" w:color="auto" w:fill="auto"/>
            <w:vAlign w:val="center"/>
            <w:hideMark/>
          </w:tcPr>
          <w:p w14:paraId="5FE1AE77"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Безнадежная дебиторская задолженность</w:t>
            </w:r>
          </w:p>
        </w:tc>
        <w:tc>
          <w:tcPr>
            <w:tcW w:w="1140" w:type="dxa"/>
            <w:tcBorders>
              <w:top w:val="nil"/>
              <w:left w:val="nil"/>
              <w:bottom w:val="single" w:sz="4" w:space="0" w:color="C0C0C0"/>
              <w:right w:val="single" w:sz="4" w:space="0" w:color="C0C0C0"/>
            </w:tcBorders>
            <w:shd w:val="clear" w:color="auto" w:fill="auto"/>
            <w:vAlign w:val="center"/>
            <w:hideMark/>
          </w:tcPr>
          <w:p w14:paraId="6FEF03D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F7420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10 754,61</w:t>
            </w:r>
          </w:p>
        </w:tc>
        <w:tc>
          <w:tcPr>
            <w:tcW w:w="1460" w:type="dxa"/>
            <w:tcBorders>
              <w:top w:val="nil"/>
              <w:left w:val="nil"/>
              <w:bottom w:val="single" w:sz="4" w:space="0" w:color="C0C0C0"/>
              <w:right w:val="single" w:sz="4" w:space="0" w:color="C0C0C0"/>
            </w:tcBorders>
            <w:shd w:val="clear" w:color="000000" w:fill="D7EAD3"/>
            <w:vAlign w:val="center"/>
            <w:hideMark/>
          </w:tcPr>
          <w:p w14:paraId="64FEB32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5 377,31</w:t>
            </w:r>
          </w:p>
        </w:tc>
        <w:tc>
          <w:tcPr>
            <w:tcW w:w="1480" w:type="dxa"/>
            <w:tcBorders>
              <w:top w:val="nil"/>
              <w:left w:val="nil"/>
              <w:bottom w:val="single" w:sz="4" w:space="0" w:color="C0C0C0"/>
              <w:right w:val="single" w:sz="4" w:space="0" w:color="C0C0C0"/>
            </w:tcBorders>
            <w:shd w:val="clear" w:color="000000" w:fill="D7EAD3"/>
            <w:vAlign w:val="center"/>
            <w:hideMark/>
          </w:tcPr>
          <w:p w14:paraId="1A2B682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5 377,31</w:t>
            </w:r>
          </w:p>
        </w:tc>
        <w:tc>
          <w:tcPr>
            <w:tcW w:w="1360" w:type="dxa"/>
            <w:tcBorders>
              <w:top w:val="nil"/>
              <w:left w:val="nil"/>
              <w:bottom w:val="single" w:sz="4" w:space="0" w:color="C0C0C0"/>
              <w:right w:val="single" w:sz="4" w:space="0" w:color="C0C0C0"/>
            </w:tcBorders>
            <w:shd w:val="clear" w:color="000000" w:fill="D7EAD3"/>
            <w:vAlign w:val="center"/>
            <w:hideMark/>
          </w:tcPr>
          <w:p w14:paraId="0E47BEF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174F96A"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предложению организации</w:t>
            </w:r>
          </w:p>
        </w:tc>
      </w:tr>
      <w:tr w:rsidR="006C244D" w:rsidRPr="006C244D" w14:paraId="42A1CA96" w14:textId="77777777" w:rsidTr="006C244D">
        <w:trPr>
          <w:trHeight w:val="510"/>
          <w:jc w:val="center"/>
        </w:trPr>
        <w:tc>
          <w:tcPr>
            <w:tcW w:w="440" w:type="dxa"/>
            <w:tcBorders>
              <w:top w:val="nil"/>
              <w:left w:val="nil"/>
              <w:bottom w:val="nil"/>
              <w:right w:val="nil"/>
            </w:tcBorders>
            <w:shd w:val="clear" w:color="000000" w:fill="B1A0C7"/>
            <w:noWrap/>
            <w:vAlign w:val="center"/>
            <w:hideMark/>
          </w:tcPr>
          <w:p w14:paraId="76CA684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4E0E93A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443CA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w:t>
            </w:r>
          </w:p>
        </w:tc>
        <w:tc>
          <w:tcPr>
            <w:tcW w:w="4900" w:type="dxa"/>
            <w:tcBorders>
              <w:top w:val="nil"/>
              <w:left w:val="nil"/>
              <w:bottom w:val="single" w:sz="4" w:space="0" w:color="C0C0C0"/>
              <w:right w:val="single" w:sz="4" w:space="0" w:color="C0C0C0"/>
            </w:tcBorders>
            <w:shd w:val="clear" w:color="auto" w:fill="auto"/>
            <w:vAlign w:val="center"/>
            <w:hideMark/>
          </w:tcPr>
          <w:p w14:paraId="74D870B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2E6A163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6E248A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15 117,49</w:t>
            </w:r>
          </w:p>
        </w:tc>
        <w:tc>
          <w:tcPr>
            <w:tcW w:w="1460" w:type="dxa"/>
            <w:tcBorders>
              <w:top w:val="nil"/>
              <w:left w:val="nil"/>
              <w:bottom w:val="single" w:sz="4" w:space="0" w:color="C0C0C0"/>
              <w:right w:val="single" w:sz="4" w:space="0" w:color="C0C0C0"/>
            </w:tcBorders>
            <w:shd w:val="clear" w:color="000000" w:fill="D7EAD3"/>
            <w:vAlign w:val="center"/>
            <w:hideMark/>
          </w:tcPr>
          <w:p w14:paraId="220A8D0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7 558,75</w:t>
            </w:r>
          </w:p>
        </w:tc>
        <w:tc>
          <w:tcPr>
            <w:tcW w:w="1480" w:type="dxa"/>
            <w:tcBorders>
              <w:top w:val="nil"/>
              <w:left w:val="nil"/>
              <w:bottom w:val="single" w:sz="4" w:space="0" w:color="C0C0C0"/>
              <w:right w:val="single" w:sz="4" w:space="0" w:color="C0C0C0"/>
            </w:tcBorders>
            <w:shd w:val="clear" w:color="000000" w:fill="D7EAD3"/>
            <w:vAlign w:val="center"/>
            <w:hideMark/>
          </w:tcPr>
          <w:p w14:paraId="09D2302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7 558,75</w:t>
            </w:r>
          </w:p>
        </w:tc>
        <w:tc>
          <w:tcPr>
            <w:tcW w:w="1360" w:type="dxa"/>
            <w:tcBorders>
              <w:top w:val="nil"/>
              <w:left w:val="nil"/>
              <w:bottom w:val="single" w:sz="4" w:space="0" w:color="C0C0C0"/>
              <w:right w:val="single" w:sz="4" w:space="0" w:color="C0C0C0"/>
            </w:tcBorders>
            <w:shd w:val="clear" w:color="000000" w:fill="D7EAD3"/>
            <w:vAlign w:val="center"/>
            <w:hideMark/>
          </w:tcPr>
          <w:p w14:paraId="5F8CED8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C812CD5"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073F5D42" w14:textId="77777777" w:rsidTr="006C244D">
        <w:trPr>
          <w:trHeight w:val="540"/>
          <w:jc w:val="center"/>
        </w:trPr>
        <w:tc>
          <w:tcPr>
            <w:tcW w:w="440" w:type="dxa"/>
            <w:tcBorders>
              <w:top w:val="nil"/>
              <w:left w:val="nil"/>
              <w:bottom w:val="nil"/>
              <w:right w:val="nil"/>
            </w:tcBorders>
            <w:shd w:val="clear" w:color="000000" w:fill="B1A0C7"/>
            <w:noWrap/>
            <w:vAlign w:val="center"/>
            <w:hideMark/>
          </w:tcPr>
          <w:p w14:paraId="53E5A2D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2BA54E2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B4EB0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7.1</w:t>
            </w:r>
          </w:p>
        </w:tc>
        <w:tc>
          <w:tcPr>
            <w:tcW w:w="4900" w:type="dxa"/>
            <w:tcBorders>
              <w:top w:val="nil"/>
              <w:left w:val="nil"/>
              <w:bottom w:val="single" w:sz="4" w:space="0" w:color="C0C0C0"/>
              <w:right w:val="single" w:sz="4" w:space="0" w:color="C0C0C0"/>
            </w:tcBorders>
            <w:shd w:val="clear" w:color="auto" w:fill="auto"/>
            <w:vAlign w:val="center"/>
            <w:hideMark/>
          </w:tcPr>
          <w:p w14:paraId="5AA9BE8A" w14:textId="77777777" w:rsidR="006C244D" w:rsidRPr="006C244D" w:rsidRDefault="006C244D" w:rsidP="006C244D">
            <w:pPr>
              <w:ind w:firstLineChars="100" w:firstLine="131"/>
              <w:rPr>
                <w:rFonts w:ascii="Tahoma" w:hAnsi="Tahoma" w:cs="Tahoma"/>
                <w:b/>
                <w:bCs/>
                <w:color w:val="000000"/>
                <w:sz w:val="13"/>
                <w:szCs w:val="13"/>
              </w:rPr>
            </w:pPr>
            <w:r w:rsidRPr="006C244D">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CFFA12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5D63A0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15 117,49</w:t>
            </w:r>
          </w:p>
        </w:tc>
        <w:tc>
          <w:tcPr>
            <w:tcW w:w="1460" w:type="dxa"/>
            <w:tcBorders>
              <w:top w:val="nil"/>
              <w:left w:val="nil"/>
              <w:bottom w:val="single" w:sz="4" w:space="0" w:color="C0C0C0"/>
              <w:right w:val="single" w:sz="4" w:space="0" w:color="C0C0C0"/>
            </w:tcBorders>
            <w:shd w:val="clear" w:color="000000" w:fill="D7EAD3"/>
            <w:vAlign w:val="center"/>
            <w:hideMark/>
          </w:tcPr>
          <w:p w14:paraId="767CBE6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7 558,75</w:t>
            </w:r>
          </w:p>
        </w:tc>
        <w:tc>
          <w:tcPr>
            <w:tcW w:w="1480" w:type="dxa"/>
            <w:tcBorders>
              <w:top w:val="nil"/>
              <w:left w:val="nil"/>
              <w:bottom w:val="single" w:sz="4" w:space="0" w:color="C0C0C0"/>
              <w:right w:val="single" w:sz="4" w:space="0" w:color="C0C0C0"/>
            </w:tcBorders>
            <w:shd w:val="clear" w:color="000000" w:fill="D7EAD3"/>
            <w:vAlign w:val="center"/>
            <w:hideMark/>
          </w:tcPr>
          <w:p w14:paraId="2AA0BD6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7 558,75</w:t>
            </w:r>
          </w:p>
        </w:tc>
        <w:tc>
          <w:tcPr>
            <w:tcW w:w="1360" w:type="dxa"/>
            <w:tcBorders>
              <w:top w:val="nil"/>
              <w:left w:val="nil"/>
              <w:bottom w:val="single" w:sz="4" w:space="0" w:color="C0C0C0"/>
              <w:right w:val="single" w:sz="4" w:space="0" w:color="C0C0C0"/>
            </w:tcBorders>
            <w:shd w:val="clear" w:color="000000" w:fill="D7EAD3"/>
            <w:vAlign w:val="center"/>
            <w:hideMark/>
          </w:tcPr>
          <w:p w14:paraId="738DC4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0B62893"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предложению организации (что также соответствует факту 2019 года)</w:t>
            </w:r>
          </w:p>
        </w:tc>
      </w:tr>
      <w:tr w:rsidR="006C244D" w:rsidRPr="006C244D" w14:paraId="19F1A3C2"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24E955E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690C60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0A995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w:t>
            </w:r>
          </w:p>
        </w:tc>
        <w:tc>
          <w:tcPr>
            <w:tcW w:w="4900" w:type="dxa"/>
            <w:tcBorders>
              <w:top w:val="nil"/>
              <w:left w:val="nil"/>
              <w:bottom w:val="single" w:sz="4" w:space="0" w:color="C0C0C0"/>
              <w:right w:val="single" w:sz="4" w:space="0" w:color="C0C0C0"/>
            </w:tcBorders>
            <w:shd w:val="clear" w:color="auto" w:fill="auto"/>
            <w:vAlign w:val="center"/>
            <w:hideMark/>
          </w:tcPr>
          <w:p w14:paraId="00AA914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2A941A6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EC4969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43 793,36</w:t>
            </w:r>
          </w:p>
        </w:tc>
        <w:tc>
          <w:tcPr>
            <w:tcW w:w="1460" w:type="dxa"/>
            <w:tcBorders>
              <w:top w:val="nil"/>
              <w:left w:val="nil"/>
              <w:bottom w:val="single" w:sz="4" w:space="0" w:color="C0C0C0"/>
              <w:right w:val="single" w:sz="4" w:space="0" w:color="C0C0C0"/>
            </w:tcBorders>
            <w:shd w:val="clear" w:color="000000" w:fill="D7EAD3"/>
            <w:vAlign w:val="center"/>
            <w:hideMark/>
          </w:tcPr>
          <w:p w14:paraId="26D1E94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21 896,68</w:t>
            </w:r>
          </w:p>
        </w:tc>
        <w:tc>
          <w:tcPr>
            <w:tcW w:w="1480" w:type="dxa"/>
            <w:tcBorders>
              <w:top w:val="nil"/>
              <w:left w:val="nil"/>
              <w:bottom w:val="single" w:sz="4" w:space="0" w:color="C0C0C0"/>
              <w:right w:val="single" w:sz="4" w:space="0" w:color="C0C0C0"/>
            </w:tcBorders>
            <w:shd w:val="clear" w:color="000000" w:fill="D7EAD3"/>
            <w:vAlign w:val="center"/>
            <w:hideMark/>
          </w:tcPr>
          <w:p w14:paraId="5DEFE0E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21 896,68</w:t>
            </w:r>
          </w:p>
        </w:tc>
        <w:tc>
          <w:tcPr>
            <w:tcW w:w="1360" w:type="dxa"/>
            <w:tcBorders>
              <w:top w:val="nil"/>
              <w:left w:val="nil"/>
              <w:bottom w:val="single" w:sz="4" w:space="0" w:color="C0C0C0"/>
              <w:right w:val="single" w:sz="4" w:space="0" w:color="C0C0C0"/>
            </w:tcBorders>
            <w:shd w:val="clear" w:color="000000" w:fill="D7EAD3"/>
            <w:vAlign w:val="center"/>
            <w:hideMark/>
          </w:tcPr>
          <w:p w14:paraId="56943A1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-287,01</w:t>
            </w:r>
          </w:p>
        </w:tc>
        <w:tc>
          <w:tcPr>
            <w:tcW w:w="4120" w:type="dxa"/>
            <w:tcBorders>
              <w:top w:val="nil"/>
              <w:left w:val="nil"/>
              <w:bottom w:val="single" w:sz="4" w:space="0" w:color="C0C0C0"/>
              <w:right w:val="single" w:sz="4" w:space="0" w:color="C0C0C0"/>
            </w:tcBorders>
            <w:shd w:val="clear" w:color="000000" w:fill="FFFFCC"/>
            <w:vAlign w:val="center"/>
            <w:hideMark/>
          </w:tcPr>
          <w:p w14:paraId="0F85C560"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6366D221" w14:textId="77777777" w:rsidTr="006C244D">
        <w:trPr>
          <w:trHeight w:val="1320"/>
          <w:jc w:val="center"/>
        </w:trPr>
        <w:tc>
          <w:tcPr>
            <w:tcW w:w="440" w:type="dxa"/>
            <w:tcBorders>
              <w:top w:val="nil"/>
              <w:left w:val="nil"/>
              <w:bottom w:val="nil"/>
              <w:right w:val="nil"/>
            </w:tcBorders>
            <w:shd w:val="clear" w:color="000000" w:fill="00B050"/>
            <w:noWrap/>
            <w:vAlign w:val="center"/>
            <w:hideMark/>
          </w:tcPr>
          <w:p w14:paraId="6623FF9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E1089C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82C6A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8.2</w:t>
            </w:r>
          </w:p>
        </w:tc>
        <w:tc>
          <w:tcPr>
            <w:tcW w:w="4900" w:type="dxa"/>
            <w:tcBorders>
              <w:top w:val="nil"/>
              <w:left w:val="nil"/>
              <w:bottom w:val="single" w:sz="4" w:space="0" w:color="C0C0C0"/>
              <w:right w:val="single" w:sz="4" w:space="0" w:color="C0C0C0"/>
            </w:tcBorders>
            <w:shd w:val="clear" w:color="auto" w:fill="auto"/>
            <w:vAlign w:val="center"/>
            <w:hideMark/>
          </w:tcPr>
          <w:p w14:paraId="530AC376" w14:textId="77777777" w:rsidR="006C244D" w:rsidRPr="006C244D" w:rsidRDefault="006C244D" w:rsidP="006C244D">
            <w:pPr>
              <w:ind w:firstLineChars="100" w:firstLine="130"/>
              <w:rPr>
                <w:rFonts w:ascii="Tahoma" w:hAnsi="Tahoma" w:cs="Tahoma"/>
                <w:color w:val="000000"/>
                <w:sz w:val="13"/>
                <w:szCs w:val="13"/>
              </w:rPr>
            </w:pPr>
            <w:r w:rsidRPr="006C244D">
              <w:rPr>
                <w:rFonts w:ascii="Tahoma" w:hAnsi="Tahoma" w:cs="Tahoma"/>
                <w:color w:val="000000"/>
                <w:sz w:val="13"/>
                <w:szCs w:val="13"/>
              </w:rPr>
              <w:t>Аренда земельных участков</w:t>
            </w:r>
          </w:p>
        </w:tc>
        <w:tc>
          <w:tcPr>
            <w:tcW w:w="1140" w:type="dxa"/>
            <w:tcBorders>
              <w:top w:val="nil"/>
              <w:left w:val="nil"/>
              <w:bottom w:val="single" w:sz="4" w:space="0" w:color="C0C0C0"/>
              <w:right w:val="single" w:sz="4" w:space="0" w:color="C0C0C0"/>
            </w:tcBorders>
            <w:shd w:val="clear" w:color="auto" w:fill="auto"/>
            <w:vAlign w:val="center"/>
            <w:hideMark/>
          </w:tcPr>
          <w:p w14:paraId="5EF96FD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243789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287,01</w:t>
            </w:r>
          </w:p>
        </w:tc>
        <w:tc>
          <w:tcPr>
            <w:tcW w:w="1460" w:type="dxa"/>
            <w:tcBorders>
              <w:top w:val="nil"/>
              <w:left w:val="nil"/>
              <w:bottom w:val="single" w:sz="4" w:space="0" w:color="C0C0C0"/>
              <w:right w:val="single" w:sz="4" w:space="0" w:color="C0C0C0"/>
            </w:tcBorders>
            <w:shd w:val="clear" w:color="000000" w:fill="D7EAD3"/>
            <w:vAlign w:val="center"/>
            <w:hideMark/>
          </w:tcPr>
          <w:p w14:paraId="1177417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143,50</w:t>
            </w:r>
          </w:p>
        </w:tc>
        <w:tc>
          <w:tcPr>
            <w:tcW w:w="1480" w:type="dxa"/>
            <w:tcBorders>
              <w:top w:val="nil"/>
              <w:left w:val="nil"/>
              <w:bottom w:val="single" w:sz="4" w:space="0" w:color="C0C0C0"/>
              <w:right w:val="single" w:sz="4" w:space="0" w:color="C0C0C0"/>
            </w:tcBorders>
            <w:shd w:val="clear" w:color="000000" w:fill="D7EAD3"/>
            <w:vAlign w:val="center"/>
            <w:hideMark/>
          </w:tcPr>
          <w:p w14:paraId="2717DD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143,50</w:t>
            </w:r>
          </w:p>
        </w:tc>
        <w:tc>
          <w:tcPr>
            <w:tcW w:w="1360" w:type="dxa"/>
            <w:tcBorders>
              <w:top w:val="nil"/>
              <w:left w:val="nil"/>
              <w:bottom w:val="single" w:sz="4" w:space="0" w:color="C0C0C0"/>
              <w:right w:val="single" w:sz="4" w:space="0" w:color="C0C0C0"/>
            </w:tcBorders>
            <w:shd w:val="clear" w:color="000000" w:fill="D7EAD3"/>
            <w:vAlign w:val="center"/>
            <w:hideMark/>
          </w:tcPr>
          <w:p w14:paraId="59A224C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-287,01</w:t>
            </w:r>
          </w:p>
        </w:tc>
        <w:tc>
          <w:tcPr>
            <w:tcW w:w="4120" w:type="dxa"/>
            <w:tcBorders>
              <w:top w:val="nil"/>
              <w:left w:val="nil"/>
              <w:bottom w:val="single" w:sz="4" w:space="0" w:color="C0C0C0"/>
              <w:right w:val="single" w:sz="4" w:space="0" w:color="C0C0C0"/>
            </w:tcBorders>
            <w:shd w:val="clear" w:color="000000" w:fill="FFFFCC"/>
            <w:vAlign w:val="center"/>
            <w:hideMark/>
          </w:tcPr>
          <w:p w14:paraId="3C6AAC75" w14:textId="77777777" w:rsidR="006C244D" w:rsidRPr="006C244D" w:rsidRDefault="006C244D" w:rsidP="006C244D">
            <w:pPr>
              <w:rPr>
                <w:rFonts w:ascii="Tahoma" w:hAnsi="Tahoma" w:cs="Tahoma"/>
                <w:sz w:val="13"/>
                <w:szCs w:val="13"/>
              </w:rPr>
            </w:pPr>
            <w:r w:rsidRPr="006C244D">
              <w:rPr>
                <w:rFonts w:ascii="Tahoma" w:hAnsi="Tahoma" w:cs="Tahoma"/>
                <w:sz w:val="13"/>
                <w:szCs w:val="13"/>
              </w:rPr>
              <w:t>учтены расходы на аренду земельных участков по факту 2019 года (в соответствии с представленной ОСВ по счету 20), заявленные предприятием в сумме расходов на уплату земельного налога</w:t>
            </w:r>
          </w:p>
        </w:tc>
      </w:tr>
      <w:tr w:rsidR="006C244D" w:rsidRPr="006C244D" w14:paraId="40F3C342" w14:textId="77777777" w:rsidTr="006C244D">
        <w:trPr>
          <w:trHeight w:val="570"/>
          <w:jc w:val="center"/>
        </w:trPr>
        <w:tc>
          <w:tcPr>
            <w:tcW w:w="440" w:type="dxa"/>
            <w:tcBorders>
              <w:top w:val="nil"/>
              <w:left w:val="nil"/>
              <w:bottom w:val="nil"/>
              <w:right w:val="nil"/>
            </w:tcBorders>
            <w:shd w:val="clear" w:color="000000" w:fill="00B050"/>
            <w:noWrap/>
            <w:vAlign w:val="center"/>
            <w:hideMark/>
          </w:tcPr>
          <w:p w14:paraId="7A981CB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892ABC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D542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8.3</w:t>
            </w:r>
          </w:p>
        </w:tc>
        <w:tc>
          <w:tcPr>
            <w:tcW w:w="4900" w:type="dxa"/>
            <w:tcBorders>
              <w:top w:val="nil"/>
              <w:left w:val="nil"/>
              <w:bottom w:val="single" w:sz="4" w:space="0" w:color="C0C0C0"/>
              <w:right w:val="single" w:sz="4" w:space="0" w:color="C0C0C0"/>
            </w:tcBorders>
            <w:shd w:val="clear" w:color="auto" w:fill="auto"/>
            <w:vAlign w:val="center"/>
            <w:hideMark/>
          </w:tcPr>
          <w:p w14:paraId="2961DB23" w14:textId="77777777" w:rsidR="006C244D" w:rsidRPr="006C244D" w:rsidRDefault="006C244D" w:rsidP="006C244D">
            <w:pPr>
              <w:ind w:firstLineChars="100" w:firstLine="130"/>
              <w:rPr>
                <w:rFonts w:ascii="Tahoma" w:hAnsi="Tahoma" w:cs="Tahoma"/>
                <w:color w:val="000000"/>
                <w:sz w:val="13"/>
                <w:szCs w:val="13"/>
              </w:rPr>
            </w:pPr>
            <w:r w:rsidRPr="006C244D">
              <w:rPr>
                <w:rFonts w:ascii="Tahoma" w:hAnsi="Tahoma" w:cs="Tahoma"/>
                <w:color w:val="000000"/>
                <w:sz w:val="13"/>
                <w:szCs w:val="13"/>
              </w:rPr>
              <w:t>Платежи по договорам аренды имущества</w:t>
            </w:r>
          </w:p>
        </w:tc>
        <w:tc>
          <w:tcPr>
            <w:tcW w:w="1140" w:type="dxa"/>
            <w:tcBorders>
              <w:top w:val="nil"/>
              <w:left w:val="nil"/>
              <w:bottom w:val="single" w:sz="4" w:space="0" w:color="C0C0C0"/>
              <w:right w:val="single" w:sz="4" w:space="0" w:color="C0C0C0"/>
            </w:tcBorders>
            <w:shd w:val="clear" w:color="auto" w:fill="auto"/>
            <w:vAlign w:val="center"/>
            <w:hideMark/>
          </w:tcPr>
          <w:p w14:paraId="2A20A6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1A645C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43 506,35</w:t>
            </w:r>
          </w:p>
        </w:tc>
        <w:tc>
          <w:tcPr>
            <w:tcW w:w="1460" w:type="dxa"/>
            <w:tcBorders>
              <w:top w:val="nil"/>
              <w:left w:val="nil"/>
              <w:bottom w:val="single" w:sz="4" w:space="0" w:color="C0C0C0"/>
              <w:right w:val="single" w:sz="4" w:space="0" w:color="C0C0C0"/>
            </w:tcBorders>
            <w:shd w:val="clear" w:color="000000" w:fill="D7EAD3"/>
            <w:vAlign w:val="center"/>
            <w:hideMark/>
          </w:tcPr>
          <w:p w14:paraId="22D0FAA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21 753,18</w:t>
            </w:r>
          </w:p>
        </w:tc>
        <w:tc>
          <w:tcPr>
            <w:tcW w:w="1480" w:type="dxa"/>
            <w:tcBorders>
              <w:top w:val="nil"/>
              <w:left w:val="nil"/>
              <w:bottom w:val="single" w:sz="4" w:space="0" w:color="C0C0C0"/>
              <w:right w:val="single" w:sz="4" w:space="0" w:color="C0C0C0"/>
            </w:tcBorders>
            <w:shd w:val="clear" w:color="000000" w:fill="D7EAD3"/>
            <w:vAlign w:val="center"/>
            <w:hideMark/>
          </w:tcPr>
          <w:p w14:paraId="462DAE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21 753,18</w:t>
            </w:r>
          </w:p>
        </w:tc>
        <w:tc>
          <w:tcPr>
            <w:tcW w:w="1360" w:type="dxa"/>
            <w:tcBorders>
              <w:top w:val="nil"/>
              <w:left w:val="nil"/>
              <w:bottom w:val="single" w:sz="4" w:space="0" w:color="C0C0C0"/>
              <w:right w:val="single" w:sz="4" w:space="0" w:color="C0C0C0"/>
            </w:tcBorders>
            <w:shd w:val="clear" w:color="000000" w:fill="D7EAD3"/>
            <w:vAlign w:val="center"/>
            <w:hideMark/>
          </w:tcPr>
          <w:p w14:paraId="619D233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645C3896"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предложению организации</w:t>
            </w:r>
          </w:p>
        </w:tc>
      </w:tr>
      <w:tr w:rsidR="006C244D" w:rsidRPr="006C244D" w14:paraId="6ABE2DDF"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6296A2F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7F72F28"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D8DF4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w:t>
            </w:r>
          </w:p>
        </w:tc>
        <w:tc>
          <w:tcPr>
            <w:tcW w:w="4900" w:type="dxa"/>
            <w:tcBorders>
              <w:top w:val="nil"/>
              <w:left w:val="nil"/>
              <w:bottom w:val="single" w:sz="4" w:space="0" w:color="C0C0C0"/>
              <w:right w:val="single" w:sz="4" w:space="0" w:color="C0C0C0"/>
            </w:tcBorders>
            <w:shd w:val="clear" w:color="auto" w:fill="auto"/>
            <w:vAlign w:val="center"/>
            <w:hideMark/>
          </w:tcPr>
          <w:p w14:paraId="4AFBA201"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3282E52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29D7BA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33 129,79</w:t>
            </w:r>
          </w:p>
        </w:tc>
        <w:tc>
          <w:tcPr>
            <w:tcW w:w="1460" w:type="dxa"/>
            <w:tcBorders>
              <w:top w:val="nil"/>
              <w:left w:val="nil"/>
              <w:bottom w:val="single" w:sz="4" w:space="0" w:color="C0C0C0"/>
              <w:right w:val="single" w:sz="4" w:space="0" w:color="C0C0C0"/>
            </w:tcBorders>
            <w:shd w:val="clear" w:color="000000" w:fill="D7EAD3"/>
            <w:vAlign w:val="center"/>
            <w:hideMark/>
          </w:tcPr>
          <w:p w14:paraId="4E9EA7B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16 564,89</w:t>
            </w:r>
          </w:p>
        </w:tc>
        <w:tc>
          <w:tcPr>
            <w:tcW w:w="1480" w:type="dxa"/>
            <w:tcBorders>
              <w:top w:val="nil"/>
              <w:left w:val="nil"/>
              <w:bottom w:val="single" w:sz="4" w:space="0" w:color="C0C0C0"/>
              <w:right w:val="single" w:sz="4" w:space="0" w:color="C0C0C0"/>
            </w:tcBorders>
            <w:shd w:val="clear" w:color="000000" w:fill="D7EAD3"/>
            <w:vAlign w:val="center"/>
            <w:hideMark/>
          </w:tcPr>
          <w:p w14:paraId="3795DC3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16 564,89</w:t>
            </w:r>
          </w:p>
        </w:tc>
        <w:tc>
          <w:tcPr>
            <w:tcW w:w="1360" w:type="dxa"/>
            <w:tcBorders>
              <w:top w:val="nil"/>
              <w:left w:val="nil"/>
              <w:bottom w:val="single" w:sz="4" w:space="0" w:color="C0C0C0"/>
              <w:right w:val="single" w:sz="4" w:space="0" w:color="C0C0C0"/>
            </w:tcBorders>
            <w:shd w:val="clear" w:color="000000" w:fill="D7EAD3"/>
            <w:vAlign w:val="center"/>
            <w:hideMark/>
          </w:tcPr>
          <w:p w14:paraId="0B2E330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3 576,85</w:t>
            </w:r>
          </w:p>
        </w:tc>
        <w:tc>
          <w:tcPr>
            <w:tcW w:w="4120" w:type="dxa"/>
            <w:tcBorders>
              <w:top w:val="nil"/>
              <w:left w:val="nil"/>
              <w:bottom w:val="single" w:sz="4" w:space="0" w:color="C0C0C0"/>
              <w:right w:val="single" w:sz="4" w:space="0" w:color="C0C0C0"/>
            </w:tcBorders>
            <w:shd w:val="clear" w:color="000000" w:fill="FFFFCC"/>
            <w:vAlign w:val="center"/>
            <w:hideMark/>
          </w:tcPr>
          <w:p w14:paraId="06684F7D"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21F57EB0" w14:textId="77777777" w:rsidTr="006C244D">
        <w:trPr>
          <w:trHeight w:val="1095"/>
          <w:jc w:val="center"/>
        </w:trPr>
        <w:tc>
          <w:tcPr>
            <w:tcW w:w="440" w:type="dxa"/>
            <w:tcBorders>
              <w:top w:val="nil"/>
              <w:left w:val="nil"/>
              <w:bottom w:val="nil"/>
              <w:right w:val="nil"/>
            </w:tcBorders>
            <w:shd w:val="clear" w:color="000000" w:fill="00B050"/>
            <w:noWrap/>
            <w:vAlign w:val="center"/>
            <w:hideMark/>
          </w:tcPr>
          <w:p w14:paraId="1CF2BE72"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780ED9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285D7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9.1</w:t>
            </w:r>
          </w:p>
        </w:tc>
        <w:tc>
          <w:tcPr>
            <w:tcW w:w="4900" w:type="dxa"/>
            <w:tcBorders>
              <w:top w:val="nil"/>
              <w:left w:val="nil"/>
              <w:bottom w:val="single" w:sz="4" w:space="0" w:color="C0C0C0"/>
              <w:right w:val="single" w:sz="4" w:space="0" w:color="C0C0C0"/>
            </w:tcBorders>
            <w:shd w:val="clear" w:color="auto" w:fill="auto"/>
            <w:vAlign w:val="center"/>
            <w:hideMark/>
          </w:tcPr>
          <w:p w14:paraId="5F96E90F"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3B77D93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FD3E02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3,30</w:t>
            </w:r>
          </w:p>
        </w:tc>
        <w:tc>
          <w:tcPr>
            <w:tcW w:w="1460" w:type="dxa"/>
            <w:tcBorders>
              <w:top w:val="nil"/>
              <w:left w:val="nil"/>
              <w:bottom w:val="single" w:sz="4" w:space="0" w:color="C0C0C0"/>
              <w:right w:val="single" w:sz="4" w:space="0" w:color="C0C0C0"/>
            </w:tcBorders>
            <w:shd w:val="clear" w:color="000000" w:fill="D7EAD3"/>
            <w:vAlign w:val="center"/>
            <w:hideMark/>
          </w:tcPr>
          <w:p w14:paraId="7E4A15B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1,65</w:t>
            </w:r>
          </w:p>
        </w:tc>
        <w:tc>
          <w:tcPr>
            <w:tcW w:w="1480" w:type="dxa"/>
            <w:tcBorders>
              <w:top w:val="nil"/>
              <w:left w:val="nil"/>
              <w:bottom w:val="single" w:sz="4" w:space="0" w:color="C0C0C0"/>
              <w:right w:val="single" w:sz="4" w:space="0" w:color="C0C0C0"/>
            </w:tcBorders>
            <w:shd w:val="clear" w:color="000000" w:fill="D7EAD3"/>
            <w:vAlign w:val="center"/>
            <w:hideMark/>
          </w:tcPr>
          <w:p w14:paraId="7B303BD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1,65</w:t>
            </w:r>
          </w:p>
        </w:tc>
        <w:tc>
          <w:tcPr>
            <w:tcW w:w="1360" w:type="dxa"/>
            <w:tcBorders>
              <w:top w:val="nil"/>
              <w:left w:val="nil"/>
              <w:bottom w:val="single" w:sz="4" w:space="0" w:color="C0C0C0"/>
              <w:right w:val="single" w:sz="4" w:space="0" w:color="C0C0C0"/>
            </w:tcBorders>
            <w:shd w:val="clear" w:color="000000" w:fill="D7EAD3"/>
            <w:vAlign w:val="center"/>
            <w:hideMark/>
          </w:tcPr>
          <w:p w14:paraId="047474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1,20</w:t>
            </w:r>
          </w:p>
        </w:tc>
        <w:tc>
          <w:tcPr>
            <w:tcW w:w="4120" w:type="dxa"/>
            <w:tcBorders>
              <w:top w:val="nil"/>
              <w:left w:val="nil"/>
              <w:bottom w:val="single" w:sz="4" w:space="0" w:color="C0C0C0"/>
              <w:right w:val="single" w:sz="4" w:space="0" w:color="C0C0C0"/>
            </w:tcBorders>
            <w:shd w:val="clear" w:color="000000" w:fill="FFFFCC"/>
            <w:vAlign w:val="center"/>
            <w:hideMark/>
          </w:tcPr>
          <w:p w14:paraId="02AC2AE0"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 (в соответствии с представленной налоговой декларацией, распределение по видам деятельности - по справке организации)</w:t>
            </w:r>
          </w:p>
        </w:tc>
      </w:tr>
      <w:tr w:rsidR="006C244D" w:rsidRPr="006C244D" w14:paraId="5E5F353A" w14:textId="77777777" w:rsidTr="006C244D">
        <w:trPr>
          <w:trHeight w:val="1035"/>
          <w:jc w:val="center"/>
        </w:trPr>
        <w:tc>
          <w:tcPr>
            <w:tcW w:w="440" w:type="dxa"/>
            <w:tcBorders>
              <w:top w:val="nil"/>
              <w:left w:val="nil"/>
              <w:bottom w:val="nil"/>
              <w:right w:val="nil"/>
            </w:tcBorders>
            <w:shd w:val="clear" w:color="000000" w:fill="00B050"/>
            <w:noWrap/>
            <w:vAlign w:val="center"/>
            <w:hideMark/>
          </w:tcPr>
          <w:p w14:paraId="6209D8F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ED560F6"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F5800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9.2</w:t>
            </w:r>
          </w:p>
        </w:tc>
        <w:tc>
          <w:tcPr>
            <w:tcW w:w="4900" w:type="dxa"/>
            <w:tcBorders>
              <w:top w:val="nil"/>
              <w:left w:val="nil"/>
              <w:bottom w:val="single" w:sz="4" w:space="0" w:color="C0C0C0"/>
              <w:right w:val="single" w:sz="4" w:space="0" w:color="C0C0C0"/>
            </w:tcBorders>
            <w:shd w:val="clear" w:color="auto" w:fill="auto"/>
            <w:vAlign w:val="center"/>
            <w:hideMark/>
          </w:tcPr>
          <w:p w14:paraId="473E65E3"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3FD796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CACC8F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52,08</w:t>
            </w:r>
          </w:p>
        </w:tc>
        <w:tc>
          <w:tcPr>
            <w:tcW w:w="1460" w:type="dxa"/>
            <w:tcBorders>
              <w:top w:val="nil"/>
              <w:left w:val="nil"/>
              <w:bottom w:val="single" w:sz="4" w:space="0" w:color="C0C0C0"/>
              <w:right w:val="single" w:sz="4" w:space="0" w:color="C0C0C0"/>
            </w:tcBorders>
            <w:shd w:val="clear" w:color="000000" w:fill="D7EAD3"/>
            <w:vAlign w:val="center"/>
            <w:hideMark/>
          </w:tcPr>
          <w:p w14:paraId="1BA71EF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26,04</w:t>
            </w:r>
          </w:p>
        </w:tc>
        <w:tc>
          <w:tcPr>
            <w:tcW w:w="1480" w:type="dxa"/>
            <w:tcBorders>
              <w:top w:val="nil"/>
              <w:left w:val="nil"/>
              <w:bottom w:val="single" w:sz="4" w:space="0" w:color="C0C0C0"/>
              <w:right w:val="single" w:sz="4" w:space="0" w:color="C0C0C0"/>
            </w:tcBorders>
            <w:shd w:val="clear" w:color="000000" w:fill="D7EAD3"/>
            <w:vAlign w:val="center"/>
            <w:hideMark/>
          </w:tcPr>
          <w:p w14:paraId="755B1A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26,04</w:t>
            </w:r>
          </w:p>
        </w:tc>
        <w:tc>
          <w:tcPr>
            <w:tcW w:w="1360" w:type="dxa"/>
            <w:tcBorders>
              <w:top w:val="nil"/>
              <w:left w:val="nil"/>
              <w:bottom w:val="single" w:sz="4" w:space="0" w:color="C0C0C0"/>
              <w:right w:val="single" w:sz="4" w:space="0" w:color="C0C0C0"/>
            </w:tcBorders>
            <w:shd w:val="clear" w:color="000000" w:fill="D7EAD3"/>
            <w:vAlign w:val="center"/>
            <w:hideMark/>
          </w:tcPr>
          <w:p w14:paraId="4326ECB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287,50</w:t>
            </w:r>
          </w:p>
        </w:tc>
        <w:tc>
          <w:tcPr>
            <w:tcW w:w="4120" w:type="dxa"/>
            <w:tcBorders>
              <w:top w:val="nil"/>
              <w:left w:val="nil"/>
              <w:bottom w:val="single" w:sz="4" w:space="0" w:color="C0C0C0"/>
              <w:right w:val="single" w:sz="4" w:space="0" w:color="C0C0C0"/>
            </w:tcBorders>
            <w:shd w:val="clear" w:color="000000" w:fill="FFFFCC"/>
            <w:vAlign w:val="center"/>
            <w:hideMark/>
          </w:tcPr>
          <w:p w14:paraId="47533684"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 (в соответствии с ОСВ по счету 20), расходы на аренду земельных участков, ранее отраженные в данной статье, учтены в статье "Аренда земельных участков"</w:t>
            </w:r>
          </w:p>
        </w:tc>
      </w:tr>
      <w:tr w:rsidR="006C244D" w:rsidRPr="006C244D" w14:paraId="581E42D3" w14:textId="77777777" w:rsidTr="006C244D">
        <w:trPr>
          <w:trHeight w:val="1320"/>
          <w:jc w:val="center"/>
        </w:trPr>
        <w:tc>
          <w:tcPr>
            <w:tcW w:w="440" w:type="dxa"/>
            <w:tcBorders>
              <w:top w:val="nil"/>
              <w:left w:val="nil"/>
              <w:bottom w:val="nil"/>
              <w:right w:val="nil"/>
            </w:tcBorders>
            <w:shd w:val="clear" w:color="000000" w:fill="00B050"/>
            <w:noWrap/>
            <w:vAlign w:val="center"/>
            <w:hideMark/>
          </w:tcPr>
          <w:p w14:paraId="0589D2A8"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3632FA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28E5F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9.3</w:t>
            </w:r>
          </w:p>
        </w:tc>
        <w:tc>
          <w:tcPr>
            <w:tcW w:w="4900" w:type="dxa"/>
            <w:tcBorders>
              <w:top w:val="nil"/>
              <w:left w:val="nil"/>
              <w:bottom w:val="single" w:sz="4" w:space="0" w:color="C0C0C0"/>
              <w:right w:val="single" w:sz="4" w:space="0" w:color="C0C0C0"/>
            </w:tcBorders>
            <w:shd w:val="clear" w:color="auto" w:fill="auto"/>
            <w:vAlign w:val="center"/>
            <w:hideMark/>
          </w:tcPr>
          <w:p w14:paraId="3F0B7166"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350A3E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4FE5D4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20 401,39</w:t>
            </w:r>
          </w:p>
        </w:tc>
        <w:tc>
          <w:tcPr>
            <w:tcW w:w="1460" w:type="dxa"/>
            <w:tcBorders>
              <w:top w:val="nil"/>
              <w:left w:val="nil"/>
              <w:bottom w:val="single" w:sz="4" w:space="0" w:color="C0C0C0"/>
              <w:right w:val="single" w:sz="4" w:space="0" w:color="C0C0C0"/>
            </w:tcBorders>
            <w:shd w:val="clear" w:color="000000" w:fill="D7EAD3"/>
            <w:vAlign w:val="center"/>
            <w:hideMark/>
          </w:tcPr>
          <w:p w14:paraId="0D4DCFE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10 200,70</w:t>
            </w:r>
          </w:p>
        </w:tc>
        <w:tc>
          <w:tcPr>
            <w:tcW w:w="1480" w:type="dxa"/>
            <w:tcBorders>
              <w:top w:val="nil"/>
              <w:left w:val="nil"/>
              <w:bottom w:val="single" w:sz="4" w:space="0" w:color="C0C0C0"/>
              <w:right w:val="single" w:sz="4" w:space="0" w:color="C0C0C0"/>
            </w:tcBorders>
            <w:shd w:val="clear" w:color="000000" w:fill="D7EAD3"/>
            <w:vAlign w:val="center"/>
            <w:hideMark/>
          </w:tcPr>
          <w:p w14:paraId="7D2D99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10 200,70</w:t>
            </w:r>
          </w:p>
        </w:tc>
        <w:tc>
          <w:tcPr>
            <w:tcW w:w="1360" w:type="dxa"/>
            <w:tcBorders>
              <w:top w:val="nil"/>
              <w:left w:val="nil"/>
              <w:bottom w:val="single" w:sz="4" w:space="0" w:color="C0C0C0"/>
              <w:right w:val="single" w:sz="4" w:space="0" w:color="C0C0C0"/>
            </w:tcBorders>
            <w:shd w:val="clear" w:color="000000" w:fill="D7EAD3"/>
            <w:vAlign w:val="center"/>
            <w:hideMark/>
          </w:tcPr>
          <w:p w14:paraId="596A63C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1 842,65</w:t>
            </w:r>
          </w:p>
        </w:tc>
        <w:tc>
          <w:tcPr>
            <w:tcW w:w="4120" w:type="dxa"/>
            <w:tcBorders>
              <w:top w:val="nil"/>
              <w:left w:val="nil"/>
              <w:bottom w:val="single" w:sz="4" w:space="0" w:color="C0C0C0"/>
              <w:right w:val="single" w:sz="4" w:space="0" w:color="C0C0C0"/>
            </w:tcBorders>
            <w:shd w:val="clear" w:color="000000" w:fill="FFFFCC"/>
            <w:vAlign w:val="center"/>
            <w:hideMark/>
          </w:tcPr>
          <w:p w14:paraId="6182204E"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расчитано исходя из объема поднятой воды и ставок водного налога в соответствии с Налоговым кодексом  РФ (распределение по источникам воды и категориям потребителей принято по предложению организации)</w:t>
            </w:r>
          </w:p>
        </w:tc>
      </w:tr>
      <w:tr w:rsidR="006C244D" w:rsidRPr="006C244D" w14:paraId="305F343D" w14:textId="77777777" w:rsidTr="006C244D">
        <w:trPr>
          <w:trHeight w:val="705"/>
          <w:jc w:val="center"/>
        </w:trPr>
        <w:tc>
          <w:tcPr>
            <w:tcW w:w="440" w:type="dxa"/>
            <w:tcBorders>
              <w:top w:val="nil"/>
              <w:left w:val="nil"/>
              <w:bottom w:val="nil"/>
              <w:right w:val="nil"/>
            </w:tcBorders>
            <w:shd w:val="clear" w:color="000000" w:fill="00B050"/>
            <w:noWrap/>
            <w:vAlign w:val="center"/>
            <w:hideMark/>
          </w:tcPr>
          <w:p w14:paraId="1BF68779"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BB7F93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E1493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9.4</w:t>
            </w:r>
          </w:p>
        </w:tc>
        <w:tc>
          <w:tcPr>
            <w:tcW w:w="4900" w:type="dxa"/>
            <w:tcBorders>
              <w:top w:val="nil"/>
              <w:left w:val="nil"/>
              <w:bottom w:val="single" w:sz="4" w:space="0" w:color="C0C0C0"/>
              <w:right w:val="single" w:sz="4" w:space="0" w:color="C0C0C0"/>
            </w:tcBorders>
            <w:shd w:val="clear" w:color="auto" w:fill="auto"/>
            <w:vAlign w:val="center"/>
            <w:hideMark/>
          </w:tcPr>
          <w:p w14:paraId="4CC1A0D6"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3B4408E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C15A97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1,24</w:t>
            </w:r>
          </w:p>
        </w:tc>
        <w:tc>
          <w:tcPr>
            <w:tcW w:w="1460" w:type="dxa"/>
            <w:tcBorders>
              <w:top w:val="nil"/>
              <w:left w:val="nil"/>
              <w:bottom w:val="single" w:sz="4" w:space="0" w:color="C0C0C0"/>
              <w:right w:val="single" w:sz="4" w:space="0" w:color="C0C0C0"/>
            </w:tcBorders>
            <w:shd w:val="clear" w:color="000000" w:fill="D7EAD3"/>
            <w:vAlign w:val="center"/>
            <w:hideMark/>
          </w:tcPr>
          <w:p w14:paraId="2612C1C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0,62</w:t>
            </w:r>
          </w:p>
        </w:tc>
        <w:tc>
          <w:tcPr>
            <w:tcW w:w="1480" w:type="dxa"/>
            <w:tcBorders>
              <w:top w:val="nil"/>
              <w:left w:val="nil"/>
              <w:bottom w:val="single" w:sz="4" w:space="0" w:color="C0C0C0"/>
              <w:right w:val="single" w:sz="4" w:space="0" w:color="C0C0C0"/>
            </w:tcBorders>
            <w:shd w:val="clear" w:color="000000" w:fill="D7EAD3"/>
            <w:vAlign w:val="center"/>
            <w:hideMark/>
          </w:tcPr>
          <w:p w14:paraId="38A1963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0,62</w:t>
            </w:r>
          </w:p>
        </w:tc>
        <w:tc>
          <w:tcPr>
            <w:tcW w:w="1360" w:type="dxa"/>
            <w:tcBorders>
              <w:top w:val="nil"/>
              <w:left w:val="nil"/>
              <w:bottom w:val="single" w:sz="4" w:space="0" w:color="C0C0C0"/>
              <w:right w:val="single" w:sz="4" w:space="0" w:color="C0C0C0"/>
            </w:tcBorders>
            <w:shd w:val="clear" w:color="000000" w:fill="D7EAD3"/>
            <w:vAlign w:val="center"/>
            <w:hideMark/>
          </w:tcPr>
          <w:p w14:paraId="2A0C6D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9C0B151"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предложению организации (что также соответствует факту 2019 года)</w:t>
            </w:r>
          </w:p>
        </w:tc>
      </w:tr>
      <w:tr w:rsidR="006C244D" w:rsidRPr="006C244D" w14:paraId="2FF277E7" w14:textId="77777777" w:rsidTr="006C244D">
        <w:trPr>
          <w:trHeight w:val="555"/>
          <w:jc w:val="center"/>
        </w:trPr>
        <w:tc>
          <w:tcPr>
            <w:tcW w:w="440" w:type="dxa"/>
            <w:tcBorders>
              <w:top w:val="nil"/>
              <w:left w:val="nil"/>
              <w:bottom w:val="nil"/>
              <w:right w:val="nil"/>
            </w:tcBorders>
            <w:shd w:val="clear" w:color="000000" w:fill="00B050"/>
            <w:noWrap/>
            <w:vAlign w:val="center"/>
            <w:hideMark/>
          </w:tcPr>
          <w:p w14:paraId="4F63CA65"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2587469"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76B35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9.5</w:t>
            </w:r>
          </w:p>
        </w:tc>
        <w:tc>
          <w:tcPr>
            <w:tcW w:w="4900" w:type="dxa"/>
            <w:tcBorders>
              <w:top w:val="nil"/>
              <w:left w:val="nil"/>
              <w:bottom w:val="single" w:sz="4" w:space="0" w:color="C0C0C0"/>
              <w:right w:val="single" w:sz="4" w:space="0" w:color="C0C0C0"/>
            </w:tcBorders>
            <w:shd w:val="clear" w:color="auto" w:fill="auto"/>
            <w:vAlign w:val="center"/>
            <w:hideMark/>
          </w:tcPr>
          <w:p w14:paraId="22C9F5BB"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8E4CF7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CF7DB7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2 409,28</w:t>
            </w:r>
          </w:p>
        </w:tc>
        <w:tc>
          <w:tcPr>
            <w:tcW w:w="1460" w:type="dxa"/>
            <w:tcBorders>
              <w:top w:val="nil"/>
              <w:left w:val="nil"/>
              <w:bottom w:val="single" w:sz="4" w:space="0" w:color="C0C0C0"/>
              <w:right w:val="single" w:sz="4" w:space="0" w:color="C0C0C0"/>
            </w:tcBorders>
            <w:shd w:val="clear" w:color="000000" w:fill="D7EAD3"/>
            <w:vAlign w:val="center"/>
            <w:hideMark/>
          </w:tcPr>
          <w:p w14:paraId="0BABA9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1 204,64</w:t>
            </w:r>
          </w:p>
        </w:tc>
        <w:tc>
          <w:tcPr>
            <w:tcW w:w="1480" w:type="dxa"/>
            <w:tcBorders>
              <w:top w:val="nil"/>
              <w:left w:val="nil"/>
              <w:bottom w:val="single" w:sz="4" w:space="0" w:color="C0C0C0"/>
              <w:right w:val="single" w:sz="4" w:space="0" w:color="C0C0C0"/>
            </w:tcBorders>
            <w:shd w:val="clear" w:color="000000" w:fill="D7EAD3"/>
            <w:vAlign w:val="center"/>
            <w:hideMark/>
          </w:tcPr>
          <w:p w14:paraId="5395F0A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1 204,64</w:t>
            </w:r>
          </w:p>
        </w:tc>
        <w:tc>
          <w:tcPr>
            <w:tcW w:w="1360" w:type="dxa"/>
            <w:tcBorders>
              <w:top w:val="nil"/>
              <w:left w:val="nil"/>
              <w:bottom w:val="single" w:sz="4" w:space="0" w:color="C0C0C0"/>
              <w:right w:val="single" w:sz="4" w:space="0" w:color="C0C0C0"/>
            </w:tcBorders>
            <w:shd w:val="clear" w:color="000000" w:fill="D7EAD3"/>
            <w:vAlign w:val="center"/>
            <w:hideMark/>
          </w:tcPr>
          <w:p w14:paraId="3A3D24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69F14EC"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предложению организации (что также соответствует факту 2019 года)</w:t>
            </w:r>
          </w:p>
        </w:tc>
      </w:tr>
      <w:tr w:rsidR="006C244D" w:rsidRPr="006C244D" w14:paraId="47D644F9" w14:textId="77777777" w:rsidTr="006C244D">
        <w:trPr>
          <w:trHeight w:val="1080"/>
          <w:jc w:val="center"/>
        </w:trPr>
        <w:tc>
          <w:tcPr>
            <w:tcW w:w="440" w:type="dxa"/>
            <w:tcBorders>
              <w:top w:val="nil"/>
              <w:left w:val="nil"/>
              <w:bottom w:val="nil"/>
              <w:right w:val="nil"/>
            </w:tcBorders>
            <w:shd w:val="clear" w:color="000000" w:fill="00B050"/>
            <w:noWrap/>
            <w:vAlign w:val="center"/>
            <w:hideMark/>
          </w:tcPr>
          <w:p w14:paraId="03EEAE6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6A5D5A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02238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w:t>
            </w:r>
          </w:p>
        </w:tc>
        <w:tc>
          <w:tcPr>
            <w:tcW w:w="4900" w:type="dxa"/>
            <w:tcBorders>
              <w:top w:val="nil"/>
              <w:left w:val="nil"/>
              <w:bottom w:val="single" w:sz="4" w:space="0" w:color="C0C0C0"/>
              <w:right w:val="single" w:sz="4" w:space="0" w:color="C0C0C0"/>
            </w:tcBorders>
            <w:shd w:val="clear" w:color="auto" w:fill="auto"/>
            <w:vAlign w:val="center"/>
            <w:hideMark/>
          </w:tcPr>
          <w:p w14:paraId="141A1DB5"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8F2618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5952BE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16C2E47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DC25F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4C913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0ED39FC"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2F39484A" w14:textId="77777777" w:rsidTr="006C244D">
        <w:trPr>
          <w:trHeight w:val="300"/>
          <w:jc w:val="center"/>
        </w:trPr>
        <w:tc>
          <w:tcPr>
            <w:tcW w:w="440" w:type="dxa"/>
            <w:tcBorders>
              <w:top w:val="nil"/>
              <w:left w:val="nil"/>
              <w:bottom w:val="nil"/>
              <w:right w:val="nil"/>
            </w:tcBorders>
            <w:shd w:val="clear" w:color="auto" w:fill="auto"/>
            <w:noWrap/>
            <w:vAlign w:val="center"/>
            <w:hideMark/>
          </w:tcPr>
          <w:p w14:paraId="0220E8CA"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38F492D"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F71B3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11</w:t>
            </w:r>
          </w:p>
        </w:tc>
        <w:tc>
          <w:tcPr>
            <w:tcW w:w="4900" w:type="dxa"/>
            <w:tcBorders>
              <w:top w:val="nil"/>
              <w:left w:val="nil"/>
              <w:bottom w:val="single" w:sz="4" w:space="0" w:color="C0C0C0"/>
              <w:right w:val="single" w:sz="4" w:space="0" w:color="C0C0C0"/>
            </w:tcBorders>
            <w:shd w:val="clear" w:color="auto" w:fill="auto"/>
            <w:vAlign w:val="center"/>
            <w:hideMark/>
          </w:tcPr>
          <w:p w14:paraId="24DCE67A"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9829EC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312049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88 026,03</w:t>
            </w:r>
          </w:p>
        </w:tc>
        <w:tc>
          <w:tcPr>
            <w:tcW w:w="1460" w:type="dxa"/>
            <w:tcBorders>
              <w:top w:val="nil"/>
              <w:left w:val="nil"/>
              <w:bottom w:val="single" w:sz="4" w:space="0" w:color="C0C0C0"/>
              <w:right w:val="single" w:sz="4" w:space="0" w:color="C0C0C0"/>
            </w:tcBorders>
            <w:shd w:val="clear" w:color="000000" w:fill="D7EAD3"/>
            <w:vAlign w:val="center"/>
            <w:hideMark/>
          </w:tcPr>
          <w:p w14:paraId="55462B6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44 013,02</w:t>
            </w:r>
          </w:p>
        </w:tc>
        <w:tc>
          <w:tcPr>
            <w:tcW w:w="1480" w:type="dxa"/>
            <w:tcBorders>
              <w:top w:val="nil"/>
              <w:left w:val="nil"/>
              <w:bottom w:val="single" w:sz="4" w:space="0" w:color="C0C0C0"/>
              <w:right w:val="single" w:sz="4" w:space="0" w:color="C0C0C0"/>
            </w:tcBorders>
            <w:shd w:val="clear" w:color="000000" w:fill="D7EAD3"/>
            <w:vAlign w:val="center"/>
            <w:hideMark/>
          </w:tcPr>
          <w:p w14:paraId="7FFD055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44 013,02</w:t>
            </w:r>
          </w:p>
        </w:tc>
        <w:tc>
          <w:tcPr>
            <w:tcW w:w="1360" w:type="dxa"/>
            <w:tcBorders>
              <w:top w:val="nil"/>
              <w:left w:val="nil"/>
              <w:bottom w:val="single" w:sz="4" w:space="0" w:color="C0C0C0"/>
              <w:right w:val="single" w:sz="4" w:space="0" w:color="C0C0C0"/>
            </w:tcBorders>
            <w:shd w:val="clear" w:color="000000" w:fill="D7EAD3"/>
            <w:vAlign w:val="center"/>
            <w:hideMark/>
          </w:tcPr>
          <w:p w14:paraId="28C3719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5 926,54</w:t>
            </w:r>
          </w:p>
        </w:tc>
        <w:tc>
          <w:tcPr>
            <w:tcW w:w="4120" w:type="dxa"/>
            <w:tcBorders>
              <w:top w:val="nil"/>
              <w:left w:val="nil"/>
              <w:bottom w:val="single" w:sz="4" w:space="0" w:color="C0C0C0"/>
              <w:right w:val="single" w:sz="4" w:space="0" w:color="C0C0C0"/>
            </w:tcBorders>
            <w:shd w:val="clear" w:color="000000" w:fill="FFFFCC"/>
            <w:vAlign w:val="center"/>
            <w:hideMark/>
          </w:tcPr>
          <w:p w14:paraId="6CE884BD"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0865739D" w14:textId="77777777" w:rsidTr="006C244D">
        <w:trPr>
          <w:trHeight w:val="435"/>
          <w:jc w:val="center"/>
        </w:trPr>
        <w:tc>
          <w:tcPr>
            <w:tcW w:w="440" w:type="dxa"/>
            <w:tcBorders>
              <w:top w:val="nil"/>
              <w:left w:val="nil"/>
              <w:bottom w:val="nil"/>
              <w:right w:val="nil"/>
            </w:tcBorders>
            <w:shd w:val="clear" w:color="000000" w:fill="00B0F0"/>
            <w:noWrap/>
            <w:vAlign w:val="center"/>
            <w:hideMark/>
          </w:tcPr>
          <w:p w14:paraId="4396FBA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1240F50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060D8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11.0.1</w:t>
            </w:r>
          </w:p>
        </w:tc>
        <w:tc>
          <w:tcPr>
            <w:tcW w:w="4900" w:type="dxa"/>
            <w:tcBorders>
              <w:top w:val="nil"/>
              <w:left w:val="nil"/>
              <w:bottom w:val="single" w:sz="4" w:space="0" w:color="C0C0C0"/>
              <w:right w:val="single" w:sz="4" w:space="0" w:color="C0C0C0"/>
            </w:tcBorders>
            <w:shd w:val="clear" w:color="auto" w:fill="auto"/>
            <w:vAlign w:val="center"/>
            <w:hideMark/>
          </w:tcPr>
          <w:p w14:paraId="4042B08A"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97B819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2264C9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88 026,03</w:t>
            </w:r>
          </w:p>
        </w:tc>
        <w:tc>
          <w:tcPr>
            <w:tcW w:w="1460" w:type="dxa"/>
            <w:tcBorders>
              <w:top w:val="nil"/>
              <w:left w:val="nil"/>
              <w:bottom w:val="single" w:sz="4" w:space="0" w:color="C0C0C0"/>
              <w:right w:val="single" w:sz="4" w:space="0" w:color="C0C0C0"/>
            </w:tcBorders>
            <w:shd w:val="clear" w:color="000000" w:fill="D7EAD3"/>
            <w:vAlign w:val="center"/>
            <w:hideMark/>
          </w:tcPr>
          <w:p w14:paraId="4254866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44 013,02</w:t>
            </w:r>
          </w:p>
        </w:tc>
        <w:tc>
          <w:tcPr>
            <w:tcW w:w="1480" w:type="dxa"/>
            <w:tcBorders>
              <w:top w:val="nil"/>
              <w:left w:val="nil"/>
              <w:bottom w:val="single" w:sz="4" w:space="0" w:color="C0C0C0"/>
              <w:right w:val="single" w:sz="4" w:space="0" w:color="C0C0C0"/>
            </w:tcBorders>
            <w:shd w:val="clear" w:color="000000" w:fill="D7EAD3"/>
            <w:vAlign w:val="center"/>
            <w:hideMark/>
          </w:tcPr>
          <w:p w14:paraId="3FB4357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44 013,02</w:t>
            </w:r>
          </w:p>
        </w:tc>
        <w:tc>
          <w:tcPr>
            <w:tcW w:w="1360" w:type="dxa"/>
            <w:tcBorders>
              <w:top w:val="nil"/>
              <w:left w:val="nil"/>
              <w:bottom w:val="single" w:sz="4" w:space="0" w:color="C0C0C0"/>
              <w:right w:val="single" w:sz="4" w:space="0" w:color="C0C0C0"/>
            </w:tcBorders>
            <w:shd w:val="clear" w:color="000000" w:fill="D7EAD3"/>
            <w:vAlign w:val="center"/>
            <w:hideMark/>
          </w:tcPr>
          <w:p w14:paraId="7F74FF1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5 926,54</w:t>
            </w:r>
          </w:p>
        </w:tc>
        <w:tc>
          <w:tcPr>
            <w:tcW w:w="4120" w:type="dxa"/>
            <w:tcBorders>
              <w:top w:val="nil"/>
              <w:left w:val="nil"/>
              <w:bottom w:val="single" w:sz="4" w:space="0" w:color="C0C0C0"/>
              <w:right w:val="single" w:sz="4" w:space="0" w:color="C0C0C0"/>
            </w:tcBorders>
            <w:shd w:val="clear" w:color="000000" w:fill="FFFFCC"/>
            <w:vAlign w:val="center"/>
            <w:hideMark/>
          </w:tcPr>
          <w:p w14:paraId="466AC070"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677D1233"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3711093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39BE2F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5E0E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11.0.2</w:t>
            </w:r>
          </w:p>
        </w:tc>
        <w:tc>
          <w:tcPr>
            <w:tcW w:w="4900" w:type="dxa"/>
            <w:tcBorders>
              <w:top w:val="nil"/>
              <w:left w:val="nil"/>
              <w:bottom w:val="single" w:sz="4" w:space="0" w:color="C0C0C0"/>
              <w:right w:val="single" w:sz="4" w:space="0" w:color="C0C0C0"/>
            </w:tcBorders>
            <w:shd w:val="clear" w:color="auto" w:fill="auto"/>
            <w:vAlign w:val="center"/>
            <w:hideMark/>
          </w:tcPr>
          <w:p w14:paraId="695DE00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168E6A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0657AA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01EEDF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D9B4D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9EEB4F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5A21E9B"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7E17CFE"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44300BF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0247C99E"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0E5F6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w:t>
            </w:r>
          </w:p>
        </w:tc>
        <w:tc>
          <w:tcPr>
            <w:tcW w:w="4900" w:type="dxa"/>
            <w:tcBorders>
              <w:top w:val="nil"/>
              <w:left w:val="nil"/>
              <w:bottom w:val="single" w:sz="4" w:space="0" w:color="C0C0C0"/>
              <w:right w:val="single" w:sz="4" w:space="0" w:color="C0C0C0"/>
            </w:tcBorders>
            <w:shd w:val="clear" w:color="auto" w:fill="auto"/>
            <w:vAlign w:val="center"/>
            <w:hideMark/>
          </w:tcPr>
          <w:p w14:paraId="1D6FDF2C"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67D16E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87BBF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41 050,00</w:t>
            </w:r>
          </w:p>
        </w:tc>
        <w:tc>
          <w:tcPr>
            <w:tcW w:w="1460" w:type="dxa"/>
            <w:tcBorders>
              <w:top w:val="nil"/>
              <w:left w:val="nil"/>
              <w:bottom w:val="single" w:sz="4" w:space="0" w:color="C0C0C0"/>
              <w:right w:val="single" w:sz="4" w:space="0" w:color="C0C0C0"/>
            </w:tcBorders>
            <w:shd w:val="clear" w:color="000000" w:fill="D7EAD3"/>
            <w:vAlign w:val="center"/>
            <w:hideMark/>
          </w:tcPr>
          <w:p w14:paraId="6E7B3D4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20 525,00</w:t>
            </w:r>
          </w:p>
        </w:tc>
        <w:tc>
          <w:tcPr>
            <w:tcW w:w="1480" w:type="dxa"/>
            <w:tcBorders>
              <w:top w:val="nil"/>
              <w:left w:val="nil"/>
              <w:bottom w:val="single" w:sz="4" w:space="0" w:color="C0C0C0"/>
              <w:right w:val="single" w:sz="4" w:space="0" w:color="C0C0C0"/>
            </w:tcBorders>
            <w:shd w:val="clear" w:color="000000" w:fill="D7EAD3"/>
            <w:vAlign w:val="center"/>
            <w:hideMark/>
          </w:tcPr>
          <w:p w14:paraId="08EA79A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20 525,00</w:t>
            </w:r>
          </w:p>
        </w:tc>
        <w:tc>
          <w:tcPr>
            <w:tcW w:w="1360" w:type="dxa"/>
            <w:tcBorders>
              <w:top w:val="nil"/>
              <w:left w:val="nil"/>
              <w:bottom w:val="single" w:sz="4" w:space="0" w:color="C0C0C0"/>
              <w:right w:val="single" w:sz="4" w:space="0" w:color="C0C0C0"/>
            </w:tcBorders>
            <w:shd w:val="clear" w:color="000000" w:fill="D7EAD3"/>
            <w:vAlign w:val="center"/>
            <w:hideMark/>
          </w:tcPr>
          <w:p w14:paraId="264AB43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1AEFAD8B"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46050EFF" w14:textId="77777777" w:rsidTr="006C244D">
        <w:trPr>
          <w:trHeight w:val="915"/>
          <w:jc w:val="center"/>
        </w:trPr>
        <w:tc>
          <w:tcPr>
            <w:tcW w:w="440" w:type="dxa"/>
            <w:tcBorders>
              <w:top w:val="nil"/>
              <w:left w:val="nil"/>
              <w:bottom w:val="nil"/>
              <w:right w:val="nil"/>
            </w:tcBorders>
            <w:shd w:val="clear" w:color="000000" w:fill="00B0F0"/>
            <w:noWrap/>
            <w:vAlign w:val="center"/>
            <w:hideMark/>
          </w:tcPr>
          <w:p w14:paraId="208511C3"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C07387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0ED4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11.1.1</w:t>
            </w:r>
          </w:p>
        </w:tc>
        <w:tc>
          <w:tcPr>
            <w:tcW w:w="4900" w:type="dxa"/>
            <w:tcBorders>
              <w:top w:val="nil"/>
              <w:left w:val="nil"/>
              <w:bottom w:val="single" w:sz="4" w:space="0" w:color="C0C0C0"/>
              <w:right w:val="single" w:sz="4" w:space="0" w:color="C0C0C0"/>
            </w:tcBorders>
            <w:shd w:val="clear" w:color="auto" w:fill="auto"/>
            <w:vAlign w:val="center"/>
            <w:hideMark/>
          </w:tcPr>
          <w:p w14:paraId="4FF34CFD"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3DD568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D4D8A5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41 050,00</w:t>
            </w:r>
          </w:p>
        </w:tc>
        <w:tc>
          <w:tcPr>
            <w:tcW w:w="1460" w:type="dxa"/>
            <w:tcBorders>
              <w:top w:val="nil"/>
              <w:left w:val="nil"/>
              <w:bottom w:val="single" w:sz="4" w:space="0" w:color="C0C0C0"/>
              <w:right w:val="single" w:sz="4" w:space="0" w:color="C0C0C0"/>
            </w:tcBorders>
            <w:shd w:val="clear" w:color="000000" w:fill="D7EAD3"/>
            <w:vAlign w:val="center"/>
            <w:hideMark/>
          </w:tcPr>
          <w:p w14:paraId="42C09A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20 525,00</w:t>
            </w:r>
          </w:p>
        </w:tc>
        <w:tc>
          <w:tcPr>
            <w:tcW w:w="1480" w:type="dxa"/>
            <w:tcBorders>
              <w:top w:val="nil"/>
              <w:left w:val="nil"/>
              <w:bottom w:val="single" w:sz="4" w:space="0" w:color="C0C0C0"/>
              <w:right w:val="single" w:sz="4" w:space="0" w:color="C0C0C0"/>
            </w:tcBorders>
            <w:shd w:val="clear" w:color="000000" w:fill="D7EAD3"/>
            <w:vAlign w:val="center"/>
            <w:hideMark/>
          </w:tcPr>
          <w:p w14:paraId="71E3916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20 525,00</w:t>
            </w:r>
          </w:p>
        </w:tc>
        <w:tc>
          <w:tcPr>
            <w:tcW w:w="1360" w:type="dxa"/>
            <w:tcBorders>
              <w:top w:val="nil"/>
              <w:left w:val="nil"/>
              <w:bottom w:val="single" w:sz="4" w:space="0" w:color="C0C0C0"/>
              <w:right w:val="single" w:sz="4" w:space="0" w:color="C0C0C0"/>
            </w:tcBorders>
            <w:shd w:val="clear" w:color="000000" w:fill="D7EAD3"/>
            <w:vAlign w:val="center"/>
            <w:hideMark/>
          </w:tcPr>
          <w:p w14:paraId="424E401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4EFC7443" w14:textId="77777777" w:rsidR="006C244D" w:rsidRPr="006C244D" w:rsidRDefault="006C244D" w:rsidP="006C244D">
            <w:pPr>
              <w:rPr>
                <w:rFonts w:ascii="Tahoma" w:hAnsi="Tahoma" w:cs="Tahoma"/>
                <w:sz w:val="13"/>
                <w:szCs w:val="13"/>
              </w:rPr>
            </w:pPr>
            <w:r w:rsidRPr="006C244D">
              <w:rPr>
                <w:rFonts w:ascii="Tahoma" w:hAnsi="Tahoma" w:cs="Tahoma"/>
                <w:sz w:val="13"/>
                <w:szCs w:val="13"/>
              </w:rPr>
              <w:t>в соответствии с утвержденной инвестиционной программой на 2019-2023 годы (с учетом внесенных корректировок)</w:t>
            </w:r>
          </w:p>
        </w:tc>
      </w:tr>
      <w:tr w:rsidR="006C244D" w:rsidRPr="006C244D" w14:paraId="340C33DF"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4B1D329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3A2B930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B4D6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11.1.2</w:t>
            </w:r>
          </w:p>
        </w:tc>
        <w:tc>
          <w:tcPr>
            <w:tcW w:w="4900" w:type="dxa"/>
            <w:tcBorders>
              <w:top w:val="nil"/>
              <w:left w:val="nil"/>
              <w:bottom w:val="single" w:sz="4" w:space="0" w:color="C0C0C0"/>
              <w:right w:val="single" w:sz="4" w:space="0" w:color="C0C0C0"/>
            </w:tcBorders>
            <w:shd w:val="clear" w:color="auto" w:fill="auto"/>
            <w:vAlign w:val="center"/>
            <w:hideMark/>
          </w:tcPr>
          <w:p w14:paraId="18A70CD5"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BA418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13C82C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497283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91F68F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50A526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0807F344"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4CEFDECF" w14:textId="77777777" w:rsidTr="006C244D">
        <w:trPr>
          <w:trHeight w:val="1320"/>
          <w:jc w:val="center"/>
        </w:trPr>
        <w:tc>
          <w:tcPr>
            <w:tcW w:w="440" w:type="dxa"/>
            <w:tcBorders>
              <w:top w:val="nil"/>
              <w:left w:val="nil"/>
              <w:bottom w:val="nil"/>
              <w:right w:val="nil"/>
            </w:tcBorders>
            <w:shd w:val="clear" w:color="000000" w:fill="00B0F0"/>
            <w:noWrap/>
            <w:vAlign w:val="center"/>
            <w:hideMark/>
          </w:tcPr>
          <w:p w14:paraId="532EC66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447D654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A45B0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11.2</w:t>
            </w:r>
          </w:p>
        </w:tc>
        <w:tc>
          <w:tcPr>
            <w:tcW w:w="4900" w:type="dxa"/>
            <w:tcBorders>
              <w:top w:val="nil"/>
              <w:left w:val="nil"/>
              <w:bottom w:val="single" w:sz="4" w:space="0" w:color="C0C0C0"/>
              <w:right w:val="single" w:sz="4" w:space="0" w:color="C0C0C0"/>
            </w:tcBorders>
            <w:shd w:val="clear" w:color="auto" w:fill="auto"/>
            <w:vAlign w:val="center"/>
            <w:hideMark/>
          </w:tcPr>
          <w:p w14:paraId="5144A80E"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51F007B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065B1A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5 710,65</w:t>
            </w:r>
          </w:p>
        </w:tc>
        <w:tc>
          <w:tcPr>
            <w:tcW w:w="1460" w:type="dxa"/>
            <w:tcBorders>
              <w:top w:val="nil"/>
              <w:left w:val="nil"/>
              <w:bottom w:val="single" w:sz="4" w:space="0" w:color="C0C0C0"/>
              <w:right w:val="single" w:sz="4" w:space="0" w:color="C0C0C0"/>
            </w:tcBorders>
            <w:shd w:val="clear" w:color="000000" w:fill="D7EAD3"/>
            <w:vAlign w:val="center"/>
            <w:hideMark/>
          </w:tcPr>
          <w:p w14:paraId="585D45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2 855,33</w:t>
            </w:r>
          </w:p>
        </w:tc>
        <w:tc>
          <w:tcPr>
            <w:tcW w:w="1480" w:type="dxa"/>
            <w:tcBorders>
              <w:top w:val="nil"/>
              <w:left w:val="nil"/>
              <w:bottom w:val="single" w:sz="4" w:space="0" w:color="C0C0C0"/>
              <w:right w:val="single" w:sz="4" w:space="0" w:color="C0C0C0"/>
            </w:tcBorders>
            <w:shd w:val="clear" w:color="000000" w:fill="D7EAD3"/>
            <w:vAlign w:val="center"/>
            <w:hideMark/>
          </w:tcPr>
          <w:p w14:paraId="0D36DCE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2 855,33</w:t>
            </w:r>
          </w:p>
        </w:tc>
        <w:tc>
          <w:tcPr>
            <w:tcW w:w="1360" w:type="dxa"/>
            <w:tcBorders>
              <w:top w:val="nil"/>
              <w:left w:val="nil"/>
              <w:bottom w:val="single" w:sz="4" w:space="0" w:color="C0C0C0"/>
              <w:right w:val="single" w:sz="4" w:space="0" w:color="C0C0C0"/>
            </w:tcBorders>
            <w:shd w:val="clear" w:color="000000" w:fill="D7EAD3"/>
            <w:vAlign w:val="center"/>
            <w:hideMark/>
          </w:tcPr>
          <w:p w14:paraId="0CC56FA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71,36</w:t>
            </w:r>
          </w:p>
        </w:tc>
        <w:tc>
          <w:tcPr>
            <w:tcW w:w="4120" w:type="dxa"/>
            <w:tcBorders>
              <w:top w:val="nil"/>
              <w:left w:val="nil"/>
              <w:bottom w:val="single" w:sz="4" w:space="0" w:color="C0C0C0"/>
              <w:right w:val="single" w:sz="4" w:space="0" w:color="C0C0C0"/>
            </w:tcBorders>
            <w:shd w:val="clear" w:color="000000" w:fill="FFFFCC"/>
            <w:vAlign w:val="center"/>
            <w:hideMark/>
          </w:tcPr>
          <w:p w14:paraId="0D59E697"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факту 2019 года (учетны расходы на выплаты социального характера и содержание здравпункта) с применением ИПЦ Минэкономразвития РФ 103,2% на 2020 год и 103,6% на 2021 год</w:t>
            </w:r>
          </w:p>
        </w:tc>
      </w:tr>
      <w:tr w:rsidR="006C244D" w:rsidRPr="006C244D" w14:paraId="1E39DAE0" w14:textId="77777777" w:rsidTr="006C244D">
        <w:trPr>
          <w:trHeight w:val="1020"/>
          <w:jc w:val="center"/>
        </w:trPr>
        <w:tc>
          <w:tcPr>
            <w:tcW w:w="440" w:type="dxa"/>
            <w:tcBorders>
              <w:top w:val="nil"/>
              <w:left w:val="nil"/>
              <w:bottom w:val="nil"/>
              <w:right w:val="nil"/>
            </w:tcBorders>
            <w:shd w:val="clear" w:color="000000" w:fill="B7DEE8"/>
            <w:noWrap/>
            <w:vAlign w:val="center"/>
            <w:hideMark/>
          </w:tcPr>
          <w:p w14:paraId="29438EA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1FC391C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BB55B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11.3</w:t>
            </w:r>
          </w:p>
        </w:tc>
        <w:tc>
          <w:tcPr>
            <w:tcW w:w="4900" w:type="dxa"/>
            <w:tcBorders>
              <w:top w:val="nil"/>
              <w:left w:val="nil"/>
              <w:bottom w:val="single" w:sz="4" w:space="0" w:color="C0C0C0"/>
              <w:right w:val="single" w:sz="4" w:space="0" w:color="C0C0C0"/>
            </w:tcBorders>
            <w:shd w:val="clear" w:color="auto" w:fill="auto"/>
            <w:vAlign w:val="center"/>
            <w:hideMark/>
          </w:tcPr>
          <w:p w14:paraId="29D4BEC0"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1A6A1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07EEB4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41 265,38</w:t>
            </w:r>
          </w:p>
        </w:tc>
        <w:tc>
          <w:tcPr>
            <w:tcW w:w="1460" w:type="dxa"/>
            <w:tcBorders>
              <w:top w:val="nil"/>
              <w:left w:val="nil"/>
              <w:bottom w:val="single" w:sz="4" w:space="0" w:color="C0C0C0"/>
              <w:right w:val="single" w:sz="4" w:space="0" w:color="C0C0C0"/>
            </w:tcBorders>
            <w:shd w:val="clear" w:color="000000" w:fill="D7EAD3"/>
            <w:vAlign w:val="center"/>
            <w:hideMark/>
          </w:tcPr>
          <w:p w14:paraId="301539F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20 632,69</w:t>
            </w:r>
          </w:p>
        </w:tc>
        <w:tc>
          <w:tcPr>
            <w:tcW w:w="1480" w:type="dxa"/>
            <w:tcBorders>
              <w:top w:val="nil"/>
              <w:left w:val="nil"/>
              <w:bottom w:val="single" w:sz="4" w:space="0" w:color="C0C0C0"/>
              <w:right w:val="single" w:sz="4" w:space="0" w:color="C0C0C0"/>
            </w:tcBorders>
            <w:shd w:val="clear" w:color="000000" w:fill="D7EAD3"/>
            <w:vAlign w:val="center"/>
            <w:hideMark/>
          </w:tcPr>
          <w:p w14:paraId="395EA36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20 632,69</w:t>
            </w:r>
          </w:p>
        </w:tc>
        <w:tc>
          <w:tcPr>
            <w:tcW w:w="1360" w:type="dxa"/>
            <w:tcBorders>
              <w:top w:val="nil"/>
              <w:left w:val="nil"/>
              <w:bottom w:val="single" w:sz="4" w:space="0" w:color="C0C0C0"/>
              <w:right w:val="single" w:sz="4" w:space="0" w:color="C0C0C0"/>
            </w:tcBorders>
            <w:shd w:val="clear" w:color="000000" w:fill="D7EAD3"/>
            <w:vAlign w:val="center"/>
            <w:hideMark/>
          </w:tcPr>
          <w:p w14:paraId="7EAEC5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5 855,18</w:t>
            </w:r>
          </w:p>
        </w:tc>
        <w:tc>
          <w:tcPr>
            <w:tcW w:w="4120" w:type="dxa"/>
            <w:tcBorders>
              <w:top w:val="nil"/>
              <w:left w:val="nil"/>
              <w:bottom w:val="single" w:sz="4" w:space="0" w:color="C0C0C0"/>
              <w:right w:val="single" w:sz="4" w:space="0" w:color="C0C0C0"/>
            </w:tcBorders>
            <w:shd w:val="clear" w:color="000000" w:fill="FFFFCC"/>
            <w:vAlign w:val="center"/>
            <w:hideMark/>
          </w:tcPr>
          <w:p w14:paraId="11E8776A" w14:textId="77777777" w:rsidR="006C244D" w:rsidRPr="006C244D" w:rsidRDefault="006C244D" w:rsidP="006C244D">
            <w:pPr>
              <w:rPr>
                <w:rFonts w:ascii="Tahoma" w:hAnsi="Tahoma" w:cs="Tahoma"/>
                <w:sz w:val="13"/>
                <w:szCs w:val="13"/>
              </w:rPr>
            </w:pPr>
            <w:r w:rsidRPr="006C244D">
              <w:rPr>
                <w:rFonts w:ascii="Tahoma" w:hAnsi="Tahoma" w:cs="Tahoma"/>
                <w:sz w:val="13"/>
                <w:szCs w:val="13"/>
              </w:rPr>
              <w:t>по расчету регулятора в соответствии с Методическими указаниями (5% от суммы текущих расходов и расходов на амортизацию ОС)</w:t>
            </w:r>
          </w:p>
        </w:tc>
      </w:tr>
      <w:tr w:rsidR="006C244D" w:rsidRPr="006C244D" w14:paraId="24C5A965"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2C8E9426"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74D6484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A08B4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w:t>
            </w:r>
          </w:p>
        </w:tc>
        <w:tc>
          <w:tcPr>
            <w:tcW w:w="4900" w:type="dxa"/>
            <w:tcBorders>
              <w:top w:val="nil"/>
              <w:left w:val="nil"/>
              <w:bottom w:val="single" w:sz="4" w:space="0" w:color="C0C0C0"/>
              <w:right w:val="single" w:sz="4" w:space="0" w:color="C0C0C0"/>
            </w:tcBorders>
            <w:shd w:val="clear" w:color="auto" w:fill="auto"/>
            <w:vAlign w:val="center"/>
            <w:hideMark/>
          </w:tcPr>
          <w:p w14:paraId="390C5D24"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2A5DFD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2E4453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A413F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43E503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5986E7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13D31B29"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17E21A5" w14:textId="77777777" w:rsidTr="006C244D">
        <w:trPr>
          <w:trHeight w:val="300"/>
          <w:jc w:val="center"/>
        </w:trPr>
        <w:tc>
          <w:tcPr>
            <w:tcW w:w="440" w:type="dxa"/>
            <w:tcBorders>
              <w:top w:val="nil"/>
              <w:left w:val="nil"/>
              <w:bottom w:val="nil"/>
              <w:right w:val="nil"/>
            </w:tcBorders>
            <w:shd w:val="clear" w:color="000000" w:fill="00B0F0"/>
            <w:noWrap/>
            <w:vAlign w:val="center"/>
            <w:hideMark/>
          </w:tcPr>
          <w:p w14:paraId="4E0055B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П</w:t>
            </w:r>
          </w:p>
        </w:tc>
        <w:tc>
          <w:tcPr>
            <w:tcW w:w="400" w:type="dxa"/>
            <w:tcBorders>
              <w:top w:val="nil"/>
              <w:left w:val="nil"/>
              <w:bottom w:val="nil"/>
              <w:right w:val="nil"/>
            </w:tcBorders>
            <w:shd w:val="clear" w:color="auto" w:fill="auto"/>
            <w:vAlign w:val="center"/>
            <w:hideMark/>
          </w:tcPr>
          <w:p w14:paraId="7DE44482" w14:textId="77777777" w:rsidR="006C244D" w:rsidRPr="006C244D" w:rsidRDefault="006C244D" w:rsidP="006C244D">
            <w:pPr>
              <w:jc w:val="center"/>
              <w:rPr>
                <w:rFonts w:ascii="Wingdings 2" w:hAnsi="Wingdings 2" w:cs="Tahoma"/>
                <w:color w:val="5A5A5A"/>
                <w:sz w:val="13"/>
                <w:szCs w:val="13"/>
              </w:rPr>
            </w:pPr>
            <w:r w:rsidRPr="006C244D">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252DE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11.4.1</w:t>
            </w:r>
          </w:p>
        </w:tc>
        <w:tc>
          <w:tcPr>
            <w:tcW w:w="4900" w:type="dxa"/>
            <w:tcBorders>
              <w:top w:val="single" w:sz="4" w:space="0" w:color="C0C0C0"/>
              <w:left w:val="nil"/>
              <w:bottom w:val="single" w:sz="4" w:space="0" w:color="C0C0C0"/>
              <w:right w:val="single" w:sz="4" w:space="0" w:color="C0C0C0"/>
            </w:tcBorders>
            <w:shd w:val="clear" w:color="000000" w:fill="E3FAFD"/>
            <w:vAlign w:val="center"/>
            <w:hideMark/>
          </w:tcPr>
          <w:p w14:paraId="625FE34B"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39F9A4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6CEF3E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140C65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D05431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DEB49C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single" w:sz="4" w:space="0" w:color="C0C0C0"/>
              <w:left w:val="nil"/>
              <w:bottom w:val="single" w:sz="4" w:space="0" w:color="C0C0C0"/>
              <w:right w:val="single" w:sz="4" w:space="0" w:color="C0C0C0"/>
            </w:tcBorders>
            <w:shd w:val="clear" w:color="000000" w:fill="FFFFCC"/>
            <w:vAlign w:val="center"/>
            <w:hideMark/>
          </w:tcPr>
          <w:p w14:paraId="767B411E"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6A3E17CF"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0EDD99A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65B4B2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5E90D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w:t>
            </w:r>
          </w:p>
        </w:tc>
        <w:tc>
          <w:tcPr>
            <w:tcW w:w="4900" w:type="dxa"/>
            <w:tcBorders>
              <w:top w:val="nil"/>
              <w:left w:val="nil"/>
              <w:bottom w:val="single" w:sz="4" w:space="0" w:color="C0C0C0"/>
              <w:right w:val="single" w:sz="4" w:space="0" w:color="C0C0C0"/>
            </w:tcBorders>
            <w:shd w:val="clear" w:color="auto" w:fill="auto"/>
            <w:vAlign w:val="center"/>
            <w:hideMark/>
          </w:tcPr>
          <w:p w14:paraId="61E8B152"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36E78FB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C818C7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10 262,50</w:t>
            </w:r>
          </w:p>
        </w:tc>
        <w:tc>
          <w:tcPr>
            <w:tcW w:w="1460" w:type="dxa"/>
            <w:tcBorders>
              <w:top w:val="nil"/>
              <w:left w:val="nil"/>
              <w:bottom w:val="single" w:sz="4" w:space="0" w:color="C0C0C0"/>
              <w:right w:val="single" w:sz="4" w:space="0" w:color="C0C0C0"/>
            </w:tcBorders>
            <w:shd w:val="clear" w:color="000000" w:fill="D7EAD3"/>
            <w:vAlign w:val="center"/>
            <w:hideMark/>
          </w:tcPr>
          <w:p w14:paraId="40F780E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5 131,25</w:t>
            </w:r>
          </w:p>
        </w:tc>
        <w:tc>
          <w:tcPr>
            <w:tcW w:w="1480" w:type="dxa"/>
            <w:tcBorders>
              <w:top w:val="nil"/>
              <w:left w:val="nil"/>
              <w:bottom w:val="single" w:sz="4" w:space="0" w:color="C0C0C0"/>
              <w:right w:val="single" w:sz="4" w:space="0" w:color="C0C0C0"/>
            </w:tcBorders>
            <w:shd w:val="clear" w:color="000000" w:fill="D7EAD3"/>
            <w:vAlign w:val="center"/>
            <w:hideMark/>
          </w:tcPr>
          <w:p w14:paraId="72193AE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5 131,25</w:t>
            </w:r>
          </w:p>
        </w:tc>
        <w:tc>
          <w:tcPr>
            <w:tcW w:w="1360" w:type="dxa"/>
            <w:tcBorders>
              <w:top w:val="nil"/>
              <w:left w:val="nil"/>
              <w:bottom w:val="single" w:sz="4" w:space="0" w:color="C0C0C0"/>
              <w:right w:val="single" w:sz="4" w:space="0" w:color="C0C0C0"/>
            </w:tcBorders>
            <w:shd w:val="clear" w:color="000000" w:fill="D7EAD3"/>
            <w:vAlign w:val="center"/>
            <w:hideMark/>
          </w:tcPr>
          <w:p w14:paraId="4CF52B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1 445,50</w:t>
            </w:r>
          </w:p>
        </w:tc>
        <w:tc>
          <w:tcPr>
            <w:tcW w:w="4120" w:type="dxa"/>
            <w:tcBorders>
              <w:top w:val="nil"/>
              <w:left w:val="nil"/>
              <w:bottom w:val="single" w:sz="4" w:space="0" w:color="C0C0C0"/>
              <w:right w:val="single" w:sz="4" w:space="0" w:color="C0C0C0"/>
            </w:tcBorders>
            <w:shd w:val="clear" w:color="000000" w:fill="FFFFCC"/>
            <w:vAlign w:val="center"/>
            <w:hideMark/>
          </w:tcPr>
          <w:p w14:paraId="7489EC60"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7E6FB12" w14:textId="77777777" w:rsidTr="006C244D">
        <w:trPr>
          <w:trHeight w:val="300"/>
          <w:jc w:val="center"/>
        </w:trPr>
        <w:tc>
          <w:tcPr>
            <w:tcW w:w="440" w:type="dxa"/>
            <w:tcBorders>
              <w:top w:val="nil"/>
              <w:left w:val="nil"/>
              <w:bottom w:val="nil"/>
              <w:right w:val="nil"/>
            </w:tcBorders>
            <w:shd w:val="clear" w:color="000000" w:fill="00B050"/>
            <w:noWrap/>
            <w:vAlign w:val="center"/>
            <w:hideMark/>
          </w:tcPr>
          <w:p w14:paraId="6B2440A1"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8D057E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C9E7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11.5.1</w:t>
            </w:r>
          </w:p>
        </w:tc>
        <w:tc>
          <w:tcPr>
            <w:tcW w:w="4900" w:type="dxa"/>
            <w:tcBorders>
              <w:top w:val="nil"/>
              <w:left w:val="nil"/>
              <w:bottom w:val="single" w:sz="4" w:space="0" w:color="C0C0C0"/>
              <w:right w:val="single" w:sz="4" w:space="0" w:color="C0C0C0"/>
            </w:tcBorders>
            <w:shd w:val="clear" w:color="auto" w:fill="auto"/>
            <w:vAlign w:val="center"/>
            <w:hideMark/>
          </w:tcPr>
          <w:p w14:paraId="2BB97F62" w14:textId="77777777" w:rsidR="006C244D" w:rsidRPr="006C244D" w:rsidRDefault="006C244D" w:rsidP="006C244D">
            <w:pPr>
              <w:ind w:firstLineChars="200" w:firstLine="260"/>
              <w:rPr>
                <w:rFonts w:ascii="Tahoma" w:hAnsi="Tahoma" w:cs="Tahoma"/>
                <w:sz w:val="13"/>
                <w:szCs w:val="13"/>
              </w:rPr>
            </w:pPr>
            <w:r w:rsidRPr="006C244D">
              <w:rPr>
                <w:rFonts w:ascii="Tahoma" w:hAnsi="Tahoma" w:cs="Tahoma"/>
                <w:sz w:val="13"/>
                <w:szCs w:val="13"/>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658931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F10A87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10 262,50</w:t>
            </w:r>
          </w:p>
        </w:tc>
        <w:tc>
          <w:tcPr>
            <w:tcW w:w="1460" w:type="dxa"/>
            <w:tcBorders>
              <w:top w:val="nil"/>
              <w:left w:val="nil"/>
              <w:bottom w:val="single" w:sz="4" w:space="0" w:color="C0C0C0"/>
              <w:right w:val="single" w:sz="4" w:space="0" w:color="C0C0C0"/>
            </w:tcBorders>
            <w:shd w:val="clear" w:color="000000" w:fill="D7EAD3"/>
            <w:vAlign w:val="center"/>
            <w:hideMark/>
          </w:tcPr>
          <w:p w14:paraId="0D1A8F8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5 131,25</w:t>
            </w:r>
          </w:p>
        </w:tc>
        <w:tc>
          <w:tcPr>
            <w:tcW w:w="1480" w:type="dxa"/>
            <w:tcBorders>
              <w:top w:val="nil"/>
              <w:left w:val="nil"/>
              <w:bottom w:val="single" w:sz="4" w:space="0" w:color="C0C0C0"/>
              <w:right w:val="single" w:sz="4" w:space="0" w:color="C0C0C0"/>
            </w:tcBorders>
            <w:shd w:val="clear" w:color="000000" w:fill="D7EAD3"/>
            <w:vAlign w:val="center"/>
            <w:hideMark/>
          </w:tcPr>
          <w:p w14:paraId="4F01FD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5 131,25</w:t>
            </w:r>
          </w:p>
        </w:tc>
        <w:tc>
          <w:tcPr>
            <w:tcW w:w="1360" w:type="dxa"/>
            <w:tcBorders>
              <w:top w:val="nil"/>
              <w:left w:val="nil"/>
              <w:bottom w:val="single" w:sz="4" w:space="0" w:color="C0C0C0"/>
              <w:right w:val="single" w:sz="4" w:space="0" w:color="C0C0C0"/>
            </w:tcBorders>
            <w:shd w:val="clear" w:color="000000" w:fill="D7EAD3"/>
            <w:vAlign w:val="center"/>
            <w:hideMark/>
          </w:tcPr>
          <w:p w14:paraId="1A5E33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1 445,50</w:t>
            </w:r>
          </w:p>
        </w:tc>
        <w:tc>
          <w:tcPr>
            <w:tcW w:w="4120" w:type="dxa"/>
            <w:tcBorders>
              <w:top w:val="nil"/>
              <w:left w:val="nil"/>
              <w:bottom w:val="single" w:sz="4" w:space="0" w:color="C0C0C0"/>
              <w:right w:val="single" w:sz="4" w:space="0" w:color="C0C0C0"/>
            </w:tcBorders>
            <w:shd w:val="clear" w:color="000000" w:fill="FFFFCC"/>
            <w:vAlign w:val="center"/>
            <w:hideMark/>
          </w:tcPr>
          <w:p w14:paraId="2AE03F3E"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0DEBE1D2" w14:textId="77777777" w:rsidTr="006C244D">
        <w:trPr>
          <w:trHeight w:val="900"/>
          <w:jc w:val="center"/>
        </w:trPr>
        <w:tc>
          <w:tcPr>
            <w:tcW w:w="440" w:type="dxa"/>
            <w:tcBorders>
              <w:top w:val="nil"/>
              <w:left w:val="nil"/>
              <w:bottom w:val="nil"/>
              <w:right w:val="nil"/>
            </w:tcBorders>
            <w:shd w:val="clear" w:color="000000" w:fill="00B050"/>
            <w:noWrap/>
            <w:vAlign w:val="center"/>
            <w:hideMark/>
          </w:tcPr>
          <w:p w14:paraId="733AE1A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4F027F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3A66F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11.5.1.1</w:t>
            </w:r>
          </w:p>
        </w:tc>
        <w:tc>
          <w:tcPr>
            <w:tcW w:w="4900" w:type="dxa"/>
            <w:tcBorders>
              <w:top w:val="nil"/>
              <w:left w:val="nil"/>
              <w:bottom w:val="single" w:sz="4" w:space="0" w:color="C0C0C0"/>
              <w:right w:val="single" w:sz="4" w:space="0" w:color="C0C0C0"/>
            </w:tcBorders>
            <w:shd w:val="clear" w:color="auto" w:fill="auto"/>
            <w:vAlign w:val="center"/>
            <w:hideMark/>
          </w:tcPr>
          <w:p w14:paraId="678D77C2"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9383FE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DF7F5A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10 262,50</w:t>
            </w:r>
          </w:p>
        </w:tc>
        <w:tc>
          <w:tcPr>
            <w:tcW w:w="1460" w:type="dxa"/>
            <w:tcBorders>
              <w:top w:val="nil"/>
              <w:left w:val="nil"/>
              <w:bottom w:val="single" w:sz="4" w:space="0" w:color="C0C0C0"/>
              <w:right w:val="single" w:sz="4" w:space="0" w:color="C0C0C0"/>
            </w:tcBorders>
            <w:shd w:val="clear" w:color="000000" w:fill="D7EAD3"/>
            <w:vAlign w:val="center"/>
            <w:hideMark/>
          </w:tcPr>
          <w:p w14:paraId="6C98E49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5 131,25</w:t>
            </w:r>
          </w:p>
        </w:tc>
        <w:tc>
          <w:tcPr>
            <w:tcW w:w="1480" w:type="dxa"/>
            <w:tcBorders>
              <w:top w:val="nil"/>
              <w:left w:val="nil"/>
              <w:bottom w:val="single" w:sz="4" w:space="0" w:color="C0C0C0"/>
              <w:right w:val="single" w:sz="4" w:space="0" w:color="C0C0C0"/>
            </w:tcBorders>
            <w:shd w:val="clear" w:color="000000" w:fill="D7EAD3"/>
            <w:vAlign w:val="center"/>
            <w:hideMark/>
          </w:tcPr>
          <w:p w14:paraId="40870AB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5 131,25</w:t>
            </w:r>
          </w:p>
        </w:tc>
        <w:tc>
          <w:tcPr>
            <w:tcW w:w="1360" w:type="dxa"/>
            <w:tcBorders>
              <w:top w:val="nil"/>
              <w:left w:val="nil"/>
              <w:bottom w:val="single" w:sz="4" w:space="0" w:color="C0C0C0"/>
              <w:right w:val="single" w:sz="4" w:space="0" w:color="C0C0C0"/>
            </w:tcBorders>
            <w:shd w:val="clear" w:color="000000" w:fill="D7EAD3"/>
            <w:vAlign w:val="center"/>
            <w:hideMark/>
          </w:tcPr>
          <w:p w14:paraId="17B1EFD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04B904F" w14:textId="77777777" w:rsidR="006C244D" w:rsidRPr="006C244D" w:rsidRDefault="006C244D" w:rsidP="006C244D">
            <w:pPr>
              <w:rPr>
                <w:rFonts w:ascii="Tahoma" w:hAnsi="Tahoma" w:cs="Tahoma"/>
                <w:sz w:val="13"/>
                <w:szCs w:val="13"/>
              </w:rPr>
            </w:pPr>
            <w:r w:rsidRPr="006C244D">
              <w:rPr>
                <w:rFonts w:ascii="Tahoma" w:hAnsi="Tahoma" w:cs="Tahoma"/>
                <w:sz w:val="13"/>
                <w:szCs w:val="13"/>
              </w:rPr>
              <w:t>в соответствии с действующим законодательством (ставка налога на прибыль - по НК РФ)</w:t>
            </w:r>
          </w:p>
        </w:tc>
      </w:tr>
      <w:tr w:rsidR="006C244D" w:rsidRPr="006C244D" w14:paraId="7F88EF46" w14:textId="77777777" w:rsidTr="006C244D">
        <w:trPr>
          <w:trHeight w:val="450"/>
          <w:jc w:val="center"/>
        </w:trPr>
        <w:tc>
          <w:tcPr>
            <w:tcW w:w="440" w:type="dxa"/>
            <w:tcBorders>
              <w:top w:val="nil"/>
              <w:left w:val="nil"/>
              <w:bottom w:val="nil"/>
              <w:right w:val="nil"/>
            </w:tcBorders>
            <w:shd w:val="clear" w:color="000000" w:fill="00B050"/>
            <w:noWrap/>
            <w:vAlign w:val="center"/>
            <w:hideMark/>
          </w:tcPr>
          <w:p w14:paraId="2D42F4D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CB7440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BA9B2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11.5.1.2</w:t>
            </w:r>
          </w:p>
        </w:tc>
        <w:tc>
          <w:tcPr>
            <w:tcW w:w="4900" w:type="dxa"/>
            <w:tcBorders>
              <w:top w:val="nil"/>
              <w:left w:val="nil"/>
              <w:bottom w:val="single" w:sz="4" w:space="0" w:color="C0C0C0"/>
              <w:right w:val="single" w:sz="4" w:space="0" w:color="C0C0C0"/>
            </w:tcBorders>
            <w:shd w:val="clear" w:color="auto" w:fill="auto"/>
            <w:vAlign w:val="center"/>
            <w:hideMark/>
          </w:tcPr>
          <w:p w14:paraId="1ADF583A" w14:textId="77777777" w:rsidR="006C244D" w:rsidRPr="006C244D" w:rsidRDefault="006C244D" w:rsidP="006C244D">
            <w:pPr>
              <w:ind w:firstLineChars="300" w:firstLine="390"/>
              <w:rPr>
                <w:rFonts w:ascii="Tahoma" w:hAnsi="Tahoma" w:cs="Tahoma"/>
                <w:sz w:val="13"/>
                <w:szCs w:val="13"/>
              </w:rPr>
            </w:pPr>
            <w:r w:rsidRPr="006C244D">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054864D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5524A2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0F47CA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E5F30D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64E192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1 445,50</w:t>
            </w:r>
          </w:p>
        </w:tc>
        <w:tc>
          <w:tcPr>
            <w:tcW w:w="4120" w:type="dxa"/>
            <w:tcBorders>
              <w:top w:val="nil"/>
              <w:left w:val="nil"/>
              <w:bottom w:val="single" w:sz="4" w:space="0" w:color="C0C0C0"/>
              <w:right w:val="single" w:sz="4" w:space="0" w:color="C0C0C0"/>
            </w:tcBorders>
            <w:shd w:val="clear" w:color="000000" w:fill="FFFFCC"/>
            <w:vAlign w:val="center"/>
            <w:hideMark/>
          </w:tcPr>
          <w:p w14:paraId="3CCF80B2" w14:textId="77777777" w:rsidR="006C244D" w:rsidRPr="006C244D" w:rsidRDefault="006C244D" w:rsidP="006C244D">
            <w:pPr>
              <w:rPr>
                <w:rFonts w:ascii="Tahoma" w:hAnsi="Tahoma" w:cs="Tahoma"/>
                <w:sz w:val="13"/>
                <w:szCs w:val="13"/>
              </w:rPr>
            </w:pPr>
            <w:r w:rsidRPr="006C244D">
              <w:rPr>
                <w:rFonts w:ascii="Tahoma" w:hAnsi="Tahoma" w:cs="Tahoma"/>
                <w:sz w:val="13"/>
                <w:szCs w:val="13"/>
              </w:rPr>
              <w:t>не предусмотрено действующим законодательством</w:t>
            </w:r>
          </w:p>
        </w:tc>
      </w:tr>
      <w:tr w:rsidR="006C244D" w:rsidRPr="006C244D" w14:paraId="0D0E3EFA" w14:textId="77777777" w:rsidTr="006C244D">
        <w:trPr>
          <w:trHeight w:val="510"/>
          <w:jc w:val="center"/>
        </w:trPr>
        <w:tc>
          <w:tcPr>
            <w:tcW w:w="440" w:type="dxa"/>
            <w:tcBorders>
              <w:top w:val="nil"/>
              <w:left w:val="nil"/>
              <w:bottom w:val="nil"/>
              <w:right w:val="nil"/>
            </w:tcBorders>
            <w:shd w:val="clear" w:color="000000" w:fill="00B050"/>
            <w:noWrap/>
            <w:vAlign w:val="center"/>
            <w:hideMark/>
          </w:tcPr>
          <w:p w14:paraId="43503CA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832AB0D"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D9054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12</w:t>
            </w:r>
          </w:p>
        </w:tc>
        <w:tc>
          <w:tcPr>
            <w:tcW w:w="4900" w:type="dxa"/>
            <w:tcBorders>
              <w:top w:val="nil"/>
              <w:left w:val="nil"/>
              <w:bottom w:val="single" w:sz="4" w:space="0" w:color="C0C0C0"/>
              <w:right w:val="single" w:sz="4" w:space="0" w:color="C0C0C0"/>
            </w:tcBorders>
            <w:shd w:val="clear" w:color="auto" w:fill="auto"/>
            <w:vAlign w:val="center"/>
            <w:hideMark/>
          </w:tcPr>
          <w:p w14:paraId="02ABB8C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0DC712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3EE9EB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13 047,36</w:t>
            </w:r>
          </w:p>
        </w:tc>
        <w:tc>
          <w:tcPr>
            <w:tcW w:w="1460" w:type="dxa"/>
            <w:tcBorders>
              <w:top w:val="nil"/>
              <w:left w:val="nil"/>
              <w:bottom w:val="single" w:sz="4" w:space="0" w:color="C0C0C0"/>
              <w:right w:val="single" w:sz="4" w:space="0" w:color="C0C0C0"/>
            </w:tcBorders>
            <w:shd w:val="clear" w:color="000000" w:fill="D7EAD3"/>
            <w:vAlign w:val="center"/>
            <w:hideMark/>
          </w:tcPr>
          <w:p w14:paraId="244CD63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6 523,68</w:t>
            </w:r>
          </w:p>
        </w:tc>
        <w:tc>
          <w:tcPr>
            <w:tcW w:w="1480" w:type="dxa"/>
            <w:tcBorders>
              <w:top w:val="nil"/>
              <w:left w:val="nil"/>
              <w:bottom w:val="single" w:sz="4" w:space="0" w:color="C0C0C0"/>
              <w:right w:val="single" w:sz="4" w:space="0" w:color="C0C0C0"/>
            </w:tcBorders>
            <w:shd w:val="clear" w:color="000000" w:fill="D7EAD3"/>
            <w:vAlign w:val="center"/>
            <w:hideMark/>
          </w:tcPr>
          <w:p w14:paraId="32C3955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6 523,68</w:t>
            </w:r>
          </w:p>
        </w:tc>
        <w:tc>
          <w:tcPr>
            <w:tcW w:w="1360" w:type="dxa"/>
            <w:tcBorders>
              <w:top w:val="nil"/>
              <w:left w:val="nil"/>
              <w:bottom w:val="single" w:sz="4" w:space="0" w:color="C0C0C0"/>
              <w:right w:val="single" w:sz="4" w:space="0" w:color="C0C0C0"/>
            </w:tcBorders>
            <w:shd w:val="clear" w:color="000000" w:fill="D7EAD3"/>
            <w:vAlign w:val="center"/>
            <w:hideMark/>
          </w:tcPr>
          <w:p w14:paraId="1444E06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52,99</w:t>
            </w:r>
          </w:p>
        </w:tc>
        <w:tc>
          <w:tcPr>
            <w:tcW w:w="4120" w:type="dxa"/>
            <w:tcBorders>
              <w:top w:val="nil"/>
              <w:left w:val="nil"/>
              <w:bottom w:val="single" w:sz="4" w:space="0" w:color="C0C0C0"/>
              <w:right w:val="single" w:sz="4" w:space="0" w:color="C0C0C0"/>
            </w:tcBorders>
            <w:shd w:val="clear" w:color="000000" w:fill="FFFFCC"/>
            <w:vAlign w:val="center"/>
            <w:hideMark/>
          </w:tcPr>
          <w:p w14:paraId="3161B94B"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390F3688" w14:textId="77777777" w:rsidTr="006C244D">
        <w:trPr>
          <w:trHeight w:val="1575"/>
          <w:jc w:val="center"/>
        </w:trPr>
        <w:tc>
          <w:tcPr>
            <w:tcW w:w="440" w:type="dxa"/>
            <w:tcBorders>
              <w:top w:val="nil"/>
              <w:left w:val="nil"/>
              <w:bottom w:val="nil"/>
              <w:right w:val="nil"/>
            </w:tcBorders>
            <w:shd w:val="clear" w:color="000000" w:fill="00B050"/>
            <w:noWrap/>
            <w:vAlign w:val="center"/>
            <w:hideMark/>
          </w:tcPr>
          <w:p w14:paraId="7692B04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482254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DD14B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12.1</w:t>
            </w:r>
          </w:p>
        </w:tc>
        <w:tc>
          <w:tcPr>
            <w:tcW w:w="4900" w:type="dxa"/>
            <w:tcBorders>
              <w:top w:val="nil"/>
              <w:left w:val="nil"/>
              <w:bottom w:val="single" w:sz="4" w:space="0" w:color="C0C0C0"/>
              <w:right w:val="single" w:sz="4" w:space="0" w:color="C0C0C0"/>
            </w:tcBorders>
            <w:shd w:val="clear" w:color="auto" w:fill="auto"/>
            <w:vAlign w:val="center"/>
            <w:hideMark/>
          </w:tcPr>
          <w:p w14:paraId="1F6FCCE7"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1F14846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12805A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-52,98</w:t>
            </w:r>
          </w:p>
        </w:tc>
        <w:tc>
          <w:tcPr>
            <w:tcW w:w="1460" w:type="dxa"/>
            <w:tcBorders>
              <w:top w:val="nil"/>
              <w:left w:val="nil"/>
              <w:bottom w:val="single" w:sz="4" w:space="0" w:color="C0C0C0"/>
              <w:right w:val="single" w:sz="4" w:space="0" w:color="C0C0C0"/>
            </w:tcBorders>
            <w:shd w:val="clear" w:color="000000" w:fill="D7EAD3"/>
            <w:vAlign w:val="center"/>
            <w:hideMark/>
          </w:tcPr>
          <w:p w14:paraId="276DFE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-26,49</w:t>
            </w:r>
          </w:p>
        </w:tc>
        <w:tc>
          <w:tcPr>
            <w:tcW w:w="1480" w:type="dxa"/>
            <w:tcBorders>
              <w:top w:val="nil"/>
              <w:left w:val="nil"/>
              <w:bottom w:val="single" w:sz="4" w:space="0" w:color="C0C0C0"/>
              <w:right w:val="single" w:sz="4" w:space="0" w:color="C0C0C0"/>
            </w:tcBorders>
            <w:shd w:val="clear" w:color="000000" w:fill="D7EAD3"/>
            <w:vAlign w:val="center"/>
            <w:hideMark/>
          </w:tcPr>
          <w:p w14:paraId="41CD74D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-26,49</w:t>
            </w:r>
          </w:p>
        </w:tc>
        <w:tc>
          <w:tcPr>
            <w:tcW w:w="1360" w:type="dxa"/>
            <w:tcBorders>
              <w:top w:val="nil"/>
              <w:left w:val="nil"/>
              <w:bottom w:val="single" w:sz="4" w:space="0" w:color="C0C0C0"/>
              <w:right w:val="single" w:sz="4" w:space="0" w:color="C0C0C0"/>
            </w:tcBorders>
            <w:shd w:val="clear" w:color="000000" w:fill="D7EAD3"/>
            <w:vAlign w:val="center"/>
            <w:hideMark/>
          </w:tcPr>
          <w:p w14:paraId="0207877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52,98</w:t>
            </w:r>
          </w:p>
        </w:tc>
        <w:tc>
          <w:tcPr>
            <w:tcW w:w="4120" w:type="dxa"/>
            <w:tcBorders>
              <w:top w:val="nil"/>
              <w:left w:val="nil"/>
              <w:bottom w:val="single" w:sz="4" w:space="0" w:color="C0C0C0"/>
              <w:right w:val="single" w:sz="4" w:space="0" w:color="C0C0C0"/>
            </w:tcBorders>
            <w:shd w:val="clear" w:color="000000" w:fill="FFFFCC"/>
            <w:vAlign w:val="center"/>
            <w:hideMark/>
          </w:tcPr>
          <w:p w14:paraId="75E3A3C8" w14:textId="77777777" w:rsidR="006C244D" w:rsidRPr="006C244D" w:rsidRDefault="006C244D" w:rsidP="006C244D">
            <w:pPr>
              <w:rPr>
                <w:rFonts w:ascii="Tahoma" w:hAnsi="Tahoma" w:cs="Tahoma"/>
                <w:sz w:val="13"/>
                <w:szCs w:val="13"/>
              </w:rPr>
            </w:pPr>
            <w:r w:rsidRPr="006C244D">
              <w:rPr>
                <w:rFonts w:ascii="Tahoma" w:hAnsi="Tahoma" w:cs="Tahoma"/>
                <w:sz w:val="13"/>
                <w:szCs w:val="13"/>
              </w:rPr>
              <w:t>учтена часть недополученных доходов за 2018 год, возникшая в связи с корректировками объемов за 2018 год, произведенными в 2019 году (сумма принята в соответствии с представленными ОСВ по счету 91 за 2019 год)</w:t>
            </w:r>
          </w:p>
        </w:tc>
      </w:tr>
      <w:tr w:rsidR="006C244D" w:rsidRPr="006C244D" w14:paraId="4E02ED47" w14:textId="77777777" w:rsidTr="006C244D">
        <w:trPr>
          <w:trHeight w:val="570"/>
          <w:jc w:val="center"/>
        </w:trPr>
        <w:tc>
          <w:tcPr>
            <w:tcW w:w="440" w:type="dxa"/>
            <w:tcBorders>
              <w:top w:val="nil"/>
              <w:left w:val="nil"/>
              <w:bottom w:val="nil"/>
              <w:right w:val="nil"/>
            </w:tcBorders>
            <w:shd w:val="clear" w:color="000000" w:fill="00B050"/>
            <w:noWrap/>
            <w:vAlign w:val="center"/>
            <w:hideMark/>
          </w:tcPr>
          <w:p w14:paraId="17ABC82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42AB50C"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7053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12.2</w:t>
            </w:r>
          </w:p>
        </w:tc>
        <w:tc>
          <w:tcPr>
            <w:tcW w:w="4900" w:type="dxa"/>
            <w:tcBorders>
              <w:top w:val="nil"/>
              <w:left w:val="nil"/>
              <w:bottom w:val="single" w:sz="4" w:space="0" w:color="C0C0C0"/>
              <w:right w:val="single" w:sz="4" w:space="0" w:color="C0C0C0"/>
            </w:tcBorders>
            <w:shd w:val="clear" w:color="auto" w:fill="auto"/>
            <w:vAlign w:val="center"/>
            <w:hideMark/>
          </w:tcPr>
          <w:p w14:paraId="2137439A"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6029340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7BCC1A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0F5E4C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F9D6E1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595E32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237B40C"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326AC955" w14:textId="77777777" w:rsidTr="006C244D">
        <w:trPr>
          <w:trHeight w:val="1260"/>
          <w:jc w:val="center"/>
        </w:trPr>
        <w:tc>
          <w:tcPr>
            <w:tcW w:w="440" w:type="dxa"/>
            <w:tcBorders>
              <w:top w:val="nil"/>
              <w:left w:val="nil"/>
              <w:bottom w:val="nil"/>
              <w:right w:val="nil"/>
            </w:tcBorders>
            <w:shd w:val="clear" w:color="000000" w:fill="00B050"/>
            <w:noWrap/>
            <w:vAlign w:val="center"/>
            <w:hideMark/>
          </w:tcPr>
          <w:p w14:paraId="61558A1E"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9A08C1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2C585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12.3</w:t>
            </w:r>
          </w:p>
        </w:tc>
        <w:tc>
          <w:tcPr>
            <w:tcW w:w="4900" w:type="dxa"/>
            <w:tcBorders>
              <w:top w:val="nil"/>
              <w:left w:val="nil"/>
              <w:bottom w:val="single" w:sz="4" w:space="0" w:color="C0C0C0"/>
              <w:right w:val="single" w:sz="4" w:space="0" w:color="C0C0C0"/>
            </w:tcBorders>
            <w:shd w:val="clear" w:color="auto" w:fill="auto"/>
            <w:vAlign w:val="center"/>
            <w:hideMark/>
          </w:tcPr>
          <w:p w14:paraId="33456AE7"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Экономия средств, достигнутая в результате снижения расходов предыдущего долгосрочного периода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922F85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D9DBB9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13 100,35</w:t>
            </w:r>
          </w:p>
        </w:tc>
        <w:tc>
          <w:tcPr>
            <w:tcW w:w="1460" w:type="dxa"/>
            <w:tcBorders>
              <w:top w:val="nil"/>
              <w:left w:val="nil"/>
              <w:bottom w:val="single" w:sz="4" w:space="0" w:color="C0C0C0"/>
              <w:right w:val="single" w:sz="4" w:space="0" w:color="C0C0C0"/>
            </w:tcBorders>
            <w:shd w:val="clear" w:color="000000" w:fill="D7EAD3"/>
            <w:vAlign w:val="center"/>
            <w:hideMark/>
          </w:tcPr>
          <w:p w14:paraId="4733044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6 550,17</w:t>
            </w:r>
          </w:p>
        </w:tc>
        <w:tc>
          <w:tcPr>
            <w:tcW w:w="1480" w:type="dxa"/>
            <w:tcBorders>
              <w:top w:val="nil"/>
              <w:left w:val="nil"/>
              <w:bottom w:val="single" w:sz="4" w:space="0" w:color="C0C0C0"/>
              <w:right w:val="single" w:sz="4" w:space="0" w:color="C0C0C0"/>
            </w:tcBorders>
            <w:shd w:val="clear" w:color="000000" w:fill="D7EAD3"/>
            <w:vAlign w:val="center"/>
            <w:hideMark/>
          </w:tcPr>
          <w:p w14:paraId="0B37B88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6 550,17</w:t>
            </w:r>
          </w:p>
        </w:tc>
        <w:tc>
          <w:tcPr>
            <w:tcW w:w="1360" w:type="dxa"/>
            <w:tcBorders>
              <w:top w:val="nil"/>
              <w:left w:val="nil"/>
              <w:bottom w:val="single" w:sz="4" w:space="0" w:color="C0C0C0"/>
              <w:right w:val="single" w:sz="4" w:space="0" w:color="C0C0C0"/>
            </w:tcBorders>
            <w:shd w:val="clear" w:color="000000" w:fill="D7EAD3"/>
            <w:vAlign w:val="center"/>
            <w:hideMark/>
          </w:tcPr>
          <w:p w14:paraId="73AF481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0,01</w:t>
            </w:r>
          </w:p>
        </w:tc>
        <w:tc>
          <w:tcPr>
            <w:tcW w:w="4120" w:type="dxa"/>
            <w:tcBorders>
              <w:top w:val="nil"/>
              <w:left w:val="nil"/>
              <w:bottom w:val="single" w:sz="4" w:space="0" w:color="C0C0C0"/>
              <w:right w:val="single" w:sz="4" w:space="0" w:color="C0C0C0"/>
            </w:tcBorders>
            <w:shd w:val="clear" w:color="000000" w:fill="FFFFCC"/>
            <w:vAlign w:val="center"/>
            <w:hideMark/>
          </w:tcPr>
          <w:p w14:paraId="266CAE63" w14:textId="77777777" w:rsidR="006C244D" w:rsidRPr="006C244D" w:rsidRDefault="006C244D" w:rsidP="006C244D">
            <w:pPr>
              <w:rPr>
                <w:rFonts w:ascii="Tahoma" w:hAnsi="Tahoma" w:cs="Tahoma"/>
                <w:sz w:val="13"/>
                <w:szCs w:val="13"/>
              </w:rPr>
            </w:pPr>
            <w:r w:rsidRPr="006C244D">
              <w:rPr>
                <w:rFonts w:ascii="Tahoma" w:hAnsi="Tahoma" w:cs="Tahoma"/>
                <w:sz w:val="13"/>
                <w:szCs w:val="13"/>
              </w:rPr>
              <w:t>Учтена экономия от снижения потребления электрической энергии (мощности) по итогам первого долгосрочного периода регулирования, определенная регулятором при установлении тарифов на 2019-2023гг.</w:t>
            </w:r>
          </w:p>
        </w:tc>
      </w:tr>
      <w:tr w:rsidR="006C244D" w:rsidRPr="006C244D" w14:paraId="5315BC3F" w14:textId="77777777" w:rsidTr="006C244D">
        <w:trPr>
          <w:trHeight w:val="615"/>
          <w:jc w:val="center"/>
        </w:trPr>
        <w:tc>
          <w:tcPr>
            <w:tcW w:w="440" w:type="dxa"/>
            <w:tcBorders>
              <w:top w:val="nil"/>
              <w:left w:val="nil"/>
              <w:bottom w:val="nil"/>
              <w:right w:val="nil"/>
            </w:tcBorders>
            <w:shd w:val="clear" w:color="000000" w:fill="00B050"/>
            <w:noWrap/>
            <w:vAlign w:val="center"/>
            <w:hideMark/>
          </w:tcPr>
          <w:p w14:paraId="45BA92A7"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198E32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4F9B9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12.4</w:t>
            </w:r>
          </w:p>
        </w:tc>
        <w:tc>
          <w:tcPr>
            <w:tcW w:w="4900" w:type="dxa"/>
            <w:tcBorders>
              <w:top w:val="nil"/>
              <w:left w:val="nil"/>
              <w:bottom w:val="single" w:sz="4" w:space="0" w:color="C0C0C0"/>
              <w:right w:val="single" w:sz="4" w:space="0" w:color="C0C0C0"/>
            </w:tcBorders>
            <w:shd w:val="clear" w:color="auto" w:fill="auto"/>
            <w:vAlign w:val="center"/>
            <w:hideMark/>
          </w:tcPr>
          <w:p w14:paraId="66101DA8"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34EAC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C33AA2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7512B6B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9F9491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1B7544A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CD6AF73"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266AFE31" w14:textId="77777777" w:rsidTr="006C244D">
        <w:trPr>
          <w:trHeight w:val="855"/>
          <w:jc w:val="center"/>
        </w:trPr>
        <w:tc>
          <w:tcPr>
            <w:tcW w:w="440" w:type="dxa"/>
            <w:tcBorders>
              <w:top w:val="nil"/>
              <w:left w:val="nil"/>
              <w:bottom w:val="nil"/>
              <w:right w:val="nil"/>
            </w:tcBorders>
            <w:shd w:val="clear" w:color="000000" w:fill="00B050"/>
            <w:noWrap/>
            <w:vAlign w:val="center"/>
            <w:hideMark/>
          </w:tcPr>
          <w:p w14:paraId="03E3A54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F47D627"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EF75B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13</w:t>
            </w:r>
          </w:p>
        </w:tc>
        <w:tc>
          <w:tcPr>
            <w:tcW w:w="4900" w:type="dxa"/>
            <w:tcBorders>
              <w:top w:val="nil"/>
              <w:left w:val="nil"/>
              <w:bottom w:val="single" w:sz="4" w:space="0" w:color="C0C0C0"/>
              <w:right w:val="single" w:sz="4" w:space="0" w:color="C0C0C0"/>
            </w:tcBorders>
            <w:shd w:val="clear" w:color="auto" w:fill="auto"/>
            <w:vAlign w:val="center"/>
            <w:hideMark/>
          </w:tcPr>
          <w:p w14:paraId="2A834492"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8EA682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3A9CB0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43DF7E6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FFFFBB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A69A42E"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1CC51CD"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350D19E" w14:textId="77777777" w:rsidTr="006C244D">
        <w:trPr>
          <w:trHeight w:val="870"/>
          <w:jc w:val="center"/>
        </w:trPr>
        <w:tc>
          <w:tcPr>
            <w:tcW w:w="440" w:type="dxa"/>
            <w:tcBorders>
              <w:top w:val="nil"/>
              <w:left w:val="nil"/>
              <w:bottom w:val="nil"/>
              <w:right w:val="nil"/>
            </w:tcBorders>
            <w:shd w:val="clear" w:color="000000" w:fill="00B050"/>
            <w:noWrap/>
            <w:vAlign w:val="center"/>
            <w:hideMark/>
          </w:tcPr>
          <w:p w14:paraId="71A653AC"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4E4DE54"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32054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14</w:t>
            </w:r>
          </w:p>
        </w:tc>
        <w:tc>
          <w:tcPr>
            <w:tcW w:w="4900" w:type="dxa"/>
            <w:tcBorders>
              <w:top w:val="nil"/>
              <w:left w:val="nil"/>
              <w:bottom w:val="single" w:sz="4" w:space="0" w:color="C0C0C0"/>
              <w:right w:val="single" w:sz="4" w:space="0" w:color="C0C0C0"/>
            </w:tcBorders>
            <w:shd w:val="clear" w:color="auto" w:fill="auto"/>
            <w:vAlign w:val="center"/>
            <w:hideMark/>
          </w:tcPr>
          <w:p w14:paraId="3901103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8D7FA4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0A8552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94 887,37</w:t>
            </w:r>
          </w:p>
        </w:tc>
        <w:tc>
          <w:tcPr>
            <w:tcW w:w="1460" w:type="dxa"/>
            <w:tcBorders>
              <w:top w:val="nil"/>
              <w:left w:val="nil"/>
              <w:bottom w:val="single" w:sz="4" w:space="0" w:color="C0C0C0"/>
              <w:right w:val="single" w:sz="4" w:space="0" w:color="C0C0C0"/>
            </w:tcBorders>
            <w:shd w:val="clear" w:color="000000" w:fill="D7EAD3"/>
            <w:vAlign w:val="center"/>
            <w:hideMark/>
          </w:tcPr>
          <w:p w14:paraId="24D75BD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47 443,69</w:t>
            </w:r>
          </w:p>
        </w:tc>
        <w:tc>
          <w:tcPr>
            <w:tcW w:w="1480" w:type="dxa"/>
            <w:tcBorders>
              <w:top w:val="nil"/>
              <w:left w:val="nil"/>
              <w:bottom w:val="single" w:sz="4" w:space="0" w:color="C0C0C0"/>
              <w:right w:val="single" w:sz="4" w:space="0" w:color="C0C0C0"/>
            </w:tcBorders>
            <w:shd w:val="clear" w:color="000000" w:fill="D7EAD3"/>
            <w:vAlign w:val="center"/>
            <w:hideMark/>
          </w:tcPr>
          <w:p w14:paraId="74EBE49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47 443,69</w:t>
            </w:r>
          </w:p>
        </w:tc>
        <w:tc>
          <w:tcPr>
            <w:tcW w:w="1360" w:type="dxa"/>
            <w:tcBorders>
              <w:top w:val="nil"/>
              <w:left w:val="nil"/>
              <w:bottom w:val="single" w:sz="4" w:space="0" w:color="C0C0C0"/>
              <w:right w:val="single" w:sz="4" w:space="0" w:color="C0C0C0"/>
            </w:tcBorders>
            <w:shd w:val="clear" w:color="000000" w:fill="D7EAD3"/>
            <w:vAlign w:val="center"/>
            <w:hideMark/>
          </w:tcPr>
          <w:p w14:paraId="18AD03E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-94 887,37</w:t>
            </w:r>
          </w:p>
        </w:tc>
        <w:tc>
          <w:tcPr>
            <w:tcW w:w="4120" w:type="dxa"/>
            <w:tcBorders>
              <w:top w:val="nil"/>
              <w:left w:val="nil"/>
              <w:bottom w:val="single" w:sz="4" w:space="0" w:color="C0C0C0"/>
              <w:right w:val="single" w:sz="4" w:space="0" w:color="C0C0C0"/>
            </w:tcBorders>
            <w:shd w:val="clear" w:color="000000" w:fill="FFFFCC"/>
            <w:vAlign w:val="center"/>
            <w:hideMark/>
          </w:tcPr>
          <w:p w14:paraId="407C157A" w14:textId="77777777" w:rsidR="006C244D" w:rsidRPr="006C244D" w:rsidRDefault="006C244D" w:rsidP="006C244D">
            <w:pPr>
              <w:rPr>
                <w:rFonts w:ascii="Tahoma" w:hAnsi="Tahoma" w:cs="Tahoma"/>
                <w:sz w:val="13"/>
                <w:szCs w:val="13"/>
              </w:rPr>
            </w:pPr>
            <w:r w:rsidRPr="006C244D">
              <w:rPr>
                <w:rFonts w:ascii="Tahoma" w:hAnsi="Tahoma" w:cs="Tahoma"/>
                <w:sz w:val="13"/>
                <w:szCs w:val="13"/>
              </w:rPr>
              <w:t>Исключена часть доходов организации от сборов за превышение ПДК за 2019 год в сумме 94887,37 тыс.руб.</w:t>
            </w:r>
          </w:p>
        </w:tc>
      </w:tr>
      <w:tr w:rsidR="006C244D" w:rsidRPr="006C244D" w14:paraId="01C971C9" w14:textId="77777777" w:rsidTr="006C244D">
        <w:trPr>
          <w:trHeight w:val="1065"/>
          <w:jc w:val="center"/>
        </w:trPr>
        <w:tc>
          <w:tcPr>
            <w:tcW w:w="440" w:type="dxa"/>
            <w:tcBorders>
              <w:top w:val="nil"/>
              <w:left w:val="nil"/>
              <w:bottom w:val="nil"/>
              <w:right w:val="nil"/>
            </w:tcBorders>
            <w:shd w:val="clear" w:color="000000" w:fill="00B050"/>
            <w:noWrap/>
            <w:vAlign w:val="center"/>
            <w:hideMark/>
          </w:tcPr>
          <w:p w14:paraId="7E86949A"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BFFE20B"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8F6A7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15</w:t>
            </w:r>
          </w:p>
        </w:tc>
        <w:tc>
          <w:tcPr>
            <w:tcW w:w="4900" w:type="dxa"/>
            <w:tcBorders>
              <w:top w:val="nil"/>
              <w:left w:val="nil"/>
              <w:bottom w:val="single" w:sz="4" w:space="0" w:color="C0C0C0"/>
              <w:right w:val="single" w:sz="4" w:space="0" w:color="C0C0C0"/>
            </w:tcBorders>
            <w:shd w:val="clear" w:color="auto" w:fill="auto"/>
            <w:vAlign w:val="center"/>
            <w:hideMark/>
          </w:tcPr>
          <w:p w14:paraId="02F4CA27"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Размер корректировки НВВ, осуществляемой с целью учета отклонения фактических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3FBE92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22C2C5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23AF39F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450181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5FB9164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A9784AB"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3CBF8AE9"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281EE172"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3BB9973"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FAA2C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16</w:t>
            </w:r>
          </w:p>
        </w:tc>
        <w:tc>
          <w:tcPr>
            <w:tcW w:w="4900" w:type="dxa"/>
            <w:tcBorders>
              <w:top w:val="nil"/>
              <w:left w:val="nil"/>
              <w:bottom w:val="single" w:sz="4" w:space="0" w:color="C0C0C0"/>
              <w:right w:val="single" w:sz="4" w:space="0" w:color="C0C0C0"/>
            </w:tcBorders>
            <w:shd w:val="clear" w:color="auto" w:fill="auto"/>
            <w:vAlign w:val="center"/>
            <w:hideMark/>
          </w:tcPr>
          <w:p w14:paraId="40426EA6"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4F9BBA6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44B1B6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913 333,63</w:t>
            </w:r>
          </w:p>
        </w:tc>
        <w:tc>
          <w:tcPr>
            <w:tcW w:w="1460" w:type="dxa"/>
            <w:tcBorders>
              <w:top w:val="nil"/>
              <w:left w:val="nil"/>
              <w:bottom w:val="single" w:sz="4" w:space="0" w:color="C0C0C0"/>
              <w:right w:val="single" w:sz="4" w:space="0" w:color="C0C0C0"/>
            </w:tcBorders>
            <w:shd w:val="clear" w:color="000000" w:fill="D7EAD3"/>
            <w:vAlign w:val="center"/>
            <w:hideMark/>
          </w:tcPr>
          <w:p w14:paraId="7066D5F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456 535,64</w:t>
            </w:r>
          </w:p>
        </w:tc>
        <w:tc>
          <w:tcPr>
            <w:tcW w:w="1480" w:type="dxa"/>
            <w:tcBorders>
              <w:top w:val="nil"/>
              <w:left w:val="nil"/>
              <w:bottom w:val="single" w:sz="4" w:space="0" w:color="C0C0C0"/>
              <w:right w:val="single" w:sz="4" w:space="0" w:color="C0C0C0"/>
            </w:tcBorders>
            <w:shd w:val="clear" w:color="000000" w:fill="D7EAD3"/>
            <w:vAlign w:val="center"/>
            <w:hideMark/>
          </w:tcPr>
          <w:p w14:paraId="342A801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456 797,99</w:t>
            </w:r>
          </w:p>
        </w:tc>
        <w:tc>
          <w:tcPr>
            <w:tcW w:w="1360" w:type="dxa"/>
            <w:tcBorders>
              <w:top w:val="nil"/>
              <w:left w:val="nil"/>
              <w:bottom w:val="single" w:sz="4" w:space="0" w:color="C0C0C0"/>
              <w:right w:val="single" w:sz="4" w:space="0" w:color="C0C0C0"/>
            </w:tcBorders>
            <w:shd w:val="clear" w:color="000000" w:fill="D7EAD3"/>
            <w:vAlign w:val="center"/>
            <w:hideMark/>
          </w:tcPr>
          <w:p w14:paraId="5D81418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42BBE150"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5EA8CABD"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1B40E61D" w14:textId="77777777" w:rsidR="006C244D" w:rsidRPr="006C244D" w:rsidRDefault="006C244D" w:rsidP="006C244D">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23C8955E"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16FE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16.1</w:t>
            </w:r>
          </w:p>
        </w:tc>
        <w:tc>
          <w:tcPr>
            <w:tcW w:w="4900" w:type="dxa"/>
            <w:tcBorders>
              <w:top w:val="nil"/>
              <w:left w:val="nil"/>
              <w:bottom w:val="single" w:sz="4" w:space="0" w:color="C0C0C0"/>
              <w:right w:val="single" w:sz="4" w:space="0" w:color="C0C0C0"/>
            </w:tcBorders>
            <w:shd w:val="clear" w:color="auto" w:fill="auto"/>
            <w:vAlign w:val="center"/>
            <w:hideMark/>
          </w:tcPr>
          <w:p w14:paraId="4A390B02"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96829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BFD174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913 333,63</w:t>
            </w:r>
          </w:p>
        </w:tc>
        <w:tc>
          <w:tcPr>
            <w:tcW w:w="1460" w:type="dxa"/>
            <w:tcBorders>
              <w:top w:val="nil"/>
              <w:left w:val="nil"/>
              <w:bottom w:val="single" w:sz="4" w:space="0" w:color="C0C0C0"/>
              <w:right w:val="single" w:sz="4" w:space="0" w:color="C0C0C0"/>
            </w:tcBorders>
            <w:shd w:val="clear" w:color="000000" w:fill="D7EAD3"/>
            <w:vAlign w:val="center"/>
            <w:hideMark/>
          </w:tcPr>
          <w:p w14:paraId="377289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456 535,64</w:t>
            </w:r>
          </w:p>
        </w:tc>
        <w:tc>
          <w:tcPr>
            <w:tcW w:w="1480" w:type="dxa"/>
            <w:tcBorders>
              <w:top w:val="nil"/>
              <w:left w:val="nil"/>
              <w:bottom w:val="single" w:sz="4" w:space="0" w:color="C0C0C0"/>
              <w:right w:val="single" w:sz="4" w:space="0" w:color="C0C0C0"/>
            </w:tcBorders>
            <w:shd w:val="clear" w:color="000000" w:fill="D7EAD3"/>
            <w:vAlign w:val="center"/>
            <w:hideMark/>
          </w:tcPr>
          <w:p w14:paraId="4014F8F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456 797,99</w:t>
            </w:r>
          </w:p>
        </w:tc>
        <w:tc>
          <w:tcPr>
            <w:tcW w:w="1360" w:type="dxa"/>
            <w:tcBorders>
              <w:top w:val="nil"/>
              <w:left w:val="nil"/>
              <w:bottom w:val="single" w:sz="4" w:space="0" w:color="C0C0C0"/>
              <w:right w:val="single" w:sz="4" w:space="0" w:color="C0C0C0"/>
            </w:tcBorders>
            <w:shd w:val="clear" w:color="000000" w:fill="D7EAD3"/>
            <w:vAlign w:val="center"/>
            <w:hideMark/>
          </w:tcPr>
          <w:p w14:paraId="7F9FDB6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123 030,11</w:t>
            </w:r>
          </w:p>
        </w:tc>
        <w:tc>
          <w:tcPr>
            <w:tcW w:w="4120" w:type="dxa"/>
            <w:tcBorders>
              <w:top w:val="nil"/>
              <w:left w:val="nil"/>
              <w:bottom w:val="single" w:sz="4" w:space="0" w:color="C0C0C0"/>
              <w:right w:val="single" w:sz="4" w:space="0" w:color="C0C0C0"/>
            </w:tcBorders>
            <w:shd w:val="clear" w:color="000000" w:fill="FFFFCC"/>
            <w:vAlign w:val="center"/>
            <w:hideMark/>
          </w:tcPr>
          <w:p w14:paraId="32B180D9"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0C76A83A" w14:textId="77777777" w:rsidTr="006C244D">
        <w:trPr>
          <w:trHeight w:val="300"/>
          <w:jc w:val="center"/>
        </w:trPr>
        <w:tc>
          <w:tcPr>
            <w:tcW w:w="440" w:type="dxa"/>
            <w:tcBorders>
              <w:top w:val="nil"/>
              <w:left w:val="nil"/>
              <w:bottom w:val="nil"/>
              <w:right w:val="nil"/>
            </w:tcBorders>
            <w:shd w:val="clear" w:color="000000" w:fill="C4BD97"/>
            <w:noWrap/>
            <w:vAlign w:val="center"/>
            <w:hideMark/>
          </w:tcPr>
          <w:p w14:paraId="0C76A08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3DFA5701"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E89F0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17.</w:t>
            </w:r>
          </w:p>
        </w:tc>
        <w:tc>
          <w:tcPr>
            <w:tcW w:w="4900" w:type="dxa"/>
            <w:tcBorders>
              <w:top w:val="nil"/>
              <w:left w:val="nil"/>
              <w:bottom w:val="single" w:sz="4" w:space="0" w:color="C0C0C0"/>
              <w:right w:val="single" w:sz="4" w:space="0" w:color="C0C0C0"/>
            </w:tcBorders>
            <w:shd w:val="clear" w:color="auto" w:fill="auto"/>
            <w:vAlign w:val="center"/>
            <w:hideMark/>
          </w:tcPr>
          <w:p w14:paraId="422984F8" w14:textId="77777777" w:rsidR="006C244D" w:rsidRPr="006C244D" w:rsidRDefault="006C244D" w:rsidP="006C244D">
            <w:pPr>
              <w:ind w:firstLineChars="100" w:firstLine="131"/>
              <w:rPr>
                <w:rFonts w:ascii="Tahoma" w:hAnsi="Tahoma" w:cs="Tahoma"/>
                <w:b/>
                <w:bCs/>
                <w:sz w:val="13"/>
                <w:szCs w:val="13"/>
              </w:rPr>
            </w:pPr>
            <w:r w:rsidRPr="006C244D">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DDEE52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B08DDF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-55 882,56</w:t>
            </w:r>
          </w:p>
        </w:tc>
        <w:tc>
          <w:tcPr>
            <w:tcW w:w="1460" w:type="dxa"/>
            <w:tcBorders>
              <w:top w:val="nil"/>
              <w:left w:val="nil"/>
              <w:bottom w:val="single" w:sz="4" w:space="0" w:color="C0C0C0"/>
              <w:right w:val="single" w:sz="4" w:space="0" w:color="C0C0C0"/>
            </w:tcBorders>
            <w:shd w:val="clear" w:color="000000" w:fill="D7EAD3"/>
            <w:vAlign w:val="center"/>
            <w:hideMark/>
          </w:tcPr>
          <w:p w14:paraId="1E37D7F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-35 362,78</w:t>
            </w:r>
          </w:p>
        </w:tc>
        <w:tc>
          <w:tcPr>
            <w:tcW w:w="1480" w:type="dxa"/>
            <w:tcBorders>
              <w:top w:val="nil"/>
              <w:left w:val="nil"/>
              <w:bottom w:val="single" w:sz="4" w:space="0" w:color="C0C0C0"/>
              <w:right w:val="single" w:sz="4" w:space="0" w:color="C0C0C0"/>
            </w:tcBorders>
            <w:shd w:val="clear" w:color="000000" w:fill="D7EAD3"/>
            <w:vAlign w:val="center"/>
            <w:hideMark/>
          </w:tcPr>
          <w:p w14:paraId="5F65288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-20 519,78</w:t>
            </w:r>
          </w:p>
        </w:tc>
        <w:tc>
          <w:tcPr>
            <w:tcW w:w="1360" w:type="dxa"/>
            <w:tcBorders>
              <w:top w:val="nil"/>
              <w:left w:val="nil"/>
              <w:bottom w:val="single" w:sz="4" w:space="0" w:color="C0C0C0"/>
              <w:right w:val="single" w:sz="4" w:space="0" w:color="C0C0C0"/>
            </w:tcBorders>
            <w:shd w:val="clear" w:color="000000" w:fill="D7EAD3"/>
            <w:vAlign w:val="center"/>
            <w:hideMark/>
          </w:tcPr>
          <w:p w14:paraId="46D077F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55 896,97</w:t>
            </w:r>
          </w:p>
        </w:tc>
        <w:tc>
          <w:tcPr>
            <w:tcW w:w="4120" w:type="dxa"/>
            <w:tcBorders>
              <w:top w:val="nil"/>
              <w:left w:val="nil"/>
              <w:bottom w:val="single" w:sz="4" w:space="0" w:color="C0C0C0"/>
              <w:right w:val="single" w:sz="4" w:space="0" w:color="C0C0C0"/>
            </w:tcBorders>
            <w:shd w:val="clear" w:color="000000" w:fill="FFFFCC"/>
            <w:vAlign w:val="center"/>
            <w:hideMark/>
          </w:tcPr>
          <w:p w14:paraId="46963B8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625C282A" w14:textId="77777777" w:rsidTr="006C244D">
        <w:trPr>
          <w:trHeight w:val="1350"/>
          <w:jc w:val="center"/>
        </w:trPr>
        <w:tc>
          <w:tcPr>
            <w:tcW w:w="440" w:type="dxa"/>
            <w:tcBorders>
              <w:top w:val="nil"/>
              <w:left w:val="nil"/>
              <w:bottom w:val="nil"/>
              <w:right w:val="nil"/>
            </w:tcBorders>
            <w:shd w:val="clear" w:color="000000" w:fill="C4BD97"/>
            <w:noWrap/>
            <w:vAlign w:val="center"/>
            <w:hideMark/>
          </w:tcPr>
          <w:p w14:paraId="3F20680D"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5944904A"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60515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17.1</w:t>
            </w:r>
          </w:p>
        </w:tc>
        <w:tc>
          <w:tcPr>
            <w:tcW w:w="4900" w:type="dxa"/>
            <w:tcBorders>
              <w:top w:val="nil"/>
              <w:left w:val="nil"/>
              <w:bottom w:val="single" w:sz="4" w:space="0" w:color="C0C0C0"/>
              <w:right w:val="single" w:sz="4" w:space="0" w:color="C0C0C0"/>
            </w:tcBorders>
            <w:shd w:val="clear" w:color="auto" w:fill="auto"/>
            <w:vAlign w:val="center"/>
            <w:hideMark/>
          </w:tcPr>
          <w:p w14:paraId="281DEE2C" w14:textId="77777777" w:rsidR="006C244D" w:rsidRPr="006C244D" w:rsidRDefault="006C244D" w:rsidP="006C244D">
            <w:pPr>
              <w:rPr>
                <w:rFonts w:ascii="Tahoma" w:hAnsi="Tahoma" w:cs="Tahoma"/>
                <w:sz w:val="13"/>
                <w:szCs w:val="13"/>
              </w:rPr>
            </w:pPr>
            <w:r w:rsidRPr="006C244D">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1F46C6D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79479439"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-116 925,15</w:t>
            </w:r>
          </w:p>
        </w:tc>
        <w:tc>
          <w:tcPr>
            <w:tcW w:w="1460" w:type="dxa"/>
            <w:tcBorders>
              <w:top w:val="nil"/>
              <w:left w:val="nil"/>
              <w:bottom w:val="single" w:sz="4" w:space="0" w:color="C0C0C0"/>
              <w:right w:val="single" w:sz="4" w:space="0" w:color="C0C0C0"/>
            </w:tcBorders>
            <w:shd w:val="clear" w:color="000000" w:fill="D7EAD3"/>
            <w:vAlign w:val="center"/>
            <w:hideMark/>
          </w:tcPr>
          <w:p w14:paraId="4A0E58A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-58 462,58</w:t>
            </w:r>
          </w:p>
        </w:tc>
        <w:tc>
          <w:tcPr>
            <w:tcW w:w="1480" w:type="dxa"/>
            <w:tcBorders>
              <w:top w:val="nil"/>
              <w:left w:val="nil"/>
              <w:bottom w:val="single" w:sz="4" w:space="0" w:color="C0C0C0"/>
              <w:right w:val="single" w:sz="4" w:space="0" w:color="C0C0C0"/>
            </w:tcBorders>
            <w:shd w:val="clear" w:color="000000" w:fill="D7EAD3"/>
            <w:vAlign w:val="center"/>
            <w:hideMark/>
          </w:tcPr>
          <w:p w14:paraId="236BC19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-58 462,58</w:t>
            </w:r>
          </w:p>
        </w:tc>
        <w:tc>
          <w:tcPr>
            <w:tcW w:w="1360" w:type="dxa"/>
            <w:tcBorders>
              <w:top w:val="nil"/>
              <w:left w:val="nil"/>
              <w:bottom w:val="single" w:sz="4" w:space="0" w:color="C0C0C0"/>
              <w:right w:val="single" w:sz="4" w:space="0" w:color="C0C0C0"/>
            </w:tcBorders>
            <w:shd w:val="clear" w:color="000000" w:fill="D7EAD3"/>
            <w:vAlign w:val="center"/>
            <w:hideMark/>
          </w:tcPr>
          <w:p w14:paraId="77EE2C7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116 925,15</w:t>
            </w:r>
          </w:p>
        </w:tc>
        <w:tc>
          <w:tcPr>
            <w:tcW w:w="412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72CF268" w14:textId="77777777" w:rsidR="006C244D" w:rsidRPr="006C244D" w:rsidRDefault="006C244D" w:rsidP="006C244D">
            <w:pPr>
              <w:rPr>
                <w:rFonts w:ascii="Tahoma" w:hAnsi="Tahoma" w:cs="Tahoma"/>
                <w:sz w:val="13"/>
                <w:szCs w:val="13"/>
              </w:rPr>
            </w:pPr>
            <w:r w:rsidRPr="006C244D">
              <w:rPr>
                <w:rFonts w:ascii="Tahoma" w:hAnsi="Tahoma" w:cs="Tahoma"/>
                <w:sz w:val="13"/>
                <w:szCs w:val="13"/>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 (в том числе учтено положительное сглаживание 2020 года в размере 15711,69 тыс.руб.)</w:t>
            </w:r>
          </w:p>
        </w:tc>
      </w:tr>
      <w:tr w:rsidR="006C244D" w:rsidRPr="006C244D" w14:paraId="0B33FEF0" w14:textId="77777777" w:rsidTr="006C244D">
        <w:trPr>
          <w:trHeight w:val="630"/>
          <w:jc w:val="center"/>
        </w:trPr>
        <w:tc>
          <w:tcPr>
            <w:tcW w:w="440" w:type="dxa"/>
            <w:tcBorders>
              <w:top w:val="nil"/>
              <w:left w:val="nil"/>
              <w:bottom w:val="nil"/>
              <w:right w:val="nil"/>
            </w:tcBorders>
            <w:shd w:val="clear" w:color="000000" w:fill="C4BD97"/>
            <w:noWrap/>
            <w:vAlign w:val="center"/>
            <w:hideMark/>
          </w:tcPr>
          <w:p w14:paraId="047DCFC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69994DE0"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4D6DE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17.2</w:t>
            </w:r>
          </w:p>
        </w:tc>
        <w:tc>
          <w:tcPr>
            <w:tcW w:w="4900" w:type="dxa"/>
            <w:tcBorders>
              <w:top w:val="nil"/>
              <w:left w:val="nil"/>
              <w:bottom w:val="single" w:sz="4" w:space="0" w:color="C0C0C0"/>
              <w:right w:val="single" w:sz="4" w:space="0" w:color="C0C0C0"/>
            </w:tcBorders>
            <w:shd w:val="clear" w:color="auto" w:fill="auto"/>
            <w:vAlign w:val="center"/>
            <w:hideMark/>
          </w:tcPr>
          <w:p w14:paraId="6A7D32F8" w14:textId="77777777" w:rsidR="006C244D" w:rsidRPr="006C244D" w:rsidRDefault="006C244D" w:rsidP="006C244D">
            <w:pPr>
              <w:rPr>
                <w:rFonts w:ascii="Tahoma" w:hAnsi="Tahoma" w:cs="Tahoma"/>
                <w:sz w:val="13"/>
                <w:szCs w:val="13"/>
              </w:rPr>
            </w:pPr>
            <w:r w:rsidRPr="006C244D">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601932F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1C492D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2D41C73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F83D6DA"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FD6558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vMerge/>
            <w:tcBorders>
              <w:top w:val="nil"/>
              <w:left w:val="single" w:sz="4" w:space="0" w:color="C0C0C0"/>
              <w:bottom w:val="single" w:sz="4" w:space="0" w:color="C0C0C0"/>
              <w:right w:val="single" w:sz="4" w:space="0" w:color="C0C0C0"/>
            </w:tcBorders>
            <w:vAlign w:val="center"/>
            <w:hideMark/>
          </w:tcPr>
          <w:p w14:paraId="2C9C8200" w14:textId="77777777" w:rsidR="006C244D" w:rsidRPr="006C244D" w:rsidRDefault="006C244D" w:rsidP="006C244D">
            <w:pPr>
              <w:rPr>
                <w:rFonts w:ascii="Tahoma" w:hAnsi="Tahoma" w:cs="Tahoma"/>
                <w:sz w:val="13"/>
                <w:szCs w:val="13"/>
              </w:rPr>
            </w:pPr>
          </w:p>
        </w:tc>
      </w:tr>
      <w:tr w:rsidR="006C244D" w:rsidRPr="006C244D" w14:paraId="7A41D6E7" w14:textId="77777777" w:rsidTr="006C244D">
        <w:trPr>
          <w:trHeight w:val="1260"/>
          <w:jc w:val="center"/>
        </w:trPr>
        <w:tc>
          <w:tcPr>
            <w:tcW w:w="440" w:type="dxa"/>
            <w:tcBorders>
              <w:top w:val="nil"/>
              <w:left w:val="nil"/>
              <w:bottom w:val="nil"/>
              <w:right w:val="nil"/>
            </w:tcBorders>
            <w:shd w:val="clear" w:color="000000" w:fill="C4BD97"/>
            <w:noWrap/>
            <w:vAlign w:val="center"/>
            <w:hideMark/>
          </w:tcPr>
          <w:p w14:paraId="64C7F4DB"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6609742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BB2E3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17.3</w:t>
            </w:r>
          </w:p>
        </w:tc>
        <w:tc>
          <w:tcPr>
            <w:tcW w:w="4900" w:type="dxa"/>
            <w:tcBorders>
              <w:top w:val="nil"/>
              <w:left w:val="nil"/>
              <w:bottom w:val="single" w:sz="4" w:space="0" w:color="C0C0C0"/>
              <w:right w:val="single" w:sz="4" w:space="0" w:color="C0C0C0"/>
            </w:tcBorders>
            <w:shd w:val="clear" w:color="auto" w:fill="auto"/>
            <w:vAlign w:val="center"/>
            <w:hideMark/>
          </w:tcPr>
          <w:p w14:paraId="0EE94A47"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26D34C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31D3D2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41 006,50</w:t>
            </w:r>
          </w:p>
        </w:tc>
        <w:tc>
          <w:tcPr>
            <w:tcW w:w="1460" w:type="dxa"/>
            <w:tcBorders>
              <w:top w:val="nil"/>
              <w:left w:val="nil"/>
              <w:bottom w:val="single" w:sz="4" w:space="0" w:color="C0C0C0"/>
              <w:right w:val="single" w:sz="4" w:space="0" w:color="C0C0C0"/>
            </w:tcBorders>
            <w:shd w:val="clear" w:color="000000" w:fill="D7EAD3"/>
            <w:vAlign w:val="center"/>
            <w:hideMark/>
          </w:tcPr>
          <w:p w14:paraId="63BFB17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20 503,25</w:t>
            </w:r>
          </w:p>
        </w:tc>
        <w:tc>
          <w:tcPr>
            <w:tcW w:w="1480" w:type="dxa"/>
            <w:tcBorders>
              <w:top w:val="nil"/>
              <w:left w:val="nil"/>
              <w:bottom w:val="single" w:sz="4" w:space="0" w:color="C0C0C0"/>
              <w:right w:val="single" w:sz="4" w:space="0" w:color="C0C0C0"/>
            </w:tcBorders>
            <w:shd w:val="clear" w:color="000000" w:fill="D7EAD3"/>
            <w:vAlign w:val="center"/>
            <w:hideMark/>
          </w:tcPr>
          <w:p w14:paraId="4C09350B"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20 503,25</w:t>
            </w:r>
          </w:p>
        </w:tc>
        <w:tc>
          <w:tcPr>
            <w:tcW w:w="1360" w:type="dxa"/>
            <w:tcBorders>
              <w:top w:val="nil"/>
              <w:left w:val="nil"/>
              <w:bottom w:val="single" w:sz="4" w:space="0" w:color="C0C0C0"/>
              <w:right w:val="single" w:sz="4" w:space="0" w:color="C0C0C0"/>
            </w:tcBorders>
            <w:shd w:val="clear" w:color="000000" w:fill="D7EAD3"/>
            <w:vAlign w:val="center"/>
            <w:hideMark/>
          </w:tcPr>
          <w:p w14:paraId="1844D40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-40 992,09</w:t>
            </w:r>
          </w:p>
        </w:tc>
        <w:tc>
          <w:tcPr>
            <w:tcW w:w="4120" w:type="dxa"/>
            <w:tcBorders>
              <w:top w:val="nil"/>
              <w:left w:val="nil"/>
              <w:bottom w:val="single" w:sz="4" w:space="0" w:color="C0C0C0"/>
              <w:right w:val="single" w:sz="4" w:space="0" w:color="C0C0C0"/>
            </w:tcBorders>
            <w:shd w:val="clear" w:color="000000" w:fill="FFFFCC"/>
            <w:vAlign w:val="center"/>
            <w:hideMark/>
          </w:tcPr>
          <w:p w14:paraId="2386824F" w14:textId="77777777" w:rsidR="006C244D" w:rsidRPr="006C244D" w:rsidRDefault="006C244D" w:rsidP="006C244D">
            <w:pPr>
              <w:rPr>
                <w:rFonts w:ascii="Tahoma" w:hAnsi="Tahoma" w:cs="Tahoma"/>
                <w:sz w:val="13"/>
                <w:szCs w:val="13"/>
              </w:rPr>
            </w:pPr>
            <w:r w:rsidRPr="006C244D">
              <w:rPr>
                <w:rFonts w:ascii="Tahoma" w:hAnsi="Tahoma" w:cs="Tahoma"/>
                <w:sz w:val="13"/>
                <w:szCs w:val="13"/>
              </w:rPr>
              <w:t>рассчитано в соответствии с Методическими указаниями по итогу 2019 года</w:t>
            </w:r>
          </w:p>
        </w:tc>
      </w:tr>
      <w:tr w:rsidR="006C244D" w:rsidRPr="006C244D" w14:paraId="75F29E2B" w14:textId="77777777" w:rsidTr="00D91F81">
        <w:trPr>
          <w:trHeight w:val="701"/>
          <w:jc w:val="center"/>
        </w:trPr>
        <w:tc>
          <w:tcPr>
            <w:tcW w:w="440" w:type="dxa"/>
            <w:tcBorders>
              <w:top w:val="nil"/>
              <w:left w:val="nil"/>
              <w:bottom w:val="nil"/>
              <w:right w:val="nil"/>
            </w:tcBorders>
            <w:shd w:val="clear" w:color="000000" w:fill="C4BD97"/>
            <w:noWrap/>
            <w:vAlign w:val="center"/>
            <w:hideMark/>
          </w:tcPr>
          <w:p w14:paraId="4ADE63B0"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50A335DF"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568B2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4900" w:type="dxa"/>
            <w:tcBorders>
              <w:top w:val="nil"/>
              <w:left w:val="nil"/>
              <w:bottom w:val="single" w:sz="4" w:space="0" w:color="C0C0C0"/>
              <w:right w:val="single" w:sz="4" w:space="0" w:color="C0C0C0"/>
            </w:tcBorders>
            <w:shd w:val="clear" w:color="auto" w:fill="auto"/>
            <w:vAlign w:val="center"/>
            <w:hideMark/>
          </w:tcPr>
          <w:p w14:paraId="3325E4B0" w14:textId="77777777" w:rsidR="006C244D" w:rsidRPr="006C244D" w:rsidRDefault="006C244D" w:rsidP="006C244D">
            <w:pPr>
              <w:rPr>
                <w:rFonts w:ascii="Tahoma" w:hAnsi="Tahoma" w:cs="Tahoma"/>
                <w:sz w:val="13"/>
                <w:szCs w:val="13"/>
              </w:rPr>
            </w:pPr>
            <w:r w:rsidRPr="006C244D">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FC2F546"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548674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20 036,09</w:t>
            </w:r>
          </w:p>
        </w:tc>
        <w:tc>
          <w:tcPr>
            <w:tcW w:w="1460" w:type="dxa"/>
            <w:tcBorders>
              <w:top w:val="nil"/>
              <w:left w:val="nil"/>
              <w:bottom w:val="single" w:sz="4" w:space="0" w:color="C0C0C0"/>
              <w:right w:val="single" w:sz="4" w:space="0" w:color="C0C0C0"/>
            </w:tcBorders>
            <w:shd w:val="clear" w:color="000000" w:fill="D7EAD3"/>
            <w:vAlign w:val="center"/>
            <w:hideMark/>
          </w:tcPr>
          <w:p w14:paraId="45AE06E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2 596,55</w:t>
            </w:r>
          </w:p>
        </w:tc>
        <w:tc>
          <w:tcPr>
            <w:tcW w:w="1480" w:type="dxa"/>
            <w:tcBorders>
              <w:top w:val="nil"/>
              <w:left w:val="nil"/>
              <w:bottom w:val="single" w:sz="4" w:space="0" w:color="C0C0C0"/>
              <w:right w:val="single" w:sz="4" w:space="0" w:color="C0C0C0"/>
            </w:tcBorders>
            <w:shd w:val="clear" w:color="000000" w:fill="D7EAD3"/>
            <w:vAlign w:val="center"/>
            <w:hideMark/>
          </w:tcPr>
          <w:p w14:paraId="404A862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17 439,55</w:t>
            </w:r>
          </w:p>
        </w:tc>
        <w:tc>
          <w:tcPr>
            <w:tcW w:w="1360" w:type="dxa"/>
            <w:tcBorders>
              <w:top w:val="nil"/>
              <w:left w:val="nil"/>
              <w:bottom w:val="single" w:sz="4" w:space="0" w:color="C0C0C0"/>
              <w:right w:val="single" w:sz="4" w:space="0" w:color="C0C0C0"/>
            </w:tcBorders>
            <w:shd w:val="clear" w:color="000000" w:fill="D7EAD3"/>
            <w:vAlign w:val="center"/>
            <w:hideMark/>
          </w:tcPr>
          <w:p w14:paraId="060A858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-20 036,09</w:t>
            </w:r>
          </w:p>
        </w:tc>
        <w:tc>
          <w:tcPr>
            <w:tcW w:w="4120" w:type="dxa"/>
            <w:tcBorders>
              <w:top w:val="nil"/>
              <w:left w:val="nil"/>
              <w:bottom w:val="single" w:sz="4" w:space="0" w:color="C0C0C0"/>
              <w:right w:val="single" w:sz="4" w:space="0" w:color="C0C0C0"/>
            </w:tcBorders>
            <w:shd w:val="clear" w:color="000000" w:fill="FFFFCC"/>
            <w:vAlign w:val="center"/>
            <w:hideMark/>
          </w:tcPr>
          <w:p w14:paraId="5CB063D4"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Учтена сумма расходов на мероприятия инвест.программы 2016-2018гг. (запланированные на 2018 год), фактически введенные в эксплуатацию в 2019 году,  в сумме 18387,02 тыс.руб. и мероприятие, фактически введенное в 2016 году в сумме 3018,07 тыс.руб. </w:t>
            </w:r>
            <w:r w:rsidRPr="006C244D">
              <w:rPr>
                <w:rFonts w:ascii="Tahoma" w:hAnsi="Tahoma" w:cs="Tahoma"/>
                <w:sz w:val="13"/>
                <w:szCs w:val="13"/>
              </w:rPr>
              <w:br/>
              <w:t>Также учтено невыполнение мероприятий инвестиционной программы на 2019-2023гг. в части 2019 года в сумме (-1369,00) тыс.руб.</w:t>
            </w:r>
          </w:p>
        </w:tc>
      </w:tr>
      <w:tr w:rsidR="006C244D" w:rsidRPr="006C244D" w14:paraId="1ED4ADA6" w14:textId="77777777" w:rsidTr="006C244D">
        <w:trPr>
          <w:trHeight w:val="415"/>
          <w:jc w:val="center"/>
        </w:trPr>
        <w:tc>
          <w:tcPr>
            <w:tcW w:w="440" w:type="dxa"/>
            <w:tcBorders>
              <w:top w:val="nil"/>
              <w:left w:val="nil"/>
              <w:bottom w:val="nil"/>
              <w:right w:val="nil"/>
            </w:tcBorders>
            <w:shd w:val="clear" w:color="000000" w:fill="C4BD97"/>
            <w:noWrap/>
            <w:vAlign w:val="center"/>
            <w:hideMark/>
          </w:tcPr>
          <w:p w14:paraId="77AAD5DF"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6FDBCEC2"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97E75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4900" w:type="dxa"/>
            <w:tcBorders>
              <w:top w:val="nil"/>
              <w:left w:val="nil"/>
              <w:bottom w:val="single" w:sz="4" w:space="0" w:color="C0C0C0"/>
              <w:right w:val="single" w:sz="4" w:space="0" w:color="C0C0C0"/>
            </w:tcBorders>
            <w:shd w:val="clear" w:color="auto" w:fill="auto"/>
            <w:vAlign w:val="center"/>
            <w:hideMark/>
          </w:tcPr>
          <w:p w14:paraId="04926F4A" w14:textId="77777777" w:rsidR="006C244D" w:rsidRPr="006C244D" w:rsidRDefault="006C244D" w:rsidP="006C244D">
            <w:pPr>
              <w:rPr>
                <w:rFonts w:ascii="Tahoma" w:hAnsi="Tahoma" w:cs="Tahoma"/>
                <w:sz w:val="13"/>
                <w:szCs w:val="13"/>
              </w:rPr>
            </w:pPr>
            <w:r w:rsidRPr="006C244D">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00C42155"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F3F7D3C"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41B4725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29254A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02C78D7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C8A4061"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71B92803" w14:textId="77777777" w:rsidTr="006C244D">
        <w:trPr>
          <w:trHeight w:val="1050"/>
          <w:jc w:val="center"/>
        </w:trPr>
        <w:tc>
          <w:tcPr>
            <w:tcW w:w="440" w:type="dxa"/>
            <w:tcBorders>
              <w:top w:val="nil"/>
              <w:left w:val="nil"/>
              <w:bottom w:val="nil"/>
              <w:right w:val="nil"/>
            </w:tcBorders>
            <w:shd w:val="clear" w:color="000000" w:fill="C4BD97"/>
            <w:noWrap/>
            <w:vAlign w:val="center"/>
            <w:hideMark/>
          </w:tcPr>
          <w:p w14:paraId="60166CB4" w14:textId="77777777" w:rsidR="006C244D" w:rsidRPr="006C244D" w:rsidRDefault="006C244D" w:rsidP="006C244D">
            <w:pPr>
              <w:rPr>
                <w:rFonts w:ascii="Tahoma" w:hAnsi="Tahoma" w:cs="Tahoma"/>
                <w:b/>
                <w:bCs/>
                <w:color w:val="000000"/>
                <w:sz w:val="13"/>
                <w:szCs w:val="13"/>
              </w:rPr>
            </w:pPr>
            <w:r w:rsidRPr="006C244D">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57552675" w14:textId="77777777" w:rsidR="006C244D" w:rsidRPr="006C244D" w:rsidRDefault="006C244D" w:rsidP="006C244D">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B1340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17.4</w:t>
            </w:r>
          </w:p>
        </w:tc>
        <w:tc>
          <w:tcPr>
            <w:tcW w:w="4900" w:type="dxa"/>
            <w:tcBorders>
              <w:top w:val="nil"/>
              <w:left w:val="nil"/>
              <w:bottom w:val="single" w:sz="4" w:space="0" w:color="C0C0C0"/>
              <w:right w:val="single" w:sz="4" w:space="0" w:color="C0C0C0"/>
            </w:tcBorders>
            <w:shd w:val="clear" w:color="auto" w:fill="auto"/>
            <w:vAlign w:val="center"/>
            <w:hideMark/>
          </w:tcPr>
          <w:p w14:paraId="41254B4E" w14:textId="77777777" w:rsidR="006C244D" w:rsidRPr="006C244D" w:rsidRDefault="006C244D" w:rsidP="006C244D">
            <w:pPr>
              <w:rPr>
                <w:rFonts w:ascii="Tahoma" w:hAnsi="Tahoma" w:cs="Tahoma"/>
                <w:sz w:val="13"/>
                <w:szCs w:val="13"/>
              </w:rPr>
            </w:pPr>
            <w:r w:rsidRPr="006C244D">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EC6BEA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98E2720"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 </w:t>
            </w:r>
          </w:p>
        </w:tc>
        <w:tc>
          <w:tcPr>
            <w:tcW w:w="1460" w:type="dxa"/>
            <w:tcBorders>
              <w:top w:val="nil"/>
              <w:left w:val="nil"/>
              <w:bottom w:val="single" w:sz="4" w:space="0" w:color="C0C0C0"/>
              <w:right w:val="single" w:sz="4" w:space="0" w:color="C0C0C0"/>
            </w:tcBorders>
            <w:shd w:val="clear" w:color="000000" w:fill="D7EAD3"/>
            <w:vAlign w:val="center"/>
            <w:hideMark/>
          </w:tcPr>
          <w:p w14:paraId="1D7FD184"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B95751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FB9DFC7"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58CAA8C3"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0D96C30D" w14:textId="77777777" w:rsidTr="006C244D">
        <w:trPr>
          <w:trHeight w:val="390"/>
          <w:jc w:val="center"/>
        </w:trPr>
        <w:tc>
          <w:tcPr>
            <w:tcW w:w="440" w:type="dxa"/>
            <w:tcBorders>
              <w:top w:val="nil"/>
              <w:left w:val="nil"/>
              <w:bottom w:val="nil"/>
              <w:right w:val="nil"/>
            </w:tcBorders>
            <w:shd w:val="clear" w:color="auto" w:fill="auto"/>
            <w:noWrap/>
            <w:vAlign w:val="bottom"/>
            <w:hideMark/>
          </w:tcPr>
          <w:p w14:paraId="6740FFDC"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3A49607"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1C751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18</w:t>
            </w:r>
          </w:p>
        </w:tc>
        <w:tc>
          <w:tcPr>
            <w:tcW w:w="4900" w:type="dxa"/>
            <w:tcBorders>
              <w:top w:val="nil"/>
              <w:left w:val="nil"/>
              <w:bottom w:val="single" w:sz="4" w:space="0" w:color="C0C0C0"/>
              <w:right w:val="single" w:sz="4" w:space="0" w:color="C0C0C0"/>
            </w:tcBorders>
            <w:shd w:val="clear" w:color="auto" w:fill="auto"/>
            <w:vAlign w:val="center"/>
            <w:hideMark/>
          </w:tcPr>
          <w:p w14:paraId="0AC4D870"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3CAFF57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D7EAD3"/>
            <w:vAlign w:val="center"/>
            <w:hideMark/>
          </w:tcPr>
          <w:p w14:paraId="45679EB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857 451,07</w:t>
            </w:r>
          </w:p>
        </w:tc>
        <w:tc>
          <w:tcPr>
            <w:tcW w:w="1460" w:type="dxa"/>
            <w:tcBorders>
              <w:top w:val="nil"/>
              <w:left w:val="nil"/>
              <w:bottom w:val="single" w:sz="4" w:space="0" w:color="C0C0C0"/>
              <w:right w:val="single" w:sz="4" w:space="0" w:color="C0C0C0"/>
            </w:tcBorders>
            <w:shd w:val="clear" w:color="000000" w:fill="D7EAD3"/>
            <w:vAlign w:val="center"/>
            <w:hideMark/>
          </w:tcPr>
          <w:p w14:paraId="33414BF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421 172,86</w:t>
            </w:r>
          </w:p>
        </w:tc>
        <w:tc>
          <w:tcPr>
            <w:tcW w:w="1480" w:type="dxa"/>
            <w:tcBorders>
              <w:top w:val="nil"/>
              <w:left w:val="nil"/>
              <w:bottom w:val="single" w:sz="4" w:space="0" w:color="C0C0C0"/>
              <w:right w:val="single" w:sz="4" w:space="0" w:color="C0C0C0"/>
            </w:tcBorders>
            <w:shd w:val="clear" w:color="000000" w:fill="D7EAD3"/>
            <w:vAlign w:val="center"/>
            <w:hideMark/>
          </w:tcPr>
          <w:p w14:paraId="6B0D23D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436 278,21</w:t>
            </w:r>
          </w:p>
        </w:tc>
        <w:tc>
          <w:tcPr>
            <w:tcW w:w="1360" w:type="dxa"/>
            <w:tcBorders>
              <w:top w:val="nil"/>
              <w:left w:val="nil"/>
              <w:bottom w:val="single" w:sz="4" w:space="0" w:color="C0C0C0"/>
              <w:right w:val="single" w:sz="4" w:space="0" w:color="C0C0C0"/>
            </w:tcBorders>
            <w:shd w:val="clear" w:color="000000" w:fill="D7EAD3"/>
            <w:vAlign w:val="center"/>
            <w:hideMark/>
          </w:tcPr>
          <w:p w14:paraId="7225D84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55 896,97</w:t>
            </w:r>
          </w:p>
        </w:tc>
        <w:tc>
          <w:tcPr>
            <w:tcW w:w="4120" w:type="dxa"/>
            <w:tcBorders>
              <w:top w:val="nil"/>
              <w:left w:val="nil"/>
              <w:bottom w:val="single" w:sz="4" w:space="0" w:color="C0C0C0"/>
              <w:right w:val="single" w:sz="4" w:space="0" w:color="C0C0C0"/>
            </w:tcBorders>
            <w:shd w:val="clear" w:color="000000" w:fill="FFFFCC"/>
            <w:vAlign w:val="center"/>
            <w:hideMark/>
          </w:tcPr>
          <w:p w14:paraId="30E6494C"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759FF6EE"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6BC5866A" w14:textId="77777777" w:rsidR="006C244D" w:rsidRPr="006C244D" w:rsidRDefault="006C244D" w:rsidP="006C244D">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13C26F4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34618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19</w:t>
            </w:r>
          </w:p>
        </w:tc>
        <w:tc>
          <w:tcPr>
            <w:tcW w:w="4900" w:type="dxa"/>
            <w:tcBorders>
              <w:top w:val="nil"/>
              <w:left w:val="nil"/>
              <w:bottom w:val="single" w:sz="4" w:space="0" w:color="C0C0C0"/>
              <w:right w:val="single" w:sz="4" w:space="0" w:color="C0C0C0"/>
            </w:tcBorders>
            <w:shd w:val="clear" w:color="auto" w:fill="auto"/>
            <w:vAlign w:val="center"/>
            <w:hideMark/>
          </w:tcPr>
          <w:p w14:paraId="658EEE6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375CEE9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033AC6E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28,95</w:t>
            </w:r>
          </w:p>
        </w:tc>
        <w:tc>
          <w:tcPr>
            <w:tcW w:w="1460" w:type="dxa"/>
            <w:tcBorders>
              <w:top w:val="nil"/>
              <w:left w:val="nil"/>
              <w:bottom w:val="single" w:sz="4" w:space="0" w:color="C0C0C0"/>
              <w:right w:val="single" w:sz="4" w:space="0" w:color="C0C0C0"/>
            </w:tcBorders>
            <w:shd w:val="clear" w:color="000000" w:fill="D7EAD3"/>
            <w:vAlign w:val="center"/>
            <w:hideMark/>
          </w:tcPr>
          <w:p w14:paraId="00EDDC9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28,44</w:t>
            </w:r>
          </w:p>
        </w:tc>
        <w:tc>
          <w:tcPr>
            <w:tcW w:w="1480" w:type="dxa"/>
            <w:tcBorders>
              <w:top w:val="nil"/>
              <w:left w:val="nil"/>
              <w:bottom w:val="single" w:sz="4" w:space="0" w:color="C0C0C0"/>
              <w:right w:val="single" w:sz="4" w:space="0" w:color="C0C0C0"/>
            </w:tcBorders>
            <w:shd w:val="clear" w:color="000000" w:fill="D7EAD3"/>
            <w:vAlign w:val="center"/>
            <w:hideMark/>
          </w:tcPr>
          <w:p w14:paraId="4034880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29,46</w:t>
            </w:r>
          </w:p>
        </w:tc>
        <w:tc>
          <w:tcPr>
            <w:tcW w:w="1360" w:type="dxa"/>
            <w:tcBorders>
              <w:top w:val="nil"/>
              <w:left w:val="nil"/>
              <w:bottom w:val="single" w:sz="4" w:space="0" w:color="C0C0C0"/>
              <w:right w:val="single" w:sz="4" w:space="0" w:color="C0C0C0"/>
            </w:tcBorders>
            <w:shd w:val="clear" w:color="000000" w:fill="D7EAD3"/>
            <w:vAlign w:val="center"/>
            <w:hideMark/>
          </w:tcPr>
          <w:p w14:paraId="3A53C9C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3B70E8CE"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1D632830"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14D10F56" w14:textId="77777777" w:rsidR="006C244D" w:rsidRPr="006C244D" w:rsidRDefault="006C244D" w:rsidP="006C244D">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334607EC"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AAAC9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19.1</w:t>
            </w:r>
          </w:p>
        </w:tc>
        <w:tc>
          <w:tcPr>
            <w:tcW w:w="4900" w:type="dxa"/>
            <w:tcBorders>
              <w:top w:val="nil"/>
              <w:left w:val="nil"/>
              <w:bottom w:val="single" w:sz="4" w:space="0" w:color="C0C0C0"/>
              <w:right w:val="single" w:sz="4" w:space="0" w:color="C0C0C0"/>
            </w:tcBorders>
            <w:shd w:val="clear" w:color="auto" w:fill="auto"/>
            <w:vAlign w:val="center"/>
            <w:hideMark/>
          </w:tcPr>
          <w:p w14:paraId="4EAD18F7" w14:textId="77777777" w:rsidR="006C244D" w:rsidRPr="006C244D" w:rsidRDefault="006C244D" w:rsidP="006C244D">
            <w:pPr>
              <w:ind w:firstLineChars="100" w:firstLine="130"/>
              <w:rPr>
                <w:rFonts w:ascii="Tahoma" w:hAnsi="Tahoma" w:cs="Tahoma"/>
                <w:sz w:val="13"/>
                <w:szCs w:val="13"/>
              </w:rPr>
            </w:pPr>
            <w:r w:rsidRPr="006C244D">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1A3A753"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5E57150F"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28,95</w:t>
            </w:r>
          </w:p>
        </w:tc>
        <w:tc>
          <w:tcPr>
            <w:tcW w:w="1460" w:type="dxa"/>
            <w:tcBorders>
              <w:top w:val="nil"/>
              <w:left w:val="nil"/>
              <w:bottom w:val="single" w:sz="4" w:space="0" w:color="C0C0C0"/>
              <w:right w:val="single" w:sz="4" w:space="0" w:color="C0C0C0"/>
            </w:tcBorders>
            <w:shd w:val="clear" w:color="000000" w:fill="D7EAD3"/>
            <w:vAlign w:val="center"/>
            <w:hideMark/>
          </w:tcPr>
          <w:p w14:paraId="4DCFCE9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28,44</w:t>
            </w:r>
          </w:p>
        </w:tc>
        <w:tc>
          <w:tcPr>
            <w:tcW w:w="1480" w:type="dxa"/>
            <w:tcBorders>
              <w:top w:val="nil"/>
              <w:left w:val="nil"/>
              <w:bottom w:val="single" w:sz="4" w:space="0" w:color="C0C0C0"/>
              <w:right w:val="single" w:sz="4" w:space="0" w:color="C0C0C0"/>
            </w:tcBorders>
            <w:shd w:val="clear" w:color="000000" w:fill="D7EAD3"/>
            <w:vAlign w:val="center"/>
            <w:hideMark/>
          </w:tcPr>
          <w:p w14:paraId="38357782"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29,46</w:t>
            </w:r>
          </w:p>
        </w:tc>
        <w:tc>
          <w:tcPr>
            <w:tcW w:w="1360" w:type="dxa"/>
            <w:tcBorders>
              <w:top w:val="nil"/>
              <w:left w:val="nil"/>
              <w:bottom w:val="single" w:sz="4" w:space="0" w:color="C0C0C0"/>
              <w:right w:val="single" w:sz="4" w:space="0" w:color="C0C0C0"/>
            </w:tcBorders>
            <w:shd w:val="clear" w:color="000000" w:fill="D7EAD3"/>
            <w:vAlign w:val="center"/>
            <w:hideMark/>
          </w:tcPr>
          <w:p w14:paraId="76368B58"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258C95FF" w14:textId="77777777" w:rsidR="006C244D" w:rsidRPr="006C244D" w:rsidRDefault="006C244D" w:rsidP="006C244D">
            <w:pPr>
              <w:rPr>
                <w:rFonts w:ascii="Tahoma" w:hAnsi="Tahoma" w:cs="Tahoma"/>
                <w:sz w:val="13"/>
                <w:szCs w:val="13"/>
              </w:rPr>
            </w:pPr>
            <w:r w:rsidRPr="006C244D">
              <w:rPr>
                <w:rFonts w:ascii="Tahoma" w:hAnsi="Tahoma" w:cs="Tahoma"/>
                <w:sz w:val="13"/>
                <w:szCs w:val="13"/>
              </w:rPr>
              <w:t> </w:t>
            </w:r>
          </w:p>
        </w:tc>
      </w:tr>
      <w:tr w:rsidR="006C244D" w:rsidRPr="006C244D" w14:paraId="3198AEC8" w14:textId="77777777" w:rsidTr="006C244D">
        <w:trPr>
          <w:trHeight w:val="330"/>
          <w:jc w:val="center"/>
        </w:trPr>
        <w:tc>
          <w:tcPr>
            <w:tcW w:w="440" w:type="dxa"/>
            <w:tcBorders>
              <w:top w:val="nil"/>
              <w:left w:val="nil"/>
              <w:bottom w:val="nil"/>
              <w:right w:val="nil"/>
            </w:tcBorders>
            <w:shd w:val="clear" w:color="auto" w:fill="auto"/>
            <w:noWrap/>
            <w:vAlign w:val="bottom"/>
            <w:hideMark/>
          </w:tcPr>
          <w:p w14:paraId="00097708" w14:textId="77777777" w:rsidR="006C244D" w:rsidRPr="006C244D" w:rsidRDefault="006C244D" w:rsidP="006C244D">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6282D39"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5BA9D7"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20</w:t>
            </w:r>
          </w:p>
        </w:tc>
        <w:tc>
          <w:tcPr>
            <w:tcW w:w="4900" w:type="dxa"/>
            <w:tcBorders>
              <w:top w:val="nil"/>
              <w:left w:val="nil"/>
              <w:bottom w:val="single" w:sz="4" w:space="0" w:color="C0C0C0"/>
              <w:right w:val="single" w:sz="4" w:space="0" w:color="C0C0C0"/>
            </w:tcBorders>
            <w:shd w:val="clear" w:color="auto" w:fill="auto"/>
            <w:vAlign w:val="center"/>
            <w:hideMark/>
          </w:tcPr>
          <w:p w14:paraId="2D8F8533"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75F5D2F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2AB149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212 348,58</w:t>
            </w:r>
          </w:p>
        </w:tc>
        <w:tc>
          <w:tcPr>
            <w:tcW w:w="1460" w:type="dxa"/>
            <w:tcBorders>
              <w:top w:val="nil"/>
              <w:left w:val="nil"/>
              <w:bottom w:val="single" w:sz="4" w:space="0" w:color="C0C0C0"/>
              <w:right w:val="single" w:sz="4" w:space="0" w:color="C0C0C0"/>
            </w:tcBorders>
            <w:shd w:val="clear" w:color="000000" w:fill="D7EAD3"/>
            <w:vAlign w:val="center"/>
            <w:hideMark/>
          </w:tcPr>
          <w:p w14:paraId="28429E9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106 174,29</w:t>
            </w:r>
          </w:p>
        </w:tc>
        <w:tc>
          <w:tcPr>
            <w:tcW w:w="1480" w:type="dxa"/>
            <w:tcBorders>
              <w:top w:val="nil"/>
              <w:left w:val="nil"/>
              <w:bottom w:val="single" w:sz="4" w:space="0" w:color="C0C0C0"/>
              <w:right w:val="single" w:sz="4" w:space="0" w:color="C0C0C0"/>
            </w:tcBorders>
            <w:shd w:val="clear" w:color="000000" w:fill="D7EAD3"/>
            <w:vAlign w:val="center"/>
            <w:hideMark/>
          </w:tcPr>
          <w:p w14:paraId="1ECA81F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106 174,29</w:t>
            </w:r>
          </w:p>
        </w:tc>
        <w:tc>
          <w:tcPr>
            <w:tcW w:w="1360" w:type="dxa"/>
            <w:tcBorders>
              <w:top w:val="nil"/>
              <w:left w:val="nil"/>
              <w:bottom w:val="single" w:sz="4" w:space="0" w:color="C0C0C0"/>
              <w:right w:val="single" w:sz="4" w:space="0" w:color="C0C0C0"/>
            </w:tcBorders>
            <w:shd w:val="clear" w:color="000000" w:fill="D7EAD3"/>
            <w:vAlign w:val="center"/>
            <w:hideMark/>
          </w:tcPr>
          <w:p w14:paraId="59E981CD"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6 236,35</w:t>
            </w:r>
          </w:p>
        </w:tc>
        <w:tc>
          <w:tcPr>
            <w:tcW w:w="4120" w:type="dxa"/>
            <w:tcBorders>
              <w:top w:val="nil"/>
              <w:left w:val="nil"/>
              <w:bottom w:val="single" w:sz="4" w:space="0" w:color="C0C0C0"/>
              <w:right w:val="single" w:sz="4" w:space="0" w:color="C0C0C0"/>
            </w:tcBorders>
            <w:shd w:val="clear" w:color="000000" w:fill="FFFFCC"/>
            <w:vAlign w:val="center"/>
            <w:hideMark/>
          </w:tcPr>
          <w:p w14:paraId="6E258CD5"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0951D714"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4975FB9B" w14:textId="77777777" w:rsidR="006C244D" w:rsidRPr="006C244D" w:rsidRDefault="006C244D" w:rsidP="006C244D">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E42580D"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38D66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21</w:t>
            </w:r>
          </w:p>
        </w:tc>
        <w:tc>
          <w:tcPr>
            <w:tcW w:w="4900" w:type="dxa"/>
            <w:tcBorders>
              <w:top w:val="nil"/>
              <w:left w:val="nil"/>
              <w:bottom w:val="single" w:sz="4" w:space="0" w:color="C0C0C0"/>
              <w:right w:val="single" w:sz="4" w:space="0" w:color="C0C0C0"/>
            </w:tcBorders>
            <w:shd w:val="clear" w:color="auto" w:fill="auto"/>
            <w:vAlign w:val="center"/>
            <w:hideMark/>
          </w:tcPr>
          <w:p w14:paraId="3985BB35"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5A6BA3E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чел</w:t>
            </w:r>
          </w:p>
        </w:tc>
        <w:tc>
          <w:tcPr>
            <w:tcW w:w="1720" w:type="dxa"/>
            <w:tcBorders>
              <w:top w:val="nil"/>
              <w:left w:val="nil"/>
              <w:bottom w:val="single" w:sz="4" w:space="0" w:color="C0C0C0"/>
              <w:right w:val="single" w:sz="4" w:space="0" w:color="C0C0C0"/>
            </w:tcBorders>
            <w:shd w:val="clear" w:color="000000" w:fill="D7EAD3"/>
            <w:vAlign w:val="center"/>
            <w:hideMark/>
          </w:tcPr>
          <w:p w14:paraId="6E7C22A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493,25</w:t>
            </w:r>
          </w:p>
        </w:tc>
        <w:tc>
          <w:tcPr>
            <w:tcW w:w="1460" w:type="dxa"/>
            <w:tcBorders>
              <w:top w:val="nil"/>
              <w:left w:val="nil"/>
              <w:bottom w:val="single" w:sz="4" w:space="0" w:color="C0C0C0"/>
              <w:right w:val="single" w:sz="4" w:space="0" w:color="C0C0C0"/>
            </w:tcBorders>
            <w:shd w:val="clear" w:color="000000" w:fill="D7EAD3"/>
            <w:vAlign w:val="center"/>
            <w:hideMark/>
          </w:tcPr>
          <w:p w14:paraId="2B4AF215"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493,25</w:t>
            </w:r>
          </w:p>
        </w:tc>
        <w:tc>
          <w:tcPr>
            <w:tcW w:w="1480" w:type="dxa"/>
            <w:tcBorders>
              <w:top w:val="nil"/>
              <w:left w:val="nil"/>
              <w:bottom w:val="single" w:sz="4" w:space="0" w:color="C0C0C0"/>
              <w:right w:val="single" w:sz="4" w:space="0" w:color="C0C0C0"/>
            </w:tcBorders>
            <w:shd w:val="clear" w:color="000000" w:fill="D7EAD3"/>
            <w:vAlign w:val="center"/>
            <w:hideMark/>
          </w:tcPr>
          <w:p w14:paraId="7535E21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493,25</w:t>
            </w:r>
          </w:p>
        </w:tc>
        <w:tc>
          <w:tcPr>
            <w:tcW w:w="1360" w:type="dxa"/>
            <w:tcBorders>
              <w:top w:val="nil"/>
              <w:left w:val="nil"/>
              <w:bottom w:val="single" w:sz="4" w:space="0" w:color="C0C0C0"/>
              <w:right w:val="single" w:sz="4" w:space="0" w:color="C0C0C0"/>
            </w:tcBorders>
            <w:shd w:val="clear" w:color="000000" w:fill="D7EAD3"/>
            <w:vAlign w:val="center"/>
            <w:hideMark/>
          </w:tcPr>
          <w:p w14:paraId="2F30BEF1" w14:textId="77777777" w:rsidR="006C244D" w:rsidRPr="006C244D" w:rsidRDefault="006C244D" w:rsidP="006C244D">
            <w:pPr>
              <w:jc w:val="center"/>
              <w:rPr>
                <w:rFonts w:ascii="Tahoma" w:hAnsi="Tahoma" w:cs="Tahoma"/>
                <w:sz w:val="13"/>
                <w:szCs w:val="13"/>
              </w:rPr>
            </w:pPr>
            <w:r w:rsidRPr="006C244D">
              <w:rPr>
                <w:rFonts w:ascii="Tahoma" w:hAnsi="Tahoma" w:cs="Tahoma"/>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7C19EACE"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 </w:t>
            </w:r>
          </w:p>
        </w:tc>
      </w:tr>
      <w:tr w:rsidR="006C244D" w:rsidRPr="006C244D" w14:paraId="5231AA9C" w14:textId="77777777" w:rsidTr="006C244D">
        <w:trPr>
          <w:trHeight w:val="300"/>
          <w:jc w:val="center"/>
        </w:trPr>
        <w:tc>
          <w:tcPr>
            <w:tcW w:w="440" w:type="dxa"/>
            <w:tcBorders>
              <w:top w:val="nil"/>
              <w:left w:val="nil"/>
              <w:bottom w:val="nil"/>
              <w:right w:val="nil"/>
            </w:tcBorders>
            <w:shd w:val="clear" w:color="auto" w:fill="auto"/>
            <w:noWrap/>
            <w:vAlign w:val="bottom"/>
            <w:hideMark/>
          </w:tcPr>
          <w:p w14:paraId="23B4BFA8" w14:textId="77777777" w:rsidR="006C244D" w:rsidRPr="006C244D" w:rsidRDefault="006C244D" w:rsidP="006C244D">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68295C02" w14:textId="77777777" w:rsidR="006C244D" w:rsidRPr="006C244D" w:rsidRDefault="006C244D" w:rsidP="006C244D">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BB999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22</w:t>
            </w:r>
          </w:p>
        </w:tc>
        <w:tc>
          <w:tcPr>
            <w:tcW w:w="4900" w:type="dxa"/>
            <w:tcBorders>
              <w:top w:val="nil"/>
              <w:left w:val="nil"/>
              <w:bottom w:val="single" w:sz="4" w:space="0" w:color="C0C0C0"/>
              <w:right w:val="single" w:sz="4" w:space="0" w:color="C0C0C0"/>
            </w:tcBorders>
            <w:shd w:val="clear" w:color="auto" w:fill="auto"/>
            <w:vAlign w:val="center"/>
            <w:hideMark/>
          </w:tcPr>
          <w:p w14:paraId="5900CA31"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E598F7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1CE0D37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35 875,75</w:t>
            </w:r>
          </w:p>
        </w:tc>
        <w:tc>
          <w:tcPr>
            <w:tcW w:w="1460" w:type="dxa"/>
            <w:tcBorders>
              <w:top w:val="nil"/>
              <w:left w:val="nil"/>
              <w:bottom w:val="single" w:sz="4" w:space="0" w:color="C0C0C0"/>
              <w:right w:val="single" w:sz="4" w:space="0" w:color="C0C0C0"/>
            </w:tcBorders>
            <w:shd w:val="clear" w:color="000000" w:fill="D7EAD3"/>
            <w:vAlign w:val="center"/>
            <w:hideMark/>
          </w:tcPr>
          <w:p w14:paraId="781E62C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35 875,75</w:t>
            </w:r>
          </w:p>
        </w:tc>
        <w:tc>
          <w:tcPr>
            <w:tcW w:w="1480" w:type="dxa"/>
            <w:tcBorders>
              <w:top w:val="nil"/>
              <w:left w:val="nil"/>
              <w:bottom w:val="single" w:sz="4" w:space="0" w:color="C0C0C0"/>
              <w:right w:val="single" w:sz="4" w:space="0" w:color="C0C0C0"/>
            </w:tcBorders>
            <w:shd w:val="clear" w:color="000000" w:fill="D7EAD3"/>
            <w:vAlign w:val="center"/>
            <w:hideMark/>
          </w:tcPr>
          <w:p w14:paraId="40BFB27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35 875,75</w:t>
            </w:r>
          </w:p>
        </w:tc>
        <w:tc>
          <w:tcPr>
            <w:tcW w:w="1360" w:type="dxa"/>
            <w:tcBorders>
              <w:top w:val="nil"/>
              <w:left w:val="nil"/>
              <w:bottom w:val="single" w:sz="4" w:space="0" w:color="C0C0C0"/>
              <w:right w:val="single" w:sz="4" w:space="0" w:color="C0C0C0"/>
            </w:tcBorders>
            <w:shd w:val="clear" w:color="000000" w:fill="D7EAD3"/>
            <w:vAlign w:val="center"/>
            <w:hideMark/>
          </w:tcPr>
          <w:p w14:paraId="152DB6E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0,00</w:t>
            </w:r>
          </w:p>
        </w:tc>
        <w:tc>
          <w:tcPr>
            <w:tcW w:w="4120" w:type="dxa"/>
            <w:tcBorders>
              <w:top w:val="nil"/>
              <w:left w:val="nil"/>
              <w:bottom w:val="single" w:sz="4" w:space="0" w:color="C0C0C0"/>
              <w:right w:val="single" w:sz="4" w:space="0" w:color="C0C0C0"/>
            </w:tcBorders>
            <w:shd w:val="clear" w:color="000000" w:fill="FFFFCC"/>
            <w:vAlign w:val="center"/>
            <w:hideMark/>
          </w:tcPr>
          <w:p w14:paraId="15CF7113" w14:textId="77777777" w:rsidR="006C244D" w:rsidRPr="006C244D" w:rsidRDefault="006C244D" w:rsidP="006C244D">
            <w:pPr>
              <w:rPr>
                <w:rFonts w:ascii="Tahoma" w:hAnsi="Tahoma" w:cs="Tahoma"/>
                <w:b/>
                <w:bCs/>
                <w:sz w:val="13"/>
                <w:szCs w:val="13"/>
              </w:rPr>
            </w:pPr>
            <w:bookmarkStart w:id="66" w:name="RANGE!V256"/>
            <w:r w:rsidRPr="006C244D">
              <w:rPr>
                <w:rFonts w:ascii="Tahoma" w:hAnsi="Tahoma" w:cs="Tahoma"/>
                <w:b/>
                <w:bCs/>
                <w:sz w:val="13"/>
                <w:szCs w:val="13"/>
              </w:rPr>
              <w:t> </w:t>
            </w:r>
            <w:bookmarkEnd w:id="66"/>
          </w:p>
        </w:tc>
      </w:tr>
      <w:tr w:rsidR="006C244D" w:rsidRPr="006C244D" w14:paraId="2FF4B058" w14:textId="77777777" w:rsidTr="006C244D">
        <w:trPr>
          <w:trHeight w:val="240"/>
          <w:jc w:val="center"/>
        </w:trPr>
        <w:tc>
          <w:tcPr>
            <w:tcW w:w="440" w:type="dxa"/>
            <w:tcBorders>
              <w:top w:val="nil"/>
              <w:left w:val="nil"/>
              <w:bottom w:val="nil"/>
              <w:right w:val="nil"/>
            </w:tcBorders>
            <w:shd w:val="clear" w:color="auto" w:fill="auto"/>
            <w:vAlign w:val="center"/>
            <w:hideMark/>
          </w:tcPr>
          <w:p w14:paraId="566B122A" w14:textId="77777777" w:rsidR="006C244D" w:rsidRPr="006C244D" w:rsidRDefault="006C244D" w:rsidP="006C244D">
            <w:pP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64A4B9E2"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1E7C1122"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18AA0CC3"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4EB84C49"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0F53763F" w14:textId="77777777" w:rsidR="006C244D" w:rsidRPr="006C244D" w:rsidRDefault="006C244D" w:rsidP="006C244D">
            <w:pPr>
              <w:rPr>
                <w:sz w:val="13"/>
                <w:szCs w:val="13"/>
              </w:rPr>
            </w:pPr>
          </w:p>
        </w:tc>
        <w:tc>
          <w:tcPr>
            <w:tcW w:w="1460" w:type="dxa"/>
            <w:tcBorders>
              <w:top w:val="nil"/>
              <w:left w:val="nil"/>
              <w:bottom w:val="nil"/>
              <w:right w:val="nil"/>
            </w:tcBorders>
            <w:shd w:val="clear" w:color="auto" w:fill="auto"/>
            <w:vAlign w:val="center"/>
            <w:hideMark/>
          </w:tcPr>
          <w:p w14:paraId="0FEC0DAE" w14:textId="77777777" w:rsidR="006C244D" w:rsidRPr="006C244D" w:rsidRDefault="006C244D" w:rsidP="006C244D">
            <w:pPr>
              <w:rPr>
                <w:sz w:val="13"/>
                <w:szCs w:val="13"/>
              </w:rPr>
            </w:pPr>
          </w:p>
        </w:tc>
        <w:tc>
          <w:tcPr>
            <w:tcW w:w="1480" w:type="dxa"/>
            <w:tcBorders>
              <w:top w:val="nil"/>
              <w:left w:val="nil"/>
              <w:bottom w:val="nil"/>
              <w:right w:val="nil"/>
            </w:tcBorders>
            <w:shd w:val="clear" w:color="auto" w:fill="auto"/>
            <w:vAlign w:val="center"/>
            <w:hideMark/>
          </w:tcPr>
          <w:p w14:paraId="6DD587ED"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33CC8662"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484C3E09" w14:textId="77777777" w:rsidR="006C244D" w:rsidRPr="006C244D" w:rsidRDefault="006C244D" w:rsidP="006C244D">
            <w:pPr>
              <w:rPr>
                <w:sz w:val="13"/>
                <w:szCs w:val="13"/>
              </w:rPr>
            </w:pPr>
          </w:p>
        </w:tc>
      </w:tr>
      <w:tr w:rsidR="006C244D" w:rsidRPr="006C244D" w14:paraId="03492B34" w14:textId="77777777" w:rsidTr="006C244D">
        <w:trPr>
          <w:trHeight w:val="255"/>
          <w:jc w:val="center"/>
        </w:trPr>
        <w:tc>
          <w:tcPr>
            <w:tcW w:w="440" w:type="dxa"/>
            <w:tcBorders>
              <w:top w:val="nil"/>
              <w:left w:val="nil"/>
              <w:bottom w:val="nil"/>
              <w:right w:val="nil"/>
            </w:tcBorders>
            <w:shd w:val="clear" w:color="auto" w:fill="auto"/>
            <w:vAlign w:val="center"/>
            <w:hideMark/>
          </w:tcPr>
          <w:p w14:paraId="591DE7F9"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6B592AA6"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56C6116C"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07974477"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512A2FBE"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5A7673CC"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          41 265,38   </w:t>
            </w:r>
          </w:p>
        </w:tc>
        <w:tc>
          <w:tcPr>
            <w:tcW w:w="1460" w:type="dxa"/>
            <w:tcBorders>
              <w:top w:val="nil"/>
              <w:left w:val="nil"/>
              <w:bottom w:val="nil"/>
              <w:right w:val="nil"/>
            </w:tcBorders>
            <w:shd w:val="clear" w:color="auto" w:fill="auto"/>
            <w:vAlign w:val="center"/>
            <w:hideMark/>
          </w:tcPr>
          <w:p w14:paraId="0D4548E8" w14:textId="77777777" w:rsidR="006C244D" w:rsidRPr="006C244D" w:rsidRDefault="006C244D" w:rsidP="006C244D">
            <w:pPr>
              <w:rPr>
                <w:rFonts w:ascii="Tahoma" w:hAnsi="Tahoma" w:cs="Tahoma"/>
                <w:sz w:val="13"/>
                <w:szCs w:val="13"/>
              </w:rPr>
            </w:pPr>
            <w:r w:rsidRPr="006C244D">
              <w:rPr>
                <w:rFonts w:ascii="Tahoma" w:hAnsi="Tahoma" w:cs="Tahoma"/>
                <w:sz w:val="13"/>
                <w:szCs w:val="13"/>
              </w:rPr>
              <w:t xml:space="preserve">     41 265,38   </w:t>
            </w:r>
          </w:p>
        </w:tc>
        <w:tc>
          <w:tcPr>
            <w:tcW w:w="1480" w:type="dxa"/>
            <w:tcBorders>
              <w:top w:val="nil"/>
              <w:left w:val="nil"/>
              <w:bottom w:val="nil"/>
              <w:right w:val="nil"/>
            </w:tcBorders>
            <w:shd w:val="clear" w:color="auto" w:fill="auto"/>
            <w:vAlign w:val="center"/>
            <w:hideMark/>
          </w:tcPr>
          <w:p w14:paraId="360AA00F" w14:textId="77777777" w:rsidR="006C244D" w:rsidRPr="006C244D" w:rsidRDefault="006C244D" w:rsidP="006C244D">
            <w:pPr>
              <w:rPr>
                <w:rFonts w:ascii="Tahoma" w:hAnsi="Tahoma" w:cs="Tahoma"/>
                <w:sz w:val="13"/>
                <w:szCs w:val="13"/>
              </w:rPr>
            </w:pPr>
          </w:p>
        </w:tc>
        <w:tc>
          <w:tcPr>
            <w:tcW w:w="1360" w:type="dxa"/>
            <w:tcBorders>
              <w:top w:val="nil"/>
              <w:left w:val="nil"/>
              <w:bottom w:val="nil"/>
              <w:right w:val="nil"/>
            </w:tcBorders>
            <w:shd w:val="clear" w:color="auto" w:fill="auto"/>
            <w:vAlign w:val="center"/>
            <w:hideMark/>
          </w:tcPr>
          <w:p w14:paraId="50AB26A1"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50F5DDC2" w14:textId="77777777" w:rsidR="006C244D" w:rsidRPr="006C244D" w:rsidRDefault="006C244D" w:rsidP="006C244D">
            <w:pPr>
              <w:rPr>
                <w:sz w:val="13"/>
                <w:szCs w:val="13"/>
              </w:rPr>
            </w:pPr>
          </w:p>
        </w:tc>
      </w:tr>
      <w:tr w:rsidR="006C244D" w:rsidRPr="006C244D" w14:paraId="6B916D28" w14:textId="77777777" w:rsidTr="006C244D">
        <w:trPr>
          <w:trHeight w:val="225"/>
          <w:jc w:val="center"/>
        </w:trPr>
        <w:tc>
          <w:tcPr>
            <w:tcW w:w="440" w:type="dxa"/>
            <w:tcBorders>
              <w:top w:val="nil"/>
              <w:left w:val="nil"/>
              <w:bottom w:val="nil"/>
              <w:right w:val="nil"/>
            </w:tcBorders>
            <w:shd w:val="clear" w:color="auto" w:fill="auto"/>
            <w:vAlign w:val="center"/>
            <w:hideMark/>
          </w:tcPr>
          <w:p w14:paraId="290B278F"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2BF95F3C"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18C759D0"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32CD524F"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09DB8110"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44F2E68E" w14:textId="77777777" w:rsidR="006C244D" w:rsidRPr="006C244D" w:rsidRDefault="006C244D" w:rsidP="006C244D">
            <w:pPr>
              <w:rPr>
                <w:sz w:val="13"/>
                <w:szCs w:val="13"/>
              </w:rPr>
            </w:pPr>
          </w:p>
        </w:tc>
        <w:tc>
          <w:tcPr>
            <w:tcW w:w="1460" w:type="dxa"/>
            <w:tcBorders>
              <w:top w:val="nil"/>
              <w:left w:val="nil"/>
              <w:bottom w:val="nil"/>
              <w:right w:val="nil"/>
            </w:tcBorders>
            <w:shd w:val="clear" w:color="auto" w:fill="auto"/>
            <w:vAlign w:val="center"/>
            <w:hideMark/>
          </w:tcPr>
          <w:p w14:paraId="3583A1B7" w14:textId="77777777" w:rsidR="006C244D" w:rsidRPr="006C244D" w:rsidRDefault="006C244D" w:rsidP="006C244D">
            <w:pPr>
              <w:rPr>
                <w:sz w:val="13"/>
                <w:szCs w:val="13"/>
              </w:rPr>
            </w:pPr>
          </w:p>
        </w:tc>
        <w:tc>
          <w:tcPr>
            <w:tcW w:w="1480" w:type="dxa"/>
            <w:tcBorders>
              <w:top w:val="nil"/>
              <w:left w:val="nil"/>
              <w:bottom w:val="nil"/>
              <w:right w:val="nil"/>
            </w:tcBorders>
            <w:shd w:val="clear" w:color="auto" w:fill="auto"/>
            <w:vAlign w:val="center"/>
            <w:hideMark/>
          </w:tcPr>
          <w:p w14:paraId="15DFB1F0"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41BA1077"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1A167BA0" w14:textId="77777777" w:rsidR="006C244D" w:rsidRPr="006C244D" w:rsidRDefault="006C244D" w:rsidP="006C244D">
            <w:pPr>
              <w:rPr>
                <w:sz w:val="13"/>
                <w:szCs w:val="13"/>
              </w:rPr>
            </w:pPr>
          </w:p>
        </w:tc>
      </w:tr>
      <w:tr w:rsidR="006C244D" w:rsidRPr="006C244D" w14:paraId="4DC94346" w14:textId="77777777" w:rsidTr="006C244D">
        <w:trPr>
          <w:trHeight w:val="225"/>
          <w:jc w:val="center"/>
        </w:trPr>
        <w:tc>
          <w:tcPr>
            <w:tcW w:w="440" w:type="dxa"/>
            <w:tcBorders>
              <w:top w:val="nil"/>
              <w:left w:val="nil"/>
              <w:bottom w:val="nil"/>
              <w:right w:val="nil"/>
            </w:tcBorders>
            <w:shd w:val="clear" w:color="auto" w:fill="auto"/>
            <w:vAlign w:val="center"/>
            <w:hideMark/>
          </w:tcPr>
          <w:p w14:paraId="45159509"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68035DB2"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642E774A" w14:textId="77777777" w:rsidR="006C244D" w:rsidRPr="006C244D" w:rsidRDefault="006C244D" w:rsidP="006C244D">
            <w:pPr>
              <w:rPr>
                <w:sz w:val="13"/>
                <w:szCs w:val="13"/>
              </w:rPr>
            </w:pPr>
          </w:p>
        </w:tc>
        <w:tc>
          <w:tcPr>
            <w:tcW w:w="49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5A334DC"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412FDA1A"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63CEECC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 </w:t>
            </w:r>
          </w:p>
        </w:tc>
        <w:tc>
          <w:tcPr>
            <w:tcW w:w="1460" w:type="dxa"/>
            <w:tcBorders>
              <w:top w:val="nil"/>
              <w:left w:val="nil"/>
              <w:bottom w:val="nil"/>
              <w:right w:val="nil"/>
            </w:tcBorders>
            <w:shd w:val="clear" w:color="auto" w:fill="auto"/>
            <w:vAlign w:val="center"/>
            <w:hideMark/>
          </w:tcPr>
          <w:p w14:paraId="145ED6F4" w14:textId="77777777" w:rsidR="006C244D" w:rsidRPr="006C244D" w:rsidRDefault="006C244D" w:rsidP="006C244D">
            <w:pPr>
              <w:jc w:val="center"/>
              <w:rPr>
                <w:rFonts w:ascii="Tahoma" w:hAnsi="Tahoma" w:cs="Tahoma"/>
                <w:b/>
                <w:bCs/>
                <w:sz w:val="13"/>
                <w:szCs w:val="13"/>
              </w:rPr>
            </w:pPr>
          </w:p>
        </w:tc>
        <w:tc>
          <w:tcPr>
            <w:tcW w:w="1480" w:type="dxa"/>
            <w:tcBorders>
              <w:top w:val="nil"/>
              <w:left w:val="nil"/>
              <w:bottom w:val="nil"/>
              <w:right w:val="nil"/>
            </w:tcBorders>
            <w:shd w:val="clear" w:color="auto" w:fill="auto"/>
            <w:vAlign w:val="center"/>
            <w:hideMark/>
          </w:tcPr>
          <w:p w14:paraId="156912C1"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7B012DDB"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77493027" w14:textId="77777777" w:rsidR="006C244D" w:rsidRPr="006C244D" w:rsidRDefault="006C244D" w:rsidP="006C244D">
            <w:pPr>
              <w:rPr>
                <w:sz w:val="13"/>
                <w:szCs w:val="13"/>
              </w:rPr>
            </w:pPr>
          </w:p>
        </w:tc>
      </w:tr>
      <w:tr w:rsidR="006C244D" w:rsidRPr="006C244D" w14:paraId="34B46BCC" w14:textId="77777777" w:rsidTr="006C244D">
        <w:trPr>
          <w:trHeight w:val="225"/>
          <w:jc w:val="center"/>
        </w:trPr>
        <w:tc>
          <w:tcPr>
            <w:tcW w:w="440" w:type="dxa"/>
            <w:tcBorders>
              <w:top w:val="nil"/>
              <w:left w:val="nil"/>
              <w:bottom w:val="nil"/>
              <w:right w:val="nil"/>
            </w:tcBorders>
            <w:shd w:val="clear" w:color="auto" w:fill="auto"/>
            <w:vAlign w:val="center"/>
            <w:hideMark/>
          </w:tcPr>
          <w:p w14:paraId="3D26BF0E"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127C41C6"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43F3F98F"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noWrap/>
            <w:vAlign w:val="bottom"/>
            <w:hideMark/>
          </w:tcPr>
          <w:p w14:paraId="01B9B85F" w14:textId="77777777" w:rsidR="006C244D" w:rsidRPr="006C244D" w:rsidRDefault="006C244D" w:rsidP="006C244D">
            <w:pPr>
              <w:rPr>
                <w:rFonts w:ascii="Tahoma" w:hAnsi="Tahoma" w:cs="Tahoma"/>
                <w:color w:val="000000"/>
                <w:sz w:val="13"/>
                <w:szCs w:val="13"/>
              </w:rPr>
            </w:pPr>
            <w:r w:rsidRPr="006C244D">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CE2CAAF"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338681E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3,6 </w:t>
            </w:r>
          </w:p>
        </w:tc>
        <w:tc>
          <w:tcPr>
            <w:tcW w:w="1460" w:type="dxa"/>
            <w:tcBorders>
              <w:top w:val="nil"/>
              <w:left w:val="nil"/>
              <w:bottom w:val="nil"/>
              <w:right w:val="nil"/>
            </w:tcBorders>
            <w:shd w:val="clear" w:color="auto" w:fill="auto"/>
            <w:vAlign w:val="center"/>
            <w:hideMark/>
          </w:tcPr>
          <w:p w14:paraId="4A335696" w14:textId="77777777" w:rsidR="006C244D" w:rsidRPr="006C244D" w:rsidRDefault="006C244D" w:rsidP="006C244D">
            <w:pPr>
              <w:jc w:val="center"/>
              <w:rPr>
                <w:rFonts w:ascii="Tahoma" w:hAnsi="Tahoma" w:cs="Tahoma"/>
                <w:b/>
                <w:bCs/>
                <w:sz w:val="13"/>
                <w:szCs w:val="13"/>
              </w:rPr>
            </w:pPr>
          </w:p>
        </w:tc>
        <w:tc>
          <w:tcPr>
            <w:tcW w:w="1480" w:type="dxa"/>
            <w:tcBorders>
              <w:top w:val="nil"/>
              <w:left w:val="nil"/>
              <w:bottom w:val="nil"/>
              <w:right w:val="nil"/>
            </w:tcBorders>
            <w:shd w:val="clear" w:color="auto" w:fill="auto"/>
            <w:vAlign w:val="center"/>
            <w:hideMark/>
          </w:tcPr>
          <w:p w14:paraId="2E8D8B24"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071FA4F8"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64087D1B" w14:textId="77777777" w:rsidR="006C244D" w:rsidRPr="006C244D" w:rsidRDefault="006C244D" w:rsidP="006C244D">
            <w:pPr>
              <w:rPr>
                <w:sz w:val="13"/>
                <w:szCs w:val="13"/>
              </w:rPr>
            </w:pPr>
          </w:p>
        </w:tc>
      </w:tr>
      <w:tr w:rsidR="006C244D" w:rsidRPr="006C244D" w14:paraId="798ED712" w14:textId="77777777" w:rsidTr="006C244D">
        <w:trPr>
          <w:trHeight w:val="225"/>
          <w:jc w:val="center"/>
        </w:trPr>
        <w:tc>
          <w:tcPr>
            <w:tcW w:w="440" w:type="dxa"/>
            <w:tcBorders>
              <w:top w:val="nil"/>
              <w:left w:val="nil"/>
              <w:bottom w:val="nil"/>
              <w:right w:val="nil"/>
            </w:tcBorders>
            <w:shd w:val="clear" w:color="auto" w:fill="auto"/>
            <w:vAlign w:val="center"/>
            <w:hideMark/>
          </w:tcPr>
          <w:p w14:paraId="089835AC"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524FC2AD"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58EC53B8"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7D5490C2" w14:textId="77777777" w:rsidR="006C244D" w:rsidRPr="006C244D" w:rsidRDefault="006C244D" w:rsidP="006C244D">
            <w:pPr>
              <w:rPr>
                <w:rFonts w:ascii="Tahoma" w:hAnsi="Tahoma" w:cs="Tahoma"/>
                <w:sz w:val="13"/>
                <w:szCs w:val="13"/>
              </w:rPr>
            </w:pPr>
            <w:r w:rsidRPr="006C244D">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3042574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7C1B929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1,0256 </w:t>
            </w:r>
          </w:p>
        </w:tc>
        <w:tc>
          <w:tcPr>
            <w:tcW w:w="1460" w:type="dxa"/>
            <w:tcBorders>
              <w:top w:val="nil"/>
              <w:left w:val="nil"/>
              <w:bottom w:val="nil"/>
              <w:right w:val="nil"/>
            </w:tcBorders>
            <w:shd w:val="clear" w:color="auto" w:fill="auto"/>
            <w:vAlign w:val="center"/>
            <w:hideMark/>
          </w:tcPr>
          <w:p w14:paraId="48D47DFB" w14:textId="77777777" w:rsidR="006C244D" w:rsidRPr="006C244D" w:rsidRDefault="006C244D" w:rsidP="006C244D">
            <w:pPr>
              <w:jc w:val="center"/>
              <w:rPr>
                <w:rFonts w:ascii="Tahoma" w:hAnsi="Tahoma" w:cs="Tahoma"/>
                <w:b/>
                <w:bCs/>
                <w:sz w:val="13"/>
                <w:szCs w:val="13"/>
              </w:rPr>
            </w:pPr>
          </w:p>
        </w:tc>
        <w:tc>
          <w:tcPr>
            <w:tcW w:w="1480" w:type="dxa"/>
            <w:tcBorders>
              <w:top w:val="nil"/>
              <w:left w:val="nil"/>
              <w:bottom w:val="nil"/>
              <w:right w:val="nil"/>
            </w:tcBorders>
            <w:shd w:val="clear" w:color="auto" w:fill="auto"/>
            <w:vAlign w:val="center"/>
            <w:hideMark/>
          </w:tcPr>
          <w:p w14:paraId="1AF1E439"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4CCD109C"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72030976" w14:textId="77777777" w:rsidR="006C244D" w:rsidRPr="006C244D" w:rsidRDefault="006C244D" w:rsidP="006C244D">
            <w:pPr>
              <w:rPr>
                <w:sz w:val="13"/>
                <w:szCs w:val="13"/>
              </w:rPr>
            </w:pPr>
          </w:p>
        </w:tc>
      </w:tr>
      <w:tr w:rsidR="006C244D" w:rsidRPr="006C244D" w14:paraId="6DF6B49F" w14:textId="77777777" w:rsidTr="006C244D">
        <w:trPr>
          <w:trHeight w:val="240"/>
          <w:jc w:val="center"/>
        </w:trPr>
        <w:tc>
          <w:tcPr>
            <w:tcW w:w="440" w:type="dxa"/>
            <w:tcBorders>
              <w:top w:val="nil"/>
              <w:left w:val="nil"/>
              <w:bottom w:val="nil"/>
              <w:right w:val="nil"/>
            </w:tcBorders>
            <w:shd w:val="clear" w:color="auto" w:fill="auto"/>
            <w:vAlign w:val="center"/>
            <w:hideMark/>
          </w:tcPr>
          <w:p w14:paraId="77DDBA42"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103F6566"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6B21B16D"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06A0855B" w14:textId="77777777" w:rsidR="006C244D" w:rsidRPr="006C244D" w:rsidRDefault="006C244D" w:rsidP="006C244D">
            <w:pPr>
              <w:rPr>
                <w:rFonts w:ascii="Tahoma" w:hAnsi="Tahoma" w:cs="Tahoma"/>
                <w:sz w:val="13"/>
                <w:szCs w:val="13"/>
              </w:rPr>
            </w:pPr>
            <w:r w:rsidRPr="006C244D">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5728B71E"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5005E98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5,67 </w:t>
            </w:r>
          </w:p>
        </w:tc>
        <w:tc>
          <w:tcPr>
            <w:tcW w:w="1460" w:type="dxa"/>
            <w:tcBorders>
              <w:top w:val="nil"/>
              <w:left w:val="nil"/>
              <w:bottom w:val="nil"/>
              <w:right w:val="nil"/>
            </w:tcBorders>
            <w:shd w:val="clear" w:color="auto" w:fill="auto"/>
            <w:vAlign w:val="center"/>
            <w:hideMark/>
          </w:tcPr>
          <w:p w14:paraId="0DDD45B4" w14:textId="77777777" w:rsidR="006C244D" w:rsidRPr="006C244D" w:rsidRDefault="006C244D" w:rsidP="006C244D">
            <w:pPr>
              <w:jc w:val="center"/>
              <w:rPr>
                <w:rFonts w:ascii="Tahoma" w:hAnsi="Tahoma" w:cs="Tahoma"/>
                <w:b/>
                <w:bCs/>
                <w:sz w:val="13"/>
                <w:szCs w:val="13"/>
              </w:rPr>
            </w:pPr>
          </w:p>
        </w:tc>
        <w:tc>
          <w:tcPr>
            <w:tcW w:w="1480" w:type="dxa"/>
            <w:tcBorders>
              <w:top w:val="nil"/>
              <w:left w:val="nil"/>
              <w:bottom w:val="nil"/>
              <w:right w:val="nil"/>
            </w:tcBorders>
            <w:shd w:val="clear" w:color="auto" w:fill="auto"/>
            <w:vAlign w:val="center"/>
            <w:hideMark/>
          </w:tcPr>
          <w:p w14:paraId="7CC7B373"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143C314D"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643C0773" w14:textId="77777777" w:rsidR="006C244D" w:rsidRPr="006C244D" w:rsidRDefault="006C244D" w:rsidP="006C244D">
            <w:pPr>
              <w:rPr>
                <w:sz w:val="13"/>
                <w:szCs w:val="13"/>
              </w:rPr>
            </w:pPr>
          </w:p>
        </w:tc>
      </w:tr>
      <w:tr w:rsidR="006C244D" w:rsidRPr="006C244D" w14:paraId="68D0405F" w14:textId="77777777" w:rsidTr="006C244D">
        <w:trPr>
          <w:trHeight w:val="225"/>
          <w:jc w:val="center"/>
        </w:trPr>
        <w:tc>
          <w:tcPr>
            <w:tcW w:w="440" w:type="dxa"/>
            <w:tcBorders>
              <w:top w:val="nil"/>
              <w:left w:val="nil"/>
              <w:bottom w:val="nil"/>
              <w:right w:val="nil"/>
            </w:tcBorders>
            <w:shd w:val="clear" w:color="auto" w:fill="auto"/>
            <w:vAlign w:val="center"/>
            <w:hideMark/>
          </w:tcPr>
          <w:p w14:paraId="2C7C1C8B"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305FBFD0"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644E54B2"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2C140B1B" w14:textId="77777777" w:rsidR="006C244D" w:rsidRPr="006C244D" w:rsidRDefault="006C244D" w:rsidP="006C244D">
            <w:pPr>
              <w:rPr>
                <w:rFonts w:ascii="Tahoma" w:hAnsi="Tahoma" w:cs="Tahoma"/>
                <w:sz w:val="13"/>
                <w:szCs w:val="13"/>
              </w:rPr>
            </w:pPr>
            <w:r w:rsidRPr="006C244D">
              <w:rPr>
                <w:rFonts w:ascii="Tahoma" w:hAnsi="Tahoma" w:cs="Tahoma"/>
                <w:sz w:val="13"/>
                <w:szCs w:val="13"/>
              </w:rPr>
              <w:t>Индекс изменения количества активов</w:t>
            </w:r>
          </w:p>
        </w:tc>
        <w:tc>
          <w:tcPr>
            <w:tcW w:w="1140" w:type="dxa"/>
            <w:tcBorders>
              <w:top w:val="nil"/>
              <w:left w:val="nil"/>
              <w:bottom w:val="single" w:sz="4" w:space="0" w:color="C0C0C0"/>
              <w:right w:val="nil"/>
            </w:tcBorders>
            <w:shd w:val="clear" w:color="auto" w:fill="auto"/>
            <w:noWrap/>
            <w:vAlign w:val="center"/>
            <w:hideMark/>
          </w:tcPr>
          <w:p w14:paraId="17FAC781" w14:textId="77777777" w:rsidR="006C244D" w:rsidRPr="006C244D" w:rsidRDefault="006C244D" w:rsidP="006C244D">
            <w:pPr>
              <w:jc w:val="center"/>
              <w:rPr>
                <w:rFonts w:ascii="Tahoma" w:hAnsi="Tahoma" w:cs="Tahoma"/>
                <w:color w:val="000000"/>
                <w:sz w:val="13"/>
                <w:szCs w:val="13"/>
              </w:rPr>
            </w:pPr>
            <w:r w:rsidRPr="006C244D">
              <w:rPr>
                <w:rFonts w:ascii="Tahoma" w:hAnsi="Tahoma" w:cs="Tahoma"/>
                <w:color w:val="000000"/>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0AC4584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1,0009 </w:t>
            </w:r>
          </w:p>
        </w:tc>
        <w:tc>
          <w:tcPr>
            <w:tcW w:w="1460" w:type="dxa"/>
            <w:tcBorders>
              <w:top w:val="nil"/>
              <w:left w:val="nil"/>
              <w:bottom w:val="nil"/>
              <w:right w:val="nil"/>
            </w:tcBorders>
            <w:shd w:val="clear" w:color="auto" w:fill="auto"/>
            <w:vAlign w:val="center"/>
            <w:hideMark/>
          </w:tcPr>
          <w:p w14:paraId="297BB9BE" w14:textId="77777777" w:rsidR="006C244D" w:rsidRPr="006C244D" w:rsidRDefault="006C244D" w:rsidP="006C244D">
            <w:pPr>
              <w:jc w:val="center"/>
              <w:rPr>
                <w:rFonts w:ascii="Tahoma" w:hAnsi="Tahoma" w:cs="Tahoma"/>
                <w:b/>
                <w:bCs/>
                <w:sz w:val="13"/>
                <w:szCs w:val="13"/>
              </w:rPr>
            </w:pPr>
          </w:p>
        </w:tc>
        <w:tc>
          <w:tcPr>
            <w:tcW w:w="1480" w:type="dxa"/>
            <w:tcBorders>
              <w:top w:val="nil"/>
              <w:left w:val="nil"/>
              <w:bottom w:val="nil"/>
              <w:right w:val="nil"/>
            </w:tcBorders>
            <w:shd w:val="clear" w:color="auto" w:fill="auto"/>
            <w:vAlign w:val="center"/>
            <w:hideMark/>
          </w:tcPr>
          <w:p w14:paraId="0A9183F8"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0B8081AF"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5BFBE014" w14:textId="77777777" w:rsidR="006C244D" w:rsidRPr="006C244D" w:rsidRDefault="006C244D" w:rsidP="006C244D">
            <w:pPr>
              <w:rPr>
                <w:sz w:val="13"/>
                <w:szCs w:val="13"/>
              </w:rPr>
            </w:pPr>
          </w:p>
        </w:tc>
      </w:tr>
      <w:tr w:rsidR="006C244D" w:rsidRPr="006C244D" w14:paraId="3CF87507" w14:textId="77777777" w:rsidTr="006C244D">
        <w:trPr>
          <w:trHeight w:val="225"/>
          <w:jc w:val="center"/>
        </w:trPr>
        <w:tc>
          <w:tcPr>
            <w:tcW w:w="440" w:type="dxa"/>
            <w:tcBorders>
              <w:top w:val="nil"/>
              <w:left w:val="nil"/>
              <w:bottom w:val="nil"/>
              <w:right w:val="nil"/>
            </w:tcBorders>
            <w:shd w:val="clear" w:color="auto" w:fill="auto"/>
            <w:vAlign w:val="center"/>
            <w:hideMark/>
          </w:tcPr>
          <w:p w14:paraId="184265F0"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464D7178"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2406D4CC" w14:textId="77777777" w:rsidR="006C244D" w:rsidRPr="006C244D" w:rsidRDefault="006C244D" w:rsidP="006C244D">
            <w:pPr>
              <w:rPr>
                <w:sz w:val="13"/>
                <w:szCs w:val="13"/>
              </w:rPr>
            </w:pPr>
          </w:p>
        </w:tc>
        <w:tc>
          <w:tcPr>
            <w:tcW w:w="4900" w:type="dxa"/>
            <w:tcBorders>
              <w:top w:val="nil"/>
              <w:left w:val="nil"/>
              <w:bottom w:val="nil"/>
              <w:right w:val="nil"/>
            </w:tcBorders>
            <w:shd w:val="clear" w:color="auto" w:fill="auto"/>
            <w:vAlign w:val="center"/>
            <w:hideMark/>
          </w:tcPr>
          <w:p w14:paraId="351E6589" w14:textId="77777777" w:rsidR="006C244D" w:rsidRPr="006C244D" w:rsidRDefault="006C244D" w:rsidP="006C244D">
            <w:pPr>
              <w:rPr>
                <w:sz w:val="13"/>
                <w:szCs w:val="13"/>
              </w:rPr>
            </w:pPr>
          </w:p>
        </w:tc>
        <w:tc>
          <w:tcPr>
            <w:tcW w:w="1140" w:type="dxa"/>
            <w:tcBorders>
              <w:top w:val="nil"/>
              <w:left w:val="nil"/>
              <w:bottom w:val="nil"/>
              <w:right w:val="nil"/>
            </w:tcBorders>
            <w:shd w:val="clear" w:color="auto" w:fill="auto"/>
            <w:vAlign w:val="center"/>
            <w:hideMark/>
          </w:tcPr>
          <w:p w14:paraId="6A2A00EC" w14:textId="77777777" w:rsidR="006C244D" w:rsidRPr="006C244D" w:rsidRDefault="006C244D" w:rsidP="006C244D">
            <w:pPr>
              <w:rPr>
                <w:sz w:val="13"/>
                <w:szCs w:val="13"/>
              </w:rPr>
            </w:pPr>
          </w:p>
        </w:tc>
        <w:tc>
          <w:tcPr>
            <w:tcW w:w="1720" w:type="dxa"/>
            <w:tcBorders>
              <w:top w:val="nil"/>
              <w:left w:val="nil"/>
              <w:bottom w:val="nil"/>
              <w:right w:val="nil"/>
            </w:tcBorders>
            <w:shd w:val="clear" w:color="auto" w:fill="auto"/>
            <w:vAlign w:val="center"/>
            <w:hideMark/>
          </w:tcPr>
          <w:p w14:paraId="68725ADD" w14:textId="77777777" w:rsidR="006C244D" w:rsidRPr="006C244D" w:rsidRDefault="006C244D" w:rsidP="006C244D">
            <w:pPr>
              <w:jc w:val="center"/>
              <w:rPr>
                <w:sz w:val="13"/>
                <w:szCs w:val="13"/>
              </w:rPr>
            </w:pPr>
          </w:p>
        </w:tc>
        <w:tc>
          <w:tcPr>
            <w:tcW w:w="1460" w:type="dxa"/>
            <w:tcBorders>
              <w:top w:val="nil"/>
              <w:left w:val="nil"/>
              <w:bottom w:val="nil"/>
              <w:right w:val="nil"/>
            </w:tcBorders>
            <w:shd w:val="clear" w:color="auto" w:fill="auto"/>
            <w:vAlign w:val="center"/>
            <w:hideMark/>
          </w:tcPr>
          <w:p w14:paraId="0614B72A" w14:textId="77777777" w:rsidR="006C244D" w:rsidRPr="006C244D" w:rsidRDefault="006C244D" w:rsidP="006C244D">
            <w:pPr>
              <w:jc w:val="center"/>
              <w:rPr>
                <w:sz w:val="13"/>
                <w:szCs w:val="13"/>
              </w:rPr>
            </w:pPr>
          </w:p>
        </w:tc>
        <w:tc>
          <w:tcPr>
            <w:tcW w:w="1480" w:type="dxa"/>
            <w:tcBorders>
              <w:top w:val="nil"/>
              <w:left w:val="nil"/>
              <w:bottom w:val="nil"/>
              <w:right w:val="nil"/>
            </w:tcBorders>
            <w:shd w:val="clear" w:color="auto" w:fill="auto"/>
            <w:vAlign w:val="center"/>
            <w:hideMark/>
          </w:tcPr>
          <w:p w14:paraId="63C388CB" w14:textId="77777777" w:rsidR="006C244D" w:rsidRPr="006C244D" w:rsidRDefault="006C244D" w:rsidP="006C244D">
            <w:pPr>
              <w:rPr>
                <w:sz w:val="13"/>
                <w:szCs w:val="13"/>
              </w:rPr>
            </w:pPr>
          </w:p>
        </w:tc>
        <w:tc>
          <w:tcPr>
            <w:tcW w:w="1360" w:type="dxa"/>
            <w:tcBorders>
              <w:top w:val="nil"/>
              <w:left w:val="nil"/>
              <w:bottom w:val="nil"/>
              <w:right w:val="nil"/>
            </w:tcBorders>
            <w:shd w:val="clear" w:color="auto" w:fill="auto"/>
            <w:vAlign w:val="center"/>
            <w:hideMark/>
          </w:tcPr>
          <w:p w14:paraId="5F63B8F9" w14:textId="77777777" w:rsidR="006C244D" w:rsidRPr="006C244D" w:rsidRDefault="006C244D" w:rsidP="006C244D">
            <w:pPr>
              <w:rPr>
                <w:sz w:val="13"/>
                <w:szCs w:val="13"/>
              </w:rPr>
            </w:pPr>
          </w:p>
        </w:tc>
        <w:tc>
          <w:tcPr>
            <w:tcW w:w="4120" w:type="dxa"/>
            <w:tcBorders>
              <w:top w:val="nil"/>
              <w:left w:val="nil"/>
              <w:bottom w:val="nil"/>
              <w:right w:val="nil"/>
            </w:tcBorders>
            <w:shd w:val="clear" w:color="auto" w:fill="auto"/>
            <w:vAlign w:val="center"/>
            <w:hideMark/>
          </w:tcPr>
          <w:p w14:paraId="0FBC1183" w14:textId="77777777" w:rsidR="006C244D" w:rsidRPr="006C244D" w:rsidRDefault="006C244D" w:rsidP="006C244D">
            <w:pPr>
              <w:rPr>
                <w:sz w:val="13"/>
                <w:szCs w:val="13"/>
              </w:rPr>
            </w:pPr>
          </w:p>
        </w:tc>
      </w:tr>
      <w:tr w:rsidR="006C244D" w:rsidRPr="006C244D" w14:paraId="334F1708" w14:textId="77777777" w:rsidTr="006C244D">
        <w:trPr>
          <w:trHeight w:val="225"/>
          <w:jc w:val="center"/>
        </w:trPr>
        <w:tc>
          <w:tcPr>
            <w:tcW w:w="440" w:type="dxa"/>
            <w:tcBorders>
              <w:top w:val="nil"/>
              <w:left w:val="nil"/>
              <w:bottom w:val="nil"/>
              <w:right w:val="nil"/>
            </w:tcBorders>
            <w:shd w:val="clear" w:color="auto" w:fill="auto"/>
            <w:vAlign w:val="center"/>
            <w:hideMark/>
          </w:tcPr>
          <w:p w14:paraId="22AE6E5A"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18CC4040"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6EC98AA6" w14:textId="77777777" w:rsidR="006C244D" w:rsidRPr="006C244D" w:rsidRDefault="006C244D" w:rsidP="006C244D">
            <w:pPr>
              <w:rPr>
                <w:sz w:val="13"/>
                <w:szCs w:val="13"/>
              </w:rPr>
            </w:pPr>
          </w:p>
        </w:tc>
        <w:tc>
          <w:tcPr>
            <w:tcW w:w="49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4D8F35F"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1FD611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0082D0E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810 190,11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3594F91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404 963,88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2F24088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405 226,23   </w:t>
            </w:r>
          </w:p>
        </w:tc>
        <w:tc>
          <w:tcPr>
            <w:tcW w:w="1360" w:type="dxa"/>
            <w:tcBorders>
              <w:top w:val="nil"/>
              <w:left w:val="nil"/>
              <w:bottom w:val="nil"/>
              <w:right w:val="nil"/>
            </w:tcBorders>
            <w:shd w:val="clear" w:color="auto" w:fill="auto"/>
            <w:vAlign w:val="center"/>
            <w:hideMark/>
          </w:tcPr>
          <w:p w14:paraId="1466D717"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485656DC" w14:textId="77777777" w:rsidR="006C244D" w:rsidRPr="006C244D" w:rsidRDefault="006C244D" w:rsidP="006C244D">
            <w:pPr>
              <w:rPr>
                <w:sz w:val="13"/>
                <w:szCs w:val="13"/>
              </w:rPr>
            </w:pPr>
          </w:p>
        </w:tc>
      </w:tr>
      <w:tr w:rsidR="006C244D" w:rsidRPr="006C244D" w14:paraId="0118AD46" w14:textId="77777777" w:rsidTr="006C244D">
        <w:trPr>
          <w:trHeight w:val="225"/>
          <w:jc w:val="center"/>
        </w:trPr>
        <w:tc>
          <w:tcPr>
            <w:tcW w:w="440" w:type="dxa"/>
            <w:tcBorders>
              <w:top w:val="nil"/>
              <w:left w:val="nil"/>
              <w:bottom w:val="nil"/>
              <w:right w:val="nil"/>
            </w:tcBorders>
            <w:shd w:val="clear" w:color="auto" w:fill="auto"/>
            <w:vAlign w:val="center"/>
            <w:hideMark/>
          </w:tcPr>
          <w:p w14:paraId="7C3350F7"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57B6035F"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7CAC4639"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FFFF00"/>
            <w:vAlign w:val="center"/>
            <w:hideMark/>
          </w:tcPr>
          <w:p w14:paraId="780EFC6E" w14:textId="77777777" w:rsidR="006C244D" w:rsidRPr="006C244D" w:rsidRDefault="006C244D" w:rsidP="006C244D">
            <w:pPr>
              <w:jc w:val="right"/>
              <w:rPr>
                <w:rFonts w:ascii="Tahoma" w:hAnsi="Tahoma" w:cs="Tahoma"/>
                <w:b/>
                <w:bCs/>
                <w:sz w:val="13"/>
                <w:szCs w:val="13"/>
              </w:rPr>
            </w:pPr>
            <w:r w:rsidRPr="006C244D">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1F6EE6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2924317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640 071,60   </w:t>
            </w:r>
          </w:p>
        </w:tc>
        <w:tc>
          <w:tcPr>
            <w:tcW w:w="1460" w:type="dxa"/>
            <w:tcBorders>
              <w:top w:val="nil"/>
              <w:left w:val="nil"/>
              <w:bottom w:val="single" w:sz="4" w:space="0" w:color="C0C0C0"/>
              <w:right w:val="single" w:sz="4" w:space="0" w:color="C0C0C0"/>
            </w:tcBorders>
            <w:shd w:val="clear" w:color="auto" w:fill="auto"/>
            <w:vAlign w:val="center"/>
            <w:hideMark/>
          </w:tcPr>
          <w:p w14:paraId="6C8B8D6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320 035,80   </w:t>
            </w:r>
          </w:p>
        </w:tc>
        <w:tc>
          <w:tcPr>
            <w:tcW w:w="1480" w:type="dxa"/>
            <w:tcBorders>
              <w:top w:val="nil"/>
              <w:left w:val="nil"/>
              <w:bottom w:val="single" w:sz="4" w:space="0" w:color="C0C0C0"/>
              <w:right w:val="single" w:sz="4" w:space="0" w:color="C0C0C0"/>
            </w:tcBorders>
            <w:shd w:val="clear" w:color="auto" w:fill="auto"/>
            <w:vAlign w:val="center"/>
            <w:hideMark/>
          </w:tcPr>
          <w:p w14:paraId="40BCB86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320 035,80   </w:t>
            </w:r>
          </w:p>
        </w:tc>
        <w:tc>
          <w:tcPr>
            <w:tcW w:w="1360" w:type="dxa"/>
            <w:tcBorders>
              <w:top w:val="nil"/>
              <w:left w:val="nil"/>
              <w:bottom w:val="nil"/>
              <w:right w:val="nil"/>
            </w:tcBorders>
            <w:shd w:val="clear" w:color="auto" w:fill="auto"/>
            <w:vAlign w:val="center"/>
            <w:hideMark/>
          </w:tcPr>
          <w:p w14:paraId="22FC324C"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40225B63" w14:textId="77777777" w:rsidR="006C244D" w:rsidRPr="006C244D" w:rsidRDefault="006C244D" w:rsidP="006C244D">
            <w:pPr>
              <w:rPr>
                <w:sz w:val="13"/>
                <w:szCs w:val="13"/>
              </w:rPr>
            </w:pPr>
          </w:p>
        </w:tc>
      </w:tr>
      <w:tr w:rsidR="006C244D" w:rsidRPr="006C244D" w14:paraId="1587BFAD" w14:textId="77777777" w:rsidTr="006C244D">
        <w:trPr>
          <w:trHeight w:val="225"/>
          <w:jc w:val="center"/>
        </w:trPr>
        <w:tc>
          <w:tcPr>
            <w:tcW w:w="440" w:type="dxa"/>
            <w:tcBorders>
              <w:top w:val="nil"/>
              <w:left w:val="nil"/>
              <w:bottom w:val="nil"/>
              <w:right w:val="nil"/>
            </w:tcBorders>
            <w:shd w:val="clear" w:color="auto" w:fill="auto"/>
            <w:vAlign w:val="center"/>
            <w:hideMark/>
          </w:tcPr>
          <w:p w14:paraId="2ABC14C6"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0C75A835"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18C2A1AE"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00B050"/>
            <w:vAlign w:val="center"/>
            <w:hideMark/>
          </w:tcPr>
          <w:p w14:paraId="7DC156AD" w14:textId="77777777" w:rsidR="006C244D" w:rsidRPr="006C244D" w:rsidRDefault="006C244D" w:rsidP="006C244D">
            <w:pPr>
              <w:jc w:val="right"/>
              <w:rPr>
                <w:rFonts w:ascii="Tahoma" w:hAnsi="Tahoma" w:cs="Tahoma"/>
                <w:b/>
                <w:bCs/>
                <w:sz w:val="13"/>
                <w:szCs w:val="13"/>
              </w:rPr>
            </w:pPr>
            <w:r w:rsidRPr="006C244D">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D2737D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64957D6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18 166,16   </w:t>
            </w:r>
          </w:p>
        </w:tc>
        <w:tc>
          <w:tcPr>
            <w:tcW w:w="1460" w:type="dxa"/>
            <w:tcBorders>
              <w:top w:val="nil"/>
              <w:left w:val="nil"/>
              <w:bottom w:val="single" w:sz="4" w:space="0" w:color="C0C0C0"/>
              <w:right w:val="single" w:sz="4" w:space="0" w:color="C0C0C0"/>
            </w:tcBorders>
            <w:shd w:val="clear" w:color="auto" w:fill="auto"/>
            <w:vAlign w:val="center"/>
            <w:hideMark/>
          </w:tcPr>
          <w:p w14:paraId="55F7E973"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8 951,91   </w:t>
            </w:r>
          </w:p>
        </w:tc>
        <w:tc>
          <w:tcPr>
            <w:tcW w:w="1480" w:type="dxa"/>
            <w:tcBorders>
              <w:top w:val="nil"/>
              <w:left w:val="nil"/>
              <w:bottom w:val="single" w:sz="4" w:space="0" w:color="C0C0C0"/>
              <w:right w:val="single" w:sz="4" w:space="0" w:color="C0C0C0"/>
            </w:tcBorders>
            <w:shd w:val="clear" w:color="auto" w:fill="auto"/>
            <w:vAlign w:val="center"/>
            <w:hideMark/>
          </w:tcPr>
          <w:p w14:paraId="22C3BA3E"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9 214,25   </w:t>
            </w:r>
          </w:p>
        </w:tc>
        <w:tc>
          <w:tcPr>
            <w:tcW w:w="1360" w:type="dxa"/>
            <w:tcBorders>
              <w:top w:val="nil"/>
              <w:left w:val="nil"/>
              <w:bottom w:val="nil"/>
              <w:right w:val="nil"/>
            </w:tcBorders>
            <w:shd w:val="clear" w:color="auto" w:fill="auto"/>
            <w:vAlign w:val="center"/>
            <w:hideMark/>
          </w:tcPr>
          <w:p w14:paraId="49CCB1B7"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4CCAA77A" w14:textId="77777777" w:rsidR="006C244D" w:rsidRPr="006C244D" w:rsidRDefault="006C244D" w:rsidP="006C244D">
            <w:pPr>
              <w:rPr>
                <w:sz w:val="13"/>
                <w:szCs w:val="13"/>
              </w:rPr>
            </w:pPr>
          </w:p>
        </w:tc>
      </w:tr>
      <w:tr w:rsidR="006C244D" w:rsidRPr="006C244D" w14:paraId="6ADB9F89" w14:textId="77777777" w:rsidTr="006C244D">
        <w:trPr>
          <w:trHeight w:val="450"/>
          <w:jc w:val="center"/>
        </w:trPr>
        <w:tc>
          <w:tcPr>
            <w:tcW w:w="440" w:type="dxa"/>
            <w:tcBorders>
              <w:top w:val="nil"/>
              <w:left w:val="nil"/>
              <w:bottom w:val="nil"/>
              <w:right w:val="nil"/>
            </w:tcBorders>
            <w:shd w:val="clear" w:color="auto" w:fill="auto"/>
            <w:vAlign w:val="center"/>
            <w:hideMark/>
          </w:tcPr>
          <w:p w14:paraId="13D106D9"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550072BF"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0D3EE0E8"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FABF8F"/>
            <w:vAlign w:val="center"/>
            <w:hideMark/>
          </w:tcPr>
          <w:p w14:paraId="4046DDC0" w14:textId="77777777" w:rsidR="006C244D" w:rsidRPr="006C244D" w:rsidRDefault="006C244D" w:rsidP="006C244D">
            <w:pPr>
              <w:jc w:val="right"/>
              <w:rPr>
                <w:rFonts w:ascii="Tahoma" w:hAnsi="Tahoma" w:cs="Tahoma"/>
                <w:b/>
                <w:bCs/>
                <w:sz w:val="13"/>
                <w:szCs w:val="13"/>
              </w:rPr>
            </w:pPr>
            <w:r w:rsidRPr="006C244D">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9B5F4C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547D457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151 952,35   </w:t>
            </w:r>
          </w:p>
        </w:tc>
        <w:tc>
          <w:tcPr>
            <w:tcW w:w="1460" w:type="dxa"/>
            <w:tcBorders>
              <w:top w:val="nil"/>
              <w:left w:val="nil"/>
              <w:bottom w:val="single" w:sz="4" w:space="0" w:color="C0C0C0"/>
              <w:right w:val="single" w:sz="4" w:space="0" w:color="C0C0C0"/>
            </w:tcBorders>
            <w:shd w:val="clear" w:color="auto" w:fill="auto"/>
            <w:vAlign w:val="center"/>
            <w:hideMark/>
          </w:tcPr>
          <w:p w14:paraId="64DE12AF"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75 976,18   </w:t>
            </w:r>
          </w:p>
        </w:tc>
        <w:tc>
          <w:tcPr>
            <w:tcW w:w="1480" w:type="dxa"/>
            <w:tcBorders>
              <w:top w:val="nil"/>
              <w:left w:val="nil"/>
              <w:bottom w:val="single" w:sz="4" w:space="0" w:color="C0C0C0"/>
              <w:right w:val="single" w:sz="4" w:space="0" w:color="C0C0C0"/>
            </w:tcBorders>
            <w:shd w:val="clear" w:color="auto" w:fill="auto"/>
            <w:vAlign w:val="center"/>
            <w:hideMark/>
          </w:tcPr>
          <w:p w14:paraId="367FAF7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75 976,18   </w:t>
            </w:r>
          </w:p>
        </w:tc>
        <w:tc>
          <w:tcPr>
            <w:tcW w:w="1360" w:type="dxa"/>
            <w:tcBorders>
              <w:top w:val="nil"/>
              <w:left w:val="nil"/>
              <w:bottom w:val="nil"/>
              <w:right w:val="nil"/>
            </w:tcBorders>
            <w:shd w:val="clear" w:color="auto" w:fill="auto"/>
            <w:vAlign w:val="center"/>
            <w:hideMark/>
          </w:tcPr>
          <w:p w14:paraId="5B7B7E03"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2B9E16C0" w14:textId="77777777" w:rsidR="006C244D" w:rsidRPr="006C244D" w:rsidRDefault="006C244D" w:rsidP="006C244D">
            <w:pPr>
              <w:rPr>
                <w:sz w:val="13"/>
                <w:szCs w:val="13"/>
              </w:rPr>
            </w:pPr>
          </w:p>
        </w:tc>
      </w:tr>
      <w:tr w:rsidR="006C244D" w:rsidRPr="006C244D" w14:paraId="1DD96B43" w14:textId="77777777" w:rsidTr="006C244D">
        <w:trPr>
          <w:trHeight w:val="225"/>
          <w:jc w:val="center"/>
        </w:trPr>
        <w:tc>
          <w:tcPr>
            <w:tcW w:w="440" w:type="dxa"/>
            <w:tcBorders>
              <w:top w:val="nil"/>
              <w:left w:val="nil"/>
              <w:bottom w:val="nil"/>
              <w:right w:val="nil"/>
            </w:tcBorders>
            <w:shd w:val="clear" w:color="auto" w:fill="auto"/>
            <w:vAlign w:val="center"/>
            <w:hideMark/>
          </w:tcPr>
          <w:p w14:paraId="0684382B"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196B8498"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4CCA6CD2"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B1A0C7"/>
            <w:vAlign w:val="center"/>
            <w:hideMark/>
          </w:tcPr>
          <w:p w14:paraId="0CBD9793"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06C895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3EDEA002"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15 117,49   </w:t>
            </w:r>
          </w:p>
        </w:tc>
        <w:tc>
          <w:tcPr>
            <w:tcW w:w="1460" w:type="dxa"/>
            <w:tcBorders>
              <w:top w:val="nil"/>
              <w:left w:val="nil"/>
              <w:bottom w:val="single" w:sz="4" w:space="0" w:color="C0C0C0"/>
              <w:right w:val="single" w:sz="4" w:space="0" w:color="C0C0C0"/>
            </w:tcBorders>
            <w:shd w:val="clear" w:color="auto" w:fill="auto"/>
            <w:vAlign w:val="center"/>
            <w:hideMark/>
          </w:tcPr>
          <w:p w14:paraId="7DAD43CA"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7 558,75   </w:t>
            </w:r>
          </w:p>
        </w:tc>
        <w:tc>
          <w:tcPr>
            <w:tcW w:w="1480" w:type="dxa"/>
            <w:tcBorders>
              <w:top w:val="nil"/>
              <w:left w:val="nil"/>
              <w:bottom w:val="single" w:sz="4" w:space="0" w:color="C0C0C0"/>
              <w:right w:val="single" w:sz="4" w:space="0" w:color="C0C0C0"/>
            </w:tcBorders>
            <w:shd w:val="clear" w:color="auto" w:fill="auto"/>
            <w:vAlign w:val="center"/>
            <w:hideMark/>
          </w:tcPr>
          <w:p w14:paraId="7B0E9F2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7 558,75   </w:t>
            </w:r>
          </w:p>
        </w:tc>
        <w:tc>
          <w:tcPr>
            <w:tcW w:w="1360" w:type="dxa"/>
            <w:tcBorders>
              <w:top w:val="nil"/>
              <w:left w:val="nil"/>
              <w:bottom w:val="nil"/>
              <w:right w:val="nil"/>
            </w:tcBorders>
            <w:shd w:val="clear" w:color="auto" w:fill="auto"/>
            <w:vAlign w:val="center"/>
            <w:hideMark/>
          </w:tcPr>
          <w:p w14:paraId="7AFBB3D7"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252F2CE1" w14:textId="77777777" w:rsidR="006C244D" w:rsidRPr="006C244D" w:rsidRDefault="006C244D" w:rsidP="006C244D">
            <w:pPr>
              <w:rPr>
                <w:sz w:val="13"/>
                <w:szCs w:val="13"/>
              </w:rPr>
            </w:pPr>
          </w:p>
        </w:tc>
      </w:tr>
      <w:tr w:rsidR="006C244D" w:rsidRPr="006C244D" w14:paraId="21170A82" w14:textId="77777777" w:rsidTr="006C244D">
        <w:trPr>
          <w:trHeight w:val="225"/>
          <w:jc w:val="center"/>
        </w:trPr>
        <w:tc>
          <w:tcPr>
            <w:tcW w:w="440" w:type="dxa"/>
            <w:tcBorders>
              <w:top w:val="nil"/>
              <w:left w:val="nil"/>
              <w:bottom w:val="nil"/>
              <w:right w:val="nil"/>
            </w:tcBorders>
            <w:shd w:val="clear" w:color="auto" w:fill="auto"/>
            <w:vAlign w:val="center"/>
            <w:hideMark/>
          </w:tcPr>
          <w:p w14:paraId="38F4B3AB"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1E9D8828"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1C7D22A0"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00B0F0"/>
            <w:vAlign w:val="center"/>
            <w:hideMark/>
          </w:tcPr>
          <w:p w14:paraId="07A62188"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B6103E0"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23DE54F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46 760,65   </w:t>
            </w:r>
          </w:p>
        </w:tc>
        <w:tc>
          <w:tcPr>
            <w:tcW w:w="1460" w:type="dxa"/>
            <w:tcBorders>
              <w:top w:val="nil"/>
              <w:left w:val="nil"/>
              <w:bottom w:val="single" w:sz="4" w:space="0" w:color="C0C0C0"/>
              <w:right w:val="single" w:sz="4" w:space="0" w:color="C0C0C0"/>
            </w:tcBorders>
            <w:shd w:val="clear" w:color="auto" w:fill="auto"/>
            <w:vAlign w:val="center"/>
            <w:hideMark/>
          </w:tcPr>
          <w:p w14:paraId="236E17C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23 380,33   </w:t>
            </w:r>
          </w:p>
        </w:tc>
        <w:tc>
          <w:tcPr>
            <w:tcW w:w="1480" w:type="dxa"/>
            <w:tcBorders>
              <w:top w:val="nil"/>
              <w:left w:val="nil"/>
              <w:bottom w:val="single" w:sz="4" w:space="0" w:color="C0C0C0"/>
              <w:right w:val="single" w:sz="4" w:space="0" w:color="C0C0C0"/>
            </w:tcBorders>
            <w:shd w:val="clear" w:color="auto" w:fill="auto"/>
            <w:vAlign w:val="center"/>
            <w:hideMark/>
          </w:tcPr>
          <w:p w14:paraId="51928F19"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23 380,33   </w:t>
            </w:r>
          </w:p>
        </w:tc>
        <w:tc>
          <w:tcPr>
            <w:tcW w:w="1360" w:type="dxa"/>
            <w:tcBorders>
              <w:top w:val="nil"/>
              <w:left w:val="nil"/>
              <w:bottom w:val="nil"/>
              <w:right w:val="nil"/>
            </w:tcBorders>
            <w:shd w:val="clear" w:color="auto" w:fill="auto"/>
            <w:vAlign w:val="center"/>
            <w:hideMark/>
          </w:tcPr>
          <w:p w14:paraId="7E888433"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56449BBA" w14:textId="77777777" w:rsidR="006C244D" w:rsidRPr="006C244D" w:rsidRDefault="006C244D" w:rsidP="006C244D">
            <w:pPr>
              <w:rPr>
                <w:sz w:val="13"/>
                <w:szCs w:val="13"/>
              </w:rPr>
            </w:pPr>
          </w:p>
        </w:tc>
      </w:tr>
      <w:tr w:rsidR="006C244D" w:rsidRPr="006C244D" w14:paraId="642BEA39" w14:textId="77777777" w:rsidTr="006C244D">
        <w:trPr>
          <w:trHeight w:val="225"/>
          <w:jc w:val="center"/>
        </w:trPr>
        <w:tc>
          <w:tcPr>
            <w:tcW w:w="440" w:type="dxa"/>
            <w:tcBorders>
              <w:top w:val="nil"/>
              <w:left w:val="nil"/>
              <w:bottom w:val="nil"/>
              <w:right w:val="nil"/>
            </w:tcBorders>
            <w:shd w:val="clear" w:color="auto" w:fill="auto"/>
            <w:vAlign w:val="center"/>
            <w:hideMark/>
          </w:tcPr>
          <w:p w14:paraId="0BFAF233"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352A4141"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31163354"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B7DEE8"/>
            <w:vAlign w:val="center"/>
            <w:hideMark/>
          </w:tcPr>
          <w:p w14:paraId="3BBBF9C1"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5692B98"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1EBA2ED4"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41 265,38   </w:t>
            </w:r>
          </w:p>
        </w:tc>
        <w:tc>
          <w:tcPr>
            <w:tcW w:w="1460" w:type="dxa"/>
            <w:tcBorders>
              <w:top w:val="nil"/>
              <w:left w:val="nil"/>
              <w:bottom w:val="single" w:sz="4" w:space="0" w:color="C0C0C0"/>
              <w:right w:val="single" w:sz="4" w:space="0" w:color="C0C0C0"/>
            </w:tcBorders>
            <w:shd w:val="clear" w:color="auto" w:fill="auto"/>
            <w:vAlign w:val="center"/>
            <w:hideMark/>
          </w:tcPr>
          <w:p w14:paraId="67A32EDD"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20 632,69   </w:t>
            </w:r>
          </w:p>
        </w:tc>
        <w:tc>
          <w:tcPr>
            <w:tcW w:w="1480" w:type="dxa"/>
            <w:tcBorders>
              <w:top w:val="nil"/>
              <w:left w:val="nil"/>
              <w:bottom w:val="single" w:sz="4" w:space="0" w:color="C0C0C0"/>
              <w:right w:val="single" w:sz="4" w:space="0" w:color="C0C0C0"/>
            </w:tcBorders>
            <w:shd w:val="clear" w:color="auto" w:fill="auto"/>
            <w:vAlign w:val="center"/>
            <w:hideMark/>
          </w:tcPr>
          <w:p w14:paraId="7A49C8C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20 632,69   </w:t>
            </w:r>
          </w:p>
        </w:tc>
        <w:tc>
          <w:tcPr>
            <w:tcW w:w="1360" w:type="dxa"/>
            <w:tcBorders>
              <w:top w:val="nil"/>
              <w:left w:val="nil"/>
              <w:bottom w:val="nil"/>
              <w:right w:val="nil"/>
            </w:tcBorders>
            <w:shd w:val="clear" w:color="auto" w:fill="auto"/>
            <w:vAlign w:val="center"/>
            <w:hideMark/>
          </w:tcPr>
          <w:p w14:paraId="7BA92541"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2307253A" w14:textId="77777777" w:rsidR="006C244D" w:rsidRPr="006C244D" w:rsidRDefault="006C244D" w:rsidP="006C244D">
            <w:pPr>
              <w:rPr>
                <w:sz w:val="13"/>
                <w:szCs w:val="13"/>
              </w:rPr>
            </w:pPr>
          </w:p>
        </w:tc>
      </w:tr>
      <w:tr w:rsidR="006C244D" w:rsidRPr="006C244D" w14:paraId="5F8A0026" w14:textId="77777777" w:rsidTr="006C244D">
        <w:trPr>
          <w:trHeight w:val="225"/>
          <w:jc w:val="center"/>
        </w:trPr>
        <w:tc>
          <w:tcPr>
            <w:tcW w:w="440" w:type="dxa"/>
            <w:tcBorders>
              <w:top w:val="nil"/>
              <w:left w:val="nil"/>
              <w:bottom w:val="nil"/>
              <w:right w:val="nil"/>
            </w:tcBorders>
            <w:shd w:val="clear" w:color="auto" w:fill="auto"/>
            <w:vAlign w:val="center"/>
            <w:hideMark/>
          </w:tcPr>
          <w:p w14:paraId="03C589D7"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4C45BD9E"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2A883F4D"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000000" w:fill="C4BD97"/>
            <w:vAlign w:val="center"/>
            <w:hideMark/>
          </w:tcPr>
          <w:p w14:paraId="47F12BD6"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A2B99C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45B7CD8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55 882,56   </w:t>
            </w:r>
          </w:p>
        </w:tc>
        <w:tc>
          <w:tcPr>
            <w:tcW w:w="1460" w:type="dxa"/>
            <w:tcBorders>
              <w:top w:val="nil"/>
              <w:left w:val="nil"/>
              <w:bottom w:val="single" w:sz="4" w:space="0" w:color="C0C0C0"/>
              <w:right w:val="single" w:sz="4" w:space="0" w:color="C0C0C0"/>
            </w:tcBorders>
            <w:shd w:val="clear" w:color="auto" w:fill="auto"/>
            <w:vAlign w:val="center"/>
            <w:hideMark/>
          </w:tcPr>
          <w:p w14:paraId="375554A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35 362,78   </w:t>
            </w:r>
          </w:p>
        </w:tc>
        <w:tc>
          <w:tcPr>
            <w:tcW w:w="1480" w:type="dxa"/>
            <w:tcBorders>
              <w:top w:val="nil"/>
              <w:left w:val="nil"/>
              <w:bottom w:val="single" w:sz="4" w:space="0" w:color="C0C0C0"/>
              <w:right w:val="single" w:sz="4" w:space="0" w:color="C0C0C0"/>
            </w:tcBorders>
            <w:shd w:val="clear" w:color="auto" w:fill="auto"/>
            <w:vAlign w:val="center"/>
            <w:hideMark/>
          </w:tcPr>
          <w:p w14:paraId="5F9DF1AC"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20 519,78   </w:t>
            </w:r>
          </w:p>
        </w:tc>
        <w:tc>
          <w:tcPr>
            <w:tcW w:w="1360" w:type="dxa"/>
            <w:tcBorders>
              <w:top w:val="nil"/>
              <w:left w:val="nil"/>
              <w:bottom w:val="nil"/>
              <w:right w:val="nil"/>
            </w:tcBorders>
            <w:shd w:val="clear" w:color="auto" w:fill="auto"/>
            <w:vAlign w:val="center"/>
            <w:hideMark/>
          </w:tcPr>
          <w:p w14:paraId="494D2D40"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30CDBAF4" w14:textId="77777777" w:rsidR="006C244D" w:rsidRPr="006C244D" w:rsidRDefault="006C244D" w:rsidP="006C244D">
            <w:pPr>
              <w:rPr>
                <w:sz w:val="13"/>
                <w:szCs w:val="13"/>
              </w:rPr>
            </w:pPr>
          </w:p>
        </w:tc>
      </w:tr>
      <w:tr w:rsidR="006C244D" w:rsidRPr="006C244D" w14:paraId="0F05A096" w14:textId="77777777" w:rsidTr="006C244D">
        <w:trPr>
          <w:trHeight w:val="225"/>
          <w:jc w:val="center"/>
        </w:trPr>
        <w:tc>
          <w:tcPr>
            <w:tcW w:w="440" w:type="dxa"/>
            <w:tcBorders>
              <w:top w:val="nil"/>
              <w:left w:val="nil"/>
              <w:bottom w:val="nil"/>
              <w:right w:val="nil"/>
            </w:tcBorders>
            <w:shd w:val="clear" w:color="auto" w:fill="auto"/>
            <w:vAlign w:val="center"/>
            <w:hideMark/>
          </w:tcPr>
          <w:p w14:paraId="4C34A605" w14:textId="77777777" w:rsidR="006C244D" w:rsidRPr="006C244D" w:rsidRDefault="006C244D" w:rsidP="006C244D">
            <w:pPr>
              <w:rPr>
                <w:sz w:val="13"/>
                <w:szCs w:val="13"/>
              </w:rPr>
            </w:pPr>
          </w:p>
        </w:tc>
        <w:tc>
          <w:tcPr>
            <w:tcW w:w="400" w:type="dxa"/>
            <w:tcBorders>
              <w:top w:val="nil"/>
              <w:left w:val="nil"/>
              <w:bottom w:val="nil"/>
              <w:right w:val="nil"/>
            </w:tcBorders>
            <w:shd w:val="clear" w:color="auto" w:fill="auto"/>
            <w:vAlign w:val="center"/>
            <w:hideMark/>
          </w:tcPr>
          <w:p w14:paraId="1AD1DD18" w14:textId="77777777" w:rsidR="006C244D" w:rsidRPr="006C244D" w:rsidRDefault="006C244D" w:rsidP="006C244D">
            <w:pPr>
              <w:rPr>
                <w:sz w:val="13"/>
                <w:szCs w:val="13"/>
              </w:rPr>
            </w:pPr>
          </w:p>
        </w:tc>
        <w:tc>
          <w:tcPr>
            <w:tcW w:w="1020" w:type="dxa"/>
            <w:tcBorders>
              <w:top w:val="nil"/>
              <w:left w:val="nil"/>
              <w:bottom w:val="nil"/>
              <w:right w:val="nil"/>
            </w:tcBorders>
            <w:shd w:val="clear" w:color="auto" w:fill="auto"/>
            <w:vAlign w:val="center"/>
            <w:hideMark/>
          </w:tcPr>
          <w:p w14:paraId="001B9BF1" w14:textId="77777777" w:rsidR="006C244D" w:rsidRPr="006C244D" w:rsidRDefault="006C244D" w:rsidP="006C244D">
            <w:pPr>
              <w:rPr>
                <w:sz w:val="13"/>
                <w:szCs w:val="13"/>
              </w:rPr>
            </w:pPr>
          </w:p>
        </w:tc>
        <w:tc>
          <w:tcPr>
            <w:tcW w:w="4900" w:type="dxa"/>
            <w:tcBorders>
              <w:top w:val="nil"/>
              <w:left w:val="single" w:sz="4" w:space="0" w:color="C0C0C0"/>
              <w:bottom w:val="single" w:sz="4" w:space="0" w:color="C0C0C0"/>
              <w:right w:val="single" w:sz="4" w:space="0" w:color="C0C0C0"/>
            </w:tcBorders>
            <w:shd w:val="clear" w:color="auto" w:fill="auto"/>
            <w:vAlign w:val="center"/>
            <w:hideMark/>
          </w:tcPr>
          <w:p w14:paraId="3E3A2532" w14:textId="77777777" w:rsidR="006C244D" w:rsidRPr="006C244D" w:rsidRDefault="006C244D" w:rsidP="006C244D">
            <w:pPr>
              <w:rPr>
                <w:rFonts w:ascii="Tahoma" w:hAnsi="Tahoma" w:cs="Tahoma"/>
                <w:b/>
                <w:bCs/>
                <w:sz w:val="13"/>
                <w:szCs w:val="13"/>
              </w:rPr>
            </w:pPr>
            <w:r w:rsidRPr="006C244D">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57B1D54B"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5C50763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857 451,07   </w:t>
            </w:r>
          </w:p>
        </w:tc>
        <w:tc>
          <w:tcPr>
            <w:tcW w:w="1460" w:type="dxa"/>
            <w:tcBorders>
              <w:top w:val="nil"/>
              <w:left w:val="nil"/>
              <w:bottom w:val="single" w:sz="4" w:space="0" w:color="C0C0C0"/>
              <w:right w:val="single" w:sz="4" w:space="0" w:color="C0C0C0"/>
            </w:tcBorders>
            <w:shd w:val="clear" w:color="auto" w:fill="auto"/>
            <w:vAlign w:val="center"/>
            <w:hideMark/>
          </w:tcPr>
          <w:p w14:paraId="15D3D8E6"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421 172,86   </w:t>
            </w:r>
          </w:p>
        </w:tc>
        <w:tc>
          <w:tcPr>
            <w:tcW w:w="1480" w:type="dxa"/>
            <w:tcBorders>
              <w:top w:val="nil"/>
              <w:left w:val="nil"/>
              <w:bottom w:val="single" w:sz="4" w:space="0" w:color="C0C0C0"/>
              <w:right w:val="single" w:sz="4" w:space="0" w:color="C0C0C0"/>
            </w:tcBorders>
            <w:shd w:val="clear" w:color="auto" w:fill="auto"/>
            <w:vAlign w:val="center"/>
            <w:hideMark/>
          </w:tcPr>
          <w:p w14:paraId="7B34BCE1" w14:textId="77777777" w:rsidR="006C244D" w:rsidRPr="006C244D" w:rsidRDefault="006C244D" w:rsidP="006C244D">
            <w:pPr>
              <w:jc w:val="center"/>
              <w:rPr>
                <w:rFonts w:ascii="Tahoma" w:hAnsi="Tahoma" w:cs="Tahoma"/>
                <w:b/>
                <w:bCs/>
                <w:sz w:val="13"/>
                <w:szCs w:val="13"/>
              </w:rPr>
            </w:pPr>
            <w:r w:rsidRPr="006C244D">
              <w:rPr>
                <w:rFonts w:ascii="Tahoma" w:hAnsi="Tahoma" w:cs="Tahoma"/>
                <w:b/>
                <w:bCs/>
                <w:sz w:val="13"/>
                <w:szCs w:val="13"/>
              </w:rPr>
              <w:t xml:space="preserve">  436 278,21   </w:t>
            </w:r>
          </w:p>
        </w:tc>
        <w:tc>
          <w:tcPr>
            <w:tcW w:w="1360" w:type="dxa"/>
            <w:tcBorders>
              <w:top w:val="nil"/>
              <w:left w:val="nil"/>
              <w:bottom w:val="nil"/>
              <w:right w:val="nil"/>
            </w:tcBorders>
            <w:shd w:val="clear" w:color="auto" w:fill="auto"/>
            <w:vAlign w:val="center"/>
            <w:hideMark/>
          </w:tcPr>
          <w:p w14:paraId="313EEEF6" w14:textId="77777777" w:rsidR="006C244D" w:rsidRPr="006C244D" w:rsidRDefault="006C244D" w:rsidP="006C244D">
            <w:pPr>
              <w:jc w:val="center"/>
              <w:rPr>
                <w:rFonts w:ascii="Tahoma" w:hAnsi="Tahoma" w:cs="Tahoma"/>
                <w:b/>
                <w:bCs/>
                <w:sz w:val="13"/>
                <w:szCs w:val="13"/>
              </w:rPr>
            </w:pPr>
          </w:p>
        </w:tc>
        <w:tc>
          <w:tcPr>
            <w:tcW w:w="4120" w:type="dxa"/>
            <w:tcBorders>
              <w:top w:val="nil"/>
              <w:left w:val="nil"/>
              <w:bottom w:val="nil"/>
              <w:right w:val="nil"/>
            </w:tcBorders>
            <w:shd w:val="clear" w:color="auto" w:fill="auto"/>
            <w:vAlign w:val="center"/>
            <w:hideMark/>
          </w:tcPr>
          <w:p w14:paraId="56622A82" w14:textId="77777777" w:rsidR="006C244D" w:rsidRPr="006C244D" w:rsidRDefault="006C244D" w:rsidP="006C244D">
            <w:pPr>
              <w:rPr>
                <w:sz w:val="13"/>
                <w:szCs w:val="13"/>
              </w:rPr>
            </w:pPr>
          </w:p>
        </w:tc>
      </w:tr>
    </w:tbl>
    <w:p w14:paraId="6F879706" w14:textId="77777777" w:rsidR="00D91F81" w:rsidRDefault="00D91F81" w:rsidP="006C244D">
      <w:pPr>
        <w:tabs>
          <w:tab w:val="left" w:pos="5580"/>
          <w:tab w:val="left" w:pos="9498"/>
        </w:tabs>
        <w:ind w:right="-569"/>
        <w:rPr>
          <w:color w:val="000000" w:themeColor="text1"/>
        </w:rPr>
        <w:sectPr w:rsidR="00D91F81" w:rsidSect="006C244D">
          <w:pgSz w:w="16838" w:h="11906" w:orient="landscape" w:code="9"/>
          <w:pgMar w:top="1134" w:right="709" w:bottom="851" w:left="709" w:header="425" w:footer="0" w:gutter="0"/>
          <w:cols w:space="708"/>
          <w:docGrid w:linePitch="360"/>
        </w:sectPr>
      </w:pPr>
    </w:p>
    <w:tbl>
      <w:tblPr>
        <w:tblW w:w="5000" w:type="pct"/>
        <w:jc w:val="center"/>
        <w:tblLook w:val="04A0" w:firstRow="1" w:lastRow="0" w:firstColumn="1" w:lastColumn="0" w:noHBand="0" w:noVBand="1"/>
      </w:tblPr>
      <w:tblGrid>
        <w:gridCol w:w="471"/>
        <w:gridCol w:w="490"/>
        <w:gridCol w:w="942"/>
        <w:gridCol w:w="4608"/>
        <w:gridCol w:w="1056"/>
        <w:gridCol w:w="1755"/>
        <w:gridCol w:w="1484"/>
        <w:gridCol w:w="1556"/>
        <w:gridCol w:w="1538"/>
        <w:gridCol w:w="1520"/>
      </w:tblGrid>
      <w:tr w:rsidR="00D91F81" w:rsidRPr="00D91F81" w14:paraId="4F661A28" w14:textId="77777777" w:rsidTr="00D91F81">
        <w:trPr>
          <w:trHeight w:val="450"/>
          <w:jc w:val="center"/>
        </w:trPr>
        <w:tc>
          <w:tcPr>
            <w:tcW w:w="500" w:type="dxa"/>
            <w:tcBorders>
              <w:top w:val="nil"/>
              <w:left w:val="nil"/>
              <w:bottom w:val="nil"/>
              <w:right w:val="nil"/>
            </w:tcBorders>
            <w:shd w:val="clear" w:color="auto" w:fill="auto"/>
            <w:vAlign w:val="center"/>
            <w:hideMark/>
          </w:tcPr>
          <w:p w14:paraId="11B2FC5A" w14:textId="77777777" w:rsidR="00D91F81" w:rsidRPr="00D91F81" w:rsidRDefault="00D91F81" w:rsidP="00D91F81">
            <w:pPr>
              <w:rPr>
                <w:sz w:val="17"/>
                <w:szCs w:val="17"/>
              </w:rPr>
            </w:pPr>
          </w:p>
        </w:tc>
        <w:tc>
          <w:tcPr>
            <w:tcW w:w="520" w:type="dxa"/>
            <w:tcBorders>
              <w:top w:val="nil"/>
              <w:left w:val="nil"/>
              <w:bottom w:val="nil"/>
              <w:right w:val="nil"/>
            </w:tcBorders>
            <w:shd w:val="clear" w:color="auto" w:fill="auto"/>
            <w:vAlign w:val="center"/>
            <w:hideMark/>
          </w:tcPr>
          <w:p w14:paraId="1A87C397" w14:textId="77777777" w:rsidR="00D91F81" w:rsidRPr="00D91F81" w:rsidRDefault="00D91F81" w:rsidP="00D91F81">
            <w:pPr>
              <w:rPr>
                <w:sz w:val="17"/>
                <w:szCs w:val="17"/>
              </w:rPr>
            </w:pPr>
          </w:p>
        </w:tc>
        <w:tc>
          <w:tcPr>
            <w:tcW w:w="6100" w:type="dxa"/>
            <w:gridSpan w:val="2"/>
            <w:tcBorders>
              <w:top w:val="single" w:sz="4" w:space="0" w:color="C0C0C0"/>
              <w:left w:val="nil"/>
              <w:bottom w:val="single" w:sz="4" w:space="0" w:color="C0C0C0"/>
              <w:right w:val="nil"/>
            </w:tcBorders>
            <w:shd w:val="clear" w:color="auto" w:fill="auto"/>
            <w:vAlign w:val="bottom"/>
            <w:hideMark/>
          </w:tcPr>
          <w:p w14:paraId="656748DA" w14:textId="77777777" w:rsidR="00D91F81" w:rsidRPr="00D91F81" w:rsidRDefault="00D91F81" w:rsidP="00D91F81">
            <w:pPr>
              <w:rPr>
                <w:rFonts w:ascii="Tahoma" w:hAnsi="Tahoma" w:cs="Tahoma"/>
                <w:sz w:val="17"/>
                <w:szCs w:val="17"/>
              </w:rPr>
            </w:pPr>
            <w:r w:rsidRPr="00D91F81">
              <w:rPr>
                <w:rFonts w:ascii="Tahoma" w:hAnsi="Tahoma" w:cs="Tahoma"/>
                <w:sz w:val="17"/>
                <w:szCs w:val="17"/>
              </w:rPr>
              <w:t>ООО "Водоканал"</w:t>
            </w:r>
          </w:p>
        </w:tc>
        <w:tc>
          <w:tcPr>
            <w:tcW w:w="1140" w:type="dxa"/>
            <w:tcBorders>
              <w:top w:val="single" w:sz="4" w:space="0" w:color="C0C0C0"/>
              <w:left w:val="nil"/>
              <w:bottom w:val="single" w:sz="4" w:space="0" w:color="C0C0C0"/>
              <w:right w:val="nil"/>
            </w:tcBorders>
            <w:shd w:val="clear" w:color="auto" w:fill="auto"/>
            <w:vAlign w:val="bottom"/>
            <w:hideMark/>
          </w:tcPr>
          <w:p w14:paraId="4662BA99"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c>
          <w:tcPr>
            <w:tcW w:w="1920" w:type="dxa"/>
            <w:tcBorders>
              <w:top w:val="single" w:sz="4" w:space="0" w:color="C0C0C0"/>
              <w:left w:val="nil"/>
              <w:bottom w:val="single" w:sz="4" w:space="0" w:color="C0C0C0"/>
              <w:right w:val="nil"/>
            </w:tcBorders>
            <w:shd w:val="clear" w:color="auto" w:fill="auto"/>
            <w:vAlign w:val="bottom"/>
            <w:hideMark/>
          </w:tcPr>
          <w:p w14:paraId="549D4C88"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c>
          <w:tcPr>
            <w:tcW w:w="1620" w:type="dxa"/>
            <w:tcBorders>
              <w:top w:val="single" w:sz="4" w:space="0" w:color="C0C0C0"/>
              <w:left w:val="nil"/>
              <w:bottom w:val="single" w:sz="4" w:space="0" w:color="C0C0C0"/>
              <w:right w:val="nil"/>
            </w:tcBorders>
            <w:shd w:val="clear" w:color="auto" w:fill="auto"/>
            <w:vAlign w:val="bottom"/>
            <w:hideMark/>
          </w:tcPr>
          <w:p w14:paraId="318DEC27"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c>
          <w:tcPr>
            <w:tcW w:w="1700" w:type="dxa"/>
            <w:tcBorders>
              <w:top w:val="single" w:sz="4" w:space="0" w:color="C0C0C0"/>
              <w:left w:val="nil"/>
              <w:bottom w:val="single" w:sz="4" w:space="0" w:color="C0C0C0"/>
              <w:right w:val="nil"/>
            </w:tcBorders>
            <w:shd w:val="clear" w:color="auto" w:fill="auto"/>
            <w:vAlign w:val="bottom"/>
            <w:hideMark/>
          </w:tcPr>
          <w:p w14:paraId="2CA9597A"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c>
          <w:tcPr>
            <w:tcW w:w="1680" w:type="dxa"/>
            <w:tcBorders>
              <w:top w:val="single" w:sz="4" w:space="0" w:color="C0C0C0"/>
              <w:left w:val="nil"/>
              <w:bottom w:val="single" w:sz="4" w:space="0" w:color="C0C0C0"/>
              <w:right w:val="nil"/>
            </w:tcBorders>
            <w:shd w:val="clear" w:color="auto" w:fill="auto"/>
            <w:vAlign w:val="bottom"/>
            <w:hideMark/>
          </w:tcPr>
          <w:p w14:paraId="77DA77D5"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c>
          <w:tcPr>
            <w:tcW w:w="1660" w:type="dxa"/>
            <w:tcBorders>
              <w:top w:val="single" w:sz="4" w:space="0" w:color="C0C0C0"/>
              <w:left w:val="nil"/>
              <w:bottom w:val="single" w:sz="4" w:space="0" w:color="C0C0C0"/>
              <w:right w:val="nil"/>
            </w:tcBorders>
            <w:shd w:val="clear" w:color="auto" w:fill="auto"/>
            <w:vAlign w:val="bottom"/>
            <w:hideMark/>
          </w:tcPr>
          <w:p w14:paraId="13341068"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r>
      <w:tr w:rsidR="00D91F81" w:rsidRPr="00D91F81" w14:paraId="5B157921" w14:textId="77777777" w:rsidTr="00D91F81">
        <w:trPr>
          <w:trHeight w:val="750"/>
          <w:jc w:val="center"/>
        </w:trPr>
        <w:tc>
          <w:tcPr>
            <w:tcW w:w="500" w:type="dxa"/>
            <w:tcBorders>
              <w:top w:val="nil"/>
              <w:left w:val="nil"/>
              <w:bottom w:val="nil"/>
              <w:right w:val="nil"/>
            </w:tcBorders>
            <w:shd w:val="clear" w:color="auto" w:fill="auto"/>
            <w:vAlign w:val="center"/>
            <w:hideMark/>
          </w:tcPr>
          <w:p w14:paraId="1B064919" w14:textId="77777777" w:rsidR="00D91F81" w:rsidRPr="00D91F81" w:rsidRDefault="00D91F81" w:rsidP="00D91F81">
            <w:pP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5B2F1261" w14:textId="77777777" w:rsidR="00D91F81" w:rsidRPr="00D91F81" w:rsidRDefault="00D91F81" w:rsidP="00D91F81">
            <w:pPr>
              <w:rPr>
                <w:sz w:val="17"/>
                <w:szCs w:val="17"/>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E10C53"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 п/п</w:t>
            </w:r>
          </w:p>
        </w:tc>
        <w:tc>
          <w:tcPr>
            <w:tcW w:w="50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A29402"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14F1FC"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Ед. изм.</w:t>
            </w:r>
          </w:p>
        </w:tc>
        <w:tc>
          <w:tcPr>
            <w:tcW w:w="3540" w:type="dxa"/>
            <w:gridSpan w:val="2"/>
            <w:tcBorders>
              <w:top w:val="single" w:sz="4" w:space="0" w:color="C0C0C0"/>
              <w:left w:val="nil"/>
              <w:bottom w:val="single" w:sz="4" w:space="0" w:color="C0C0C0"/>
              <w:right w:val="single" w:sz="4" w:space="0" w:color="C0C0C0"/>
            </w:tcBorders>
            <w:shd w:val="clear" w:color="auto" w:fill="auto"/>
            <w:vAlign w:val="center"/>
            <w:hideMark/>
          </w:tcPr>
          <w:p w14:paraId="5D94218B"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2019 год</w:t>
            </w:r>
          </w:p>
        </w:tc>
        <w:tc>
          <w:tcPr>
            <w:tcW w:w="1700" w:type="dxa"/>
            <w:tcBorders>
              <w:top w:val="nil"/>
              <w:left w:val="nil"/>
              <w:bottom w:val="single" w:sz="4" w:space="0" w:color="C0C0C0"/>
              <w:right w:val="single" w:sz="4" w:space="0" w:color="C0C0C0"/>
            </w:tcBorders>
            <w:shd w:val="clear" w:color="auto" w:fill="auto"/>
            <w:vAlign w:val="center"/>
            <w:hideMark/>
          </w:tcPr>
          <w:p w14:paraId="16D7B8E6"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2020 год</w:t>
            </w:r>
          </w:p>
        </w:tc>
        <w:tc>
          <w:tcPr>
            <w:tcW w:w="1680" w:type="dxa"/>
            <w:tcBorders>
              <w:top w:val="nil"/>
              <w:left w:val="nil"/>
              <w:bottom w:val="single" w:sz="4" w:space="0" w:color="C0C0C0"/>
              <w:right w:val="single" w:sz="4" w:space="0" w:color="C0C0C0"/>
            </w:tcBorders>
            <w:shd w:val="clear" w:color="auto" w:fill="auto"/>
            <w:vAlign w:val="center"/>
            <w:hideMark/>
          </w:tcPr>
          <w:p w14:paraId="6CDD1C81"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2021 год</w:t>
            </w:r>
          </w:p>
        </w:tc>
        <w:tc>
          <w:tcPr>
            <w:tcW w:w="1660" w:type="dxa"/>
            <w:tcBorders>
              <w:top w:val="nil"/>
              <w:left w:val="nil"/>
              <w:bottom w:val="single" w:sz="4" w:space="0" w:color="C0C0C0"/>
              <w:right w:val="single" w:sz="4" w:space="0" w:color="C0C0C0"/>
            </w:tcBorders>
            <w:shd w:val="clear" w:color="auto" w:fill="auto"/>
            <w:vAlign w:val="center"/>
            <w:hideMark/>
          </w:tcPr>
          <w:p w14:paraId="799B6F9B"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 xml:space="preserve">2021 год </w:t>
            </w:r>
            <w:r w:rsidRPr="00D91F81">
              <w:rPr>
                <w:rFonts w:ascii="Tahoma" w:hAnsi="Tahoma" w:cs="Tahoma"/>
                <w:b/>
                <w:bCs/>
                <w:color w:val="272727"/>
                <w:sz w:val="17"/>
                <w:szCs w:val="17"/>
              </w:rPr>
              <w:br/>
              <w:t>(корректи-ровка)</w:t>
            </w:r>
          </w:p>
        </w:tc>
      </w:tr>
      <w:tr w:rsidR="00D91F81" w:rsidRPr="00D91F81" w14:paraId="6EB27D16" w14:textId="77777777" w:rsidTr="00D91F81">
        <w:trPr>
          <w:trHeight w:val="300"/>
          <w:jc w:val="center"/>
        </w:trPr>
        <w:tc>
          <w:tcPr>
            <w:tcW w:w="500" w:type="dxa"/>
            <w:tcBorders>
              <w:top w:val="nil"/>
              <w:left w:val="nil"/>
              <w:bottom w:val="nil"/>
              <w:right w:val="nil"/>
            </w:tcBorders>
            <w:shd w:val="clear" w:color="auto" w:fill="auto"/>
            <w:vAlign w:val="center"/>
            <w:hideMark/>
          </w:tcPr>
          <w:p w14:paraId="61D4CF83" w14:textId="77777777" w:rsidR="00D91F81" w:rsidRPr="00D91F81" w:rsidRDefault="00D91F81" w:rsidP="00D91F81">
            <w:pPr>
              <w:jc w:val="center"/>
              <w:rPr>
                <w:rFonts w:ascii="Tahoma" w:hAnsi="Tahoma" w:cs="Tahoma"/>
                <w:b/>
                <w:bCs/>
                <w:color w:val="272727"/>
                <w:sz w:val="17"/>
                <w:szCs w:val="17"/>
              </w:rPr>
            </w:pPr>
          </w:p>
        </w:tc>
        <w:tc>
          <w:tcPr>
            <w:tcW w:w="520" w:type="dxa"/>
            <w:tcBorders>
              <w:top w:val="nil"/>
              <w:left w:val="nil"/>
              <w:bottom w:val="nil"/>
              <w:right w:val="nil"/>
            </w:tcBorders>
            <w:shd w:val="clear" w:color="auto" w:fill="auto"/>
            <w:vAlign w:val="center"/>
            <w:hideMark/>
          </w:tcPr>
          <w:p w14:paraId="3C29BD57" w14:textId="77777777" w:rsidR="00D91F81" w:rsidRPr="00D91F81" w:rsidRDefault="00D91F81" w:rsidP="00D91F81">
            <w:pPr>
              <w:rPr>
                <w:sz w:val="17"/>
                <w:szCs w:val="17"/>
              </w:rPr>
            </w:pPr>
          </w:p>
        </w:tc>
        <w:tc>
          <w:tcPr>
            <w:tcW w:w="1020" w:type="dxa"/>
            <w:vMerge/>
            <w:tcBorders>
              <w:top w:val="nil"/>
              <w:left w:val="single" w:sz="4" w:space="0" w:color="C0C0C0"/>
              <w:bottom w:val="single" w:sz="4" w:space="0" w:color="C0C0C0"/>
              <w:right w:val="single" w:sz="4" w:space="0" w:color="C0C0C0"/>
            </w:tcBorders>
            <w:vAlign w:val="center"/>
            <w:hideMark/>
          </w:tcPr>
          <w:p w14:paraId="285189E6" w14:textId="77777777" w:rsidR="00D91F81" w:rsidRPr="00D91F81" w:rsidRDefault="00D91F81" w:rsidP="00D91F81">
            <w:pPr>
              <w:rPr>
                <w:rFonts w:ascii="Tahoma" w:hAnsi="Tahoma" w:cs="Tahoma"/>
                <w:b/>
                <w:bCs/>
                <w:color w:val="272727"/>
                <w:sz w:val="17"/>
                <w:szCs w:val="17"/>
              </w:rPr>
            </w:pPr>
          </w:p>
        </w:tc>
        <w:tc>
          <w:tcPr>
            <w:tcW w:w="5080" w:type="dxa"/>
            <w:vMerge/>
            <w:tcBorders>
              <w:top w:val="nil"/>
              <w:left w:val="single" w:sz="4" w:space="0" w:color="C0C0C0"/>
              <w:bottom w:val="single" w:sz="4" w:space="0" w:color="C0C0C0"/>
              <w:right w:val="single" w:sz="4" w:space="0" w:color="C0C0C0"/>
            </w:tcBorders>
            <w:vAlign w:val="center"/>
            <w:hideMark/>
          </w:tcPr>
          <w:p w14:paraId="5B24077B" w14:textId="77777777" w:rsidR="00D91F81" w:rsidRPr="00D91F81" w:rsidRDefault="00D91F81" w:rsidP="00D91F81">
            <w:pPr>
              <w:rPr>
                <w:rFonts w:ascii="Tahoma" w:hAnsi="Tahoma" w:cs="Tahoma"/>
                <w:b/>
                <w:bCs/>
                <w:color w:val="272727"/>
                <w:sz w:val="17"/>
                <w:szCs w:val="17"/>
              </w:rPr>
            </w:pPr>
          </w:p>
        </w:tc>
        <w:tc>
          <w:tcPr>
            <w:tcW w:w="1140" w:type="dxa"/>
            <w:vMerge/>
            <w:tcBorders>
              <w:top w:val="nil"/>
              <w:left w:val="single" w:sz="4" w:space="0" w:color="C0C0C0"/>
              <w:bottom w:val="single" w:sz="4" w:space="0" w:color="C0C0C0"/>
              <w:right w:val="single" w:sz="4" w:space="0" w:color="C0C0C0"/>
            </w:tcBorders>
            <w:vAlign w:val="center"/>
            <w:hideMark/>
          </w:tcPr>
          <w:p w14:paraId="103FEC1A" w14:textId="77777777" w:rsidR="00D91F81" w:rsidRPr="00D91F81" w:rsidRDefault="00D91F81" w:rsidP="00D91F81">
            <w:pPr>
              <w:rPr>
                <w:rFonts w:ascii="Tahoma" w:hAnsi="Tahoma" w:cs="Tahoma"/>
                <w:b/>
                <w:bCs/>
                <w:color w:val="272727"/>
                <w:sz w:val="17"/>
                <w:szCs w:val="17"/>
              </w:rPr>
            </w:pP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F5162EE"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Утверждено регулирующим органом</w:t>
            </w:r>
          </w:p>
        </w:tc>
        <w:tc>
          <w:tcPr>
            <w:tcW w:w="16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4D3B38"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Факт</w:t>
            </w:r>
          </w:p>
        </w:tc>
        <w:tc>
          <w:tcPr>
            <w:tcW w:w="17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E5CFCC"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 xml:space="preserve">Утверждено регулирующим органом </w:t>
            </w:r>
            <w:r w:rsidRPr="00D91F81">
              <w:rPr>
                <w:rFonts w:ascii="Tahoma" w:hAnsi="Tahoma" w:cs="Tahoma"/>
                <w:b/>
                <w:bCs/>
                <w:color w:val="272727"/>
                <w:sz w:val="17"/>
                <w:szCs w:val="17"/>
              </w:rPr>
              <w:br/>
              <w:t>(с учетом корректировки)</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61BA12"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Утверждено регулирующим органом</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42C3322" w14:textId="77777777" w:rsidR="00D91F81" w:rsidRPr="00D91F81" w:rsidRDefault="00D91F81" w:rsidP="00D91F81">
            <w:pPr>
              <w:jc w:val="center"/>
              <w:rPr>
                <w:rFonts w:ascii="Tahoma" w:hAnsi="Tahoma" w:cs="Tahoma"/>
                <w:b/>
                <w:bCs/>
                <w:color w:val="272727"/>
                <w:sz w:val="17"/>
                <w:szCs w:val="17"/>
              </w:rPr>
            </w:pPr>
            <w:r w:rsidRPr="00D91F81">
              <w:rPr>
                <w:rFonts w:ascii="Tahoma" w:hAnsi="Tahoma" w:cs="Tahoma"/>
                <w:b/>
                <w:bCs/>
                <w:color w:val="272727"/>
                <w:sz w:val="17"/>
                <w:szCs w:val="17"/>
              </w:rPr>
              <w:t>Предложение организации</w:t>
            </w:r>
          </w:p>
        </w:tc>
      </w:tr>
      <w:tr w:rsidR="00D91F81" w:rsidRPr="00D91F81" w14:paraId="0C1DDF42" w14:textId="77777777" w:rsidTr="00D91F81">
        <w:trPr>
          <w:trHeight w:val="960"/>
          <w:jc w:val="center"/>
        </w:trPr>
        <w:tc>
          <w:tcPr>
            <w:tcW w:w="500" w:type="dxa"/>
            <w:tcBorders>
              <w:top w:val="nil"/>
              <w:left w:val="nil"/>
              <w:bottom w:val="nil"/>
              <w:right w:val="nil"/>
            </w:tcBorders>
            <w:shd w:val="clear" w:color="auto" w:fill="auto"/>
            <w:vAlign w:val="center"/>
            <w:hideMark/>
          </w:tcPr>
          <w:p w14:paraId="507597BF" w14:textId="77777777" w:rsidR="00D91F81" w:rsidRPr="00D91F81" w:rsidRDefault="00D91F81" w:rsidP="00D91F81">
            <w:pPr>
              <w:jc w:val="center"/>
              <w:rPr>
                <w:rFonts w:ascii="Tahoma" w:hAnsi="Tahoma" w:cs="Tahoma"/>
                <w:b/>
                <w:bCs/>
                <w:color w:val="272727"/>
                <w:sz w:val="17"/>
                <w:szCs w:val="17"/>
              </w:rPr>
            </w:pPr>
          </w:p>
        </w:tc>
        <w:tc>
          <w:tcPr>
            <w:tcW w:w="520" w:type="dxa"/>
            <w:tcBorders>
              <w:top w:val="nil"/>
              <w:left w:val="nil"/>
              <w:bottom w:val="nil"/>
              <w:right w:val="nil"/>
            </w:tcBorders>
            <w:shd w:val="clear" w:color="auto" w:fill="auto"/>
            <w:vAlign w:val="center"/>
            <w:hideMark/>
          </w:tcPr>
          <w:p w14:paraId="4A4B63CF" w14:textId="77777777" w:rsidR="00D91F81" w:rsidRPr="00D91F81" w:rsidRDefault="00D91F81" w:rsidP="00D91F81">
            <w:pPr>
              <w:rPr>
                <w:sz w:val="17"/>
                <w:szCs w:val="17"/>
              </w:rPr>
            </w:pPr>
          </w:p>
        </w:tc>
        <w:tc>
          <w:tcPr>
            <w:tcW w:w="1020" w:type="dxa"/>
            <w:vMerge/>
            <w:tcBorders>
              <w:top w:val="nil"/>
              <w:left w:val="single" w:sz="4" w:space="0" w:color="C0C0C0"/>
              <w:bottom w:val="single" w:sz="4" w:space="0" w:color="C0C0C0"/>
              <w:right w:val="single" w:sz="4" w:space="0" w:color="C0C0C0"/>
            </w:tcBorders>
            <w:vAlign w:val="center"/>
            <w:hideMark/>
          </w:tcPr>
          <w:p w14:paraId="4940EBD8" w14:textId="77777777" w:rsidR="00D91F81" w:rsidRPr="00D91F81" w:rsidRDefault="00D91F81" w:rsidP="00D91F81">
            <w:pPr>
              <w:rPr>
                <w:rFonts w:ascii="Tahoma" w:hAnsi="Tahoma" w:cs="Tahoma"/>
                <w:b/>
                <w:bCs/>
                <w:color w:val="272727"/>
                <w:sz w:val="17"/>
                <w:szCs w:val="17"/>
              </w:rPr>
            </w:pPr>
          </w:p>
        </w:tc>
        <w:tc>
          <w:tcPr>
            <w:tcW w:w="5080" w:type="dxa"/>
            <w:vMerge/>
            <w:tcBorders>
              <w:top w:val="nil"/>
              <w:left w:val="single" w:sz="4" w:space="0" w:color="C0C0C0"/>
              <w:bottom w:val="single" w:sz="4" w:space="0" w:color="C0C0C0"/>
              <w:right w:val="single" w:sz="4" w:space="0" w:color="C0C0C0"/>
            </w:tcBorders>
            <w:vAlign w:val="center"/>
            <w:hideMark/>
          </w:tcPr>
          <w:p w14:paraId="5AA489AB" w14:textId="77777777" w:rsidR="00D91F81" w:rsidRPr="00D91F81" w:rsidRDefault="00D91F81" w:rsidP="00D91F81">
            <w:pPr>
              <w:rPr>
                <w:rFonts w:ascii="Tahoma" w:hAnsi="Tahoma" w:cs="Tahoma"/>
                <w:b/>
                <w:bCs/>
                <w:color w:val="272727"/>
                <w:sz w:val="17"/>
                <w:szCs w:val="17"/>
              </w:rPr>
            </w:pPr>
          </w:p>
        </w:tc>
        <w:tc>
          <w:tcPr>
            <w:tcW w:w="1140" w:type="dxa"/>
            <w:vMerge/>
            <w:tcBorders>
              <w:top w:val="nil"/>
              <w:left w:val="single" w:sz="4" w:space="0" w:color="C0C0C0"/>
              <w:bottom w:val="single" w:sz="4" w:space="0" w:color="C0C0C0"/>
              <w:right w:val="single" w:sz="4" w:space="0" w:color="C0C0C0"/>
            </w:tcBorders>
            <w:vAlign w:val="center"/>
            <w:hideMark/>
          </w:tcPr>
          <w:p w14:paraId="75425AE8" w14:textId="77777777" w:rsidR="00D91F81" w:rsidRPr="00D91F81" w:rsidRDefault="00D91F81" w:rsidP="00D91F81">
            <w:pPr>
              <w:rPr>
                <w:rFonts w:ascii="Tahoma" w:hAnsi="Tahoma" w:cs="Tahoma"/>
                <w:b/>
                <w:bCs/>
                <w:color w:val="272727"/>
                <w:sz w:val="17"/>
                <w:szCs w:val="17"/>
              </w:rPr>
            </w:pPr>
          </w:p>
        </w:tc>
        <w:tc>
          <w:tcPr>
            <w:tcW w:w="1920" w:type="dxa"/>
            <w:vMerge/>
            <w:tcBorders>
              <w:top w:val="nil"/>
              <w:left w:val="single" w:sz="4" w:space="0" w:color="C0C0C0"/>
              <w:bottom w:val="single" w:sz="4" w:space="0" w:color="C0C0C0"/>
              <w:right w:val="single" w:sz="4" w:space="0" w:color="C0C0C0"/>
            </w:tcBorders>
            <w:vAlign w:val="center"/>
            <w:hideMark/>
          </w:tcPr>
          <w:p w14:paraId="0DA664CE" w14:textId="77777777" w:rsidR="00D91F81" w:rsidRPr="00D91F81" w:rsidRDefault="00D91F81" w:rsidP="00D91F81">
            <w:pPr>
              <w:rPr>
                <w:rFonts w:ascii="Tahoma" w:hAnsi="Tahoma" w:cs="Tahoma"/>
                <w:b/>
                <w:bCs/>
                <w:color w:val="272727"/>
                <w:sz w:val="17"/>
                <w:szCs w:val="17"/>
              </w:rPr>
            </w:pPr>
          </w:p>
        </w:tc>
        <w:tc>
          <w:tcPr>
            <w:tcW w:w="1620" w:type="dxa"/>
            <w:vMerge/>
            <w:tcBorders>
              <w:top w:val="nil"/>
              <w:left w:val="single" w:sz="4" w:space="0" w:color="C0C0C0"/>
              <w:bottom w:val="single" w:sz="4" w:space="0" w:color="C0C0C0"/>
              <w:right w:val="single" w:sz="4" w:space="0" w:color="C0C0C0"/>
            </w:tcBorders>
            <w:vAlign w:val="center"/>
            <w:hideMark/>
          </w:tcPr>
          <w:p w14:paraId="4375E351" w14:textId="77777777" w:rsidR="00D91F81" w:rsidRPr="00D91F81" w:rsidRDefault="00D91F81" w:rsidP="00D91F81">
            <w:pPr>
              <w:rPr>
                <w:rFonts w:ascii="Tahoma" w:hAnsi="Tahoma" w:cs="Tahoma"/>
                <w:b/>
                <w:bCs/>
                <w:color w:val="272727"/>
                <w:sz w:val="17"/>
                <w:szCs w:val="17"/>
              </w:rPr>
            </w:pPr>
          </w:p>
        </w:tc>
        <w:tc>
          <w:tcPr>
            <w:tcW w:w="1700" w:type="dxa"/>
            <w:vMerge/>
            <w:tcBorders>
              <w:top w:val="nil"/>
              <w:left w:val="single" w:sz="4" w:space="0" w:color="C0C0C0"/>
              <w:bottom w:val="single" w:sz="4" w:space="0" w:color="C0C0C0"/>
              <w:right w:val="single" w:sz="4" w:space="0" w:color="C0C0C0"/>
            </w:tcBorders>
            <w:vAlign w:val="center"/>
            <w:hideMark/>
          </w:tcPr>
          <w:p w14:paraId="1C9E61E9" w14:textId="77777777" w:rsidR="00D91F81" w:rsidRPr="00D91F81" w:rsidRDefault="00D91F81" w:rsidP="00D91F81">
            <w:pPr>
              <w:rPr>
                <w:rFonts w:ascii="Tahoma" w:hAnsi="Tahoma" w:cs="Tahoma"/>
                <w:b/>
                <w:bCs/>
                <w:color w:val="272727"/>
                <w:sz w:val="17"/>
                <w:szCs w:val="17"/>
              </w:rPr>
            </w:pPr>
          </w:p>
        </w:tc>
        <w:tc>
          <w:tcPr>
            <w:tcW w:w="1680" w:type="dxa"/>
            <w:vMerge/>
            <w:tcBorders>
              <w:top w:val="nil"/>
              <w:left w:val="single" w:sz="4" w:space="0" w:color="C0C0C0"/>
              <w:bottom w:val="single" w:sz="4" w:space="0" w:color="C0C0C0"/>
              <w:right w:val="single" w:sz="4" w:space="0" w:color="C0C0C0"/>
            </w:tcBorders>
            <w:vAlign w:val="center"/>
            <w:hideMark/>
          </w:tcPr>
          <w:p w14:paraId="031EE610" w14:textId="77777777" w:rsidR="00D91F81" w:rsidRPr="00D91F81" w:rsidRDefault="00D91F81" w:rsidP="00D91F81">
            <w:pPr>
              <w:rPr>
                <w:rFonts w:ascii="Tahoma" w:hAnsi="Tahoma" w:cs="Tahoma"/>
                <w:b/>
                <w:bCs/>
                <w:color w:val="272727"/>
                <w:sz w:val="17"/>
                <w:szCs w:val="17"/>
              </w:rPr>
            </w:pPr>
          </w:p>
        </w:tc>
        <w:tc>
          <w:tcPr>
            <w:tcW w:w="1660" w:type="dxa"/>
            <w:vMerge/>
            <w:tcBorders>
              <w:top w:val="nil"/>
              <w:left w:val="single" w:sz="4" w:space="0" w:color="C0C0C0"/>
              <w:bottom w:val="single" w:sz="4" w:space="0" w:color="C0C0C0"/>
              <w:right w:val="single" w:sz="4" w:space="0" w:color="C0C0C0"/>
            </w:tcBorders>
            <w:vAlign w:val="center"/>
            <w:hideMark/>
          </w:tcPr>
          <w:p w14:paraId="536CB30D" w14:textId="77777777" w:rsidR="00D91F81" w:rsidRPr="00D91F81" w:rsidRDefault="00D91F81" w:rsidP="00D91F81">
            <w:pPr>
              <w:rPr>
                <w:rFonts w:ascii="Tahoma" w:hAnsi="Tahoma" w:cs="Tahoma"/>
                <w:b/>
                <w:bCs/>
                <w:color w:val="272727"/>
                <w:sz w:val="17"/>
                <w:szCs w:val="17"/>
              </w:rPr>
            </w:pPr>
          </w:p>
        </w:tc>
      </w:tr>
      <w:tr w:rsidR="00D91F81" w:rsidRPr="00D91F81" w14:paraId="2CFD618B" w14:textId="77777777" w:rsidTr="00D91F81">
        <w:trPr>
          <w:trHeight w:val="225"/>
          <w:jc w:val="center"/>
        </w:trPr>
        <w:tc>
          <w:tcPr>
            <w:tcW w:w="500" w:type="dxa"/>
            <w:tcBorders>
              <w:top w:val="nil"/>
              <w:left w:val="nil"/>
              <w:bottom w:val="nil"/>
              <w:right w:val="nil"/>
            </w:tcBorders>
            <w:shd w:val="clear" w:color="auto" w:fill="auto"/>
            <w:vAlign w:val="center"/>
            <w:hideMark/>
          </w:tcPr>
          <w:p w14:paraId="710A8FCF" w14:textId="77777777" w:rsidR="00D91F81" w:rsidRPr="00D91F81" w:rsidRDefault="00D91F81" w:rsidP="00D91F81">
            <w:pPr>
              <w:rPr>
                <w:sz w:val="17"/>
                <w:szCs w:val="17"/>
              </w:rPr>
            </w:pPr>
          </w:p>
        </w:tc>
        <w:tc>
          <w:tcPr>
            <w:tcW w:w="520" w:type="dxa"/>
            <w:tcBorders>
              <w:top w:val="nil"/>
              <w:left w:val="nil"/>
              <w:bottom w:val="nil"/>
              <w:right w:val="nil"/>
            </w:tcBorders>
            <w:shd w:val="clear" w:color="auto" w:fill="auto"/>
            <w:vAlign w:val="center"/>
            <w:hideMark/>
          </w:tcPr>
          <w:p w14:paraId="3D3BF82D" w14:textId="77777777" w:rsidR="00D91F81" w:rsidRPr="00D91F81" w:rsidRDefault="00D91F81" w:rsidP="00D91F81">
            <w:pPr>
              <w:rPr>
                <w:sz w:val="17"/>
                <w:szCs w:val="17"/>
              </w:rPr>
            </w:pPr>
          </w:p>
        </w:tc>
        <w:tc>
          <w:tcPr>
            <w:tcW w:w="1020" w:type="dxa"/>
            <w:tcBorders>
              <w:top w:val="single" w:sz="4" w:space="0" w:color="C0C0C0"/>
              <w:left w:val="nil"/>
              <w:bottom w:val="single" w:sz="4" w:space="0" w:color="C0C0C0"/>
              <w:right w:val="nil"/>
            </w:tcBorders>
            <w:shd w:val="clear" w:color="auto" w:fill="auto"/>
            <w:noWrap/>
            <w:vAlign w:val="center"/>
            <w:hideMark/>
          </w:tcPr>
          <w:p w14:paraId="40ACB97A"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1</w:t>
            </w:r>
          </w:p>
        </w:tc>
        <w:tc>
          <w:tcPr>
            <w:tcW w:w="5080" w:type="dxa"/>
            <w:tcBorders>
              <w:top w:val="nil"/>
              <w:left w:val="nil"/>
              <w:bottom w:val="single" w:sz="4" w:space="0" w:color="C0C0C0"/>
              <w:right w:val="nil"/>
            </w:tcBorders>
            <w:shd w:val="clear" w:color="auto" w:fill="auto"/>
            <w:noWrap/>
            <w:vAlign w:val="center"/>
            <w:hideMark/>
          </w:tcPr>
          <w:p w14:paraId="3D546313"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2</w:t>
            </w:r>
          </w:p>
        </w:tc>
        <w:tc>
          <w:tcPr>
            <w:tcW w:w="1140" w:type="dxa"/>
            <w:tcBorders>
              <w:top w:val="nil"/>
              <w:left w:val="nil"/>
              <w:bottom w:val="single" w:sz="4" w:space="0" w:color="C0C0C0"/>
              <w:right w:val="nil"/>
            </w:tcBorders>
            <w:shd w:val="clear" w:color="auto" w:fill="auto"/>
            <w:noWrap/>
            <w:vAlign w:val="center"/>
            <w:hideMark/>
          </w:tcPr>
          <w:p w14:paraId="69699D00"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3</w:t>
            </w:r>
          </w:p>
        </w:tc>
        <w:tc>
          <w:tcPr>
            <w:tcW w:w="1920" w:type="dxa"/>
            <w:tcBorders>
              <w:top w:val="nil"/>
              <w:left w:val="nil"/>
              <w:bottom w:val="single" w:sz="4" w:space="0" w:color="C0C0C0"/>
              <w:right w:val="nil"/>
            </w:tcBorders>
            <w:shd w:val="clear" w:color="auto" w:fill="auto"/>
            <w:noWrap/>
            <w:vAlign w:val="center"/>
            <w:hideMark/>
          </w:tcPr>
          <w:p w14:paraId="13B905AF"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4</w:t>
            </w:r>
          </w:p>
        </w:tc>
        <w:tc>
          <w:tcPr>
            <w:tcW w:w="1620" w:type="dxa"/>
            <w:tcBorders>
              <w:top w:val="nil"/>
              <w:left w:val="nil"/>
              <w:bottom w:val="single" w:sz="4" w:space="0" w:color="C0C0C0"/>
              <w:right w:val="nil"/>
            </w:tcBorders>
            <w:shd w:val="clear" w:color="auto" w:fill="auto"/>
            <w:noWrap/>
            <w:vAlign w:val="center"/>
            <w:hideMark/>
          </w:tcPr>
          <w:p w14:paraId="3C1BC7A4"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5</w:t>
            </w:r>
          </w:p>
        </w:tc>
        <w:tc>
          <w:tcPr>
            <w:tcW w:w="1700" w:type="dxa"/>
            <w:tcBorders>
              <w:top w:val="nil"/>
              <w:left w:val="nil"/>
              <w:bottom w:val="single" w:sz="4" w:space="0" w:color="C0C0C0"/>
              <w:right w:val="nil"/>
            </w:tcBorders>
            <w:shd w:val="clear" w:color="auto" w:fill="auto"/>
            <w:noWrap/>
            <w:vAlign w:val="center"/>
            <w:hideMark/>
          </w:tcPr>
          <w:p w14:paraId="10C6B9D8"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6</w:t>
            </w:r>
          </w:p>
        </w:tc>
        <w:tc>
          <w:tcPr>
            <w:tcW w:w="1680" w:type="dxa"/>
            <w:tcBorders>
              <w:top w:val="nil"/>
              <w:left w:val="nil"/>
              <w:bottom w:val="single" w:sz="4" w:space="0" w:color="C0C0C0"/>
              <w:right w:val="nil"/>
            </w:tcBorders>
            <w:shd w:val="clear" w:color="auto" w:fill="auto"/>
            <w:noWrap/>
            <w:vAlign w:val="center"/>
            <w:hideMark/>
          </w:tcPr>
          <w:p w14:paraId="32D45016"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6</w:t>
            </w:r>
          </w:p>
        </w:tc>
        <w:tc>
          <w:tcPr>
            <w:tcW w:w="1660" w:type="dxa"/>
            <w:tcBorders>
              <w:top w:val="nil"/>
              <w:left w:val="nil"/>
              <w:bottom w:val="single" w:sz="4" w:space="0" w:color="C0C0C0"/>
              <w:right w:val="nil"/>
            </w:tcBorders>
            <w:shd w:val="clear" w:color="auto" w:fill="auto"/>
            <w:noWrap/>
            <w:vAlign w:val="center"/>
            <w:hideMark/>
          </w:tcPr>
          <w:p w14:paraId="161133D0" w14:textId="77777777" w:rsidR="00D91F81" w:rsidRPr="00D91F81" w:rsidRDefault="00D91F81" w:rsidP="00D91F81">
            <w:pPr>
              <w:jc w:val="center"/>
              <w:rPr>
                <w:rFonts w:ascii="Tahoma" w:hAnsi="Tahoma" w:cs="Tahoma"/>
                <w:color w:val="C0C0C0"/>
                <w:sz w:val="17"/>
                <w:szCs w:val="17"/>
              </w:rPr>
            </w:pPr>
            <w:r w:rsidRPr="00D91F81">
              <w:rPr>
                <w:rFonts w:ascii="Tahoma" w:hAnsi="Tahoma" w:cs="Tahoma"/>
                <w:color w:val="C0C0C0"/>
                <w:sz w:val="17"/>
                <w:szCs w:val="17"/>
              </w:rPr>
              <w:t>7</w:t>
            </w:r>
          </w:p>
        </w:tc>
      </w:tr>
      <w:tr w:rsidR="00D91F81" w:rsidRPr="00D91F81" w14:paraId="66CDA4D2" w14:textId="77777777" w:rsidTr="00D91F81">
        <w:trPr>
          <w:trHeight w:val="300"/>
          <w:jc w:val="center"/>
        </w:trPr>
        <w:tc>
          <w:tcPr>
            <w:tcW w:w="500" w:type="dxa"/>
            <w:tcBorders>
              <w:top w:val="nil"/>
              <w:left w:val="nil"/>
              <w:bottom w:val="nil"/>
              <w:right w:val="nil"/>
            </w:tcBorders>
            <w:shd w:val="clear" w:color="auto" w:fill="auto"/>
            <w:vAlign w:val="center"/>
            <w:hideMark/>
          </w:tcPr>
          <w:p w14:paraId="0F93E711" w14:textId="77777777" w:rsidR="00D91F81" w:rsidRPr="00D91F81" w:rsidRDefault="00D91F81" w:rsidP="00D91F81">
            <w:pPr>
              <w:jc w:val="center"/>
              <w:rPr>
                <w:rFonts w:ascii="Tahoma" w:hAnsi="Tahoma" w:cs="Tahoma"/>
                <w:color w:val="C0C0C0"/>
                <w:sz w:val="17"/>
                <w:szCs w:val="17"/>
              </w:rPr>
            </w:pPr>
          </w:p>
        </w:tc>
        <w:tc>
          <w:tcPr>
            <w:tcW w:w="520" w:type="dxa"/>
            <w:tcBorders>
              <w:top w:val="nil"/>
              <w:left w:val="nil"/>
              <w:bottom w:val="nil"/>
              <w:right w:val="nil"/>
            </w:tcBorders>
            <w:shd w:val="clear" w:color="auto" w:fill="auto"/>
            <w:vAlign w:val="center"/>
            <w:hideMark/>
          </w:tcPr>
          <w:p w14:paraId="38143B49"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7B333DA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w:t>
            </w:r>
          </w:p>
        </w:tc>
        <w:tc>
          <w:tcPr>
            <w:tcW w:w="5080" w:type="dxa"/>
            <w:tcBorders>
              <w:top w:val="nil"/>
              <w:left w:val="nil"/>
              <w:bottom w:val="single" w:sz="4" w:space="0" w:color="C0C0C0"/>
              <w:right w:val="single" w:sz="4" w:space="0" w:color="C0C0C0"/>
            </w:tcBorders>
            <w:shd w:val="clear" w:color="000000" w:fill="C0C0C0"/>
            <w:vAlign w:val="center"/>
            <w:hideMark/>
          </w:tcPr>
          <w:p w14:paraId="77D028B8"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07B715F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920" w:type="dxa"/>
            <w:tcBorders>
              <w:top w:val="nil"/>
              <w:left w:val="nil"/>
              <w:bottom w:val="single" w:sz="4" w:space="0" w:color="C0C0C0"/>
              <w:right w:val="single" w:sz="4" w:space="0" w:color="C0C0C0"/>
            </w:tcBorders>
            <w:shd w:val="clear" w:color="000000" w:fill="C0C0C0"/>
            <w:vAlign w:val="center"/>
            <w:hideMark/>
          </w:tcPr>
          <w:p w14:paraId="15D1F5E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20" w:type="dxa"/>
            <w:tcBorders>
              <w:top w:val="nil"/>
              <w:left w:val="nil"/>
              <w:bottom w:val="single" w:sz="4" w:space="0" w:color="C0C0C0"/>
              <w:right w:val="single" w:sz="4" w:space="0" w:color="C0C0C0"/>
            </w:tcBorders>
            <w:shd w:val="clear" w:color="000000" w:fill="C0C0C0"/>
            <w:vAlign w:val="center"/>
            <w:hideMark/>
          </w:tcPr>
          <w:p w14:paraId="32D3649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000000" w:fill="C0C0C0"/>
            <w:vAlign w:val="center"/>
            <w:hideMark/>
          </w:tcPr>
          <w:p w14:paraId="72C73EE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80" w:type="dxa"/>
            <w:tcBorders>
              <w:top w:val="nil"/>
              <w:left w:val="nil"/>
              <w:bottom w:val="single" w:sz="4" w:space="0" w:color="C0C0C0"/>
              <w:right w:val="single" w:sz="4" w:space="0" w:color="C0C0C0"/>
            </w:tcBorders>
            <w:shd w:val="clear" w:color="000000" w:fill="C0C0C0"/>
            <w:vAlign w:val="center"/>
            <w:hideMark/>
          </w:tcPr>
          <w:p w14:paraId="60C6529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60" w:type="dxa"/>
            <w:tcBorders>
              <w:top w:val="nil"/>
              <w:left w:val="nil"/>
              <w:bottom w:val="single" w:sz="4" w:space="0" w:color="C0C0C0"/>
              <w:right w:val="single" w:sz="4" w:space="0" w:color="C0C0C0"/>
            </w:tcBorders>
            <w:shd w:val="clear" w:color="000000" w:fill="C0C0C0"/>
            <w:vAlign w:val="center"/>
            <w:hideMark/>
          </w:tcPr>
          <w:p w14:paraId="335BE0D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0487FC7F" w14:textId="77777777" w:rsidTr="00D91F81">
        <w:trPr>
          <w:trHeight w:val="300"/>
          <w:jc w:val="center"/>
        </w:trPr>
        <w:tc>
          <w:tcPr>
            <w:tcW w:w="500" w:type="dxa"/>
            <w:tcBorders>
              <w:top w:val="nil"/>
              <w:left w:val="nil"/>
              <w:bottom w:val="nil"/>
              <w:right w:val="nil"/>
            </w:tcBorders>
            <w:shd w:val="clear" w:color="auto" w:fill="auto"/>
            <w:vAlign w:val="center"/>
            <w:hideMark/>
          </w:tcPr>
          <w:p w14:paraId="7A38EAC5"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749389A4"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143F0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w:t>
            </w:r>
          </w:p>
        </w:tc>
        <w:tc>
          <w:tcPr>
            <w:tcW w:w="5080" w:type="dxa"/>
            <w:tcBorders>
              <w:top w:val="nil"/>
              <w:left w:val="nil"/>
              <w:bottom w:val="single" w:sz="4" w:space="0" w:color="C0C0C0"/>
              <w:right w:val="single" w:sz="4" w:space="0" w:color="C0C0C0"/>
            </w:tcBorders>
            <w:shd w:val="clear" w:color="auto" w:fill="auto"/>
            <w:vAlign w:val="center"/>
            <w:hideMark/>
          </w:tcPr>
          <w:p w14:paraId="32C1EEE4"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54F67F6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0F81DBA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60 888 879,00</w:t>
            </w:r>
          </w:p>
        </w:tc>
        <w:tc>
          <w:tcPr>
            <w:tcW w:w="1620" w:type="dxa"/>
            <w:tcBorders>
              <w:top w:val="nil"/>
              <w:left w:val="nil"/>
              <w:bottom w:val="single" w:sz="4" w:space="0" w:color="C0C0C0"/>
              <w:right w:val="single" w:sz="4" w:space="0" w:color="C0C0C0"/>
            </w:tcBorders>
            <w:shd w:val="clear" w:color="000000" w:fill="FFFFCC"/>
            <w:vAlign w:val="center"/>
            <w:hideMark/>
          </w:tcPr>
          <w:p w14:paraId="03D42B4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56 635 050,00</w:t>
            </w:r>
          </w:p>
        </w:tc>
        <w:tc>
          <w:tcPr>
            <w:tcW w:w="1700" w:type="dxa"/>
            <w:tcBorders>
              <w:top w:val="nil"/>
              <w:left w:val="nil"/>
              <w:bottom w:val="single" w:sz="4" w:space="0" w:color="C0C0C0"/>
              <w:right w:val="single" w:sz="4" w:space="0" w:color="C0C0C0"/>
            </w:tcBorders>
            <w:shd w:val="clear" w:color="000000" w:fill="FFFFCC"/>
            <w:vAlign w:val="center"/>
            <w:hideMark/>
          </w:tcPr>
          <w:p w14:paraId="7D8BF5B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60 888 879,00</w:t>
            </w:r>
          </w:p>
        </w:tc>
        <w:tc>
          <w:tcPr>
            <w:tcW w:w="1680" w:type="dxa"/>
            <w:tcBorders>
              <w:top w:val="nil"/>
              <w:left w:val="nil"/>
              <w:bottom w:val="single" w:sz="4" w:space="0" w:color="C0C0C0"/>
              <w:right w:val="single" w:sz="4" w:space="0" w:color="C0C0C0"/>
            </w:tcBorders>
            <w:shd w:val="clear" w:color="000000" w:fill="FFFFCC"/>
            <w:vAlign w:val="center"/>
            <w:hideMark/>
          </w:tcPr>
          <w:p w14:paraId="7D5E418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60 888 879,00</w:t>
            </w:r>
          </w:p>
        </w:tc>
        <w:tc>
          <w:tcPr>
            <w:tcW w:w="1660" w:type="dxa"/>
            <w:tcBorders>
              <w:top w:val="nil"/>
              <w:left w:val="nil"/>
              <w:bottom w:val="single" w:sz="4" w:space="0" w:color="C0C0C0"/>
              <w:right w:val="single" w:sz="4" w:space="0" w:color="C0C0C0"/>
            </w:tcBorders>
            <w:shd w:val="clear" w:color="000000" w:fill="FFFFCC"/>
            <w:vAlign w:val="center"/>
            <w:hideMark/>
          </w:tcPr>
          <w:p w14:paraId="2405909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-4 253 834,00</w:t>
            </w:r>
          </w:p>
        </w:tc>
      </w:tr>
      <w:tr w:rsidR="00D91F81" w:rsidRPr="00D91F81" w14:paraId="304D34BC" w14:textId="77777777" w:rsidTr="00D91F81">
        <w:trPr>
          <w:trHeight w:val="300"/>
          <w:jc w:val="center"/>
        </w:trPr>
        <w:tc>
          <w:tcPr>
            <w:tcW w:w="500" w:type="dxa"/>
            <w:tcBorders>
              <w:top w:val="nil"/>
              <w:left w:val="nil"/>
              <w:bottom w:val="nil"/>
              <w:right w:val="nil"/>
            </w:tcBorders>
            <w:shd w:val="clear" w:color="auto" w:fill="auto"/>
            <w:vAlign w:val="center"/>
            <w:hideMark/>
          </w:tcPr>
          <w:p w14:paraId="6FEE443D"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22BCC987"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8C132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w:t>
            </w:r>
          </w:p>
        </w:tc>
        <w:tc>
          <w:tcPr>
            <w:tcW w:w="5080" w:type="dxa"/>
            <w:tcBorders>
              <w:top w:val="nil"/>
              <w:left w:val="nil"/>
              <w:bottom w:val="single" w:sz="4" w:space="0" w:color="C0C0C0"/>
              <w:right w:val="single" w:sz="4" w:space="0" w:color="C0C0C0"/>
            </w:tcBorders>
            <w:shd w:val="clear" w:color="auto" w:fill="auto"/>
            <w:vAlign w:val="center"/>
            <w:hideMark/>
          </w:tcPr>
          <w:p w14:paraId="7BC71069"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1ECD7F2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4C941AD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68D686D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0900C78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7DF3F19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1289173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870AA09" w14:textId="77777777" w:rsidTr="00D91F81">
        <w:trPr>
          <w:trHeight w:val="300"/>
          <w:jc w:val="center"/>
        </w:trPr>
        <w:tc>
          <w:tcPr>
            <w:tcW w:w="500" w:type="dxa"/>
            <w:tcBorders>
              <w:top w:val="nil"/>
              <w:left w:val="nil"/>
              <w:bottom w:val="nil"/>
              <w:right w:val="nil"/>
            </w:tcBorders>
            <w:shd w:val="clear" w:color="auto" w:fill="auto"/>
            <w:vAlign w:val="center"/>
            <w:hideMark/>
          </w:tcPr>
          <w:p w14:paraId="1CECE545"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47243ACB"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F0567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w:t>
            </w:r>
          </w:p>
        </w:tc>
        <w:tc>
          <w:tcPr>
            <w:tcW w:w="5080" w:type="dxa"/>
            <w:tcBorders>
              <w:top w:val="nil"/>
              <w:left w:val="nil"/>
              <w:bottom w:val="single" w:sz="4" w:space="0" w:color="C0C0C0"/>
              <w:right w:val="single" w:sz="4" w:space="0" w:color="C0C0C0"/>
            </w:tcBorders>
            <w:shd w:val="clear" w:color="auto" w:fill="auto"/>
            <w:vAlign w:val="center"/>
            <w:hideMark/>
          </w:tcPr>
          <w:p w14:paraId="4631C91B"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7EFCDB4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45756E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44 852 371,00</w:t>
            </w:r>
          </w:p>
        </w:tc>
        <w:tc>
          <w:tcPr>
            <w:tcW w:w="1620" w:type="dxa"/>
            <w:tcBorders>
              <w:top w:val="nil"/>
              <w:left w:val="nil"/>
              <w:bottom w:val="single" w:sz="4" w:space="0" w:color="C0C0C0"/>
              <w:right w:val="single" w:sz="4" w:space="0" w:color="C0C0C0"/>
            </w:tcBorders>
            <w:shd w:val="clear" w:color="000000" w:fill="D7EAD3"/>
            <w:vAlign w:val="center"/>
            <w:hideMark/>
          </w:tcPr>
          <w:p w14:paraId="451C8BB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42 910 248,37</w:t>
            </w:r>
          </w:p>
        </w:tc>
        <w:tc>
          <w:tcPr>
            <w:tcW w:w="1700" w:type="dxa"/>
            <w:tcBorders>
              <w:top w:val="nil"/>
              <w:left w:val="nil"/>
              <w:bottom w:val="single" w:sz="4" w:space="0" w:color="C0C0C0"/>
              <w:right w:val="single" w:sz="4" w:space="0" w:color="C0C0C0"/>
            </w:tcBorders>
            <w:shd w:val="clear" w:color="000000" w:fill="D7EAD3"/>
            <w:vAlign w:val="center"/>
            <w:hideMark/>
          </w:tcPr>
          <w:p w14:paraId="7328272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45 407 382,70</w:t>
            </w:r>
          </w:p>
        </w:tc>
        <w:tc>
          <w:tcPr>
            <w:tcW w:w="1680" w:type="dxa"/>
            <w:tcBorders>
              <w:top w:val="nil"/>
              <w:left w:val="nil"/>
              <w:bottom w:val="single" w:sz="4" w:space="0" w:color="C0C0C0"/>
              <w:right w:val="single" w:sz="4" w:space="0" w:color="C0C0C0"/>
            </w:tcBorders>
            <w:shd w:val="clear" w:color="000000" w:fill="D7EAD3"/>
            <w:vAlign w:val="center"/>
            <w:hideMark/>
          </w:tcPr>
          <w:p w14:paraId="66729D7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44 852 371,00</w:t>
            </w:r>
          </w:p>
        </w:tc>
        <w:tc>
          <w:tcPr>
            <w:tcW w:w="1660" w:type="dxa"/>
            <w:tcBorders>
              <w:top w:val="nil"/>
              <w:left w:val="nil"/>
              <w:bottom w:val="single" w:sz="4" w:space="0" w:color="C0C0C0"/>
              <w:right w:val="single" w:sz="4" w:space="0" w:color="C0C0C0"/>
            </w:tcBorders>
            <w:shd w:val="clear" w:color="000000" w:fill="D7EAD3"/>
            <w:vAlign w:val="center"/>
            <w:hideMark/>
          </w:tcPr>
          <w:p w14:paraId="560FD52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-3 997 655,00</w:t>
            </w:r>
          </w:p>
        </w:tc>
      </w:tr>
      <w:tr w:rsidR="00D91F81" w:rsidRPr="00D91F81" w14:paraId="0B07B6C5" w14:textId="77777777" w:rsidTr="00D91F81">
        <w:trPr>
          <w:trHeight w:val="525"/>
          <w:jc w:val="center"/>
        </w:trPr>
        <w:tc>
          <w:tcPr>
            <w:tcW w:w="500" w:type="dxa"/>
            <w:tcBorders>
              <w:top w:val="nil"/>
              <w:left w:val="nil"/>
              <w:bottom w:val="nil"/>
              <w:right w:val="nil"/>
            </w:tcBorders>
            <w:shd w:val="clear" w:color="auto" w:fill="auto"/>
            <w:vAlign w:val="center"/>
            <w:hideMark/>
          </w:tcPr>
          <w:p w14:paraId="5537DA95"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5AC972A0"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3F3E8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1.3.1</w:t>
            </w:r>
          </w:p>
        </w:tc>
        <w:tc>
          <w:tcPr>
            <w:tcW w:w="5080" w:type="dxa"/>
            <w:tcBorders>
              <w:top w:val="nil"/>
              <w:left w:val="nil"/>
              <w:bottom w:val="single" w:sz="4" w:space="0" w:color="C0C0C0"/>
              <w:right w:val="single" w:sz="4" w:space="0" w:color="C0C0C0"/>
            </w:tcBorders>
            <w:shd w:val="clear" w:color="auto" w:fill="auto"/>
            <w:vAlign w:val="center"/>
            <w:hideMark/>
          </w:tcPr>
          <w:p w14:paraId="7E4FFD5D"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DB7DE1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71CFAAD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44 852 371,00</w:t>
            </w:r>
          </w:p>
        </w:tc>
        <w:tc>
          <w:tcPr>
            <w:tcW w:w="1620" w:type="dxa"/>
            <w:tcBorders>
              <w:top w:val="nil"/>
              <w:left w:val="nil"/>
              <w:bottom w:val="single" w:sz="4" w:space="0" w:color="C0C0C0"/>
              <w:right w:val="single" w:sz="4" w:space="0" w:color="C0C0C0"/>
            </w:tcBorders>
            <w:shd w:val="clear" w:color="000000" w:fill="D7EAD3"/>
            <w:vAlign w:val="center"/>
            <w:hideMark/>
          </w:tcPr>
          <w:p w14:paraId="46DAB4F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42 910 248,37</w:t>
            </w:r>
          </w:p>
        </w:tc>
        <w:tc>
          <w:tcPr>
            <w:tcW w:w="1700" w:type="dxa"/>
            <w:tcBorders>
              <w:top w:val="nil"/>
              <w:left w:val="nil"/>
              <w:bottom w:val="single" w:sz="4" w:space="0" w:color="C0C0C0"/>
              <w:right w:val="single" w:sz="4" w:space="0" w:color="C0C0C0"/>
            </w:tcBorders>
            <w:shd w:val="clear" w:color="000000" w:fill="D7EAD3"/>
            <w:vAlign w:val="center"/>
            <w:hideMark/>
          </w:tcPr>
          <w:p w14:paraId="4F5CD85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45 407 382,70</w:t>
            </w:r>
          </w:p>
        </w:tc>
        <w:tc>
          <w:tcPr>
            <w:tcW w:w="1680" w:type="dxa"/>
            <w:tcBorders>
              <w:top w:val="nil"/>
              <w:left w:val="nil"/>
              <w:bottom w:val="single" w:sz="4" w:space="0" w:color="C0C0C0"/>
              <w:right w:val="single" w:sz="4" w:space="0" w:color="C0C0C0"/>
            </w:tcBorders>
            <w:shd w:val="clear" w:color="000000" w:fill="D7EAD3"/>
            <w:vAlign w:val="center"/>
            <w:hideMark/>
          </w:tcPr>
          <w:p w14:paraId="37E5854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44 852 371,00</w:t>
            </w:r>
          </w:p>
        </w:tc>
        <w:tc>
          <w:tcPr>
            <w:tcW w:w="1660" w:type="dxa"/>
            <w:tcBorders>
              <w:top w:val="nil"/>
              <w:left w:val="nil"/>
              <w:bottom w:val="single" w:sz="4" w:space="0" w:color="C0C0C0"/>
              <w:right w:val="single" w:sz="4" w:space="0" w:color="C0C0C0"/>
            </w:tcBorders>
            <w:shd w:val="clear" w:color="000000" w:fill="D7EAD3"/>
            <w:vAlign w:val="center"/>
            <w:hideMark/>
          </w:tcPr>
          <w:p w14:paraId="7B37140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-3 997 655,00</w:t>
            </w:r>
          </w:p>
        </w:tc>
      </w:tr>
      <w:tr w:rsidR="00D91F81" w:rsidRPr="00D91F81" w14:paraId="78D538F7" w14:textId="77777777" w:rsidTr="00D91F81">
        <w:trPr>
          <w:trHeight w:val="300"/>
          <w:jc w:val="center"/>
        </w:trPr>
        <w:tc>
          <w:tcPr>
            <w:tcW w:w="500" w:type="dxa"/>
            <w:tcBorders>
              <w:top w:val="nil"/>
              <w:left w:val="nil"/>
              <w:bottom w:val="nil"/>
              <w:right w:val="nil"/>
            </w:tcBorders>
            <w:shd w:val="clear" w:color="auto" w:fill="auto"/>
            <w:vAlign w:val="center"/>
            <w:hideMark/>
          </w:tcPr>
          <w:p w14:paraId="41FB6AD3"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653DF086"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4136A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1.3.1.1</w:t>
            </w:r>
          </w:p>
        </w:tc>
        <w:tc>
          <w:tcPr>
            <w:tcW w:w="5080" w:type="dxa"/>
            <w:tcBorders>
              <w:top w:val="nil"/>
              <w:left w:val="nil"/>
              <w:bottom w:val="single" w:sz="4" w:space="0" w:color="C0C0C0"/>
              <w:right w:val="single" w:sz="4" w:space="0" w:color="C0C0C0"/>
            </w:tcBorders>
            <w:shd w:val="clear" w:color="auto" w:fill="auto"/>
            <w:vAlign w:val="center"/>
            <w:hideMark/>
          </w:tcPr>
          <w:p w14:paraId="24DA3C59"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6349E51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24E69D7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27 225 793,28</w:t>
            </w:r>
          </w:p>
        </w:tc>
        <w:tc>
          <w:tcPr>
            <w:tcW w:w="1620" w:type="dxa"/>
            <w:tcBorders>
              <w:top w:val="nil"/>
              <w:left w:val="nil"/>
              <w:bottom w:val="single" w:sz="4" w:space="0" w:color="C0C0C0"/>
              <w:right w:val="single" w:sz="4" w:space="0" w:color="C0C0C0"/>
            </w:tcBorders>
            <w:shd w:val="clear" w:color="000000" w:fill="FFFFCC"/>
            <w:vAlign w:val="center"/>
            <w:hideMark/>
          </w:tcPr>
          <w:p w14:paraId="3E34A11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26 875 284,37</w:t>
            </w:r>
          </w:p>
        </w:tc>
        <w:tc>
          <w:tcPr>
            <w:tcW w:w="1700" w:type="dxa"/>
            <w:tcBorders>
              <w:top w:val="nil"/>
              <w:left w:val="nil"/>
              <w:bottom w:val="single" w:sz="4" w:space="0" w:color="C0C0C0"/>
              <w:right w:val="single" w:sz="4" w:space="0" w:color="C0C0C0"/>
            </w:tcBorders>
            <w:shd w:val="clear" w:color="000000" w:fill="FFFFCC"/>
            <w:vAlign w:val="center"/>
            <w:hideMark/>
          </w:tcPr>
          <w:p w14:paraId="04150A0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30 766 891,76</w:t>
            </w:r>
          </w:p>
        </w:tc>
        <w:tc>
          <w:tcPr>
            <w:tcW w:w="1680" w:type="dxa"/>
            <w:tcBorders>
              <w:top w:val="nil"/>
              <w:left w:val="nil"/>
              <w:bottom w:val="single" w:sz="4" w:space="0" w:color="C0C0C0"/>
              <w:right w:val="single" w:sz="4" w:space="0" w:color="C0C0C0"/>
            </w:tcBorders>
            <w:shd w:val="clear" w:color="000000" w:fill="FFFFCC"/>
            <w:vAlign w:val="center"/>
            <w:hideMark/>
          </w:tcPr>
          <w:p w14:paraId="362DC4F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27 225 793,28</w:t>
            </w:r>
          </w:p>
        </w:tc>
        <w:tc>
          <w:tcPr>
            <w:tcW w:w="1660" w:type="dxa"/>
            <w:tcBorders>
              <w:top w:val="nil"/>
              <w:left w:val="nil"/>
              <w:bottom w:val="single" w:sz="4" w:space="0" w:color="C0C0C0"/>
              <w:right w:val="single" w:sz="4" w:space="0" w:color="C0C0C0"/>
            </w:tcBorders>
            <w:shd w:val="clear" w:color="000000" w:fill="FFFFCC"/>
            <w:vAlign w:val="center"/>
            <w:hideMark/>
          </w:tcPr>
          <w:p w14:paraId="14EA3A8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-1 637 917,37</w:t>
            </w:r>
          </w:p>
        </w:tc>
      </w:tr>
      <w:tr w:rsidR="00D91F81" w:rsidRPr="00D91F81" w14:paraId="02242E32" w14:textId="77777777" w:rsidTr="00D91F81">
        <w:trPr>
          <w:trHeight w:val="300"/>
          <w:jc w:val="center"/>
        </w:trPr>
        <w:tc>
          <w:tcPr>
            <w:tcW w:w="500" w:type="dxa"/>
            <w:tcBorders>
              <w:top w:val="nil"/>
              <w:left w:val="nil"/>
              <w:bottom w:val="nil"/>
              <w:right w:val="nil"/>
            </w:tcBorders>
            <w:shd w:val="clear" w:color="auto" w:fill="auto"/>
            <w:vAlign w:val="center"/>
            <w:hideMark/>
          </w:tcPr>
          <w:p w14:paraId="26F764B4"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7BDF025D"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6A93B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1.3.1.2</w:t>
            </w:r>
          </w:p>
        </w:tc>
        <w:tc>
          <w:tcPr>
            <w:tcW w:w="5080" w:type="dxa"/>
            <w:tcBorders>
              <w:top w:val="nil"/>
              <w:left w:val="nil"/>
              <w:bottom w:val="single" w:sz="4" w:space="0" w:color="C0C0C0"/>
              <w:right w:val="single" w:sz="4" w:space="0" w:color="C0C0C0"/>
            </w:tcBorders>
            <w:shd w:val="clear" w:color="auto" w:fill="auto"/>
            <w:vAlign w:val="center"/>
            <w:hideMark/>
          </w:tcPr>
          <w:p w14:paraId="54B26724"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5B2BB3B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369AFD1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2 249 645,40</w:t>
            </w:r>
          </w:p>
        </w:tc>
        <w:tc>
          <w:tcPr>
            <w:tcW w:w="1620" w:type="dxa"/>
            <w:tcBorders>
              <w:top w:val="nil"/>
              <w:left w:val="nil"/>
              <w:bottom w:val="single" w:sz="4" w:space="0" w:color="C0C0C0"/>
              <w:right w:val="single" w:sz="4" w:space="0" w:color="C0C0C0"/>
            </w:tcBorders>
            <w:shd w:val="clear" w:color="000000" w:fill="FFFFCC"/>
            <w:vAlign w:val="center"/>
            <w:hideMark/>
          </w:tcPr>
          <w:p w14:paraId="72ECA50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2 069 670,00</w:t>
            </w:r>
          </w:p>
        </w:tc>
        <w:tc>
          <w:tcPr>
            <w:tcW w:w="1700" w:type="dxa"/>
            <w:tcBorders>
              <w:top w:val="nil"/>
              <w:left w:val="nil"/>
              <w:bottom w:val="single" w:sz="4" w:space="0" w:color="C0C0C0"/>
              <w:right w:val="single" w:sz="4" w:space="0" w:color="C0C0C0"/>
            </w:tcBorders>
            <w:shd w:val="clear" w:color="000000" w:fill="FFFFCC"/>
            <w:vAlign w:val="center"/>
            <w:hideMark/>
          </w:tcPr>
          <w:p w14:paraId="7B852FC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1 929 243,94</w:t>
            </w:r>
          </w:p>
        </w:tc>
        <w:tc>
          <w:tcPr>
            <w:tcW w:w="1680" w:type="dxa"/>
            <w:tcBorders>
              <w:top w:val="nil"/>
              <w:left w:val="nil"/>
              <w:bottom w:val="single" w:sz="4" w:space="0" w:color="C0C0C0"/>
              <w:right w:val="single" w:sz="4" w:space="0" w:color="C0C0C0"/>
            </w:tcBorders>
            <w:shd w:val="clear" w:color="000000" w:fill="FFFFCC"/>
            <w:vAlign w:val="center"/>
            <w:hideMark/>
          </w:tcPr>
          <w:p w14:paraId="3F85C9F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2 249 645,40</w:t>
            </w:r>
          </w:p>
        </w:tc>
        <w:tc>
          <w:tcPr>
            <w:tcW w:w="1660" w:type="dxa"/>
            <w:tcBorders>
              <w:top w:val="nil"/>
              <w:left w:val="nil"/>
              <w:bottom w:val="single" w:sz="4" w:space="0" w:color="C0C0C0"/>
              <w:right w:val="single" w:sz="4" w:space="0" w:color="C0C0C0"/>
            </w:tcBorders>
            <w:shd w:val="clear" w:color="000000" w:fill="FFFFCC"/>
            <w:vAlign w:val="center"/>
            <w:hideMark/>
          </w:tcPr>
          <w:p w14:paraId="0AA1F44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-279 118,94</w:t>
            </w:r>
          </w:p>
        </w:tc>
      </w:tr>
      <w:tr w:rsidR="00D91F81" w:rsidRPr="00D91F81" w14:paraId="5DAFE960" w14:textId="77777777" w:rsidTr="00D91F81">
        <w:trPr>
          <w:trHeight w:val="315"/>
          <w:jc w:val="center"/>
        </w:trPr>
        <w:tc>
          <w:tcPr>
            <w:tcW w:w="500" w:type="dxa"/>
            <w:tcBorders>
              <w:top w:val="nil"/>
              <w:left w:val="nil"/>
              <w:bottom w:val="nil"/>
              <w:right w:val="nil"/>
            </w:tcBorders>
            <w:shd w:val="clear" w:color="auto" w:fill="auto"/>
            <w:vAlign w:val="center"/>
            <w:hideMark/>
          </w:tcPr>
          <w:p w14:paraId="410CD9B4"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2508A84F"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2DA7F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1.3.1.3</w:t>
            </w:r>
          </w:p>
        </w:tc>
        <w:tc>
          <w:tcPr>
            <w:tcW w:w="5080" w:type="dxa"/>
            <w:tcBorders>
              <w:top w:val="nil"/>
              <w:left w:val="nil"/>
              <w:bottom w:val="single" w:sz="4" w:space="0" w:color="C0C0C0"/>
              <w:right w:val="single" w:sz="4" w:space="0" w:color="C0C0C0"/>
            </w:tcBorders>
            <w:shd w:val="clear" w:color="auto" w:fill="auto"/>
            <w:vAlign w:val="center"/>
            <w:hideMark/>
          </w:tcPr>
          <w:p w14:paraId="6A921462"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0124E96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001A69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15 376 932,32</w:t>
            </w:r>
          </w:p>
        </w:tc>
        <w:tc>
          <w:tcPr>
            <w:tcW w:w="1620" w:type="dxa"/>
            <w:tcBorders>
              <w:top w:val="nil"/>
              <w:left w:val="nil"/>
              <w:bottom w:val="single" w:sz="4" w:space="0" w:color="C0C0C0"/>
              <w:right w:val="single" w:sz="4" w:space="0" w:color="C0C0C0"/>
            </w:tcBorders>
            <w:shd w:val="clear" w:color="000000" w:fill="FFFFCC"/>
            <w:vAlign w:val="center"/>
            <w:hideMark/>
          </w:tcPr>
          <w:p w14:paraId="104D90D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13 965 294,00</w:t>
            </w:r>
          </w:p>
        </w:tc>
        <w:tc>
          <w:tcPr>
            <w:tcW w:w="1700" w:type="dxa"/>
            <w:tcBorders>
              <w:top w:val="nil"/>
              <w:left w:val="nil"/>
              <w:bottom w:val="single" w:sz="4" w:space="0" w:color="C0C0C0"/>
              <w:right w:val="single" w:sz="4" w:space="0" w:color="C0C0C0"/>
            </w:tcBorders>
            <w:shd w:val="clear" w:color="000000" w:fill="FFFFCC"/>
            <w:vAlign w:val="center"/>
            <w:hideMark/>
          </w:tcPr>
          <w:p w14:paraId="0AB96DF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12 711 247,00</w:t>
            </w:r>
          </w:p>
        </w:tc>
        <w:tc>
          <w:tcPr>
            <w:tcW w:w="1680" w:type="dxa"/>
            <w:tcBorders>
              <w:top w:val="nil"/>
              <w:left w:val="nil"/>
              <w:bottom w:val="single" w:sz="4" w:space="0" w:color="C0C0C0"/>
              <w:right w:val="single" w:sz="4" w:space="0" w:color="C0C0C0"/>
            </w:tcBorders>
            <w:shd w:val="clear" w:color="000000" w:fill="FFFFCC"/>
            <w:vAlign w:val="center"/>
            <w:hideMark/>
          </w:tcPr>
          <w:p w14:paraId="06BB739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15 376 932,32</w:t>
            </w:r>
          </w:p>
        </w:tc>
        <w:tc>
          <w:tcPr>
            <w:tcW w:w="1660" w:type="dxa"/>
            <w:tcBorders>
              <w:top w:val="nil"/>
              <w:left w:val="nil"/>
              <w:bottom w:val="single" w:sz="4" w:space="0" w:color="C0C0C0"/>
              <w:right w:val="single" w:sz="4" w:space="0" w:color="C0C0C0"/>
            </w:tcBorders>
            <w:shd w:val="clear" w:color="000000" w:fill="FFFFCC"/>
            <w:vAlign w:val="center"/>
            <w:hideMark/>
          </w:tcPr>
          <w:p w14:paraId="604F4FA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-2 080 618,70</w:t>
            </w:r>
          </w:p>
        </w:tc>
      </w:tr>
      <w:tr w:rsidR="00D91F81" w:rsidRPr="00D91F81" w14:paraId="2CD630BB" w14:textId="77777777" w:rsidTr="00D91F81">
        <w:trPr>
          <w:trHeight w:val="300"/>
          <w:jc w:val="center"/>
        </w:trPr>
        <w:tc>
          <w:tcPr>
            <w:tcW w:w="500" w:type="dxa"/>
            <w:tcBorders>
              <w:top w:val="nil"/>
              <w:left w:val="nil"/>
              <w:bottom w:val="nil"/>
              <w:right w:val="nil"/>
            </w:tcBorders>
            <w:shd w:val="clear" w:color="auto" w:fill="auto"/>
            <w:vAlign w:val="center"/>
            <w:hideMark/>
          </w:tcPr>
          <w:p w14:paraId="4098DFB1"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43CA5EA5"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9DB58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w:t>
            </w:r>
          </w:p>
        </w:tc>
        <w:tc>
          <w:tcPr>
            <w:tcW w:w="5080" w:type="dxa"/>
            <w:tcBorders>
              <w:top w:val="nil"/>
              <w:left w:val="nil"/>
              <w:bottom w:val="single" w:sz="4" w:space="0" w:color="C0C0C0"/>
              <w:right w:val="single" w:sz="4" w:space="0" w:color="C0C0C0"/>
            </w:tcBorders>
            <w:shd w:val="clear" w:color="auto" w:fill="auto"/>
            <w:vAlign w:val="center"/>
            <w:hideMark/>
          </w:tcPr>
          <w:p w14:paraId="4E4926B3"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675E7F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2F4040F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60 888 879,00</w:t>
            </w:r>
          </w:p>
        </w:tc>
        <w:tc>
          <w:tcPr>
            <w:tcW w:w="1620" w:type="dxa"/>
            <w:tcBorders>
              <w:top w:val="nil"/>
              <w:left w:val="nil"/>
              <w:bottom w:val="single" w:sz="4" w:space="0" w:color="C0C0C0"/>
              <w:right w:val="single" w:sz="4" w:space="0" w:color="C0C0C0"/>
            </w:tcBorders>
            <w:shd w:val="clear" w:color="000000" w:fill="FFFFCC"/>
            <w:vAlign w:val="center"/>
            <w:hideMark/>
          </w:tcPr>
          <w:p w14:paraId="4F087EF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56 635 050,00</w:t>
            </w:r>
          </w:p>
        </w:tc>
        <w:tc>
          <w:tcPr>
            <w:tcW w:w="1700" w:type="dxa"/>
            <w:tcBorders>
              <w:top w:val="nil"/>
              <w:left w:val="nil"/>
              <w:bottom w:val="single" w:sz="4" w:space="0" w:color="C0C0C0"/>
              <w:right w:val="single" w:sz="4" w:space="0" w:color="C0C0C0"/>
            </w:tcBorders>
            <w:shd w:val="clear" w:color="000000" w:fill="FFFFCC"/>
            <w:vAlign w:val="center"/>
            <w:hideMark/>
          </w:tcPr>
          <w:p w14:paraId="13FAED7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60 888 879,00</w:t>
            </w:r>
          </w:p>
        </w:tc>
        <w:tc>
          <w:tcPr>
            <w:tcW w:w="1680" w:type="dxa"/>
            <w:tcBorders>
              <w:top w:val="nil"/>
              <w:left w:val="nil"/>
              <w:bottom w:val="single" w:sz="4" w:space="0" w:color="C0C0C0"/>
              <w:right w:val="single" w:sz="4" w:space="0" w:color="C0C0C0"/>
            </w:tcBorders>
            <w:shd w:val="clear" w:color="000000" w:fill="FFFFCC"/>
            <w:vAlign w:val="center"/>
            <w:hideMark/>
          </w:tcPr>
          <w:p w14:paraId="1C75E3F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60 888 879,00</w:t>
            </w:r>
          </w:p>
        </w:tc>
        <w:tc>
          <w:tcPr>
            <w:tcW w:w="1660" w:type="dxa"/>
            <w:tcBorders>
              <w:top w:val="nil"/>
              <w:left w:val="nil"/>
              <w:bottom w:val="single" w:sz="4" w:space="0" w:color="C0C0C0"/>
              <w:right w:val="single" w:sz="4" w:space="0" w:color="C0C0C0"/>
            </w:tcBorders>
            <w:shd w:val="clear" w:color="000000" w:fill="FFFFCC"/>
            <w:vAlign w:val="center"/>
            <w:hideMark/>
          </w:tcPr>
          <w:p w14:paraId="71B7A23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-4 253 834,00</w:t>
            </w:r>
          </w:p>
        </w:tc>
      </w:tr>
      <w:tr w:rsidR="00D91F81" w:rsidRPr="00D91F81" w14:paraId="4B681C43" w14:textId="77777777" w:rsidTr="00D91F81">
        <w:trPr>
          <w:trHeight w:val="300"/>
          <w:jc w:val="center"/>
        </w:trPr>
        <w:tc>
          <w:tcPr>
            <w:tcW w:w="500" w:type="dxa"/>
            <w:tcBorders>
              <w:top w:val="nil"/>
              <w:left w:val="nil"/>
              <w:bottom w:val="nil"/>
              <w:right w:val="nil"/>
            </w:tcBorders>
            <w:shd w:val="clear" w:color="auto" w:fill="auto"/>
            <w:vAlign w:val="center"/>
            <w:hideMark/>
          </w:tcPr>
          <w:p w14:paraId="30184463"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vAlign w:val="center"/>
            <w:hideMark/>
          </w:tcPr>
          <w:p w14:paraId="2E044443"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BB7DF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w:t>
            </w:r>
          </w:p>
        </w:tc>
        <w:tc>
          <w:tcPr>
            <w:tcW w:w="5080" w:type="dxa"/>
            <w:tcBorders>
              <w:top w:val="nil"/>
              <w:left w:val="nil"/>
              <w:bottom w:val="single" w:sz="4" w:space="0" w:color="C0C0C0"/>
              <w:right w:val="single" w:sz="4" w:space="0" w:color="C0C0C0"/>
            </w:tcBorders>
            <w:shd w:val="clear" w:color="auto" w:fill="auto"/>
            <w:vAlign w:val="center"/>
            <w:hideMark/>
          </w:tcPr>
          <w:p w14:paraId="57DBDBA5"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2886394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404F7D8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736 512,48</w:t>
            </w:r>
          </w:p>
        </w:tc>
        <w:tc>
          <w:tcPr>
            <w:tcW w:w="1620" w:type="dxa"/>
            <w:tcBorders>
              <w:top w:val="nil"/>
              <w:left w:val="nil"/>
              <w:bottom w:val="single" w:sz="4" w:space="0" w:color="C0C0C0"/>
              <w:right w:val="single" w:sz="4" w:space="0" w:color="C0C0C0"/>
            </w:tcBorders>
            <w:shd w:val="clear" w:color="000000" w:fill="D7EAD3"/>
            <w:vAlign w:val="center"/>
            <w:hideMark/>
          </w:tcPr>
          <w:p w14:paraId="448F9B1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763 705,16</w:t>
            </w:r>
          </w:p>
        </w:tc>
        <w:tc>
          <w:tcPr>
            <w:tcW w:w="1700" w:type="dxa"/>
            <w:tcBorders>
              <w:top w:val="nil"/>
              <w:left w:val="nil"/>
              <w:bottom w:val="single" w:sz="4" w:space="0" w:color="C0C0C0"/>
              <w:right w:val="single" w:sz="4" w:space="0" w:color="C0C0C0"/>
            </w:tcBorders>
            <w:shd w:val="clear" w:color="000000" w:fill="D7EAD3"/>
            <w:vAlign w:val="center"/>
            <w:hideMark/>
          </w:tcPr>
          <w:p w14:paraId="543E265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755 845,31</w:t>
            </w:r>
          </w:p>
        </w:tc>
        <w:tc>
          <w:tcPr>
            <w:tcW w:w="1680" w:type="dxa"/>
            <w:tcBorders>
              <w:top w:val="nil"/>
              <w:left w:val="nil"/>
              <w:bottom w:val="single" w:sz="4" w:space="0" w:color="C0C0C0"/>
              <w:right w:val="single" w:sz="4" w:space="0" w:color="C0C0C0"/>
            </w:tcBorders>
            <w:shd w:val="clear" w:color="000000" w:fill="D7EAD3"/>
            <w:vAlign w:val="center"/>
            <w:hideMark/>
          </w:tcPr>
          <w:p w14:paraId="6F518EA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777 576,75</w:t>
            </w:r>
          </w:p>
        </w:tc>
        <w:tc>
          <w:tcPr>
            <w:tcW w:w="1660" w:type="dxa"/>
            <w:tcBorders>
              <w:top w:val="nil"/>
              <w:left w:val="nil"/>
              <w:bottom w:val="single" w:sz="4" w:space="0" w:color="C0C0C0"/>
              <w:right w:val="single" w:sz="4" w:space="0" w:color="C0C0C0"/>
            </w:tcBorders>
            <w:shd w:val="clear" w:color="000000" w:fill="D7EAD3"/>
            <w:vAlign w:val="center"/>
            <w:hideMark/>
          </w:tcPr>
          <w:p w14:paraId="26DB701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-15 245,62</w:t>
            </w:r>
          </w:p>
        </w:tc>
      </w:tr>
      <w:tr w:rsidR="00D91F81" w:rsidRPr="00D91F81" w14:paraId="076CF913" w14:textId="77777777" w:rsidTr="00D91F81">
        <w:trPr>
          <w:trHeight w:val="300"/>
          <w:jc w:val="center"/>
        </w:trPr>
        <w:tc>
          <w:tcPr>
            <w:tcW w:w="500" w:type="dxa"/>
            <w:tcBorders>
              <w:top w:val="nil"/>
              <w:left w:val="nil"/>
              <w:bottom w:val="nil"/>
              <w:right w:val="nil"/>
            </w:tcBorders>
            <w:shd w:val="clear" w:color="auto" w:fill="auto"/>
            <w:vAlign w:val="center"/>
            <w:hideMark/>
          </w:tcPr>
          <w:p w14:paraId="7411247B"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50B18356" w14:textId="77777777" w:rsidR="00D91F81" w:rsidRPr="00D91F81" w:rsidRDefault="00D91F81" w:rsidP="00D91F81">
            <w:pPr>
              <w:rPr>
                <w:sz w:val="17"/>
                <w:szCs w:val="17"/>
              </w:rPr>
            </w:pPr>
          </w:p>
        </w:tc>
        <w:tc>
          <w:tcPr>
            <w:tcW w:w="1020" w:type="dxa"/>
            <w:tcBorders>
              <w:top w:val="nil"/>
              <w:left w:val="single" w:sz="4" w:space="0" w:color="C0C0C0"/>
              <w:bottom w:val="nil"/>
              <w:right w:val="single" w:sz="4" w:space="0" w:color="C0C0C0"/>
            </w:tcBorders>
            <w:shd w:val="clear" w:color="auto" w:fill="auto"/>
            <w:vAlign w:val="center"/>
            <w:hideMark/>
          </w:tcPr>
          <w:p w14:paraId="45084F7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w:t>
            </w:r>
          </w:p>
        </w:tc>
        <w:tc>
          <w:tcPr>
            <w:tcW w:w="5080" w:type="dxa"/>
            <w:tcBorders>
              <w:top w:val="nil"/>
              <w:left w:val="nil"/>
              <w:bottom w:val="nil"/>
              <w:right w:val="single" w:sz="4" w:space="0" w:color="C0C0C0"/>
            </w:tcBorders>
            <w:shd w:val="clear" w:color="auto" w:fill="auto"/>
            <w:vAlign w:val="center"/>
            <w:hideMark/>
          </w:tcPr>
          <w:p w14:paraId="6ADC4351"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1F0F6D2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nil"/>
              <w:right w:val="single" w:sz="4" w:space="0" w:color="C0C0C0"/>
            </w:tcBorders>
            <w:shd w:val="clear" w:color="000000" w:fill="D7EAD3"/>
            <w:vAlign w:val="center"/>
            <w:hideMark/>
          </w:tcPr>
          <w:p w14:paraId="2DDADB8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387 453,57</w:t>
            </w:r>
          </w:p>
        </w:tc>
        <w:tc>
          <w:tcPr>
            <w:tcW w:w="1620" w:type="dxa"/>
            <w:tcBorders>
              <w:top w:val="nil"/>
              <w:left w:val="nil"/>
              <w:bottom w:val="nil"/>
              <w:right w:val="single" w:sz="4" w:space="0" w:color="C0C0C0"/>
            </w:tcBorders>
            <w:shd w:val="clear" w:color="000000" w:fill="D7EAD3"/>
            <w:vAlign w:val="center"/>
            <w:hideMark/>
          </w:tcPr>
          <w:p w14:paraId="40241DD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378 169,98</w:t>
            </w:r>
          </w:p>
        </w:tc>
        <w:tc>
          <w:tcPr>
            <w:tcW w:w="1700" w:type="dxa"/>
            <w:tcBorders>
              <w:top w:val="nil"/>
              <w:left w:val="nil"/>
              <w:bottom w:val="nil"/>
              <w:right w:val="single" w:sz="4" w:space="0" w:color="C0C0C0"/>
            </w:tcBorders>
            <w:shd w:val="clear" w:color="000000" w:fill="D7EAD3"/>
            <w:vAlign w:val="center"/>
            <w:hideMark/>
          </w:tcPr>
          <w:p w14:paraId="44996E2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398 569,49</w:t>
            </w:r>
          </w:p>
        </w:tc>
        <w:tc>
          <w:tcPr>
            <w:tcW w:w="1680" w:type="dxa"/>
            <w:tcBorders>
              <w:top w:val="nil"/>
              <w:left w:val="nil"/>
              <w:bottom w:val="nil"/>
              <w:right w:val="single" w:sz="4" w:space="0" w:color="C0C0C0"/>
            </w:tcBorders>
            <w:shd w:val="clear" w:color="000000" w:fill="D7EAD3"/>
            <w:vAlign w:val="center"/>
            <w:hideMark/>
          </w:tcPr>
          <w:p w14:paraId="4D2314E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414 652,69</w:t>
            </w:r>
          </w:p>
        </w:tc>
        <w:tc>
          <w:tcPr>
            <w:tcW w:w="1660" w:type="dxa"/>
            <w:tcBorders>
              <w:top w:val="nil"/>
              <w:left w:val="nil"/>
              <w:bottom w:val="nil"/>
              <w:right w:val="single" w:sz="4" w:space="0" w:color="C0C0C0"/>
            </w:tcBorders>
            <w:shd w:val="clear" w:color="000000" w:fill="D7EAD3"/>
            <w:vAlign w:val="center"/>
            <w:hideMark/>
          </w:tcPr>
          <w:p w14:paraId="55E6844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-12 341,13</w:t>
            </w:r>
          </w:p>
        </w:tc>
      </w:tr>
      <w:tr w:rsidR="00D91F81" w:rsidRPr="00D91F81" w14:paraId="15F1E1EE"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7A9C159B"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50F5D4FE" w14:textId="77777777" w:rsidR="00D91F81" w:rsidRPr="00D91F81" w:rsidRDefault="00D91F81" w:rsidP="00D91F81">
            <w:pPr>
              <w:rPr>
                <w:rFonts w:ascii="Tahoma" w:hAnsi="Tahoma" w:cs="Tahoma"/>
                <w:b/>
                <w:bCs/>
                <w:color w:val="000000"/>
                <w:sz w:val="17"/>
                <w:szCs w:val="17"/>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F8ED8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3.1</w:t>
            </w:r>
          </w:p>
        </w:tc>
        <w:tc>
          <w:tcPr>
            <w:tcW w:w="5080" w:type="dxa"/>
            <w:tcBorders>
              <w:top w:val="single" w:sz="4" w:space="0" w:color="C0C0C0"/>
              <w:left w:val="nil"/>
              <w:bottom w:val="single" w:sz="4" w:space="0" w:color="C0C0C0"/>
              <w:right w:val="single" w:sz="4" w:space="0" w:color="C0C0C0"/>
            </w:tcBorders>
            <w:shd w:val="clear" w:color="auto" w:fill="auto"/>
            <w:vAlign w:val="center"/>
            <w:hideMark/>
          </w:tcPr>
          <w:p w14:paraId="45BCA13E"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0829B8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5D951F8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9 724,43</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3CE81CC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8 141,11</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2FA576E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9 916,00</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79CF6FF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10 249,16</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2607D7E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-58,93</w:t>
            </w:r>
          </w:p>
        </w:tc>
      </w:tr>
      <w:tr w:rsidR="00D91F81" w:rsidRPr="00D91F81" w14:paraId="23C7EFA1"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7B751F5B"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val="restart"/>
            <w:tcBorders>
              <w:top w:val="nil"/>
              <w:left w:val="nil"/>
              <w:bottom w:val="nil"/>
              <w:right w:val="single" w:sz="4" w:space="0" w:color="C0C0C0"/>
            </w:tcBorders>
            <w:shd w:val="clear" w:color="auto" w:fill="auto"/>
            <w:vAlign w:val="center"/>
            <w:hideMark/>
          </w:tcPr>
          <w:p w14:paraId="5740D33A"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6CF44AE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3.1.1</w:t>
            </w:r>
          </w:p>
        </w:tc>
        <w:tc>
          <w:tcPr>
            <w:tcW w:w="5080" w:type="dxa"/>
            <w:tcBorders>
              <w:top w:val="single" w:sz="4" w:space="0" w:color="C0C0C0"/>
              <w:left w:val="nil"/>
              <w:bottom w:val="single" w:sz="4" w:space="0" w:color="C0C0C0"/>
              <w:right w:val="single" w:sz="4" w:space="0" w:color="C0C0C0"/>
            </w:tcBorders>
            <w:shd w:val="clear" w:color="000000" w:fill="E3FAFD"/>
            <w:vAlign w:val="center"/>
            <w:hideMark/>
          </w:tcPr>
          <w:p w14:paraId="72EB9E1E"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хлор</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41DE94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1A8BE0F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505,93</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0341AA0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500,99</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0924FA5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515,90</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6AA53BC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533,23</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FF3B73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-3,07</w:t>
            </w:r>
          </w:p>
        </w:tc>
      </w:tr>
      <w:tr w:rsidR="00D91F81" w:rsidRPr="00D91F81" w14:paraId="5232AE1C" w14:textId="77777777" w:rsidTr="00D91F81">
        <w:trPr>
          <w:trHeight w:val="360"/>
          <w:jc w:val="center"/>
        </w:trPr>
        <w:tc>
          <w:tcPr>
            <w:tcW w:w="500" w:type="dxa"/>
            <w:tcBorders>
              <w:top w:val="nil"/>
              <w:left w:val="nil"/>
              <w:bottom w:val="nil"/>
              <w:right w:val="nil"/>
            </w:tcBorders>
            <w:shd w:val="clear" w:color="000000" w:fill="FFFF00"/>
            <w:noWrap/>
            <w:vAlign w:val="center"/>
            <w:hideMark/>
          </w:tcPr>
          <w:p w14:paraId="4840ADA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7451F7E4"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079FD01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3.1.1.1</w:t>
            </w:r>
          </w:p>
        </w:tc>
        <w:tc>
          <w:tcPr>
            <w:tcW w:w="5080" w:type="dxa"/>
            <w:tcBorders>
              <w:top w:val="nil"/>
              <w:left w:val="nil"/>
              <w:bottom w:val="single" w:sz="4" w:space="0" w:color="C0C0C0"/>
              <w:right w:val="single" w:sz="4" w:space="0" w:color="C0C0C0"/>
            </w:tcBorders>
            <w:shd w:val="clear" w:color="auto" w:fill="auto"/>
            <w:vAlign w:val="center"/>
            <w:hideMark/>
          </w:tcPr>
          <w:p w14:paraId="18FE58A0"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09A9EE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Ед.изм.</w:t>
            </w:r>
          </w:p>
        </w:tc>
        <w:tc>
          <w:tcPr>
            <w:tcW w:w="1920" w:type="dxa"/>
            <w:tcBorders>
              <w:top w:val="nil"/>
              <w:left w:val="nil"/>
              <w:bottom w:val="single" w:sz="4" w:space="0" w:color="C0C0C0"/>
              <w:right w:val="single" w:sz="4" w:space="0" w:color="C0C0C0"/>
            </w:tcBorders>
            <w:shd w:val="clear" w:color="000000" w:fill="FFFFCC"/>
            <w:vAlign w:val="center"/>
            <w:hideMark/>
          </w:tcPr>
          <w:p w14:paraId="76D0022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10 454,87</w:t>
            </w:r>
          </w:p>
        </w:tc>
        <w:tc>
          <w:tcPr>
            <w:tcW w:w="1620" w:type="dxa"/>
            <w:tcBorders>
              <w:top w:val="nil"/>
              <w:left w:val="nil"/>
              <w:bottom w:val="single" w:sz="4" w:space="0" w:color="C0C0C0"/>
              <w:right w:val="single" w:sz="4" w:space="0" w:color="C0C0C0"/>
            </w:tcBorders>
            <w:shd w:val="clear" w:color="000000" w:fill="FFFFCC"/>
            <w:vAlign w:val="center"/>
            <w:hideMark/>
          </w:tcPr>
          <w:p w14:paraId="24EE749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10 570,00</w:t>
            </w:r>
          </w:p>
        </w:tc>
        <w:tc>
          <w:tcPr>
            <w:tcW w:w="1700" w:type="dxa"/>
            <w:tcBorders>
              <w:top w:val="nil"/>
              <w:left w:val="nil"/>
              <w:bottom w:val="single" w:sz="4" w:space="0" w:color="C0C0C0"/>
              <w:right w:val="single" w:sz="4" w:space="0" w:color="C0C0C0"/>
            </w:tcBorders>
            <w:shd w:val="clear" w:color="000000" w:fill="FFFFCC"/>
            <w:vAlign w:val="center"/>
            <w:hideMark/>
          </w:tcPr>
          <w:p w14:paraId="6AFBC58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10 454,87</w:t>
            </w:r>
          </w:p>
        </w:tc>
        <w:tc>
          <w:tcPr>
            <w:tcW w:w="1680" w:type="dxa"/>
            <w:tcBorders>
              <w:top w:val="nil"/>
              <w:left w:val="nil"/>
              <w:bottom w:val="single" w:sz="4" w:space="0" w:color="C0C0C0"/>
              <w:right w:val="single" w:sz="4" w:space="0" w:color="C0C0C0"/>
            </w:tcBorders>
            <w:shd w:val="clear" w:color="000000" w:fill="FFFFCC"/>
            <w:vAlign w:val="center"/>
            <w:hideMark/>
          </w:tcPr>
          <w:p w14:paraId="57D4E15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10 454,87</w:t>
            </w:r>
          </w:p>
        </w:tc>
        <w:tc>
          <w:tcPr>
            <w:tcW w:w="1660" w:type="dxa"/>
            <w:tcBorders>
              <w:top w:val="nil"/>
              <w:left w:val="nil"/>
              <w:bottom w:val="single" w:sz="4" w:space="0" w:color="C0C0C0"/>
              <w:right w:val="single" w:sz="4" w:space="0" w:color="C0C0C0"/>
            </w:tcBorders>
            <w:shd w:val="clear" w:color="000000" w:fill="FFFFCC"/>
            <w:vAlign w:val="center"/>
            <w:hideMark/>
          </w:tcPr>
          <w:p w14:paraId="1CD5D3F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06B5E9B" w14:textId="77777777" w:rsidTr="00D91F81">
        <w:trPr>
          <w:trHeight w:val="405"/>
          <w:jc w:val="center"/>
        </w:trPr>
        <w:tc>
          <w:tcPr>
            <w:tcW w:w="500" w:type="dxa"/>
            <w:tcBorders>
              <w:top w:val="nil"/>
              <w:left w:val="nil"/>
              <w:bottom w:val="nil"/>
              <w:right w:val="nil"/>
            </w:tcBorders>
            <w:shd w:val="clear" w:color="000000" w:fill="FFFF00"/>
            <w:noWrap/>
            <w:vAlign w:val="center"/>
            <w:hideMark/>
          </w:tcPr>
          <w:p w14:paraId="7D4E452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3EBFF955"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65CCF7A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3.1.1.2</w:t>
            </w:r>
          </w:p>
        </w:tc>
        <w:tc>
          <w:tcPr>
            <w:tcW w:w="5080" w:type="dxa"/>
            <w:tcBorders>
              <w:top w:val="nil"/>
              <w:left w:val="nil"/>
              <w:bottom w:val="single" w:sz="4" w:space="0" w:color="C0C0C0"/>
              <w:right w:val="single" w:sz="4" w:space="0" w:color="C0C0C0"/>
            </w:tcBorders>
            <w:shd w:val="clear" w:color="auto" w:fill="auto"/>
            <w:vAlign w:val="center"/>
            <w:hideMark/>
          </w:tcPr>
          <w:p w14:paraId="0345062E"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A0ABDA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руб/Ед.изм.</w:t>
            </w:r>
          </w:p>
        </w:tc>
        <w:tc>
          <w:tcPr>
            <w:tcW w:w="1920" w:type="dxa"/>
            <w:tcBorders>
              <w:top w:val="nil"/>
              <w:left w:val="nil"/>
              <w:bottom w:val="single" w:sz="4" w:space="0" w:color="C0C0C0"/>
              <w:right w:val="single" w:sz="4" w:space="0" w:color="C0C0C0"/>
            </w:tcBorders>
            <w:shd w:val="clear" w:color="000000" w:fill="FFFFCC"/>
            <w:vAlign w:val="center"/>
            <w:hideMark/>
          </w:tcPr>
          <w:p w14:paraId="591A3FD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48,39</w:t>
            </w:r>
          </w:p>
        </w:tc>
        <w:tc>
          <w:tcPr>
            <w:tcW w:w="1620" w:type="dxa"/>
            <w:tcBorders>
              <w:top w:val="nil"/>
              <w:left w:val="nil"/>
              <w:bottom w:val="single" w:sz="4" w:space="0" w:color="C0C0C0"/>
              <w:right w:val="single" w:sz="4" w:space="0" w:color="C0C0C0"/>
            </w:tcBorders>
            <w:shd w:val="clear" w:color="000000" w:fill="FFFFCC"/>
            <w:vAlign w:val="center"/>
            <w:hideMark/>
          </w:tcPr>
          <w:p w14:paraId="5F10880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47,40</w:t>
            </w:r>
          </w:p>
        </w:tc>
        <w:tc>
          <w:tcPr>
            <w:tcW w:w="1700" w:type="dxa"/>
            <w:tcBorders>
              <w:top w:val="nil"/>
              <w:left w:val="nil"/>
              <w:bottom w:val="single" w:sz="4" w:space="0" w:color="C0C0C0"/>
              <w:right w:val="single" w:sz="4" w:space="0" w:color="C0C0C0"/>
            </w:tcBorders>
            <w:shd w:val="clear" w:color="000000" w:fill="FFFFCC"/>
            <w:vAlign w:val="center"/>
            <w:hideMark/>
          </w:tcPr>
          <w:p w14:paraId="183EFFB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49,35</w:t>
            </w:r>
          </w:p>
        </w:tc>
        <w:tc>
          <w:tcPr>
            <w:tcW w:w="1680" w:type="dxa"/>
            <w:tcBorders>
              <w:top w:val="nil"/>
              <w:left w:val="nil"/>
              <w:bottom w:val="single" w:sz="4" w:space="0" w:color="C0C0C0"/>
              <w:right w:val="single" w:sz="4" w:space="0" w:color="C0C0C0"/>
            </w:tcBorders>
            <w:shd w:val="clear" w:color="000000" w:fill="FFFFCC"/>
            <w:vAlign w:val="center"/>
            <w:hideMark/>
          </w:tcPr>
          <w:p w14:paraId="43E49F1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51,00</w:t>
            </w:r>
          </w:p>
        </w:tc>
        <w:tc>
          <w:tcPr>
            <w:tcW w:w="1660" w:type="dxa"/>
            <w:tcBorders>
              <w:top w:val="nil"/>
              <w:left w:val="nil"/>
              <w:bottom w:val="single" w:sz="4" w:space="0" w:color="C0C0C0"/>
              <w:right w:val="single" w:sz="4" w:space="0" w:color="C0C0C0"/>
            </w:tcBorders>
            <w:shd w:val="clear" w:color="000000" w:fill="FFFFCC"/>
            <w:vAlign w:val="center"/>
            <w:hideMark/>
          </w:tcPr>
          <w:p w14:paraId="34B720A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682FEF85"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6219614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val="restart"/>
            <w:tcBorders>
              <w:top w:val="nil"/>
              <w:left w:val="nil"/>
              <w:bottom w:val="nil"/>
              <w:right w:val="single" w:sz="4" w:space="0" w:color="C0C0C0"/>
            </w:tcBorders>
            <w:shd w:val="clear" w:color="auto" w:fill="auto"/>
            <w:vAlign w:val="center"/>
            <w:hideMark/>
          </w:tcPr>
          <w:p w14:paraId="02B5120C"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nil"/>
              <w:bottom w:val="single" w:sz="4" w:space="0" w:color="C0C0C0"/>
              <w:right w:val="single" w:sz="4" w:space="0" w:color="C0C0C0"/>
            </w:tcBorders>
            <w:shd w:val="clear" w:color="auto" w:fill="auto"/>
            <w:vAlign w:val="center"/>
            <w:hideMark/>
          </w:tcPr>
          <w:p w14:paraId="77820D8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3.1.2</w:t>
            </w:r>
          </w:p>
        </w:tc>
        <w:tc>
          <w:tcPr>
            <w:tcW w:w="5080" w:type="dxa"/>
            <w:tcBorders>
              <w:top w:val="nil"/>
              <w:left w:val="nil"/>
              <w:bottom w:val="single" w:sz="4" w:space="0" w:color="C0C0C0"/>
              <w:right w:val="single" w:sz="4" w:space="0" w:color="C0C0C0"/>
            </w:tcBorders>
            <w:shd w:val="clear" w:color="000000" w:fill="E3FAFD"/>
            <w:vAlign w:val="center"/>
            <w:hideMark/>
          </w:tcPr>
          <w:p w14:paraId="534D0214"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флокулянт цетаг (8180, 8185)</w:t>
            </w:r>
          </w:p>
        </w:tc>
        <w:tc>
          <w:tcPr>
            <w:tcW w:w="1140" w:type="dxa"/>
            <w:tcBorders>
              <w:top w:val="nil"/>
              <w:left w:val="nil"/>
              <w:bottom w:val="single" w:sz="4" w:space="0" w:color="C0C0C0"/>
              <w:right w:val="single" w:sz="4" w:space="0" w:color="C0C0C0"/>
            </w:tcBorders>
            <w:shd w:val="clear" w:color="auto" w:fill="auto"/>
            <w:vAlign w:val="center"/>
            <w:hideMark/>
          </w:tcPr>
          <w:p w14:paraId="4C559F8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BD66F0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8 550,62</w:t>
            </w:r>
          </w:p>
        </w:tc>
        <w:tc>
          <w:tcPr>
            <w:tcW w:w="1620" w:type="dxa"/>
            <w:tcBorders>
              <w:top w:val="nil"/>
              <w:left w:val="nil"/>
              <w:bottom w:val="single" w:sz="4" w:space="0" w:color="C0C0C0"/>
              <w:right w:val="single" w:sz="4" w:space="0" w:color="C0C0C0"/>
            </w:tcBorders>
            <w:shd w:val="clear" w:color="000000" w:fill="D7EAD3"/>
            <w:vAlign w:val="center"/>
            <w:hideMark/>
          </w:tcPr>
          <w:p w14:paraId="3C6DA5E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7 101,20</w:t>
            </w:r>
          </w:p>
        </w:tc>
        <w:tc>
          <w:tcPr>
            <w:tcW w:w="1700" w:type="dxa"/>
            <w:tcBorders>
              <w:top w:val="nil"/>
              <w:left w:val="nil"/>
              <w:bottom w:val="single" w:sz="4" w:space="0" w:color="C0C0C0"/>
              <w:right w:val="single" w:sz="4" w:space="0" w:color="C0C0C0"/>
            </w:tcBorders>
            <w:shd w:val="clear" w:color="000000" w:fill="D7EAD3"/>
            <w:vAlign w:val="center"/>
            <w:hideMark/>
          </w:tcPr>
          <w:p w14:paraId="558334C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8 719,07</w:t>
            </w:r>
          </w:p>
        </w:tc>
        <w:tc>
          <w:tcPr>
            <w:tcW w:w="1680" w:type="dxa"/>
            <w:tcBorders>
              <w:top w:val="nil"/>
              <w:left w:val="nil"/>
              <w:bottom w:val="single" w:sz="4" w:space="0" w:color="C0C0C0"/>
              <w:right w:val="single" w:sz="4" w:space="0" w:color="C0C0C0"/>
            </w:tcBorders>
            <w:shd w:val="clear" w:color="000000" w:fill="D7EAD3"/>
            <w:vAlign w:val="center"/>
            <w:hideMark/>
          </w:tcPr>
          <w:p w14:paraId="258CEBF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9 012,01</w:t>
            </w:r>
          </w:p>
        </w:tc>
        <w:tc>
          <w:tcPr>
            <w:tcW w:w="1660" w:type="dxa"/>
            <w:tcBorders>
              <w:top w:val="nil"/>
              <w:left w:val="nil"/>
              <w:bottom w:val="single" w:sz="4" w:space="0" w:color="C0C0C0"/>
              <w:right w:val="single" w:sz="4" w:space="0" w:color="C0C0C0"/>
            </w:tcBorders>
            <w:shd w:val="clear" w:color="000000" w:fill="D7EAD3"/>
            <w:vAlign w:val="center"/>
            <w:hideMark/>
          </w:tcPr>
          <w:p w14:paraId="2A465B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-51,80</w:t>
            </w:r>
          </w:p>
        </w:tc>
      </w:tr>
      <w:tr w:rsidR="00D91F81" w:rsidRPr="00D91F81" w14:paraId="6E26AD29" w14:textId="77777777" w:rsidTr="00D91F81">
        <w:trPr>
          <w:trHeight w:val="345"/>
          <w:jc w:val="center"/>
        </w:trPr>
        <w:tc>
          <w:tcPr>
            <w:tcW w:w="500" w:type="dxa"/>
            <w:tcBorders>
              <w:top w:val="nil"/>
              <w:left w:val="nil"/>
              <w:bottom w:val="nil"/>
              <w:right w:val="nil"/>
            </w:tcBorders>
            <w:shd w:val="clear" w:color="000000" w:fill="FFFF00"/>
            <w:noWrap/>
            <w:vAlign w:val="center"/>
            <w:hideMark/>
          </w:tcPr>
          <w:p w14:paraId="1204B4D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599B12D8"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2D2EC7C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3.1.2.1</w:t>
            </w:r>
          </w:p>
        </w:tc>
        <w:tc>
          <w:tcPr>
            <w:tcW w:w="5080" w:type="dxa"/>
            <w:tcBorders>
              <w:top w:val="nil"/>
              <w:left w:val="nil"/>
              <w:bottom w:val="single" w:sz="4" w:space="0" w:color="C0C0C0"/>
              <w:right w:val="single" w:sz="4" w:space="0" w:color="C0C0C0"/>
            </w:tcBorders>
            <w:shd w:val="clear" w:color="auto" w:fill="auto"/>
            <w:vAlign w:val="center"/>
            <w:hideMark/>
          </w:tcPr>
          <w:p w14:paraId="76B2F8ED"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4B04A1E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Ед.изм.</w:t>
            </w:r>
          </w:p>
        </w:tc>
        <w:tc>
          <w:tcPr>
            <w:tcW w:w="1920" w:type="dxa"/>
            <w:tcBorders>
              <w:top w:val="nil"/>
              <w:left w:val="nil"/>
              <w:bottom w:val="single" w:sz="4" w:space="0" w:color="C0C0C0"/>
              <w:right w:val="single" w:sz="4" w:space="0" w:color="C0C0C0"/>
            </w:tcBorders>
            <w:shd w:val="clear" w:color="000000" w:fill="FFFFCC"/>
            <w:vAlign w:val="center"/>
            <w:hideMark/>
          </w:tcPr>
          <w:p w14:paraId="0BC49E1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26 909,56</w:t>
            </w:r>
          </w:p>
        </w:tc>
        <w:tc>
          <w:tcPr>
            <w:tcW w:w="1620" w:type="dxa"/>
            <w:tcBorders>
              <w:top w:val="nil"/>
              <w:left w:val="nil"/>
              <w:bottom w:val="single" w:sz="4" w:space="0" w:color="C0C0C0"/>
              <w:right w:val="single" w:sz="4" w:space="0" w:color="C0C0C0"/>
            </w:tcBorders>
            <w:shd w:val="clear" w:color="000000" w:fill="FFFFCC"/>
            <w:vAlign w:val="center"/>
            <w:hideMark/>
          </w:tcPr>
          <w:p w14:paraId="10F1E3E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22 802,73</w:t>
            </w:r>
          </w:p>
        </w:tc>
        <w:tc>
          <w:tcPr>
            <w:tcW w:w="1700" w:type="dxa"/>
            <w:tcBorders>
              <w:top w:val="nil"/>
              <w:left w:val="nil"/>
              <w:bottom w:val="single" w:sz="4" w:space="0" w:color="C0C0C0"/>
              <w:right w:val="single" w:sz="4" w:space="0" w:color="C0C0C0"/>
            </w:tcBorders>
            <w:shd w:val="clear" w:color="000000" w:fill="FFFFCC"/>
            <w:vAlign w:val="center"/>
            <w:hideMark/>
          </w:tcPr>
          <w:p w14:paraId="2ABFC41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26 909,56</w:t>
            </w:r>
          </w:p>
        </w:tc>
        <w:tc>
          <w:tcPr>
            <w:tcW w:w="1680" w:type="dxa"/>
            <w:tcBorders>
              <w:top w:val="nil"/>
              <w:left w:val="nil"/>
              <w:bottom w:val="single" w:sz="4" w:space="0" w:color="C0C0C0"/>
              <w:right w:val="single" w:sz="4" w:space="0" w:color="C0C0C0"/>
            </w:tcBorders>
            <w:shd w:val="clear" w:color="000000" w:fill="FFFFCC"/>
            <w:vAlign w:val="center"/>
            <w:hideMark/>
          </w:tcPr>
          <w:p w14:paraId="19D29DA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26 909,56</w:t>
            </w:r>
          </w:p>
        </w:tc>
        <w:tc>
          <w:tcPr>
            <w:tcW w:w="1660" w:type="dxa"/>
            <w:tcBorders>
              <w:top w:val="nil"/>
              <w:left w:val="nil"/>
              <w:bottom w:val="single" w:sz="4" w:space="0" w:color="C0C0C0"/>
              <w:right w:val="single" w:sz="4" w:space="0" w:color="C0C0C0"/>
            </w:tcBorders>
            <w:shd w:val="clear" w:color="000000" w:fill="FFFFCC"/>
            <w:vAlign w:val="center"/>
            <w:hideMark/>
          </w:tcPr>
          <w:p w14:paraId="3FF67D0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65494B1A" w14:textId="77777777" w:rsidTr="00D91F81">
        <w:trPr>
          <w:trHeight w:val="420"/>
          <w:jc w:val="center"/>
        </w:trPr>
        <w:tc>
          <w:tcPr>
            <w:tcW w:w="500" w:type="dxa"/>
            <w:tcBorders>
              <w:top w:val="nil"/>
              <w:left w:val="nil"/>
              <w:bottom w:val="nil"/>
              <w:right w:val="nil"/>
            </w:tcBorders>
            <w:shd w:val="clear" w:color="000000" w:fill="FFFF00"/>
            <w:noWrap/>
            <w:vAlign w:val="center"/>
            <w:hideMark/>
          </w:tcPr>
          <w:p w14:paraId="5CCDEC4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62EDB59B"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545CF16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3.1.2.2</w:t>
            </w:r>
          </w:p>
        </w:tc>
        <w:tc>
          <w:tcPr>
            <w:tcW w:w="5080" w:type="dxa"/>
            <w:tcBorders>
              <w:top w:val="nil"/>
              <w:left w:val="nil"/>
              <w:bottom w:val="single" w:sz="4" w:space="0" w:color="C0C0C0"/>
              <w:right w:val="single" w:sz="4" w:space="0" w:color="C0C0C0"/>
            </w:tcBorders>
            <w:shd w:val="clear" w:color="auto" w:fill="auto"/>
            <w:vAlign w:val="center"/>
            <w:hideMark/>
          </w:tcPr>
          <w:p w14:paraId="0CA593B9"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720E6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руб/Ед.изм.</w:t>
            </w:r>
          </w:p>
        </w:tc>
        <w:tc>
          <w:tcPr>
            <w:tcW w:w="1920" w:type="dxa"/>
            <w:tcBorders>
              <w:top w:val="nil"/>
              <w:left w:val="nil"/>
              <w:bottom w:val="single" w:sz="4" w:space="0" w:color="C0C0C0"/>
              <w:right w:val="single" w:sz="4" w:space="0" w:color="C0C0C0"/>
            </w:tcBorders>
            <w:shd w:val="clear" w:color="000000" w:fill="FFFFCC"/>
            <w:vAlign w:val="center"/>
            <w:hideMark/>
          </w:tcPr>
          <w:p w14:paraId="543731C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317,75</w:t>
            </w:r>
          </w:p>
        </w:tc>
        <w:tc>
          <w:tcPr>
            <w:tcW w:w="1620" w:type="dxa"/>
            <w:tcBorders>
              <w:top w:val="nil"/>
              <w:left w:val="nil"/>
              <w:bottom w:val="single" w:sz="4" w:space="0" w:color="C0C0C0"/>
              <w:right w:val="single" w:sz="4" w:space="0" w:color="C0C0C0"/>
            </w:tcBorders>
            <w:shd w:val="clear" w:color="000000" w:fill="FFFFCC"/>
            <w:vAlign w:val="center"/>
            <w:hideMark/>
          </w:tcPr>
          <w:p w14:paraId="647DC6D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311,42</w:t>
            </w:r>
          </w:p>
        </w:tc>
        <w:tc>
          <w:tcPr>
            <w:tcW w:w="1700" w:type="dxa"/>
            <w:tcBorders>
              <w:top w:val="nil"/>
              <w:left w:val="nil"/>
              <w:bottom w:val="single" w:sz="4" w:space="0" w:color="C0C0C0"/>
              <w:right w:val="single" w:sz="4" w:space="0" w:color="C0C0C0"/>
            </w:tcBorders>
            <w:shd w:val="clear" w:color="000000" w:fill="FFFFCC"/>
            <w:vAlign w:val="center"/>
            <w:hideMark/>
          </w:tcPr>
          <w:p w14:paraId="4841B8E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324,01</w:t>
            </w:r>
          </w:p>
        </w:tc>
        <w:tc>
          <w:tcPr>
            <w:tcW w:w="1680" w:type="dxa"/>
            <w:tcBorders>
              <w:top w:val="nil"/>
              <w:left w:val="nil"/>
              <w:bottom w:val="single" w:sz="4" w:space="0" w:color="C0C0C0"/>
              <w:right w:val="single" w:sz="4" w:space="0" w:color="C0C0C0"/>
            </w:tcBorders>
            <w:shd w:val="clear" w:color="000000" w:fill="FFFFCC"/>
            <w:vAlign w:val="center"/>
            <w:hideMark/>
          </w:tcPr>
          <w:p w14:paraId="1C5FB33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334,90</w:t>
            </w:r>
          </w:p>
        </w:tc>
        <w:tc>
          <w:tcPr>
            <w:tcW w:w="1660" w:type="dxa"/>
            <w:tcBorders>
              <w:top w:val="nil"/>
              <w:left w:val="nil"/>
              <w:bottom w:val="single" w:sz="4" w:space="0" w:color="C0C0C0"/>
              <w:right w:val="single" w:sz="4" w:space="0" w:color="C0C0C0"/>
            </w:tcBorders>
            <w:shd w:val="clear" w:color="000000" w:fill="FFFFCC"/>
            <w:vAlign w:val="center"/>
            <w:hideMark/>
          </w:tcPr>
          <w:p w14:paraId="1E6A0B8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749B3D8"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47D3177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val="restart"/>
            <w:tcBorders>
              <w:top w:val="nil"/>
              <w:left w:val="nil"/>
              <w:bottom w:val="nil"/>
              <w:right w:val="single" w:sz="4" w:space="0" w:color="C0C0C0"/>
            </w:tcBorders>
            <w:shd w:val="clear" w:color="auto" w:fill="auto"/>
            <w:vAlign w:val="center"/>
            <w:hideMark/>
          </w:tcPr>
          <w:p w14:paraId="0837DCBE"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nil"/>
              <w:bottom w:val="single" w:sz="4" w:space="0" w:color="C0C0C0"/>
              <w:right w:val="single" w:sz="4" w:space="0" w:color="C0C0C0"/>
            </w:tcBorders>
            <w:shd w:val="clear" w:color="auto" w:fill="auto"/>
            <w:vAlign w:val="center"/>
            <w:hideMark/>
          </w:tcPr>
          <w:p w14:paraId="621C147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3.1.3</w:t>
            </w:r>
          </w:p>
        </w:tc>
        <w:tc>
          <w:tcPr>
            <w:tcW w:w="5080" w:type="dxa"/>
            <w:tcBorders>
              <w:top w:val="nil"/>
              <w:left w:val="nil"/>
              <w:bottom w:val="single" w:sz="4" w:space="0" w:color="C0C0C0"/>
              <w:right w:val="single" w:sz="4" w:space="0" w:color="C0C0C0"/>
            </w:tcBorders>
            <w:shd w:val="clear" w:color="000000" w:fill="E3FAFD"/>
            <w:vAlign w:val="center"/>
            <w:hideMark/>
          </w:tcPr>
          <w:p w14:paraId="6A497F27"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сибфлок 50</w:t>
            </w:r>
          </w:p>
        </w:tc>
        <w:tc>
          <w:tcPr>
            <w:tcW w:w="1140" w:type="dxa"/>
            <w:tcBorders>
              <w:top w:val="nil"/>
              <w:left w:val="nil"/>
              <w:bottom w:val="single" w:sz="4" w:space="0" w:color="C0C0C0"/>
              <w:right w:val="single" w:sz="4" w:space="0" w:color="C0C0C0"/>
            </w:tcBorders>
            <w:shd w:val="clear" w:color="auto" w:fill="auto"/>
            <w:vAlign w:val="center"/>
            <w:hideMark/>
          </w:tcPr>
          <w:p w14:paraId="209FF34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344CB2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544,64</w:t>
            </w:r>
          </w:p>
        </w:tc>
        <w:tc>
          <w:tcPr>
            <w:tcW w:w="1620" w:type="dxa"/>
            <w:tcBorders>
              <w:top w:val="nil"/>
              <w:left w:val="nil"/>
              <w:bottom w:val="single" w:sz="4" w:space="0" w:color="C0C0C0"/>
              <w:right w:val="single" w:sz="4" w:space="0" w:color="C0C0C0"/>
            </w:tcBorders>
            <w:shd w:val="clear" w:color="000000" w:fill="D7EAD3"/>
            <w:vAlign w:val="center"/>
            <w:hideMark/>
          </w:tcPr>
          <w:p w14:paraId="7132614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499,26</w:t>
            </w:r>
          </w:p>
        </w:tc>
        <w:tc>
          <w:tcPr>
            <w:tcW w:w="1700" w:type="dxa"/>
            <w:tcBorders>
              <w:top w:val="nil"/>
              <w:left w:val="nil"/>
              <w:bottom w:val="single" w:sz="4" w:space="0" w:color="C0C0C0"/>
              <w:right w:val="single" w:sz="4" w:space="0" w:color="C0C0C0"/>
            </w:tcBorders>
            <w:shd w:val="clear" w:color="000000" w:fill="D7EAD3"/>
            <w:vAlign w:val="center"/>
            <w:hideMark/>
          </w:tcPr>
          <w:p w14:paraId="34CA868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555,37</w:t>
            </w:r>
          </w:p>
        </w:tc>
        <w:tc>
          <w:tcPr>
            <w:tcW w:w="1680" w:type="dxa"/>
            <w:tcBorders>
              <w:top w:val="nil"/>
              <w:left w:val="nil"/>
              <w:bottom w:val="single" w:sz="4" w:space="0" w:color="C0C0C0"/>
              <w:right w:val="single" w:sz="4" w:space="0" w:color="C0C0C0"/>
            </w:tcBorders>
            <w:shd w:val="clear" w:color="000000" w:fill="D7EAD3"/>
            <w:vAlign w:val="center"/>
            <w:hideMark/>
          </w:tcPr>
          <w:p w14:paraId="5898E46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574,03</w:t>
            </w:r>
          </w:p>
        </w:tc>
        <w:tc>
          <w:tcPr>
            <w:tcW w:w="1660" w:type="dxa"/>
            <w:tcBorders>
              <w:top w:val="nil"/>
              <w:left w:val="nil"/>
              <w:bottom w:val="single" w:sz="4" w:space="0" w:color="C0C0C0"/>
              <w:right w:val="single" w:sz="4" w:space="0" w:color="C0C0C0"/>
            </w:tcBorders>
            <w:shd w:val="clear" w:color="000000" w:fill="D7EAD3"/>
            <w:vAlign w:val="center"/>
            <w:hideMark/>
          </w:tcPr>
          <w:p w14:paraId="7C7F360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-3,30</w:t>
            </w:r>
          </w:p>
        </w:tc>
      </w:tr>
      <w:tr w:rsidR="00D91F81" w:rsidRPr="00D91F81" w14:paraId="3F224B54" w14:textId="77777777" w:rsidTr="00D91F81">
        <w:trPr>
          <w:trHeight w:val="360"/>
          <w:jc w:val="center"/>
        </w:trPr>
        <w:tc>
          <w:tcPr>
            <w:tcW w:w="500" w:type="dxa"/>
            <w:tcBorders>
              <w:top w:val="nil"/>
              <w:left w:val="nil"/>
              <w:bottom w:val="nil"/>
              <w:right w:val="nil"/>
            </w:tcBorders>
            <w:shd w:val="clear" w:color="000000" w:fill="FFFF00"/>
            <w:noWrap/>
            <w:vAlign w:val="center"/>
            <w:hideMark/>
          </w:tcPr>
          <w:p w14:paraId="2185299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0C98F0E1"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625DA09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3.1.3.1</w:t>
            </w:r>
          </w:p>
        </w:tc>
        <w:tc>
          <w:tcPr>
            <w:tcW w:w="5080" w:type="dxa"/>
            <w:tcBorders>
              <w:top w:val="nil"/>
              <w:left w:val="nil"/>
              <w:bottom w:val="single" w:sz="4" w:space="0" w:color="C0C0C0"/>
              <w:right w:val="single" w:sz="4" w:space="0" w:color="C0C0C0"/>
            </w:tcBorders>
            <w:shd w:val="clear" w:color="auto" w:fill="auto"/>
            <w:vAlign w:val="center"/>
            <w:hideMark/>
          </w:tcPr>
          <w:p w14:paraId="3CE75557"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11C1CE3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Ед.изм.</w:t>
            </w:r>
          </w:p>
        </w:tc>
        <w:tc>
          <w:tcPr>
            <w:tcW w:w="1920" w:type="dxa"/>
            <w:tcBorders>
              <w:top w:val="nil"/>
              <w:left w:val="nil"/>
              <w:bottom w:val="single" w:sz="4" w:space="0" w:color="C0C0C0"/>
              <w:right w:val="single" w:sz="4" w:space="0" w:color="C0C0C0"/>
            </w:tcBorders>
            <w:shd w:val="clear" w:color="000000" w:fill="FFFFCC"/>
            <w:vAlign w:val="center"/>
            <w:hideMark/>
          </w:tcPr>
          <w:p w14:paraId="530FCA4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2 714,35</w:t>
            </w:r>
          </w:p>
        </w:tc>
        <w:tc>
          <w:tcPr>
            <w:tcW w:w="1620" w:type="dxa"/>
            <w:tcBorders>
              <w:top w:val="nil"/>
              <w:left w:val="nil"/>
              <w:bottom w:val="single" w:sz="4" w:space="0" w:color="C0C0C0"/>
              <w:right w:val="single" w:sz="4" w:space="0" w:color="C0C0C0"/>
            </w:tcBorders>
            <w:shd w:val="clear" w:color="000000" w:fill="FFFFCC"/>
            <w:vAlign w:val="center"/>
            <w:hideMark/>
          </w:tcPr>
          <w:p w14:paraId="1FCFBA2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2 364,00</w:t>
            </w:r>
          </w:p>
        </w:tc>
        <w:tc>
          <w:tcPr>
            <w:tcW w:w="1700" w:type="dxa"/>
            <w:tcBorders>
              <w:top w:val="nil"/>
              <w:left w:val="nil"/>
              <w:bottom w:val="single" w:sz="4" w:space="0" w:color="C0C0C0"/>
              <w:right w:val="single" w:sz="4" w:space="0" w:color="C0C0C0"/>
            </w:tcBorders>
            <w:shd w:val="clear" w:color="000000" w:fill="FFFFCC"/>
            <w:vAlign w:val="center"/>
            <w:hideMark/>
          </w:tcPr>
          <w:p w14:paraId="7F25DC2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2 714,35</w:t>
            </w:r>
          </w:p>
        </w:tc>
        <w:tc>
          <w:tcPr>
            <w:tcW w:w="1680" w:type="dxa"/>
            <w:tcBorders>
              <w:top w:val="nil"/>
              <w:left w:val="nil"/>
              <w:bottom w:val="single" w:sz="4" w:space="0" w:color="C0C0C0"/>
              <w:right w:val="single" w:sz="4" w:space="0" w:color="C0C0C0"/>
            </w:tcBorders>
            <w:shd w:val="clear" w:color="000000" w:fill="FFFFCC"/>
            <w:vAlign w:val="center"/>
            <w:hideMark/>
          </w:tcPr>
          <w:p w14:paraId="6A7CEBB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2 714,35</w:t>
            </w:r>
          </w:p>
        </w:tc>
        <w:tc>
          <w:tcPr>
            <w:tcW w:w="1660" w:type="dxa"/>
            <w:tcBorders>
              <w:top w:val="nil"/>
              <w:left w:val="nil"/>
              <w:bottom w:val="single" w:sz="4" w:space="0" w:color="C0C0C0"/>
              <w:right w:val="single" w:sz="4" w:space="0" w:color="C0C0C0"/>
            </w:tcBorders>
            <w:shd w:val="clear" w:color="000000" w:fill="FFFFCC"/>
            <w:vAlign w:val="center"/>
            <w:hideMark/>
          </w:tcPr>
          <w:p w14:paraId="556C847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59AB932B" w14:textId="77777777" w:rsidTr="00D91F81">
        <w:trPr>
          <w:trHeight w:val="405"/>
          <w:jc w:val="center"/>
        </w:trPr>
        <w:tc>
          <w:tcPr>
            <w:tcW w:w="500" w:type="dxa"/>
            <w:tcBorders>
              <w:top w:val="nil"/>
              <w:left w:val="nil"/>
              <w:bottom w:val="nil"/>
              <w:right w:val="nil"/>
            </w:tcBorders>
            <w:shd w:val="clear" w:color="000000" w:fill="FFFF00"/>
            <w:noWrap/>
            <w:vAlign w:val="center"/>
            <w:hideMark/>
          </w:tcPr>
          <w:p w14:paraId="21B0B2A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12C2820B"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4B039D8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3.1.3.2</w:t>
            </w:r>
          </w:p>
        </w:tc>
        <w:tc>
          <w:tcPr>
            <w:tcW w:w="5080" w:type="dxa"/>
            <w:tcBorders>
              <w:top w:val="nil"/>
              <w:left w:val="nil"/>
              <w:bottom w:val="single" w:sz="4" w:space="0" w:color="C0C0C0"/>
              <w:right w:val="single" w:sz="4" w:space="0" w:color="C0C0C0"/>
            </w:tcBorders>
            <w:shd w:val="clear" w:color="auto" w:fill="auto"/>
            <w:vAlign w:val="center"/>
            <w:hideMark/>
          </w:tcPr>
          <w:p w14:paraId="64BE894C"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CA6193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руб/Ед.изм.</w:t>
            </w:r>
          </w:p>
        </w:tc>
        <w:tc>
          <w:tcPr>
            <w:tcW w:w="1920" w:type="dxa"/>
            <w:tcBorders>
              <w:top w:val="nil"/>
              <w:left w:val="nil"/>
              <w:bottom w:val="single" w:sz="4" w:space="0" w:color="C0C0C0"/>
              <w:right w:val="single" w:sz="4" w:space="0" w:color="C0C0C0"/>
            </w:tcBorders>
            <w:shd w:val="clear" w:color="000000" w:fill="FFFFCC"/>
            <w:vAlign w:val="center"/>
            <w:hideMark/>
          </w:tcPr>
          <w:p w14:paraId="0B22A0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200,65</w:t>
            </w:r>
          </w:p>
        </w:tc>
        <w:tc>
          <w:tcPr>
            <w:tcW w:w="1620" w:type="dxa"/>
            <w:tcBorders>
              <w:top w:val="nil"/>
              <w:left w:val="nil"/>
              <w:bottom w:val="single" w:sz="4" w:space="0" w:color="C0C0C0"/>
              <w:right w:val="single" w:sz="4" w:space="0" w:color="C0C0C0"/>
            </w:tcBorders>
            <w:shd w:val="clear" w:color="000000" w:fill="FFFFCC"/>
            <w:vAlign w:val="center"/>
            <w:hideMark/>
          </w:tcPr>
          <w:p w14:paraId="4A661F1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211,19</w:t>
            </w:r>
          </w:p>
        </w:tc>
        <w:tc>
          <w:tcPr>
            <w:tcW w:w="1700" w:type="dxa"/>
            <w:tcBorders>
              <w:top w:val="nil"/>
              <w:left w:val="nil"/>
              <w:bottom w:val="single" w:sz="4" w:space="0" w:color="C0C0C0"/>
              <w:right w:val="single" w:sz="4" w:space="0" w:color="C0C0C0"/>
            </w:tcBorders>
            <w:shd w:val="clear" w:color="000000" w:fill="FFFFCC"/>
            <w:vAlign w:val="center"/>
            <w:hideMark/>
          </w:tcPr>
          <w:p w14:paraId="4AC31D3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204,60</w:t>
            </w:r>
          </w:p>
        </w:tc>
        <w:tc>
          <w:tcPr>
            <w:tcW w:w="1680" w:type="dxa"/>
            <w:tcBorders>
              <w:top w:val="nil"/>
              <w:left w:val="nil"/>
              <w:bottom w:val="single" w:sz="4" w:space="0" w:color="C0C0C0"/>
              <w:right w:val="single" w:sz="4" w:space="0" w:color="C0C0C0"/>
            </w:tcBorders>
            <w:shd w:val="clear" w:color="000000" w:fill="FFFFCC"/>
            <w:vAlign w:val="center"/>
            <w:hideMark/>
          </w:tcPr>
          <w:p w14:paraId="3A45278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211,48</w:t>
            </w:r>
          </w:p>
        </w:tc>
        <w:tc>
          <w:tcPr>
            <w:tcW w:w="1660" w:type="dxa"/>
            <w:tcBorders>
              <w:top w:val="nil"/>
              <w:left w:val="nil"/>
              <w:bottom w:val="single" w:sz="4" w:space="0" w:color="C0C0C0"/>
              <w:right w:val="single" w:sz="4" w:space="0" w:color="C0C0C0"/>
            </w:tcBorders>
            <w:shd w:val="clear" w:color="000000" w:fill="FFFFCC"/>
            <w:vAlign w:val="center"/>
            <w:hideMark/>
          </w:tcPr>
          <w:p w14:paraId="0A0AC17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456F3155"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2639BC4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val="restart"/>
            <w:tcBorders>
              <w:top w:val="nil"/>
              <w:left w:val="nil"/>
              <w:bottom w:val="nil"/>
              <w:right w:val="single" w:sz="4" w:space="0" w:color="C0C0C0"/>
            </w:tcBorders>
            <w:shd w:val="clear" w:color="auto" w:fill="auto"/>
            <w:vAlign w:val="center"/>
            <w:hideMark/>
          </w:tcPr>
          <w:p w14:paraId="0FF8B99A"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nil"/>
              <w:bottom w:val="single" w:sz="4" w:space="0" w:color="C0C0C0"/>
              <w:right w:val="single" w:sz="4" w:space="0" w:color="C0C0C0"/>
            </w:tcBorders>
            <w:shd w:val="clear" w:color="auto" w:fill="auto"/>
            <w:vAlign w:val="center"/>
            <w:hideMark/>
          </w:tcPr>
          <w:p w14:paraId="53F4F93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3.1.4</w:t>
            </w:r>
          </w:p>
        </w:tc>
        <w:tc>
          <w:tcPr>
            <w:tcW w:w="5080" w:type="dxa"/>
            <w:tcBorders>
              <w:top w:val="nil"/>
              <w:left w:val="nil"/>
              <w:bottom w:val="single" w:sz="4" w:space="0" w:color="C0C0C0"/>
              <w:right w:val="single" w:sz="4" w:space="0" w:color="C0C0C0"/>
            </w:tcBorders>
            <w:shd w:val="clear" w:color="000000" w:fill="E3FAFD"/>
            <w:vAlign w:val="center"/>
            <w:hideMark/>
          </w:tcPr>
          <w:p w14:paraId="7808F277"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гипохлорит кальция</w:t>
            </w:r>
          </w:p>
        </w:tc>
        <w:tc>
          <w:tcPr>
            <w:tcW w:w="1140" w:type="dxa"/>
            <w:tcBorders>
              <w:top w:val="nil"/>
              <w:left w:val="nil"/>
              <w:bottom w:val="single" w:sz="4" w:space="0" w:color="C0C0C0"/>
              <w:right w:val="single" w:sz="4" w:space="0" w:color="C0C0C0"/>
            </w:tcBorders>
            <w:shd w:val="clear" w:color="auto" w:fill="auto"/>
            <w:vAlign w:val="center"/>
            <w:hideMark/>
          </w:tcPr>
          <w:p w14:paraId="0A4AB06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E5D11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30,78</w:t>
            </w:r>
          </w:p>
        </w:tc>
        <w:tc>
          <w:tcPr>
            <w:tcW w:w="1620" w:type="dxa"/>
            <w:tcBorders>
              <w:top w:val="nil"/>
              <w:left w:val="nil"/>
              <w:bottom w:val="single" w:sz="4" w:space="0" w:color="C0C0C0"/>
              <w:right w:val="single" w:sz="4" w:space="0" w:color="C0C0C0"/>
            </w:tcBorders>
            <w:shd w:val="clear" w:color="000000" w:fill="D7EAD3"/>
            <w:vAlign w:val="center"/>
            <w:hideMark/>
          </w:tcPr>
          <w:p w14:paraId="036769C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38,04</w:t>
            </w:r>
          </w:p>
        </w:tc>
        <w:tc>
          <w:tcPr>
            <w:tcW w:w="1700" w:type="dxa"/>
            <w:tcBorders>
              <w:top w:val="nil"/>
              <w:left w:val="nil"/>
              <w:bottom w:val="single" w:sz="4" w:space="0" w:color="C0C0C0"/>
              <w:right w:val="single" w:sz="4" w:space="0" w:color="C0C0C0"/>
            </w:tcBorders>
            <w:shd w:val="clear" w:color="000000" w:fill="D7EAD3"/>
            <w:vAlign w:val="center"/>
            <w:hideMark/>
          </w:tcPr>
          <w:p w14:paraId="31508BF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31,38</w:t>
            </w:r>
          </w:p>
        </w:tc>
        <w:tc>
          <w:tcPr>
            <w:tcW w:w="1680" w:type="dxa"/>
            <w:tcBorders>
              <w:top w:val="nil"/>
              <w:left w:val="nil"/>
              <w:bottom w:val="single" w:sz="4" w:space="0" w:color="C0C0C0"/>
              <w:right w:val="single" w:sz="4" w:space="0" w:color="C0C0C0"/>
            </w:tcBorders>
            <w:shd w:val="clear" w:color="000000" w:fill="D7EAD3"/>
            <w:vAlign w:val="center"/>
            <w:hideMark/>
          </w:tcPr>
          <w:p w14:paraId="7A15884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32,44</w:t>
            </w:r>
          </w:p>
        </w:tc>
        <w:tc>
          <w:tcPr>
            <w:tcW w:w="1660" w:type="dxa"/>
            <w:tcBorders>
              <w:top w:val="nil"/>
              <w:left w:val="nil"/>
              <w:bottom w:val="single" w:sz="4" w:space="0" w:color="C0C0C0"/>
              <w:right w:val="single" w:sz="4" w:space="0" w:color="C0C0C0"/>
            </w:tcBorders>
            <w:shd w:val="clear" w:color="000000" w:fill="D7EAD3"/>
            <w:vAlign w:val="center"/>
            <w:hideMark/>
          </w:tcPr>
          <w:p w14:paraId="271AAD1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-0,19</w:t>
            </w:r>
          </w:p>
        </w:tc>
      </w:tr>
      <w:tr w:rsidR="00D91F81" w:rsidRPr="00D91F81" w14:paraId="675A82DC" w14:textId="77777777" w:rsidTr="00D91F81">
        <w:trPr>
          <w:trHeight w:val="345"/>
          <w:jc w:val="center"/>
        </w:trPr>
        <w:tc>
          <w:tcPr>
            <w:tcW w:w="500" w:type="dxa"/>
            <w:tcBorders>
              <w:top w:val="nil"/>
              <w:left w:val="nil"/>
              <w:bottom w:val="nil"/>
              <w:right w:val="nil"/>
            </w:tcBorders>
            <w:shd w:val="clear" w:color="000000" w:fill="FFFF00"/>
            <w:noWrap/>
            <w:vAlign w:val="center"/>
            <w:hideMark/>
          </w:tcPr>
          <w:p w14:paraId="55C46BE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6B6BAD6B"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1CE8C66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3.1.4.1</w:t>
            </w:r>
          </w:p>
        </w:tc>
        <w:tc>
          <w:tcPr>
            <w:tcW w:w="5080" w:type="dxa"/>
            <w:tcBorders>
              <w:top w:val="nil"/>
              <w:left w:val="nil"/>
              <w:bottom w:val="single" w:sz="4" w:space="0" w:color="C0C0C0"/>
              <w:right w:val="single" w:sz="4" w:space="0" w:color="C0C0C0"/>
            </w:tcBorders>
            <w:shd w:val="clear" w:color="auto" w:fill="auto"/>
            <w:vAlign w:val="center"/>
            <w:hideMark/>
          </w:tcPr>
          <w:p w14:paraId="29111472"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F4A32E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Ед.изм.</w:t>
            </w:r>
          </w:p>
        </w:tc>
        <w:tc>
          <w:tcPr>
            <w:tcW w:w="1920" w:type="dxa"/>
            <w:tcBorders>
              <w:top w:val="nil"/>
              <w:left w:val="nil"/>
              <w:bottom w:val="single" w:sz="4" w:space="0" w:color="C0C0C0"/>
              <w:right w:val="single" w:sz="4" w:space="0" w:color="C0C0C0"/>
            </w:tcBorders>
            <w:shd w:val="clear" w:color="000000" w:fill="FFFFCC"/>
            <w:vAlign w:val="center"/>
            <w:hideMark/>
          </w:tcPr>
          <w:p w14:paraId="2C8EB6E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350,87</w:t>
            </w:r>
          </w:p>
        </w:tc>
        <w:tc>
          <w:tcPr>
            <w:tcW w:w="1620" w:type="dxa"/>
            <w:tcBorders>
              <w:top w:val="nil"/>
              <w:left w:val="nil"/>
              <w:bottom w:val="single" w:sz="4" w:space="0" w:color="C0C0C0"/>
              <w:right w:val="single" w:sz="4" w:space="0" w:color="C0C0C0"/>
            </w:tcBorders>
            <w:shd w:val="clear" w:color="000000" w:fill="FFFFCC"/>
            <w:vAlign w:val="center"/>
            <w:hideMark/>
          </w:tcPr>
          <w:p w14:paraId="7A0CB67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360,00</w:t>
            </w:r>
          </w:p>
        </w:tc>
        <w:tc>
          <w:tcPr>
            <w:tcW w:w="1700" w:type="dxa"/>
            <w:tcBorders>
              <w:top w:val="nil"/>
              <w:left w:val="nil"/>
              <w:bottom w:val="single" w:sz="4" w:space="0" w:color="C0C0C0"/>
              <w:right w:val="single" w:sz="4" w:space="0" w:color="C0C0C0"/>
            </w:tcBorders>
            <w:shd w:val="clear" w:color="000000" w:fill="FFFFCC"/>
            <w:vAlign w:val="center"/>
            <w:hideMark/>
          </w:tcPr>
          <w:p w14:paraId="54C072D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350,87</w:t>
            </w:r>
          </w:p>
        </w:tc>
        <w:tc>
          <w:tcPr>
            <w:tcW w:w="1680" w:type="dxa"/>
            <w:tcBorders>
              <w:top w:val="nil"/>
              <w:left w:val="nil"/>
              <w:bottom w:val="single" w:sz="4" w:space="0" w:color="C0C0C0"/>
              <w:right w:val="single" w:sz="4" w:space="0" w:color="C0C0C0"/>
            </w:tcBorders>
            <w:shd w:val="clear" w:color="000000" w:fill="FFFFCC"/>
            <w:vAlign w:val="center"/>
            <w:hideMark/>
          </w:tcPr>
          <w:p w14:paraId="760318F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350,87</w:t>
            </w:r>
          </w:p>
        </w:tc>
        <w:tc>
          <w:tcPr>
            <w:tcW w:w="1660" w:type="dxa"/>
            <w:tcBorders>
              <w:top w:val="nil"/>
              <w:left w:val="nil"/>
              <w:bottom w:val="single" w:sz="4" w:space="0" w:color="C0C0C0"/>
              <w:right w:val="single" w:sz="4" w:space="0" w:color="C0C0C0"/>
            </w:tcBorders>
            <w:shd w:val="clear" w:color="000000" w:fill="FFFFCC"/>
            <w:vAlign w:val="center"/>
            <w:hideMark/>
          </w:tcPr>
          <w:p w14:paraId="6FE2B58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B7BC87C" w14:textId="77777777" w:rsidTr="00D91F81">
        <w:trPr>
          <w:trHeight w:val="405"/>
          <w:jc w:val="center"/>
        </w:trPr>
        <w:tc>
          <w:tcPr>
            <w:tcW w:w="500" w:type="dxa"/>
            <w:tcBorders>
              <w:top w:val="nil"/>
              <w:left w:val="nil"/>
              <w:bottom w:val="nil"/>
              <w:right w:val="nil"/>
            </w:tcBorders>
            <w:shd w:val="clear" w:color="000000" w:fill="FFFF00"/>
            <w:noWrap/>
            <w:vAlign w:val="center"/>
            <w:hideMark/>
          </w:tcPr>
          <w:p w14:paraId="165B202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40ECE656"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5B4D423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3.1.4.2</w:t>
            </w:r>
          </w:p>
        </w:tc>
        <w:tc>
          <w:tcPr>
            <w:tcW w:w="5080" w:type="dxa"/>
            <w:tcBorders>
              <w:top w:val="nil"/>
              <w:left w:val="nil"/>
              <w:bottom w:val="single" w:sz="4" w:space="0" w:color="C0C0C0"/>
              <w:right w:val="single" w:sz="4" w:space="0" w:color="C0C0C0"/>
            </w:tcBorders>
            <w:shd w:val="clear" w:color="auto" w:fill="auto"/>
            <w:vAlign w:val="center"/>
            <w:hideMark/>
          </w:tcPr>
          <w:p w14:paraId="3DF30590"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2F29324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руб/Ед.изм.</w:t>
            </w:r>
          </w:p>
        </w:tc>
        <w:tc>
          <w:tcPr>
            <w:tcW w:w="1920" w:type="dxa"/>
            <w:tcBorders>
              <w:top w:val="nil"/>
              <w:left w:val="nil"/>
              <w:bottom w:val="single" w:sz="4" w:space="0" w:color="C0C0C0"/>
              <w:right w:val="single" w:sz="4" w:space="0" w:color="C0C0C0"/>
            </w:tcBorders>
            <w:shd w:val="clear" w:color="000000" w:fill="FFFFCC"/>
            <w:vAlign w:val="center"/>
            <w:hideMark/>
          </w:tcPr>
          <w:p w14:paraId="5A7A231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87,71</w:t>
            </w:r>
          </w:p>
        </w:tc>
        <w:tc>
          <w:tcPr>
            <w:tcW w:w="1620" w:type="dxa"/>
            <w:tcBorders>
              <w:top w:val="nil"/>
              <w:left w:val="nil"/>
              <w:bottom w:val="single" w:sz="4" w:space="0" w:color="C0C0C0"/>
              <w:right w:val="single" w:sz="4" w:space="0" w:color="C0C0C0"/>
            </w:tcBorders>
            <w:shd w:val="clear" w:color="000000" w:fill="FFFFCC"/>
            <w:vAlign w:val="center"/>
            <w:hideMark/>
          </w:tcPr>
          <w:p w14:paraId="1AA0C84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105,68</w:t>
            </w:r>
          </w:p>
        </w:tc>
        <w:tc>
          <w:tcPr>
            <w:tcW w:w="1700" w:type="dxa"/>
            <w:tcBorders>
              <w:top w:val="nil"/>
              <w:left w:val="nil"/>
              <w:bottom w:val="single" w:sz="4" w:space="0" w:color="C0C0C0"/>
              <w:right w:val="single" w:sz="4" w:space="0" w:color="C0C0C0"/>
            </w:tcBorders>
            <w:shd w:val="clear" w:color="000000" w:fill="FFFFCC"/>
            <w:vAlign w:val="center"/>
            <w:hideMark/>
          </w:tcPr>
          <w:p w14:paraId="25310C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89,44</w:t>
            </w:r>
          </w:p>
        </w:tc>
        <w:tc>
          <w:tcPr>
            <w:tcW w:w="1680" w:type="dxa"/>
            <w:tcBorders>
              <w:top w:val="nil"/>
              <w:left w:val="nil"/>
              <w:bottom w:val="single" w:sz="4" w:space="0" w:color="C0C0C0"/>
              <w:right w:val="single" w:sz="4" w:space="0" w:color="C0C0C0"/>
            </w:tcBorders>
            <w:shd w:val="clear" w:color="000000" w:fill="FFFFCC"/>
            <w:vAlign w:val="center"/>
            <w:hideMark/>
          </w:tcPr>
          <w:p w14:paraId="65B8DB1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92,45</w:t>
            </w:r>
          </w:p>
        </w:tc>
        <w:tc>
          <w:tcPr>
            <w:tcW w:w="1660" w:type="dxa"/>
            <w:tcBorders>
              <w:top w:val="nil"/>
              <w:left w:val="nil"/>
              <w:bottom w:val="single" w:sz="4" w:space="0" w:color="C0C0C0"/>
              <w:right w:val="single" w:sz="4" w:space="0" w:color="C0C0C0"/>
            </w:tcBorders>
            <w:shd w:val="clear" w:color="000000" w:fill="FFFFCC"/>
            <w:vAlign w:val="center"/>
            <w:hideMark/>
          </w:tcPr>
          <w:p w14:paraId="7FB91C3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53B2E3F6"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56C735E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val="restart"/>
            <w:tcBorders>
              <w:top w:val="nil"/>
              <w:left w:val="nil"/>
              <w:bottom w:val="nil"/>
              <w:right w:val="single" w:sz="4" w:space="0" w:color="C0C0C0"/>
            </w:tcBorders>
            <w:shd w:val="clear" w:color="auto" w:fill="auto"/>
            <w:vAlign w:val="center"/>
            <w:hideMark/>
          </w:tcPr>
          <w:p w14:paraId="336BDEAC"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nil"/>
              <w:bottom w:val="single" w:sz="4" w:space="0" w:color="C0C0C0"/>
              <w:right w:val="single" w:sz="4" w:space="0" w:color="C0C0C0"/>
            </w:tcBorders>
            <w:shd w:val="clear" w:color="auto" w:fill="auto"/>
            <w:vAlign w:val="center"/>
            <w:hideMark/>
          </w:tcPr>
          <w:p w14:paraId="4C4A3AB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3.1.5</w:t>
            </w:r>
          </w:p>
        </w:tc>
        <w:tc>
          <w:tcPr>
            <w:tcW w:w="5080" w:type="dxa"/>
            <w:tcBorders>
              <w:top w:val="nil"/>
              <w:left w:val="nil"/>
              <w:bottom w:val="single" w:sz="4" w:space="0" w:color="C0C0C0"/>
              <w:right w:val="single" w:sz="4" w:space="0" w:color="C0C0C0"/>
            </w:tcBorders>
            <w:shd w:val="clear" w:color="000000" w:fill="E3FAFD"/>
            <w:vAlign w:val="center"/>
            <w:hideMark/>
          </w:tcPr>
          <w:p w14:paraId="56BB23DE"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сода кальцинированная</w:t>
            </w:r>
          </w:p>
        </w:tc>
        <w:tc>
          <w:tcPr>
            <w:tcW w:w="1140" w:type="dxa"/>
            <w:tcBorders>
              <w:top w:val="nil"/>
              <w:left w:val="nil"/>
              <w:bottom w:val="single" w:sz="4" w:space="0" w:color="C0C0C0"/>
              <w:right w:val="single" w:sz="4" w:space="0" w:color="C0C0C0"/>
            </w:tcBorders>
            <w:shd w:val="clear" w:color="auto" w:fill="auto"/>
            <w:vAlign w:val="center"/>
            <w:hideMark/>
          </w:tcPr>
          <w:p w14:paraId="645BEDF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5C5E3C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53,44</w:t>
            </w:r>
          </w:p>
        </w:tc>
        <w:tc>
          <w:tcPr>
            <w:tcW w:w="1620" w:type="dxa"/>
            <w:tcBorders>
              <w:top w:val="nil"/>
              <w:left w:val="nil"/>
              <w:bottom w:val="single" w:sz="4" w:space="0" w:color="C0C0C0"/>
              <w:right w:val="single" w:sz="4" w:space="0" w:color="C0C0C0"/>
            </w:tcBorders>
            <w:shd w:val="clear" w:color="000000" w:fill="D7EAD3"/>
            <w:vAlign w:val="center"/>
            <w:hideMark/>
          </w:tcPr>
          <w:p w14:paraId="03C0B74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1,62</w:t>
            </w:r>
          </w:p>
        </w:tc>
        <w:tc>
          <w:tcPr>
            <w:tcW w:w="1700" w:type="dxa"/>
            <w:tcBorders>
              <w:top w:val="nil"/>
              <w:left w:val="nil"/>
              <w:bottom w:val="single" w:sz="4" w:space="0" w:color="C0C0C0"/>
              <w:right w:val="single" w:sz="4" w:space="0" w:color="C0C0C0"/>
            </w:tcBorders>
            <w:shd w:val="clear" w:color="000000" w:fill="D7EAD3"/>
            <w:vAlign w:val="center"/>
            <w:hideMark/>
          </w:tcPr>
          <w:p w14:paraId="1343815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54,49</w:t>
            </w:r>
          </w:p>
        </w:tc>
        <w:tc>
          <w:tcPr>
            <w:tcW w:w="1680" w:type="dxa"/>
            <w:tcBorders>
              <w:top w:val="nil"/>
              <w:left w:val="nil"/>
              <w:bottom w:val="single" w:sz="4" w:space="0" w:color="C0C0C0"/>
              <w:right w:val="single" w:sz="4" w:space="0" w:color="C0C0C0"/>
            </w:tcBorders>
            <w:shd w:val="clear" w:color="000000" w:fill="D7EAD3"/>
            <w:vAlign w:val="center"/>
            <w:hideMark/>
          </w:tcPr>
          <w:p w14:paraId="1FC5FE6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56,33</w:t>
            </w:r>
          </w:p>
        </w:tc>
        <w:tc>
          <w:tcPr>
            <w:tcW w:w="1660" w:type="dxa"/>
            <w:tcBorders>
              <w:top w:val="nil"/>
              <w:left w:val="nil"/>
              <w:bottom w:val="single" w:sz="4" w:space="0" w:color="C0C0C0"/>
              <w:right w:val="single" w:sz="4" w:space="0" w:color="C0C0C0"/>
            </w:tcBorders>
            <w:shd w:val="clear" w:color="000000" w:fill="D7EAD3"/>
            <w:vAlign w:val="center"/>
            <w:hideMark/>
          </w:tcPr>
          <w:p w14:paraId="09BDDC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-0,33</w:t>
            </w:r>
          </w:p>
        </w:tc>
      </w:tr>
      <w:tr w:rsidR="00D91F81" w:rsidRPr="00D91F81" w14:paraId="442C5F85" w14:textId="77777777" w:rsidTr="00D91F81">
        <w:trPr>
          <w:trHeight w:val="360"/>
          <w:jc w:val="center"/>
        </w:trPr>
        <w:tc>
          <w:tcPr>
            <w:tcW w:w="500" w:type="dxa"/>
            <w:tcBorders>
              <w:top w:val="nil"/>
              <w:left w:val="nil"/>
              <w:bottom w:val="nil"/>
              <w:right w:val="nil"/>
            </w:tcBorders>
            <w:shd w:val="clear" w:color="000000" w:fill="FFFF00"/>
            <w:noWrap/>
            <w:vAlign w:val="center"/>
            <w:hideMark/>
          </w:tcPr>
          <w:p w14:paraId="10E0258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020C07EF"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2298FA2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3.1.5.1</w:t>
            </w:r>
          </w:p>
        </w:tc>
        <w:tc>
          <w:tcPr>
            <w:tcW w:w="5080" w:type="dxa"/>
            <w:tcBorders>
              <w:top w:val="nil"/>
              <w:left w:val="nil"/>
              <w:bottom w:val="single" w:sz="4" w:space="0" w:color="C0C0C0"/>
              <w:right w:val="single" w:sz="4" w:space="0" w:color="C0C0C0"/>
            </w:tcBorders>
            <w:shd w:val="clear" w:color="auto" w:fill="auto"/>
            <w:vAlign w:val="center"/>
            <w:hideMark/>
          </w:tcPr>
          <w:p w14:paraId="61C2331D"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22FDB2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Ед.изм.</w:t>
            </w:r>
          </w:p>
        </w:tc>
        <w:tc>
          <w:tcPr>
            <w:tcW w:w="1920" w:type="dxa"/>
            <w:tcBorders>
              <w:top w:val="nil"/>
              <w:left w:val="nil"/>
              <w:bottom w:val="single" w:sz="4" w:space="0" w:color="C0C0C0"/>
              <w:right w:val="single" w:sz="4" w:space="0" w:color="C0C0C0"/>
            </w:tcBorders>
            <w:shd w:val="clear" w:color="000000" w:fill="FFFFCC"/>
            <w:vAlign w:val="center"/>
            <w:hideMark/>
          </w:tcPr>
          <w:p w14:paraId="30F7CF3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2 022,36</w:t>
            </w:r>
          </w:p>
        </w:tc>
        <w:tc>
          <w:tcPr>
            <w:tcW w:w="1620" w:type="dxa"/>
            <w:tcBorders>
              <w:top w:val="nil"/>
              <w:left w:val="nil"/>
              <w:bottom w:val="single" w:sz="4" w:space="0" w:color="C0C0C0"/>
              <w:right w:val="single" w:sz="4" w:space="0" w:color="C0C0C0"/>
            </w:tcBorders>
            <w:shd w:val="clear" w:color="000000" w:fill="FFFFCC"/>
            <w:vAlign w:val="center"/>
            <w:hideMark/>
          </w:tcPr>
          <w:p w14:paraId="2DD5860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60,00</w:t>
            </w:r>
          </w:p>
        </w:tc>
        <w:tc>
          <w:tcPr>
            <w:tcW w:w="1700" w:type="dxa"/>
            <w:tcBorders>
              <w:top w:val="nil"/>
              <w:left w:val="nil"/>
              <w:bottom w:val="single" w:sz="4" w:space="0" w:color="C0C0C0"/>
              <w:right w:val="single" w:sz="4" w:space="0" w:color="C0C0C0"/>
            </w:tcBorders>
            <w:shd w:val="clear" w:color="000000" w:fill="FFFFCC"/>
            <w:vAlign w:val="center"/>
            <w:hideMark/>
          </w:tcPr>
          <w:p w14:paraId="738305C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2 022,36</w:t>
            </w:r>
          </w:p>
        </w:tc>
        <w:tc>
          <w:tcPr>
            <w:tcW w:w="1680" w:type="dxa"/>
            <w:tcBorders>
              <w:top w:val="nil"/>
              <w:left w:val="nil"/>
              <w:bottom w:val="single" w:sz="4" w:space="0" w:color="C0C0C0"/>
              <w:right w:val="single" w:sz="4" w:space="0" w:color="C0C0C0"/>
            </w:tcBorders>
            <w:shd w:val="clear" w:color="000000" w:fill="FFFFCC"/>
            <w:vAlign w:val="center"/>
            <w:hideMark/>
          </w:tcPr>
          <w:p w14:paraId="04821B6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2 022,36</w:t>
            </w:r>
          </w:p>
        </w:tc>
        <w:tc>
          <w:tcPr>
            <w:tcW w:w="1660" w:type="dxa"/>
            <w:tcBorders>
              <w:top w:val="nil"/>
              <w:left w:val="nil"/>
              <w:bottom w:val="single" w:sz="4" w:space="0" w:color="C0C0C0"/>
              <w:right w:val="single" w:sz="4" w:space="0" w:color="C0C0C0"/>
            </w:tcBorders>
            <w:shd w:val="clear" w:color="000000" w:fill="FFFFCC"/>
            <w:vAlign w:val="center"/>
            <w:hideMark/>
          </w:tcPr>
          <w:p w14:paraId="0E6141F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3D2A56D" w14:textId="77777777" w:rsidTr="00D91F81">
        <w:trPr>
          <w:trHeight w:val="360"/>
          <w:jc w:val="center"/>
        </w:trPr>
        <w:tc>
          <w:tcPr>
            <w:tcW w:w="500" w:type="dxa"/>
            <w:tcBorders>
              <w:top w:val="nil"/>
              <w:left w:val="nil"/>
              <w:bottom w:val="nil"/>
              <w:right w:val="nil"/>
            </w:tcBorders>
            <w:shd w:val="clear" w:color="000000" w:fill="FFFF00"/>
            <w:noWrap/>
            <w:vAlign w:val="center"/>
            <w:hideMark/>
          </w:tcPr>
          <w:p w14:paraId="7559536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7EE140F9"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2286974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3.1.5.2</w:t>
            </w:r>
          </w:p>
        </w:tc>
        <w:tc>
          <w:tcPr>
            <w:tcW w:w="5080" w:type="dxa"/>
            <w:tcBorders>
              <w:top w:val="nil"/>
              <w:left w:val="nil"/>
              <w:bottom w:val="single" w:sz="4" w:space="0" w:color="C0C0C0"/>
              <w:right w:val="single" w:sz="4" w:space="0" w:color="C0C0C0"/>
            </w:tcBorders>
            <w:shd w:val="clear" w:color="auto" w:fill="auto"/>
            <w:vAlign w:val="center"/>
            <w:hideMark/>
          </w:tcPr>
          <w:p w14:paraId="206569C3"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6D972CD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руб/Ед.изм.</w:t>
            </w:r>
          </w:p>
        </w:tc>
        <w:tc>
          <w:tcPr>
            <w:tcW w:w="1920" w:type="dxa"/>
            <w:tcBorders>
              <w:top w:val="nil"/>
              <w:left w:val="nil"/>
              <w:bottom w:val="single" w:sz="4" w:space="0" w:color="C0C0C0"/>
              <w:right w:val="single" w:sz="4" w:space="0" w:color="C0C0C0"/>
            </w:tcBorders>
            <w:shd w:val="clear" w:color="000000" w:fill="FFFFCC"/>
            <w:vAlign w:val="center"/>
            <w:hideMark/>
          </w:tcPr>
          <w:p w14:paraId="5B9F12A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26,43</w:t>
            </w:r>
          </w:p>
        </w:tc>
        <w:tc>
          <w:tcPr>
            <w:tcW w:w="1620" w:type="dxa"/>
            <w:tcBorders>
              <w:top w:val="nil"/>
              <w:left w:val="nil"/>
              <w:bottom w:val="single" w:sz="4" w:space="0" w:color="C0C0C0"/>
              <w:right w:val="single" w:sz="4" w:space="0" w:color="C0C0C0"/>
            </w:tcBorders>
            <w:shd w:val="clear" w:color="000000" w:fill="FFFFCC"/>
            <w:vAlign w:val="center"/>
            <w:hideMark/>
          </w:tcPr>
          <w:p w14:paraId="009AC06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26,93</w:t>
            </w:r>
          </w:p>
        </w:tc>
        <w:tc>
          <w:tcPr>
            <w:tcW w:w="1700" w:type="dxa"/>
            <w:tcBorders>
              <w:top w:val="nil"/>
              <w:left w:val="nil"/>
              <w:bottom w:val="single" w:sz="4" w:space="0" w:color="C0C0C0"/>
              <w:right w:val="single" w:sz="4" w:space="0" w:color="C0C0C0"/>
            </w:tcBorders>
            <w:shd w:val="clear" w:color="000000" w:fill="FFFFCC"/>
            <w:vAlign w:val="center"/>
            <w:hideMark/>
          </w:tcPr>
          <w:p w14:paraId="4BD4B47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26,95</w:t>
            </w:r>
          </w:p>
        </w:tc>
        <w:tc>
          <w:tcPr>
            <w:tcW w:w="1680" w:type="dxa"/>
            <w:tcBorders>
              <w:top w:val="nil"/>
              <w:left w:val="nil"/>
              <w:bottom w:val="single" w:sz="4" w:space="0" w:color="C0C0C0"/>
              <w:right w:val="single" w:sz="4" w:space="0" w:color="C0C0C0"/>
            </w:tcBorders>
            <w:shd w:val="clear" w:color="000000" w:fill="FFFFCC"/>
            <w:vAlign w:val="center"/>
            <w:hideMark/>
          </w:tcPr>
          <w:p w14:paraId="3A1C332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27,85</w:t>
            </w:r>
          </w:p>
        </w:tc>
        <w:tc>
          <w:tcPr>
            <w:tcW w:w="1660" w:type="dxa"/>
            <w:tcBorders>
              <w:top w:val="nil"/>
              <w:left w:val="nil"/>
              <w:bottom w:val="single" w:sz="4" w:space="0" w:color="C0C0C0"/>
              <w:right w:val="single" w:sz="4" w:space="0" w:color="C0C0C0"/>
            </w:tcBorders>
            <w:shd w:val="clear" w:color="000000" w:fill="FFFFCC"/>
            <w:vAlign w:val="center"/>
            <w:hideMark/>
          </w:tcPr>
          <w:p w14:paraId="66E2BF5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46927BAA" w14:textId="77777777" w:rsidTr="00D91F81">
        <w:trPr>
          <w:trHeight w:val="510"/>
          <w:jc w:val="center"/>
        </w:trPr>
        <w:tc>
          <w:tcPr>
            <w:tcW w:w="500" w:type="dxa"/>
            <w:tcBorders>
              <w:top w:val="nil"/>
              <w:left w:val="nil"/>
              <w:bottom w:val="nil"/>
              <w:right w:val="nil"/>
            </w:tcBorders>
            <w:shd w:val="clear" w:color="000000" w:fill="FFFF00"/>
            <w:noWrap/>
            <w:vAlign w:val="center"/>
            <w:hideMark/>
          </w:tcPr>
          <w:p w14:paraId="63210B01"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val="restart"/>
            <w:tcBorders>
              <w:top w:val="nil"/>
              <w:left w:val="nil"/>
              <w:bottom w:val="nil"/>
              <w:right w:val="single" w:sz="4" w:space="0" w:color="C0C0C0"/>
            </w:tcBorders>
            <w:shd w:val="clear" w:color="auto" w:fill="auto"/>
            <w:vAlign w:val="center"/>
            <w:hideMark/>
          </w:tcPr>
          <w:p w14:paraId="05B01F5A"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nil"/>
              <w:bottom w:val="single" w:sz="4" w:space="0" w:color="C0C0C0"/>
              <w:right w:val="single" w:sz="4" w:space="0" w:color="C0C0C0"/>
            </w:tcBorders>
            <w:shd w:val="clear" w:color="auto" w:fill="auto"/>
            <w:vAlign w:val="center"/>
            <w:hideMark/>
          </w:tcPr>
          <w:p w14:paraId="50AF681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3.1.6</w:t>
            </w:r>
          </w:p>
        </w:tc>
        <w:tc>
          <w:tcPr>
            <w:tcW w:w="5080" w:type="dxa"/>
            <w:tcBorders>
              <w:top w:val="nil"/>
              <w:left w:val="nil"/>
              <w:bottom w:val="single" w:sz="4" w:space="0" w:color="C0C0C0"/>
              <w:right w:val="single" w:sz="4" w:space="0" w:color="C0C0C0"/>
            </w:tcBorders>
            <w:shd w:val="clear" w:color="000000" w:fill="E3FAFD"/>
            <w:vAlign w:val="center"/>
            <w:hideMark/>
          </w:tcPr>
          <w:p w14:paraId="7438C3CB"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Мегафлок, Seurvery FL-09 / Натрий тиосульфат на 2019-2023гг</w:t>
            </w:r>
          </w:p>
        </w:tc>
        <w:tc>
          <w:tcPr>
            <w:tcW w:w="1140" w:type="dxa"/>
            <w:tcBorders>
              <w:top w:val="nil"/>
              <w:left w:val="nil"/>
              <w:bottom w:val="single" w:sz="4" w:space="0" w:color="C0C0C0"/>
              <w:right w:val="single" w:sz="4" w:space="0" w:color="C0C0C0"/>
            </w:tcBorders>
            <w:shd w:val="clear" w:color="auto" w:fill="auto"/>
            <w:vAlign w:val="center"/>
            <w:hideMark/>
          </w:tcPr>
          <w:p w14:paraId="40BC3E9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0BA7D8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39,02</w:t>
            </w:r>
          </w:p>
        </w:tc>
        <w:tc>
          <w:tcPr>
            <w:tcW w:w="1620" w:type="dxa"/>
            <w:tcBorders>
              <w:top w:val="nil"/>
              <w:left w:val="nil"/>
              <w:bottom w:val="single" w:sz="4" w:space="0" w:color="C0C0C0"/>
              <w:right w:val="single" w:sz="4" w:space="0" w:color="C0C0C0"/>
            </w:tcBorders>
            <w:shd w:val="clear" w:color="000000" w:fill="D7EAD3"/>
            <w:vAlign w:val="center"/>
            <w:hideMark/>
          </w:tcPr>
          <w:p w14:paraId="5D6E66E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F6DA0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39,79</w:t>
            </w:r>
          </w:p>
        </w:tc>
        <w:tc>
          <w:tcPr>
            <w:tcW w:w="1680" w:type="dxa"/>
            <w:tcBorders>
              <w:top w:val="nil"/>
              <w:left w:val="nil"/>
              <w:bottom w:val="single" w:sz="4" w:space="0" w:color="C0C0C0"/>
              <w:right w:val="single" w:sz="4" w:space="0" w:color="C0C0C0"/>
            </w:tcBorders>
            <w:shd w:val="clear" w:color="000000" w:fill="D7EAD3"/>
            <w:vAlign w:val="center"/>
            <w:hideMark/>
          </w:tcPr>
          <w:p w14:paraId="5BB240E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41,13</w:t>
            </w:r>
          </w:p>
        </w:tc>
        <w:tc>
          <w:tcPr>
            <w:tcW w:w="1660" w:type="dxa"/>
            <w:tcBorders>
              <w:top w:val="nil"/>
              <w:left w:val="nil"/>
              <w:bottom w:val="single" w:sz="4" w:space="0" w:color="C0C0C0"/>
              <w:right w:val="single" w:sz="4" w:space="0" w:color="C0C0C0"/>
            </w:tcBorders>
            <w:shd w:val="clear" w:color="000000" w:fill="D7EAD3"/>
            <w:vAlign w:val="center"/>
            <w:hideMark/>
          </w:tcPr>
          <w:p w14:paraId="607012E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-0,24</w:t>
            </w:r>
          </w:p>
        </w:tc>
      </w:tr>
      <w:tr w:rsidR="00D91F81" w:rsidRPr="00D91F81" w14:paraId="65576567" w14:textId="77777777" w:rsidTr="00D91F81">
        <w:trPr>
          <w:trHeight w:val="345"/>
          <w:jc w:val="center"/>
        </w:trPr>
        <w:tc>
          <w:tcPr>
            <w:tcW w:w="500" w:type="dxa"/>
            <w:tcBorders>
              <w:top w:val="nil"/>
              <w:left w:val="nil"/>
              <w:bottom w:val="nil"/>
              <w:right w:val="nil"/>
            </w:tcBorders>
            <w:shd w:val="clear" w:color="000000" w:fill="FFFF00"/>
            <w:noWrap/>
            <w:vAlign w:val="center"/>
            <w:hideMark/>
          </w:tcPr>
          <w:p w14:paraId="7C9F0EBB"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7D05244D"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494E8E4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3.1.6.1</w:t>
            </w:r>
          </w:p>
        </w:tc>
        <w:tc>
          <w:tcPr>
            <w:tcW w:w="5080" w:type="dxa"/>
            <w:tcBorders>
              <w:top w:val="nil"/>
              <w:left w:val="nil"/>
              <w:bottom w:val="single" w:sz="4" w:space="0" w:color="C0C0C0"/>
              <w:right w:val="single" w:sz="4" w:space="0" w:color="C0C0C0"/>
            </w:tcBorders>
            <w:shd w:val="clear" w:color="auto" w:fill="auto"/>
            <w:vAlign w:val="center"/>
            <w:hideMark/>
          </w:tcPr>
          <w:p w14:paraId="65B59182"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19C264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Ед.изм.</w:t>
            </w:r>
          </w:p>
        </w:tc>
        <w:tc>
          <w:tcPr>
            <w:tcW w:w="1920" w:type="dxa"/>
            <w:tcBorders>
              <w:top w:val="nil"/>
              <w:left w:val="nil"/>
              <w:bottom w:val="single" w:sz="4" w:space="0" w:color="C0C0C0"/>
              <w:right w:val="single" w:sz="4" w:space="0" w:color="C0C0C0"/>
            </w:tcBorders>
            <w:shd w:val="clear" w:color="000000" w:fill="FFFFCC"/>
            <w:vAlign w:val="center"/>
            <w:hideMark/>
          </w:tcPr>
          <w:p w14:paraId="5E74796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584,78</w:t>
            </w:r>
          </w:p>
        </w:tc>
        <w:tc>
          <w:tcPr>
            <w:tcW w:w="1620" w:type="dxa"/>
            <w:tcBorders>
              <w:top w:val="nil"/>
              <w:left w:val="nil"/>
              <w:bottom w:val="single" w:sz="4" w:space="0" w:color="C0C0C0"/>
              <w:right w:val="single" w:sz="4" w:space="0" w:color="C0C0C0"/>
            </w:tcBorders>
            <w:shd w:val="clear" w:color="000000" w:fill="FFFFCC"/>
            <w:vAlign w:val="center"/>
            <w:hideMark/>
          </w:tcPr>
          <w:p w14:paraId="3561826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78D4EB5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584,78</w:t>
            </w:r>
          </w:p>
        </w:tc>
        <w:tc>
          <w:tcPr>
            <w:tcW w:w="1680" w:type="dxa"/>
            <w:tcBorders>
              <w:top w:val="nil"/>
              <w:left w:val="nil"/>
              <w:bottom w:val="single" w:sz="4" w:space="0" w:color="C0C0C0"/>
              <w:right w:val="single" w:sz="4" w:space="0" w:color="C0C0C0"/>
            </w:tcBorders>
            <w:shd w:val="clear" w:color="000000" w:fill="FFFFCC"/>
            <w:vAlign w:val="center"/>
            <w:hideMark/>
          </w:tcPr>
          <w:p w14:paraId="1B54F90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584,78</w:t>
            </w:r>
          </w:p>
        </w:tc>
        <w:tc>
          <w:tcPr>
            <w:tcW w:w="1660" w:type="dxa"/>
            <w:tcBorders>
              <w:top w:val="nil"/>
              <w:left w:val="nil"/>
              <w:bottom w:val="single" w:sz="4" w:space="0" w:color="C0C0C0"/>
              <w:right w:val="single" w:sz="4" w:space="0" w:color="C0C0C0"/>
            </w:tcBorders>
            <w:shd w:val="clear" w:color="000000" w:fill="FFFFCC"/>
            <w:vAlign w:val="center"/>
            <w:hideMark/>
          </w:tcPr>
          <w:p w14:paraId="25E1DFE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315602B"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64D9FB01"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vMerge/>
            <w:tcBorders>
              <w:top w:val="nil"/>
              <w:left w:val="nil"/>
              <w:bottom w:val="nil"/>
              <w:right w:val="single" w:sz="4" w:space="0" w:color="C0C0C0"/>
            </w:tcBorders>
            <w:vAlign w:val="center"/>
            <w:hideMark/>
          </w:tcPr>
          <w:p w14:paraId="197F465C"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42BAE79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3.1.6.2</w:t>
            </w:r>
          </w:p>
        </w:tc>
        <w:tc>
          <w:tcPr>
            <w:tcW w:w="5080" w:type="dxa"/>
            <w:tcBorders>
              <w:top w:val="nil"/>
              <w:left w:val="nil"/>
              <w:bottom w:val="single" w:sz="4" w:space="0" w:color="C0C0C0"/>
              <w:right w:val="single" w:sz="4" w:space="0" w:color="C0C0C0"/>
            </w:tcBorders>
            <w:shd w:val="clear" w:color="auto" w:fill="auto"/>
            <w:vAlign w:val="center"/>
            <w:hideMark/>
          </w:tcPr>
          <w:p w14:paraId="1753D0EB"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582964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руб/Ед.изм.</w:t>
            </w:r>
          </w:p>
        </w:tc>
        <w:tc>
          <w:tcPr>
            <w:tcW w:w="1920" w:type="dxa"/>
            <w:tcBorders>
              <w:top w:val="nil"/>
              <w:left w:val="nil"/>
              <w:bottom w:val="single" w:sz="4" w:space="0" w:color="C0C0C0"/>
              <w:right w:val="single" w:sz="4" w:space="0" w:color="C0C0C0"/>
            </w:tcBorders>
            <w:shd w:val="clear" w:color="000000" w:fill="FFFFCC"/>
            <w:vAlign w:val="center"/>
            <w:hideMark/>
          </w:tcPr>
          <w:p w14:paraId="7DCBB92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66,73</w:t>
            </w:r>
          </w:p>
        </w:tc>
        <w:tc>
          <w:tcPr>
            <w:tcW w:w="1620" w:type="dxa"/>
            <w:tcBorders>
              <w:top w:val="nil"/>
              <w:left w:val="nil"/>
              <w:bottom w:val="single" w:sz="4" w:space="0" w:color="C0C0C0"/>
              <w:right w:val="single" w:sz="4" w:space="0" w:color="C0C0C0"/>
            </w:tcBorders>
            <w:shd w:val="clear" w:color="000000" w:fill="FFFFCC"/>
            <w:vAlign w:val="center"/>
            <w:hideMark/>
          </w:tcPr>
          <w:p w14:paraId="0B8B9A3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05A8D42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68,04</w:t>
            </w:r>
          </w:p>
        </w:tc>
        <w:tc>
          <w:tcPr>
            <w:tcW w:w="1680" w:type="dxa"/>
            <w:tcBorders>
              <w:top w:val="nil"/>
              <w:left w:val="nil"/>
              <w:bottom w:val="single" w:sz="4" w:space="0" w:color="C0C0C0"/>
              <w:right w:val="single" w:sz="4" w:space="0" w:color="C0C0C0"/>
            </w:tcBorders>
            <w:shd w:val="clear" w:color="000000" w:fill="FFFFCC"/>
            <w:vAlign w:val="center"/>
            <w:hideMark/>
          </w:tcPr>
          <w:p w14:paraId="38DEB1C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70,33</w:t>
            </w:r>
          </w:p>
        </w:tc>
        <w:tc>
          <w:tcPr>
            <w:tcW w:w="1660" w:type="dxa"/>
            <w:tcBorders>
              <w:top w:val="nil"/>
              <w:left w:val="nil"/>
              <w:bottom w:val="single" w:sz="4" w:space="0" w:color="C0C0C0"/>
              <w:right w:val="single" w:sz="4" w:space="0" w:color="C0C0C0"/>
            </w:tcBorders>
            <w:shd w:val="clear" w:color="000000" w:fill="FFFFCC"/>
            <w:vAlign w:val="center"/>
            <w:hideMark/>
          </w:tcPr>
          <w:p w14:paraId="52571D8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D249F92" w14:textId="77777777" w:rsidTr="00D91F81">
        <w:trPr>
          <w:trHeight w:val="450"/>
          <w:jc w:val="center"/>
        </w:trPr>
        <w:tc>
          <w:tcPr>
            <w:tcW w:w="500" w:type="dxa"/>
            <w:tcBorders>
              <w:top w:val="nil"/>
              <w:left w:val="nil"/>
              <w:bottom w:val="nil"/>
              <w:right w:val="nil"/>
            </w:tcBorders>
            <w:shd w:val="clear" w:color="000000" w:fill="FABF8F"/>
            <w:noWrap/>
            <w:vAlign w:val="center"/>
            <w:hideMark/>
          </w:tcPr>
          <w:p w14:paraId="1617496F"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1668EBE3"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2E1EA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w:t>
            </w:r>
          </w:p>
        </w:tc>
        <w:tc>
          <w:tcPr>
            <w:tcW w:w="5080" w:type="dxa"/>
            <w:tcBorders>
              <w:top w:val="nil"/>
              <w:left w:val="nil"/>
              <w:bottom w:val="single" w:sz="4" w:space="0" w:color="C0C0C0"/>
              <w:right w:val="single" w:sz="4" w:space="0" w:color="C0C0C0"/>
            </w:tcBorders>
            <w:shd w:val="clear" w:color="auto" w:fill="auto"/>
            <w:vAlign w:val="center"/>
            <w:hideMark/>
          </w:tcPr>
          <w:p w14:paraId="4E5AFFE7"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141817D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B573B3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165 805,01</w:t>
            </w:r>
          </w:p>
        </w:tc>
        <w:tc>
          <w:tcPr>
            <w:tcW w:w="1620" w:type="dxa"/>
            <w:tcBorders>
              <w:top w:val="nil"/>
              <w:left w:val="nil"/>
              <w:bottom w:val="single" w:sz="4" w:space="0" w:color="C0C0C0"/>
              <w:right w:val="single" w:sz="4" w:space="0" w:color="C0C0C0"/>
            </w:tcBorders>
            <w:shd w:val="clear" w:color="000000" w:fill="D7EAD3"/>
            <w:vAlign w:val="center"/>
            <w:hideMark/>
          </w:tcPr>
          <w:p w14:paraId="5C86A77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154 914,37</w:t>
            </w:r>
          </w:p>
        </w:tc>
        <w:tc>
          <w:tcPr>
            <w:tcW w:w="1700" w:type="dxa"/>
            <w:tcBorders>
              <w:top w:val="nil"/>
              <w:left w:val="nil"/>
              <w:bottom w:val="single" w:sz="4" w:space="0" w:color="C0C0C0"/>
              <w:right w:val="single" w:sz="4" w:space="0" w:color="C0C0C0"/>
            </w:tcBorders>
            <w:shd w:val="clear" w:color="000000" w:fill="D7EAD3"/>
            <w:vAlign w:val="center"/>
            <w:hideMark/>
          </w:tcPr>
          <w:p w14:paraId="34D319A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172 024,82</w:t>
            </w:r>
          </w:p>
        </w:tc>
        <w:tc>
          <w:tcPr>
            <w:tcW w:w="1680" w:type="dxa"/>
            <w:tcBorders>
              <w:top w:val="nil"/>
              <w:left w:val="nil"/>
              <w:bottom w:val="single" w:sz="4" w:space="0" w:color="C0C0C0"/>
              <w:right w:val="single" w:sz="4" w:space="0" w:color="C0C0C0"/>
            </w:tcBorders>
            <w:shd w:val="clear" w:color="000000" w:fill="D7EAD3"/>
            <w:vAlign w:val="center"/>
            <w:hideMark/>
          </w:tcPr>
          <w:p w14:paraId="218B256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179 923,95</w:t>
            </w:r>
          </w:p>
        </w:tc>
        <w:tc>
          <w:tcPr>
            <w:tcW w:w="1660" w:type="dxa"/>
            <w:tcBorders>
              <w:top w:val="nil"/>
              <w:left w:val="nil"/>
              <w:bottom w:val="single" w:sz="4" w:space="0" w:color="C0C0C0"/>
              <w:right w:val="single" w:sz="4" w:space="0" w:color="C0C0C0"/>
            </w:tcBorders>
            <w:shd w:val="clear" w:color="000000" w:fill="D7EAD3"/>
            <w:vAlign w:val="center"/>
            <w:hideMark/>
          </w:tcPr>
          <w:p w14:paraId="7227D50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-9 878,33</w:t>
            </w:r>
          </w:p>
        </w:tc>
      </w:tr>
      <w:tr w:rsidR="00D91F81" w:rsidRPr="00D91F81" w14:paraId="4AB0C530" w14:textId="77777777" w:rsidTr="00D91F81">
        <w:trPr>
          <w:trHeight w:val="300"/>
          <w:jc w:val="center"/>
        </w:trPr>
        <w:tc>
          <w:tcPr>
            <w:tcW w:w="500" w:type="dxa"/>
            <w:tcBorders>
              <w:top w:val="nil"/>
              <w:left w:val="nil"/>
              <w:bottom w:val="nil"/>
              <w:right w:val="nil"/>
            </w:tcBorders>
            <w:shd w:val="clear" w:color="000000" w:fill="FABF8F"/>
            <w:noWrap/>
            <w:vAlign w:val="center"/>
            <w:hideMark/>
          </w:tcPr>
          <w:p w14:paraId="010A941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0DDECC35"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4CCF0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3.3.0.1</w:t>
            </w:r>
          </w:p>
        </w:tc>
        <w:tc>
          <w:tcPr>
            <w:tcW w:w="5080" w:type="dxa"/>
            <w:tcBorders>
              <w:top w:val="nil"/>
              <w:left w:val="nil"/>
              <w:bottom w:val="single" w:sz="4" w:space="0" w:color="C0C0C0"/>
              <w:right w:val="single" w:sz="4" w:space="0" w:color="C0C0C0"/>
            </w:tcBorders>
            <w:shd w:val="clear" w:color="auto" w:fill="auto"/>
            <w:vAlign w:val="center"/>
            <w:hideMark/>
          </w:tcPr>
          <w:p w14:paraId="18AFAA69"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6292C0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руб/кВт.ч</w:t>
            </w:r>
          </w:p>
        </w:tc>
        <w:tc>
          <w:tcPr>
            <w:tcW w:w="1920" w:type="dxa"/>
            <w:tcBorders>
              <w:top w:val="nil"/>
              <w:left w:val="nil"/>
              <w:bottom w:val="single" w:sz="4" w:space="0" w:color="C0C0C0"/>
              <w:right w:val="single" w:sz="4" w:space="0" w:color="C0C0C0"/>
            </w:tcBorders>
            <w:shd w:val="clear" w:color="000000" w:fill="D7EAD3"/>
            <w:vAlign w:val="center"/>
            <w:hideMark/>
          </w:tcPr>
          <w:p w14:paraId="1489DC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2,04</w:t>
            </w:r>
          </w:p>
        </w:tc>
        <w:tc>
          <w:tcPr>
            <w:tcW w:w="1620" w:type="dxa"/>
            <w:tcBorders>
              <w:top w:val="nil"/>
              <w:left w:val="nil"/>
              <w:bottom w:val="single" w:sz="4" w:space="0" w:color="C0C0C0"/>
              <w:right w:val="single" w:sz="4" w:space="0" w:color="C0C0C0"/>
            </w:tcBorders>
            <w:shd w:val="clear" w:color="000000" w:fill="D7EAD3"/>
            <w:vAlign w:val="center"/>
            <w:hideMark/>
          </w:tcPr>
          <w:p w14:paraId="07CEDFE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2,14</w:t>
            </w:r>
          </w:p>
        </w:tc>
        <w:tc>
          <w:tcPr>
            <w:tcW w:w="1700" w:type="dxa"/>
            <w:tcBorders>
              <w:top w:val="nil"/>
              <w:left w:val="nil"/>
              <w:bottom w:val="single" w:sz="4" w:space="0" w:color="C0C0C0"/>
              <w:right w:val="single" w:sz="4" w:space="0" w:color="C0C0C0"/>
            </w:tcBorders>
            <w:shd w:val="clear" w:color="000000" w:fill="D7EAD3"/>
            <w:vAlign w:val="center"/>
            <w:hideMark/>
          </w:tcPr>
          <w:p w14:paraId="2670EC8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2,15</w:t>
            </w:r>
          </w:p>
        </w:tc>
        <w:tc>
          <w:tcPr>
            <w:tcW w:w="1680" w:type="dxa"/>
            <w:tcBorders>
              <w:top w:val="nil"/>
              <w:left w:val="nil"/>
              <w:bottom w:val="single" w:sz="4" w:space="0" w:color="C0C0C0"/>
              <w:right w:val="single" w:sz="4" w:space="0" w:color="C0C0C0"/>
            </w:tcBorders>
            <w:shd w:val="clear" w:color="000000" w:fill="D7EAD3"/>
            <w:vAlign w:val="center"/>
            <w:hideMark/>
          </w:tcPr>
          <w:p w14:paraId="552DB1D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2,22</w:t>
            </w:r>
          </w:p>
        </w:tc>
        <w:tc>
          <w:tcPr>
            <w:tcW w:w="1660" w:type="dxa"/>
            <w:tcBorders>
              <w:top w:val="nil"/>
              <w:left w:val="nil"/>
              <w:bottom w:val="single" w:sz="4" w:space="0" w:color="C0C0C0"/>
              <w:right w:val="single" w:sz="4" w:space="0" w:color="C0C0C0"/>
            </w:tcBorders>
            <w:shd w:val="clear" w:color="000000" w:fill="D7EAD3"/>
            <w:vAlign w:val="center"/>
            <w:hideMark/>
          </w:tcPr>
          <w:p w14:paraId="550C0F3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24DC8BDB" w14:textId="77777777" w:rsidTr="00D91F81">
        <w:trPr>
          <w:trHeight w:val="300"/>
          <w:jc w:val="center"/>
        </w:trPr>
        <w:tc>
          <w:tcPr>
            <w:tcW w:w="500" w:type="dxa"/>
            <w:tcBorders>
              <w:top w:val="nil"/>
              <w:left w:val="nil"/>
              <w:bottom w:val="nil"/>
              <w:right w:val="nil"/>
            </w:tcBorders>
            <w:shd w:val="clear" w:color="000000" w:fill="FABF8F"/>
            <w:noWrap/>
            <w:vAlign w:val="center"/>
            <w:hideMark/>
          </w:tcPr>
          <w:p w14:paraId="7A89A73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0DE0CE96"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620FA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3.3.0.2</w:t>
            </w:r>
          </w:p>
        </w:tc>
        <w:tc>
          <w:tcPr>
            <w:tcW w:w="5080" w:type="dxa"/>
            <w:tcBorders>
              <w:top w:val="nil"/>
              <w:left w:val="nil"/>
              <w:bottom w:val="single" w:sz="4" w:space="0" w:color="C0C0C0"/>
              <w:right w:val="single" w:sz="4" w:space="0" w:color="C0C0C0"/>
            </w:tcBorders>
            <w:shd w:val="clear" w:color="auto" w:fill="auto"/>
            <w:vAlign w:val="center"/>
            <w:hideMark/>
          </w:tcPr>
          <w:p w14:paraId="40FF7E97"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4A8498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кВт.ч</w:t>
            </w:r>
          </w:p>
        </w:tc>
        <w:tc>
          <w:tcPr>
            <w:tcW w:w="1920" w:type="dxa"/>
            <w:tcBorders>
              <w:top w:val="nil"/>
              <w:left w:val="nil"/>
              <w:bottom w:val="single" w:sz="4" w:space="0" w:color="C0C0C0"/>
              <w:right w:val="single" w:sz="4" w:space="0" w:color="C0C0C0"/>
            </w:tcBorders>
            <w:shd w:val="clear" w:color="000000" w:fill="D7EAD3"/>
            <w:vAlign w:val="center"/>
            <w:hideMark/>
          </w:tcPr>
          <w:p w14:paraId="6719EF1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47 686,07</w:t>
            </w:r>
          </w:p>
        </w:tc>
        <w:tc>
          <w:tcPr>
            <w:tcW w:w="1620" w:type="dxa"/>
            <w:tcBorders>
              <w:top w:val="nil"/>
              <w:left w:val="nil"/>
              <w:bottom w:val="single" w:sz="4" w:space="0" w:color="C0C0C0"/>
              <w:right w:val="single" w:sz="4" w:space="0" w:color="C0C0C0"/>
            </w:tcBorders>
            <w:shd w:val="clear" w:color="000000" w:fill="D7EAD3"/>
            <w:vAlign w:val="center"/>
            <w:hideMark/>
          </w:tcPr>
          <w:p w14:paraId="68F591B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42 249,31</w:t>
            </w:r>
          </w:p>
        </w:tc>
        <w:tc>
          <w:tcPr>
            <w:tcW w:w="1700" w:type="dxa"/>
            <w:tcBorders>
              <w:top w:val="nil"/>
              <w:left w:val="nil"/>
              <w:bottom w:val="single" w:sz="4" w:space="0" w:color="C0C0C0"/>
              <w:right w:val="single" w:sz="4" w:space="0" w:color="C0C0C0"/>
            </w:tcBorders>
            <w:shd w:val="clear" w:color="000000" w:fill="D7EAD3"/>
            <w:vAlign w:val="center"/>
            <w:hideMark/>
          </w:tcPr>
          <w:p w14:paraId="2FE4870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47 686,07</w:t>
            </w:r>
          </w:p>
        </w:tc>
        <w:tc>
          <w:tcPr>
            <w:tcW w:w="1680" w:type="dxa"/>
            <w:tcBorders>
              <w:top w:val="nil"/>
              <w:left w:val="nil"/>
              <w:bottom w:val="single" w:sz="4" w:space="0" w:color="C0C0C0"/>
              <w:right w:val="single" w:sz="4" w:space="0" w:color="C0C0C0"/>
            </w:tcBorders>
            <w:shd w:val="clear" w:color="000000" w:fill="D7EAD3"/>
            <w:vAlign w:val="center"/>
            <w:hideMark/>
          </w:tcPr>
          <w:p w14:paraId="6D1C038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47 686,07</w:t>
            </w:r>
          </w:p>
        </w:tc>
        <w:tc>
          <w:tcPr>
            <w:tcW w:w="1660" w:type="dxa"/>
            <w:tcBorders>
              <w:top w:val="nil"/>
              <w:left w:val="nil"/>
              <w:bottom w:val="single" w:sz="4" w:space="0" w:color="C0C0C0"/>
              <w:right w:val="single" w:sz="4" w:space="0" w:color="C0C0C0"/>
            </w:tcBorders>
            <w:shd w:val="clear" w:color="000000" w:fill="D7EAD3"/>
            <w:vAlign w:val="center"/>
            <w:hideMark/>
          </w:tcPr>
          <w:p w14:paraId="66C168C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34CA9D92" w14:textId="77777777" w:rsidTr="00D91F81">
        <w:trPr>
          <w:trHeight w:val="330"/>
          <w:jc w:val="center"/>
        </w:trPr>
        <w:tc>
          <w:tcPr>
            <w:tcW w:w="500" w:type="dxa"/>
            <w:tcBorders>
              <w:top w:val="nil"/>
              <w:left w:val="nil"/>
              <w:bottom w:val="nil"/>
              <w:right w:val="nil"/>
            </w:tcBorders>
            <w:shd w:val="clear" w:color="000000" w:fill="FABF8F"/>
            <w:noWrap/>
            <w:vAlign w:val="center"/>
            <w:hideMark/>
          </w:tcPr>
          <w:p w14:paraId="3BEE1EEF"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3925908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25DBB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3.3.0.3</w:t>
            </w:r>
          </w:p>
        </w:tc>
        <w:tc>
          <w:tcPr>
            <w:tcW w:w="5080" w:type="dxa"/>
            <w:tcBorders>
              <w:top w:val="nil"/>
              <w:left w:val="nil"/>
              <w:bottom w:val="single" w:sz="4" w:space="0" w:color="C0C0C0"/>
              <w:right w:val="single" w:sz="4" w:space="0" w:color="C0C0C0"/>
            </w:tcBorders>
            <w:shd w:val="clear" w:color="auto" w:fill="auto"/>
            <w:vAlign w:val="center"/>
            <w:hideMark/>
          </w:tcPr>
          <w:p w14:paraId="5469D091"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A733E9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кВт.ч/м3</w:t>
            </w:r>
          </w:p>
        </w:tc>
        <w:tc>
          <w:tcPr>
            <w:tcW w:w="1920" w:type="dxa"/>
            <w:tcBorders>
              <w:top w:val="nil"/>
              <w:left w:val="nil"/>
              <w:bottom w:val="single" w:sz="4" w:space="0" w:color="C0C0C0"/>
              <w:right w:val="single" w:sz="4" w:space="0" w:color="C0C0C0"/>
            </w:tcBorders>
            <w:shd w:val="clear" w:color="000000" w:fill="D7EAD3"/>
            <w:vAlign w:val="center"/>
            <w:hideMark/>
          </w:tcPr>
          <w:p w14:paraId="3235009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0,78</w:t>
            </w:r>
          </w:p>
        </w:tc>
        <w:tc>
          <w:tcPr>
            <w:tcW w:w="1620" w:type="dxa"/>
            <w:tcBorders>
              <w:top w:val="nil"/>
              <w:left w:val="nil"/>
              <w:bottom w:val="single" w:sz="4" w:space="0" w:color="C0C0C0"/>
              <w:right w:val="single" w:sz="4" w:space="0" w:color="C0C0C0"/>
            </w:tcBorders>
            <w:shd w:val="clear" w:color="000000" w:fill="D7EAD3"/>
            <w:vAlign w:val="center"/>
            <w:hideMark/>
          </w:tcPr>
          <w:p w14:paraId="36659E9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0,75</w:t>
            </w:r>
          </w:p>
        </w:tc>
        <w:tc>
          <w:tcPr>
            <w:tcW w:w="1700" w:type="dxa"/>
            <w:tcBorders>
              <w:top w:val="nil"/>
              <w:left w:val="nil"/>
              <w:bottom w:val="single" w:sz="4" w:space="0" w:color="C0C0C0"/>
              <w:right w:val="single" w:sz="4" w:space="0" w:color="C0C0C0"/>
            </w:tcBorders>
            <w:shd w:val="clear" w:color="000000" w:fill="D7EAD3"/>
            <w:vAlign w:val="center"/>
            <w:hideMark/>
          </w:tcPr>
          <w:p w14:paraId="7382D87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0,78</w:t>
            </w:r>
          </w:p>
        </w:tc>
        <w:tc>
          <w:tcPr>
            <w:tcW w:w="1680" w:type="dxa"/>
            <w:tcBorders>
              <w:top w:val="nil"/>
              <w:left w:val="nil"/>
              <w:bottom w:val="single" w:sz="4" w:space="0" w:color="C0C0C0"/>
              <w:right w:val="single" w:sz="4" w:space="0" w:color="C0C0C0"/>
            </w:tcBorders>
            <w:shd w:val="clear" w:color="000000" w:fill="D7EAD3"/>
            <w:vAlign w:val="center"/>
            <w:hideMark/>
          </w:tcPr>
          <w:p w14:paraId="7DB7D2A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0,78</w:t>
            </w:r>
          </w:p>
        </w:tc>
        <w:tc>
          <w:tcPr>
            <w:tcW w:w="1660" w:type="dxa"/>
            <w:tcBorders>
              <w:top w:val="nil"/>
              <w:left w:val="nil"/>
              <w:bottom w:val="single" w:sz="4" w:space="0" w:color="C0C0C0"/>
              <w:right w:val="single" w:sz="4" w:space="0" w:color="C0C0C0"/>
            </w:tcBorders>
            <w:shd w:val="clear" w:color="000000" w:fill="D7EAD3"/>
            <w:vAlign w:val="center"/>
            <w:hideMark/>
          </w:tcPr>
          <w:p w14:paraId="1019472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72B33CD7" w14:textId="77777777" w:rsidTr="00D91F81">
        <w:trPr>
          <w:trHeight w:val="300"/>
          <w:jc w:val="center"/>
        </w:trPr>
        <w:tc>
          <w:tcPr>
            <w:tcW w:w="500" w:type="dxa"/>
            <w:tcBorders>
              <w:top w:val="nil"/>
              <w:left w:val="nil"/>
              <w:bottom w:val="nil"/>
              <w:right w:val="nil"/>
            </w:tcBorders>
            <w:shd w:val="clear" w:color="000000" w:fill="FABF8F"/>
            <w:noWrap/>
            <w:vAlign w:val="center"/>
            <w:hideMark/>
          </w:tcPr>
          <w:p w14:paraId="5C0BC90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4B2CB77C"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87FFF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3.3.1.1</w:t>
            </w:r>
          </w:p>
        </w:tc>
        <w:tc>
          <w:tcPr>
            <w:tcW w:w="5080" w:type="dxa"/>
            <w:tcBorders>
              <w:top w:val="nil"/>
              <w:left w:val="nil"/>
              <w:bottom w:val="single" w:sz="4" w:space="0" w:color="C0C0C0"/>
              <w:right w:val="single" w:sz="4" w:space="0" w:color="C0C0C0"/>
            </w:tcBorders>
            <w:shd w:val="clear" w:color="auto" w:fill="auto"/>
            <w:vAlign w:val="center"/>
            <w:hideMark/>
          </w:tcPr>
          <w:p w14:paraId="357474FD" w14:textId="77777777" w:rsidR="00D91F81" w:rsidRPr="00D91F81" w:rsidRDefault="00D91F81" w:rsidP="00D91F81">
            <w:pPr>
              <w:ind w:firstLineChars="300" w:firstLine="512"/>
              <w:rPr>
                <w:rFonts w:ascii="Tahoma" w:hAnsi="Tahoma" w:cs="Tahoma"/>
                <w:b/>
                <w:bCs/>
                <w:sz w:val="17"/>
                <w:szCs w:val="17"/>
              </w:rPr>
            </w:pPr>
            <w:r w:rsidRPr="00D91F81">
              <w:rPr>
                <w:rFonts w:ascii="Tahoma" w:hAnsi="Tahoma" w:cs="Tahoma"/>
                <w:b/>
                <w:bCs/>
                <w:sz w:val="17"/>
                <w:szCs w:val="17"/>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4FB8CCD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F9790D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2 144,80</w:t>
            </w:r>
          </w:p>
        </w:tc>
        <w:tc>
          <w:tcPr>
            <w:tcW w:w="1620" w:type="dxa"/>
            <w:tcBorders>
              <w:top w:val="nil"/>
              <w:left w:val="nil"/>
              <w:bottom w:val="single" w:sz="4" w:space="0" w:color="C0C0C0"/>
              <w:right w:val="single" w:sz="4" w:space="0" w:color="C0C0C0"/>
            </w:tcBorders>
            <w:shd w:val="clear" w:color="000000" w:fill="D7EAD3"/>
            <w:vAlign w:val="center"/>
            <w:hideMark/>
          </w:tcPr>
          <w:p w14:paraId="749CC3D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3 128,67</w:t>
            </w:r>
          </w:p>
        </w:tc>
        <w:tc>
          <w:tcPr>
            <w:tcW w:w="1700" w:type="dxa"/>
            <w:tcBorders>
              <w:top w:val="nil"/>
              <w:left w:val="nil"/>
              <w:bottom w:val="single" w:sz="4" w:space="0" w:color="C0C0C0"/>
              <w:right w:val="single" w:sz="4" w:space="0" w:color="C0C0C0"/>
            </w:tcBorders>
            <w:shd w:val="clear" w:color="000000" w:fill="D7EAD3"/>
            <w:vAlign w:val="center"/>
            <w:hideMark/>
          </w:tcPr>
          <w:p w14:paraId="3D1349B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2 272,76</w:t>
            </w:r>
          </w:p>
        </w:tc>
        <w:tc>
          <w:tcPr>
            <w:tcW w:w="1680" w:type="dxa"/>
            <w:tcBorders>
              <w:top w:val="nil"/>
              <w:left w:val="nil"/>
              <w:bottom w:val="single" w:sz="4" w:space="0" w:color="C0C0C0"/>
              <w:right w:val="single" w:sz="4" w:space="0" w:color="C0C0C0"/>
            </w:tcBorders>
            <w:shd w:val="clear" w:color="000000" w:fill="D7EAD3"/>
            <w:vAlign w:val="center"/>
            <w:hideMark/>
          </w:tcPr>
          <w:p w14:paraId="27FF7CC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2 324,28</w:t>
            </w:r>
          </w:p>
        </w:tc>
        <w:tc>
          <w:tcPr>
            <w:tcW w:w="1660" w:type="dxa"/>
            <w:tcBorders>
              <w:top w:val="nil"/>
              <w:left w:val="nil"/>
              <w:bottom w:val="single" w:sz="4" w:space="0" w:color="C0C0C0"/>
              <w:right w:val="single" w:sz="4" w:space="0" w:color="C0C0C0"/>
            </w:tcBorders>
            <w:shd w:val="clear" w:color="000000" w:fill="D7EAD3"/>
            <w:vAlign w:val="center"/>
            <w:hideMark/>
          </w:tcPr>
          <w:p w14:paraId="0F6361F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-182,78</w:t>
            </w:r>
          </w:p>
        </w:tc>
      </w:tr>
      <w:tr w:rsidR="00D91F81" w:rsidRPr="00D91F81" w14:paraId="1FFD6F8D" w14:textId="77777777" w:rsidTr="00D91F81">
        <w:trPr>
          <w:trHeight w:val="309"/>
          <w:jc w:val="center"/>
        </w:trPr>
        <w:tc>
          <w:tcPr>
            <w:tcW w:w="500" w:type="dxa"/>
            <w:tcBorders>
              <w:top w:val="nil"/>
              <w:left w:val="nil"/>
              <w:bottom w:val="nil"/>
              <w:right w:val="nil"/>
            </w:tcBorders>
            <w:shd w:val="clear" w:color="000000" w:fill="FABF8F"/>
            <w:noWrap/>
            <w:vAlign w:val="center"/>
            <w:hideMark/>
          </w:tcPr>
          <w:p w14:paraId="6131EFB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53C59FEF"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9581F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3.3.1.1.1</w:t>
            </w:r>
          </w:p>
        </w:tc>
        <w:tc>
          <w:tcPr>
            <w:tcW w:w="5080" w:type="dxa"/>
            <w:tcBorders>
              <w:top w:val="nil"/>
              <w:left w:val="nil"/>
              <w:bottom w:val="single" w:sz="4" w:space="0" w:color="C0C0C0"/>
              <w:right w:val="single" w:sz="4" w:space="0" w:color="C0C0C0"/>
            </w:tcBorders>
            <w:shd w:val="clear" w:color="auto" w:fill="auto"/>
            <w:vAlign w:val="center"/>
            <w:hideMark/>
          </w:tcPr>
          <w:p w14:paraId="05A7E163"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47E41B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4AAC16D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5,93</w:t>
            </w:r>
          </w:p>
        </w:tc>
        <w:tc>
          <w:tcPr>
            <w:tcW w:w="1620" w:type="dxa"/>
            <w:tcBorders>
              <w:top w:val="nil"/>
              <w:left w:val="nil"/>
              <w:bottom w:val="single" w:sz="4" w:space="0" w:color="C0C0C0"/>
              <w:right w:val="single" w:sz="4" w:space="0" w:color="C0C0C0"/>
            </w:tcBorders>
            <w:shd w:val="clear" w:color="000000" w:fill="FFFFCC"/>
            <w:vAlign w:val="center"/>
            <w:hideMark/>
          </w:tcPr>
          <w:p w14:paraId="46F6397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5,95</w:t>
            </w:r>
          </w:p>
        </w:tc>
        <w:tc>
          <w:tcPr>
            <w:tcW w:w="1700" w:type="dxa"/>
            <w:tcBorders>
              <w:top w:val="nil"/>
              <w:left w:val="nil"/>
              <w:bottom w:val="single" w:sz="4" w:space="0" w:color="C0C0C0"/>
              <w:right w:val="single" w:sz="4" w:space="0" w:color="C0C0C0"/>
            </w:tcBorders>
            <w:shd w:val="clear" w:color="000000" w:fill="FFFFCC"/>
            <w:vAlign w:val="center"/>
            <w:hideMark/>
          </w:tcPr>
          <w:p w14:paraId="6F08270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6,28</w:t>
            </w:r>
          </w:p>
        </w:tc>
        <w:tc>
          <w:tcPr>
            <w:tcW w:w="1680" w:type="dxa"/>
            <w:tcBorders>
              <w:top w:val="nil"/>
              <w:left w:val="nil"/>
              <w:bottom w:val="single" w:sz="4" w:space="0" w:color="C0C0C0"/>
              <w:right w:val="single" w:sz="4" w:space="0" w:color="C0C0C0"/>
            </w:tcBorders>
            <w:shd w:val="clear" w:color="000000" w:fill="FFFFCC"/>
            <w:vAlign w:val="center"/>
            <w:hideMark/>
          </w:tcPr>
          <w:p w14:paraId="26CE47B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6,42</w:t>
            </w:r>
          </w:p>
        </w:tc>
        <w:tc>
          <w:tcPr>
            <w:tcW w:w="1660" w:type="dxa"/>
            <w:tcBorders>
              <w:top w:val="nil"/>
              <w:left w:val="nil"/>
              <w:bottom w:val="single" w:sz="4" w:space="0" w:color="C0C0C0"/>
              <w:right w:val="single" w:sz="4" w:space="0" w:color="C0C0C0"/>
            </w:tcBorders>
            <w:shd w:val="clear" w:color="000000" w:fill="FFFFCC"/>
            <w:vAlign w:val="center"/>
            <w:hideMark/>
          </w:tcPr>
          <w:p w14:paraId="52A1B08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1173DCB4" w14:textId="77777777" w:rsidTr="00D91F81">
        <w:trPr>
          <w:trHeight w:val="453"/>
          <w:jc w:val="center"/>
        </w:trPr>
        <w:tc>
          <w:tcPr>
            <w:tcW w:w="500" w:type="dxa"/>
            <w:tcBorders>
              <w:top w:val="nil"/>
              <w:left w:val="nil"/>
              <w:bottom w:val="nil"/>
              <w:right w:val="nil"/>
            </w:tcBorders>
            <w:shd w:val="clear" w:color="000000" w:fill="FABF8F"/>
            <w:noWrap/>
            <w:vAlign w:val="center"/>
            <w:hideMark/>
          </w:tcPr>
          <w:p w14:paraId="58AD458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0A50DC3B"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1D7FE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3.3.1.1.2</w:t>
            </w:r>
          </w:p>
        </w:tc>
        <w:tc>
          <w:tcPr>
            <w:tcW w:w="5080" w:type="dxa"/>
            <w:tcBorders>
              <w:top w:val="nil"/>
              <w:left w:val="nil"/>
              <w:bottom w:val="single" w:sz="4" w:space="0" w:color="C0C0C0"/>
              <w:right w:val="single" w:sz="4" w:space="0" w:color="C0C0C0"/>
            </w:tcBorders>
            <w:shd w:val="clear" w:color="auto" w:fill="auto"/>
            <w:vAlign w:val="center"/>
            <w:hideMark/>
          </w:tcPr>
          <w:p w14:paraId="15C08ACD"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69991B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1C772E7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361,84</w:t>
            </w:r>
          </w:p>
        </w:tc>
        <w:tc>
          <w:tcPr>
            <w:tcW w:w="1620" w:type="dxa"/>
            <w:tcBorders>
              <w:top w:val="nil"/>
              <w:left w:val="nil"/>
              <w:bottom w:val="single" w:sz="4" w:space="0" w:color="C0C0C0"/>
              <w:right w:val="single" w:sz="4" w:space="0" w:color="C0C0C0"/>
            </w:tcBorders>
            <w:shd w:val="clear" w:color="000000" w:fill="FFFFCC"/>
            <w:vAlign w:val="center"/>
            <w:hideMark/>
          </w:tcPr>
          <w:p w14:paraId="233F163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525,71</w:t>
            </w:r>
          </w:p>
        </w:tc>
        <w:tc>
          <w:tcPr>
            <w:tcW w:w="1700" w:type="dxa"/>
            <w:tcBorders>
              <w:top w:val="nil"/>
              <w:left w:val="nil"/>
              <w:bottom w:val="single" w:sz="4" w:space="0" w:color="C0C0C0"/>
              <w:right w:val="single" w:sz="4" w:space="0" w:color="C0C0C0"/>
            </w:tcBorders>
            <w:shd w:val="clear" w:color="000000" w:fill="FFFFCC"/>
            <w:vAlign w:val="center"/>
            <w:hideMark/>
          </w:tcPr>
          <w:p w14:paraId="4643837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361,84</w:t>
            </w:r>
          </w:p>
        </w:tc>
        <w:tc>
          <w:tcPr>
            <w:tcW w:w="1680" w:type="dxa"/>
            <w:tcBorders>
              <w:top w:val="nil"/>
              <w:left w:val="nil"/>
              <w:bottom w:val="single" w:sz="4" w:space="0" w:color="C0C0C0"/>
              <w:right w:val="single" w:sz="4" w:space="0" w:color="C0C0C0"/>
            </w:tcBorders>
            <w:shd w:val="clear" w:color="000000" w:fill="FFFFCC"/>
            <w:vAlign w:val="center"/>
            <w:hideMark/>
          </w:tcPr>
          <w:p w14:paraId="2718078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361,84</w:t>
            </w:r>
          </w:p>
        </w:tc>
        <w:tc>
          <w:tcPr>
            <w:tcW w:w="1660" w:type="dxa"/>
            <w:tcBorders>
              <w:top w:val="nil"/>
              <w:left w:val="nil"/>
              <w:bottom w:val="single" w:sz="4" w:space="0" w:color="C0C0C0"/>
              <w:right w:val="single" w:sz="4" w:space="0" w:color="C0C0C0"/>
            </w:tcBorders>
            <w:shd w:val="clear" w:color="000000" w:fill="FFFFCC"/>
            <w:vAlign w:val="center"/>
            <w:hideMark/>
          </w:tcPr>
          <w:p w14:paraId="5FE5E44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41C12B0" w14:textId="77777777" w:rsidTr="00D91F81">
        <w:trPr>
          <w:trHeight w:val="300"/>
          <w:jc w:val="center"/>
        </w:trPr>
        <w:tc>
          <w:tcPr>
            <w:tcW w:w="500" w:type="dxa"/>
            <w:tcBorders>
              <w:top w:val="nil"/>
              <w:left w:val="nil"/>
              <w:bottom w:val="nil"/>
              <w:right w:val="nil"/>
            </w:tcBorders>
            <w:shd w:val="clear" w:color="000000" w:fill="FABF8F"/>
            <w:noWrap/>
            <w:vAlign w:val="center"/>
            <w:hideMark/>
          </w:tcPr>
          <w:p w14:paraId="24E6957F"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3D01F42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FFDC1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3.3.2.1</w:t>
            </w:r>
          </w:p>
        </w:tc>
        <w:tc>
          <w:tcPr>
            <w:tcW w:w="5080" w:type="dxa"/>
            <w:tcBorders>
              <w:top w:val="nil"/>
              <w:left w:val="nil"/>
              <w:bottom w:val="single" w:sz="4" w:space="0" w:color="C0C0C0"/>
              <w:right w:val="single" w:sz="4" w:space="0" w:color="C0C0C0"/>
            </w:tcBorders>
            <w:shd w:val="clear" w:color="auto" w:fill="auto"/>
            <w:vAlign w:val="center"/>
            <w:hideMark/>
          </w:tcPr>
          <w:p w14:paraId="08AB8ED1" w14:textId="77777777" w:rsidR="00D91F81" w:rsidRPr="00D91F81" w:rsidRDefault="00D91F81" w:rsidP="00D91F81">
            <w:pPr>
              <w:ind w:firstLineChars="300" w:firstLine="512"/>
              <w:rPr>
                <w:rFonts w:ascii="Tahoma" w:hAnsi="Tahoma" w:cs="Tahoma"/>
                <w:b/>
                <w:bCs/>
                <w:sz w:val="17"/>
                <w:szCs w:val="17"/>
              </w:rPr>
            </w:pPr>
            <w:r w:rsidRPr="00D91F81">
              <w:rPr>
                <w:rFonts w:ascii="Tahoma" w:hAnsi="Tahoma" w:cs="Tahoma"/>
                <w:b/>
                <w:bCs/>
                <w:sz w:val="17"/>
                <w:szCs w:val="17"/>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3892925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A04BFB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62 259,34</w:t>
            </w:r>
          </w:p>
        </w:tc>
        <w:tc>
          <w:tcPr>
            <w:tcW w:w="1620" w:type="dxa"/>
            <w:tcBorders>
              <w:top w:val="nil"/>
              <w:left w:val="nil"/>
              <w:bottom w:val="single" w:sz="4" w:space="0" w:color="C0C0C0"/>
              <w:right w:val="single" w:sz="4" w:space="0" w:color="C0C0C0"/>
            </w:tcBorders>
            <w:shd w:val="clear" w:color="000000" w:fill="D7EAD3"/>
            <w:vAlign w:val="center"/>
            <w:hideMark/>
          </w:tcPr>
          <w:p w14:paraId="533C8EF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57 136,78</w:t>
            </w:r>
          </w:p>
        </w:tc>
        <w:tc>
          <w:tcPr>
            <w:tcW w:w="1700" w:type="dxa"/>
            <w:tcBorders>
              <w:top w:val="nil"/>
              <w:left w:val="nil"/>
              <w:bottom w:val="single" w:sz="4" w:space="0" w:color="C0C0C0"/>
              <w:right w:val="single" w:sz="4" w:space="0" w:color="C0C0C0"/>
            </w:tcBorders>
            <w:shd w:val="clear" w:color="000000" w:fill="D7EAD3"/>
            <w:vAlign w:val="center"/>
            <w:hideMark/>
          </w:tcPr>
          <w:p w14:paraId="5545D41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65 224,46</w:t>
            </w:r>
          </w:p>
        </w:tc>
        <w:tc>
          <w:tcPr>
            <w:tcW w:w="1680" w:type="dxa"/>
            <w:tcBorders>
              <w:top w:val="nil"/>
              <w:left w:val="nil"/>
              <w:bottom w:val="single" w:sz="4" w:space="0" w:color="C0C0C0"/>
              <w:right w:val="single" w:sz="4" w:space="0" w:color="C0C0C0"/>
            </w:tcBorders>
            <w:shd w:val="clear" w:color="000000" w:fill="D7EAD3"/>
            <w:vAlign w:val="center"/>
            <w:hideMark/>
          </w:tcPr>
          <w:p w14:paraId="72E5D32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67 713,58</w:t>
            </w:r>
          </w:p>
        </w:tc>
        <w:tc>
          <w:tcPr>
            <w:tcW w:w="1660" w:type="dxa"/>
            <w:tcBorders>
              <w:top w:val="nil"/>
              <w:left w:val="nil"/>
              <w:bottom w:val="single" w:sz="4" w:space="0" w:color="C0C0C0"/>
              <w:right w:val="single" w:sz="4" w:space="0" w:color="C0C0C0"/>
            </w:tcBorders>
            <w:shd w:val="clear" w:color="000000" w:fill="D7EAD3"/>
            <w:vAlign w:val="center"/>
            <w:hideMark/>
          </w:tcPr>
          <w:p w14:paraId="75E1D7A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-4 350,21</w:t>
            </w:r>
          </w:p>
        </w:tc>
      </w:tr>
      <w:tr w:rsidR="00D91F81" w:rsidRPr="00D91F81" w14:paraId="1B9F06D8" w14:textId="77777777" w:rsidTr="00D91F81">
        <w:trPr>
          <w:trHeight w:val="1095"/>
          <w:jc w:val="center"/>
        </w:trPr>
        <w:tc>
          <w:tcPr>
            <w:tcW w:w="500" w:type="dxa"/>
            <w:tcBorders>
              <w:top w:val="nil"/>
              <w:left w:val="nil"/>
              <w:bottom w:val="nil"/>
              <w:right w:val="nil"/>
            </w:tcBorders>
            <w:shd w:val="clear" w:color="000000" w:fill="FABF8F"/>
            <w:noWrap/>
            <w:vAlign w:val="center"/>
            <w:hideMark/>
          </w:tcPr>
          <w:p w14:paraId="7405DA1A"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1F8D1481"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5852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3.3.2.1.1</w:t>
            </w:r>
          </w:p>
        </w:tc>
        <w:tc>
          <w:tcPr>
            <w:tcW w:w="5080" w:type="dxa"/>
            <w:tcBorders>
              <w:top w:val="nil"/>
              <w:left w:val="nil"/>
              <w:bottom w:val="single" w:sz="4" w:space="0" w:color="C0C0C0"/>
              <w:right w:val="single" w:sz="4" w:space="0" w:color="C0C0C0"/>
            </w:tcBorders>
            <w:shd w:val="clear" w:color="auto" w:fill="auto"/>
            <w:vAlign w:val="center"/>
            <w:hideMark/>
          </w:tcPr>
          <w:p w14:paraId="11612CAD"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7FBA33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6BB178E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2,75</w:t>
            </w:r>
          </w:p>
        </w:tc>
        <w:tc>
          <w:tcPr>
            <w:tcW w:w="1620" w:type="dxa"/>
            <w:tcBorders>
              <w:top w:val="nil"/>
              <w:left w:val="nil"/>
              <w:bottom w:val="single" w:sz="4" w:space="0" w:color="C0C0C0"/>
              <w:right w:val="single" w:sz="4" w:space="0" w:color="C0C0C0"/>
            </w:tcBorders>
            <w:shd w:val="clear" w:color="000000" w:fill="FFFFCC"/>
            <w:vAlign w:val="center"/>
            <w:hideMark/>
          </w:tcPr>
          <w:p w14:paraId="1279174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2,81</w:t>
            </w:r>
          </w:p>
        </w:tc>
        <w:tc>
          <w:tcPr>
            <w:tcW w:w="1700" w:type="dxa"/>
            <w:tcBorders>
              <w:top w:val="nil"/>
              <w:left w:val="nil"/>
              <w:bottom w:val="single" w:sz="4" w:space="0" w:color="C0C0C0"/>
              <w:right w:val="single" w:sz="4" w:space="0" w:color="C0C0C0"/>
            </w:tcBorders>
            <w:shd w:val="clear" w:color="000000" w:fill="FFFFCC"/>
            <w:vAlign w:val="center"/>
            <w:hideMark/>
          </w:tcPr>
          <w:p w14:paraId="4A7EF04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2,88</w:t>
            </w:r>
          </w:p>
        </w:tc>
        <w:tc>
          <w:tcPr>
            <w:tcW w:w="1680" w:type="dxa"/>
            <w:tcBorders>
              <w:top w:val="nil"/>
              <w:left w:val="nil"/>
              <w:bottom w:val="single" w:sz="4" w:space="0" w:color="C0C0C0"/>
              <w:right w:val="single" w:sz="4" w:space="0" w:color="C0C0C0"/>
            </w:tcBorders>
            <w:shd w:val="clear" w:color="000000" w:fill="FFFFCC"/>
            <w:vAlign w:val="center"/>
            <w:hideMark/>
          </w:tcPr>
          <w:p w14:paraId="02D5E7A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2,99</w:t>
            </w:r>
          </w:p>
        </w:tc>
        <w:tc>
          <w:tcPr>
            <w:tcW w:w="1660" w:type="dxa"/>
            <w:tcBorders>
              <w:top w:val="nil"/>
              <w:left w:val="nil"/>
              <w:bottom w:val="single" w:sz="4" w:space="0" w:color="C0C0C0"/>
              <w:right w:val="single" w:sz="4" w:space="0" w:color="C0C0C0"/>
            </w:tcBorders>
            <w:shd w:val="clear" w:color="000000" w:fill="FFFFCC"/>
            <w:vAlign w:val="center"/>
            <w:hideMark/>
          </w:tcPr>
          <w:p w14:paraId="6324F38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3C3BC9E" w14:textId="77777777" w:rsidTr="00D91F81">
        <w:trPr>
          <w:trHeight w:val="1020"/>
          <w:jc w:val="center"/>
        </w:trPr>
        <w:tc>
          <w:tcPr>
            <w:tcW w:w="500" w:type="dxa"/>
            <w:tcBorders>
              <w:top w:val="nil"/>
              <w:left w:val="nil"/>
              <w:bottom w:val="nil"/>
              <w:right w:val="nil"/>
            </w:tcBorders>
            <w:shd w:val="clear" w:color="000000" w:fill="FABF8F"/>
            <w:noWrap/>
            <w:vAlign w:val="center"/>
            <w:hideMark/>
          </w:tcPr>
          <w:p w14:paraId="3ED6489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3DAA89B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71FD4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3.3.2.1.2</w:t>
            </w:r>
          </w:p>
        </w:tc>
        <w:tc>
          <w:tcPr>
            <w:tcW w:w="5080" w:type="dxa"/>
            <w:tcBorders>
              <w:top w:val="nil"/>
              <w:left w:val="nil"/>
              <w:bottom w:val="single" w:sz="4" w:space="0" w:color="C0C0C0"/>
              <w:right w:val="single" w:sz="4" w:space="0" w:color="C0C0C0"/>
            </w:tcBorders>
            <w:shd w:val="clear" w:color="auto" w:fill="auto"/>
            <w:vAlign w:val="center"/>
            <w:hideMark/>
          </w:tcPr>
          <w:p w14:paraId="7A0F92A4"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279A0B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4F16EE6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22 664,31</w:t>
            </w:r>
          </w:p>
        </w:tc>
        <w:tc>
          <w:tcPr>
            <w:tcW w:w="1620" w:type="dxa"/>
            <w:tcBorders>
              <w:top w:val="nil"/>
              <w:left w:val="nil"/>
              <w:bottom w:val="single" w:sz="4" w:space="0" w:color="C0C0C0"/>
              <w:right w:val="single" w:sz="4" w:space="0" w:color="C0C0C0"/>
            </w:tcBorders>
            <w:shd w:val="clear" w:color="000000" w:fill="FFFFCC"/>
            <w:vAlign w:val="center"/>
            <w:hideMark/>
          </w:tcPr>
          <w:p w14:paraId="3DC5F86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20 323,96</w:t>
            </w:r>
          </w:p>
        </w:tc>
        <w:tc>
          <w:tcPr>
            <w:tcW w:w="1700" w:type="dxa"/>
            <w:tcBorders>
              <w:top w:val="nil"/>
              <w:left w:val="nil"/>
              <w:bottom w:val="single" w:sz="4" w:space="0" w:color="C0C0C0"/>
              <w:right w:val="single" w:sz="4" w:space="0" w:color="C0C0C0"/>
            </w:tcBorders>
            <w:shd w:val="clear" w:color="000000" w:fill="FFFFCC"/>
            <w:vAlign w:val="center"/>
            <w:hideMark/>
          </w:tcPr>
          <w:p w14:paraId="6ED69C3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22 664,31</w:t>
            </w:r>
          </w:p>
        </w:tc>
        <w:tc>
          <w:tcPr>
            <w:tcW w:w="1680" w:type="dxa"/>
            <w:tcBorders>
              <w:top w:val="nil"/>
              <w:left w:val="nil"/>
              <w:bottom w:val="single" w:sz="4" w:space="0" w:color="C0C0C0"/>
              <w:right w:val="single" w:sz="4" w:space="0" w:color="C0C0C0"/>
            </w:tcBorders>
            <w:shd w:val="clear" w:color="000000" w:fill="FFFFCC"/>
            <w:vAlign w:val="center"/>
            <w:hideMark/>
          </w:tcPr>
          <w:p w14:paraId="3A3306C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22 664,31</w:t>
            </w:r>
          </w:p>
        </w:tc>
        <w:tc>
          <w:tcPr>
            <w:tcW w:w="1660" w:type="dxa"/>
            <w:tcBorders>
              <w:top w:val="nil"/>
              <w:left w:val="nil"/>
              <w:bottom w:val="single" w:sz="4" w:space="0" w:color="C0C0C0"/>
              <w:right w:val="single" w:sz="4" w:space="0" w:color="C0C0C0"/>
            </w:tcBorders>
            <w:shd w:val="clear" w:color="000000" w:fill="FFFFCC"/>
            <w:vAlign w:val="center"/>
            <w:hideMark/>
          </w:tcPr>
          <w:p w14:paraId="5297C74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8B2EDB2" w14:textId="77777777" w:rsidTr="00D91F81">
        <w:trPr>
          <w:trHeight w:val="300"/>
          <w:jc w:val="center"/>
        </w:trPr>
        <w:tc>
          <w:tcPr>
            <w:tcW w:w="500" w:type="dxa"/>
            <w:tcBorders>
              <w:top w:val="nil"/>
              <w:left w:val="nil"/>
              <w:bottom w:val="nil"/>
              <w:right w:val="nil"/>
            </w:tcBorders>
            <w:shd w:val="clear" w:color="000000" w:fill="FABF8F"/>
            <w:noWrap/>
            <w:vAlign w:val="center"/>
            <w:hideMark/>
          </w:tcPr>
          <w:p w14:paraId="2727AF2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38761B2B"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FD117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3.3.2.2</w:t>
            </w:r>
          </w:p>
        </w:tc>
        <w:tc>
          <w:tcPr>
            <w:tcW w:w="5080" w:type="dxa"/>
            <w:tcBorders>
              <w:top w:val="nil"/>
              <w:left w:val="nil"/>
              <w:bottom w:val="single" w:sz="4" w:space="0" w:color="C0C0C0"/>
              <w:right w:val="single" w:sz="4" w:space="0" w:color="C0C0C0"/>
            </w:tcBorders>
            <w:shd w:val="clear" w:color="auto" w:fill="auto"/>
            <w:vAlign w:val="center"/>
            <w:hideMark/>
          </w:tcPr>
          <w:p w14:paraId="7894020E" w14:textId="77777777" w:rsidR="00D91F81" w:rsidRPr="00D91F81" w:rsidRDefault="00D91F81" w:rsidP="00D91F81">
            <w:pPr>
              <w:ind w:firstLineChars="300" w:firstLine="512"/>
              <w:rPr>
                <w:rFonts w:ascii="Tahoma" w:hAnsi="Tahoma" w:cs="Tahoma"/>
                <w:b/>
                <w:bCs/>
                <w:sz w:val="17"/>
                <w:szCs w:val="17"/>
              </w:rPr>
            </w:pPr>
            <w:r w:rsidRPr="00D91F81">
              <w:rPr>
                <w:rFonts w:ascii="Tahoma" w:hAnsi="Tahoma" w:cs="Tahoma"/>
                <w:b/>
                <w:bCs/>
                <w:sz w:val="17"/>
                <w:szCs w:val="17"/>
              </w:rPr>
              <w:t>Заявленная мощность по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611FCEA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C4757A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24 401,61</w:t>
            </w:r>
          </w:p>
        </w:tc>
        <w:tc>
          <w:tcPr>
            <w:tcW w:w="1620" w:type="dxa"/>
            <w:tcBorders>
              <w:top w:val="nil"/>
              <w:left w:val="nil"/>
              <w:bottom w:val="single" w:sz="4" w:space="0" w:color="C0C0C0"/>
              <w:right w:val="single" w:sz="4" w:space="0" w:color="C0C0C0"/>
            </w:tcBorders>
            <w:shd w:val="clear" w:color="000000" w:fill="D7EAD3"/>
            <w:vAlign w:val="center"/>
            <w:hideMark/>
          </w:tcPr>
          <w:p w14:paraId="77FA4E9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21 716,18</w:t>
            </w:r>
          </w:p>
        </w:tc>
        <w:tc>
          <w:tcPr>
            <w:tcW w:w="1700" w:type="dxa"/>
            <w:tcBorders>
              <w:top w:val="nil"/>
              <w:left w:val="nil"/>
              <w:bottom w:val="single" w:sz="4" w:space="0" w:color="C0C0C0"/>
              <w:right w:val="single" w:sz="4" w:space="0" w:color="C0C0C0"/>
            </w:tcBorders>
            <w:shd w:val="clear" w:color="000000" w:fill="D7EAD3"/>
            <w:vAlign w:val="center"/>
            <w:hideMark/>
          </w:tcPr>
          <w:p w14:paraId="58A7295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23 040,66</w:t>
            </w:r>
          </w:p>
        </w:tc>
        <w:tc>
          <w:tcPr>
            <w:tcW w:w="1680" w:type="dxa"/>
            <w:tcBorders>
              <w:top w:val="nil"/>
              <w:left w:val="nil"/>
              <w:bottom w:val="single" w:sz="4" w:space="0" w:color="C0C0C0"/>
              <w:right w:val="single" w:sz="4" w:space="0" w:color="C0C0C0"/>
            </w:tcBorders>
            <w:shd w:val="clear" w:color="000000" w:fill="D7EAD3"/>
            <w:vAlign w:val="center"/>
            <w:hideMark/>
          </w:tcPr>
          <w:p w14:paraId="1FEABB8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26 443,53</w:t>
            </w:r>
          </w:p>
        </w:tc>
        <w:tc>
          <w:tcPr>
            <w:tcW w:w="1660" w:type="dxa"/>
            <w:tcBorders>
              <w:top w:val="nil"/>
              <w:left w:val="nil"/>
              <w:bottom w:val="single" w:sz="4" w:space="0" w:color="C0C0C0"/>
              <w:right w:val="single" w:sz="4" w:space="0" w:color="C0C0C0"/>
            </w:tcBorders>
            <w:shd w:val="clear" w:color="000000" w:fill="D7EAD3"/>
            <w:vAlign w:val="center"/>
            <w:hideMark/>
          </w:tcPr>
          <w:p w14:paraId="0B286B8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-3 758,16</w:t>
            </w:r>
          </w:p>
        </w:tc>
      </w:tr>
      <w:tr w:rsidR="00D91F81" w:rsidRPr="00D91F81" w14:paraId="1F6E76CA" w14:textId="77777777" w:rsidTr="00D91F81">
        <w:trPr>
          <w:trHeight w:val="1050"/>
          <w:jc w:val="center"/>
        </w:trPr>
        <w:tc>
          <w:tcPr>
            <w:tcW w:w="500" w:type="dxa"/>
            <w:tcBorders>
              <w:top w:val="nil"/>
              <w:left w:val="nil"/>
              <w:bottom w:val="nil"/>
              <w:right w:val="nil"/>
            </w:tcBorders>
            <w:shd w:val="clear" w:color="000000" w:fill="FABF8F"/>
            <w:noWrap/>
            <w:vAlign w:val="center"/>
            <w:hideMark/>
          </w:tcPr>
          <w:p w14:paraId="73558799"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333FF2CB"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52131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3.3.2.2.1</w:t>
            </w:r>
          </w:p>
        </w:tc>
        <w:tc>
          <w:tcPr>
            <w:tcW w:w="5080" w:type="dxa"/>
            <w:tcBorders>
              <w:top w:val="nil"/>
              <w:left w:val="nil"/>
              <w:bottom w:val="single" w:sz="4" w:space="0" w:color="C0C0C0"/>
              <w:right w:val="single" w:sz="4" w:space="0" w:color="C0C0C0"/>
            </w:tcBorders>
            <w:shd w:val="clear" w:color="auto" w:fill="auto"/>
            <w:vAlign w:val="center"/>
            <w:hideMark/>
          </w:tcPr>
          <w:p w14:paraId="62B4104E"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30E2793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руб/кВт.мес</w:t>
            </w:r>
          </w:p>
        </w:tc>
        <w:tc>
          <w:tcPr>
            <w:tcW w:w="1920" w:type="dxa"/>
            <w:tcBorders>
              <w:top w:val="nil"/>
              <w:left w:val="nil"/>
              <w:bottom w:val="single" w:sz="4" w:space="0" w:color="C0C0C0"/>
              <w:right w:val="single" w:sz="4" w:space="0" w:color="C0C0C0"/>
            </w:tcBorders>
            <w:shd w:val="clear" w:color="000000" w:fill="FFFFCC"/>
            <w:vAlign w:val="center"/>
            <w:hideMark/>
          </w:tcPr>
          <w:p w14:paraId="7B504C7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1 380,97</w:t>
            </w:r>
          </w:p>
        </w:tc>
        <w:tc>
          <w:tcPr>
            <w:tcW w:w="1620" w:type="dxa"/>
            <w:tcBorders>
              <w:top w:val="nil"/>
              <w:left w:val="nil"/>
              <w:bottom w:val="single" w:sz="4" w:space="0" w:color="C0C0C0"/>
              <w:right w:val="single" w:sz="4" w:space="0" w:color="C0C0C0"/>
            </w:tcBorders>
            <w:shd w:val="clear" w:color="000000" w:fill="FFFFCC"/>
            <w:vAlign w:val="center"/>
            <w:hideMark/>
          </w:tcPr>
          <w:p w14:paraId="5292D1F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1 200,80</w:t>
            </w:r>
          </w:p>
        </w:tc>
        <w:tc>
          <w:tcPr>
            <w:tcW w:w="1700" w:type="dxa"/>
            <w:tcBorders>
              <w:top w:val="nil"/>
              <w:left w:val="nil"/>
              <w:bottom w:val="single" w:sz="4" w:space="0" w:color="C0C0C0"/>
              <w:right w:val="single" w:sz="4" w:space="0" w:color="C0C0C0"/>
            </w:tcBorders>
            <w:shd w:val="clear" w:color="000000" w:fill="FFFFCC"/>
            <w:vAlign w:val="center"/>
            <w:hideMark/>
          </w:tcPr>
          <w:p w14:paraId="658CDA7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1 303,95</w:t>
            </w:r>
          </w:p>
        </w:tc>
        <w:tc>
          <w:tcPr>
            <w:tcW w:w="1680" w:type="dxa"/>
            <w:tcBorders>
              <w:top w:val="nil"/>
              <w:left w:val="nil"/>
              <w:bottom w:val="single" w:sz="4" w:space="0" w:color="C0C0C0"/>
              <w:right w:val="single" w:sz="4" w:space="0" w:color="C0C0C0"/>
            </w:tcBorders>
            <w:shd w:val="clear" w:color="000000" w:fill="FFFFCC"/>
            <w:vAlign w:val="center"/>
            <w:hideMark/>
          </w:tcPr>
          <w:p w14:paraId="67A7331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1 496,52</w:t>
            </w:r>
          </w:p>
        </w:tc>
        <w:tc>
          <w:tcPr>
            <w:tcW w:w="1660" w:type="dxa"/>
            <w:tcBorders>
              <w:top w:val="nil"/>
              <w:left w:val="nil"/>
              <w:bottom w:val="single" w:sz="4" w:space="0" w:color="C0C0C0"/>
              <w:right w:val="single" w:sz="4" w:space="0" w:color="C0C0C0"/>
            </w:tcBorders>
            <w:shd w:val="clear" w:color="000000" w:fill="FFFFCC"/>
            <w:vAlign w:val="center"/>
            <w:hideMark/>
          </w:tcPr>
          <w:p w14:paraId="145F19D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59FBC13" w14:textId="77777777" w:rsidTr="00D91F81">
        <w:trPr>
          <w:trHeight w:val="1020"/>
          <w:jc w:val="center"/>
        </w:trPr>
        <w:tc>
          <w:tcPr>
            <w:tcW w:w="500" w:type="dxa"/>
            <w:tcBorders>
              <w:top w:val="nil"/>
              <w:left w:val="nil"/>
              <w:bottom w:val="nil"/>
              <w:right w:val="nil"/>
            </w:tcBorders>
            <w:shd w:val="clear" w:color="000000" w:fill="FABF8F"/>
            <w:noWrap/>
            <w:vAlign w:val="center"/>
            <w:hideMark/>
          </w:tcPr>
          <w:p w14:paraId="6BCFF3A1"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23C255EF"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6781C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3.3.2.2.2</w:t>
            </w:r>
          </w:p>
        </w:tc>
        <w:tc>
          <w:tcPr>
            <w:tcW w:w="5080" w:type="dxa"/>
            <w:tcBorders>
              <w:top w:val="nil"/>
              <w:left w:val="nil"/>
              <w:bottom w:val="single" w:sz="4" w:space="0" w:color="C0C0C0"/>
              <w:right w:val="single" w:sz="4" w:space="0" w:color="C0C0C0"/>
            </w:tcBorders>
            <w:shd w:val="clear" w:color="auto" w:fill="auto"/>
            <w:vAlign w:val="center"/>
            <w:hideMark/>
          </w:tcPr>
          <w:p w14:paraId="2AEA5B81"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7BC51DE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МВт</w:t>
            </w:r>
          </w:p>
        </w:tc>
        <w:tc>
          <w:tcPr>
            <w:tcW w:w="1920" w:type="dxa"/>
            <w:tcBorders>
              <w:top w:val="nil"/>
              <w:left w:val="nil"/>
              <w:bottom w:val="single" w:sz="4" w:space="0" w:color="C0C0C0"/>
              <w:right w:val="single" w:sz="4" w:space="0" w:color="C0C0C0"/>
            </w:tcBorders>
            <w:shd w:val="clear" w:color="000000" w:fill="FFFFCC"/>
            <w:vAlign w:val="center"/>
            <w:hideMark/>
          </w:tcPr>
          <w:p w14:paraId="541A2AE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17,67</w:t>
            </w:r>
          </w:p>
        </w:tc>
        <w:tc>
          <w:tcPr>
            <w:tcW w:w="1620" w:type="dxa"/>
            <w:tcBorders>
              <w:top w:val="nil"/>
              <w:left w:val="nil"/>
              <w:bottom w:val="single" w:sz="4" w:space="0" w:color="C0C0C0"/>
              <w:right w:val="single" w:sz="4" w:space="0" w:color="C0C0C0"/>
            </w:tcBorders>
            <w:shd w:val="clear" w:color="000000" w:fill="FFFFCC"/>
            <w:vAlign w:val="center"/>
            <w:hideMark/>
          </w:tcPr>
          <w:p w14:paraId="0AEC81B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18,08</w:t>
            </w:r>
          </w:p>
        </w:tc>
        <w:tc>
          <w:tcPr>
            <w:tcW w:w="1700" w:type="dxa"/>
            <w:tcBorders>
              <w:top w:val="nil"/>
              <w:left w:val="nil"/>
              <w:bottom w:val="single" w:sz="4" w:space="0" w:color="C0C0C0"/>
              <w:right w:val="single" w:sz="4" w:space="0" w:color="C0C0C0"/>
            </w:tcBorders>
            <w:shd w:val="clear" w:color="000000" w:fill="FFFFCC"/>
            <w:vAlign w:val="center"/>
            <w:hideMark/>
          </w:tcPr>
          <w:p w14:paraId="2E38F9E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17,67</w:t>
            </w:r>
          </w:p>
        </w:tc>
        <w:tc>
          <w:tcPr>
            <w:tcW w:w="1680" w:type="dxa"/>
            <w:tcBorders>
              <w:top w:val="nil"/>
              <w:left w:val="nil"/>
              <w:bottom w:val="single" w:sz="4" w:space="0" w:color="C0C0C0"/>
              <w:right w:val="single" w:sz="4" w:space="0" w:color="C0C0C0"/>
            </w:tcBorders>
            <w:shd w:val="clear" w:color="000000" w:fill="FFFFCC"/>
            <w:vAlign w:val="center"/>
            <w:hideMark/>
          </w:tcPr>
          <w:p w14:paraId="5AD739F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17,67</w:t>
            </w:r>
          </w:p>
        </w:tc>
        <w:tc>
          <w:tcPr>
            <w:tcW w:w="1660" w:type="dxa"/>
            <w:tcBorders>
              <w:top w:val="nil"/>
              <w:left w:val="nil"/>
              <w:bottom w:val="single" w:sz="4" w:space="0" w:color="C0C0C0"/>
              <w:right w:val="single" w:sz="4" w:space="0" w:color="C0C0C0"/>
            </w:tcBorders>
            <w:shd w:val="clear" w:color="000000" w:fill="FFFFCC"/>
            <w:vAlign w:val="center"/>
            <w:hideMark/>
          </w:tcPr>
          <w:p w14:paraId="0DD814B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1FF71514" w14:textId="77777777" w:rsidTr="00D91F81">
        <w:trPr>
          <w:trHeight w:val="300"/>
          <w:jc w:val="center"/>
        </w:trPr>
        <w:tc>
          <w:tcPr>
            <w:tcW w:w="500" w:type="dxa"/>
            <w:tcBorders>
              <w:top w:val="nil"/>
              <w:left w:val="nil"/>
              <w:bottom w:val="nil"/>
              <w:right w:val="nil"/>
            </w:tcBorders>
            <w:shd w:val="clear" w:color="000000" w:fill="FABF8F"/>
            <w:noWrap/>
            <w:vAlign w:val="center"/>
            <w:hideMark/>
          </w:tcPr>
          <w:p w14:paraId="4BFEE79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0D0758A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E105D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3.3.4.1</w:t>
            </w:r>
          </w:p>
        </w:tc>
        <w:tc>
          <w:tcPr>
            <w:tcW w:w="5080" w:type="dxa"/>
            <w:tcBorders>
              <w:top w:val="nil"/>
              <w:left w:val="nil"/>
              <w:bottom w:val="single" w:sz="4" w:space="0" w:color="C0C0C0"/>
              <w:right w:val="single" w:sz="4" w:space="0" w:color="C0C0C0"/>
            </w:tcBorders>
            <w:shd w:val="clear" w:color="auto" w:fill="auto"/>
            <w:vAlign w:val="center"/>
            <w:hideMark/>
          </w:tcPr>
          <w:p w14:paraId="6CA9D6A7" w14:textId="77777777" w:rsidR="00D91F81" w:rsidRPr="00D91F81" w:rsidRDefault="00D91F81" w:rsidP="00D91F81">
            <w:pPr>
              <w:ind w:firstLineChars="300" w:firstLine="512"/>
              <w:rPr>
                <w:rFonts w:ascii="Tahoma" w:hAnsi="Tahoma" w:cs="Tahoma"/>
                <w:b/>
                <w:bCs/>
                <w:sz w:val="17"/>
                <w:szCs w:val="17"/>
              </w:rPr>
            </w:pPr>
            <w:r w:rsidRPr="00D91F81">
              <w:rPr>
                <w:rFonts w:ascii="Tahoma" w:hAnsi="Tahoma" w:cs="Tahoma"/>
                <w:b/>
                <w:bCs/>
                <w:sz w:val="17"/>
                <w:szCs w:val="17"/>
              </w:rPr>
              <w:t>Энергия ВН (110 кВ и выше)</w:t>
            </w:r>
          </w:p>
        </w:tc>
        <w:tc>
          <w:tcPr>
            <w:tcW w:w="1140" w:type="dxa"/>
            <w:tcBorders>
              <w:top w:val="nil"/>
              <w:left w:val="nil"/>
              <w:bottom w:val="single" w:sz="4" w:space="0" w:color="C0C0C0"/>
              <w:right w:val="single" w:sz="4" w:space="0" w:color="C0C0C0"/>
            </w:tcBorders>
            <w:shd w:val="clear" w:color="auto" w:fill="auto"/>
            <w:vAlign w:val="center"/>
            <w:hideMark/>
          </w:tcPr>
          <w:p w14:paraId="4A9CC4D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B3970C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32 948,98</w:t>
            </w:r>
          </w:p>
        </w:tc>
        <w:tc>
          <w:tcPr>
            <w:tcW w:w="1620" w:type="dxa"/>
            <w:tcBorders>
              <w:top w:val="nil"/>
              <w:left w:val="nil"/>
              <w:bottom w:val="single" w:sz="4" w:space="0" w:color="C0C0C0"/>
              <w:right w:val="single" w:sz="4" w:space="0" w:color="C0C0C0"/>
            </w:tcBorders>
            <w:shd w:val="clear" w:color="000000" w:fill="D7EAD3"/>
            <w:vAlign w:val="center"/>
            <w:hideMark/>
          </w:tcPr>
          <w:p w14:paraId="65A7A2D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30 140,01</w:t>
            </w:r>
          </w:p>
        </w:tc>
        <w:tc>
          <w:tcPr>
            <w:tcW w:w="1700" w:type="dxa"/>
            <w:tcBorders>
              <w:top w:val="nil"/>
              <w:left w:val="nil"/>
              <w:bottom w:val="single" w:sz="4" w:space="0" w:color="C0C0C0"/>
              <w:right w:val="single" w:sz="4" w:space="0" w:color="C0C0C0"/>
            </w:tcBorders>
            <w:shd w:val="clear" w:color="000000" w:fill="D7EAD3"/>
            <w:vAlign w:val="center"/>
            <w:hideMark/>
          </w:tcPr>
          <w:p w14:paraId="6B1EB5F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35 011,20</w:t>
            </w:r>
          </w:p>
        </w:tc>
        <w:tc>
          <w:tcPr>
            <w:tcW w:w="1680" w:type="dxa"/>
            <w:tcBorders>
              <w:top w:val="nil"/>
              <w:left w:val="nil"/>
              <w:bottom w:val="single" w:sz="4" w:space="0" w:color="C0C0C0"/>
              <w:right w:val="single" w:sz="4" w:space="0" w:color="C0C0C0"/>
            </w:tcBorders>
            <w:shd w:val="clear" w:color="000000" w:fill="D7EAD3"/>
            <w:vAlign w:val="center"/>
            <w:hideMark/>
          </w:tcPr>
          <w:p w14:paraId="1438D1B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35 706,15</w:t>
            </w:r>
          </w:p>
        </w:tc>
        <w:tc>
          <w:tcPr>
            <w:tcW w:w="1660" w:type="dxa"/>
            <w:tcBorders>
              <w:top w:val="nil"/>
              <w:left w:val="nil"/>
              <w:bottom w:val="single" w:sz="4" w:space="0" w:color="C0C0C0"/>
              <w:right w:val="single" w:sz="4" w:space="0" w:color="C0C0C0"/>
            </w:tcBorders>
            <w:shd w:val="clear" w:color="000000" w:fill="D7EAD3"/>
            <w:vAlign w:val="center"/>
            <w:hideMark/>
          </w:tcPr>
          <w:p w14:paraId="62D1A6C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-1 166,58</w:t>
            </w:r>
          </w:p>
        </w:tc>
      </w:tr>
      <w:tr w:rsidR="00D91F81" w:rsidRPr="00D91F81" w14:paraId="5725820A" w14:textId="77777777" w:rsidTr="00D91F81">
        <w:trPr>
          <w:trHeight w:val="1080"/>
          <w:jc w:val="center"/>
        </w:trPr>
        <w:tc>
          <w:tcPr>
            <w:tcW w:w="500" w:type="dxa"/>
            <w:tcBorders>
              <w:top w:val="nil"/>
              <w:left w:val="nil"/>
              <w:bottom w:val="nil"/>
              <w:right w:val="nil"/>
            </w:tcBorders>
            <w:shd w:val="clear" w:color="000000" w:fill="FABF8F"/>
            <w:noWrap/>
            <w:vAlign w:val="center"/>
            <w:hideMark/>
          </w:tcPr>
          <w:p w14:paraId="64F0675F"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75BA8FCF"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2BF26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3.3.4.1.1</w:t>
            </w:r>
          </w:p>
        </w:tc>
        <w:tc>
          <w:tcPr>
            <w:tcW w:w="5080" w:type="dxa"/>
            <w:tcBorders>
              <w:top w:val="nil"/>
              <w:left w:val="nil"/>
              <w:bottom w:val="single" w:sz="4" w:space="0" w:color="C0C0C0"/>
              <w:right w:val="single" w:sz="4" w:space="0" w:color="C0C0C0"/>
            </w:tcBorders>
            <w:shd w:val="clear" w:color="auto" w:fill="auto"/>
            <w:vAlign w:val="center"/>
            <w:hideMark/>
          </w:tcPr>
          <w:p w14:paraId="5DFF6382"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999695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7D6BE74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1,34</w:t>
            </w:r>
          </w:p>
        </w:tc>
        <w:tc>
          <w:tcPr>
            <w:tcW w:w="1620" w:type="dxa"/>
            <w:tcBorders>
              <w:top w:val="nil"/>
              <w:left w:val="nil"/>
              <w:bottom w:val="single" w:sz="4" w:space="0" w:color="C0C0C0"/>
              <w:right w:val="single" w:sz="4" w:space="0" w:color="C0C0C0"/>
            </w:tcBorders>
            <w:shd w:val="clear" w:color="000000" w:fill="FFFFCC"/>
            <w:vAlign w:val="center"/>
            <w:hideMark/>
          </w:tcPr>
          <w:p w14:paraId="2F948E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1,41</w:t>
            </w:r>
          </w:p>
        </w:tc>
        <w:tc>
          <w:tcPr>
            <w:tcW w:w="1700" w:type="dxa"/>
            <w:tcBorders>
              <w:top w:val="nil"/>
              <w:left w:val="nil"/>
              <w:bottom w:val="single" w:sz="4" w:space="0" w:color="C0C0C0"/>
              <w:right w:val="single" w:sz="4" w:space="0" w:color="C0C0C0"/>
            </w:tcBorders>
            <w:shd w:val="clear" w:color="000000" w:fill="FFFFCC"/>
            <w:vAlign w:val="center"/>
            <w:hideMark/>
          </w:tcPr>
          <w:p w14:paraId="712A7F3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1,42</w:t>
            </w:r>
          </w:p>
        </w:tc>
        <w:tc>
          <w:tcPr>
            <w:tcW w:w="1680" w:type="dxa"/>
            <w:tcBorders>
              <w:top w:val="nil"/>
              <w:left w:val="nil"/>
              <w:bottom w:val="single" w:sz="4" w:space="0" w:color="C0C0C0"/>
              <w:right w:val="single" w:sz="4" w:space="0" w:color="C0C0C0"/>
            </w:tcBorders>
            <w:shd w:val="clear" w:color="000000" w:fill="FFFFCC"/>
            <w:vAlign w:val="center"/>
            <w:hideMark/>
          </w:tcPr>
          <w:p w14:paraId="065F30D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1,45</w:t>
            </w:r>
          </w:p>
        </w:tc>
        <w:tc>
          <w:tcPr>
            <w:tcW w:w="1660" w:type="dxa"/>
            <w:tcBorders>
              <w:top w:val="nil"/>
              <w:left w:val="nil"/>
              <w:bottom w:val="single" w:sz="4" w:space="0" w:color="C0C0C0"/>
              <w:right w:val="single" w:sz="4" w:space="0" w:color="C0C0C0"/>
            </w:tcBorders>
            <w:shd w:val="clear" w:color="000000" w:fill="FFFFCC"/>
            <w:vAlign w:val="center"/>
            <w:hideMark/>
          </w:tcPr>
          <w:p w14:paraId="0CE20D5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B41D159" w14:textId="77777777" w:rsidTr="00D91F81">
        <w:trPr>
          <w:trHeight w:val="975"/>
          <w:jc w:val="center"/>
        </w:trPr>
        <w:tc>
          <w:tcPr>
            <w:tcW w:w="500" w:type="dxa"/>
            <w:tcBorders>
              <w:top w:val="nil"/>
              <w:left w:val="nil"/>
              <w:bottom w:val="nil"/>
              <w:right w:val="nil"/>
            </w:tcBorders>
            <w:shd w:val="clear" w:color="000000" w:fill="FABF8F"/>
            <w:noWrap/>
            <w:vAlign w:val="center"/>
            <w:hideMark/>
          </w:tcPr>
          <w:p w14:paraId="54FA9A84"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2D068E7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948D9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3.3.4.1.2</w:t>
            </w:r>
          </w:p>
        </w:tc>
        <w:tc>
          <w:tcPr>
            <w:tcW w:w="5080" w:type="dxa"/>
            <w:tcBorders>
              <w:top w:val="nil"/>
              <w:left w:val="nil"/>
              <w:bottom w:val="single" w:sz="4" w:space="0" w:color="C0C0C0"/>
              <w:right w:val="single" w:sz="4" w:space="0" w:color="C0C0C0"/>
            </w:tcBorders>
            <w:shd w:val="clear" w:color="auto" w:fill="auto"/>
            <w:vAlign w:val="center"/>
            <w:hideMark/>
          </w:tcPr>
          <w:p w14:paraId="31091806"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4EB785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1873A8F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24 659,92</w:t>
            </w:r>
          </w:p>
        </w:tc>
        <w:tc>
          <w:tcPr>
            <w:tcW w:w="1620" w:type="dxa"/>
            <w:tcBorders>
              <w:top w:val="nil"/>
              <w:left w:val="nil"/>
              <w:bottom w:val="single" w:sz="4" w:space="0" w:color="C0C0C0"/>
              <w:right w:val="single" w:sz="4" w:space="0" w:color="C0C0C0"/>
            </w:tcBorders>
            <w:shd w:val="clear" w:color="000000" w:fill="FFFFCC"/>
            <w:vAlign w:val="center"/>
            <w:hideMark/>
          </w:tcPr>
          <w:p w14:paraId="2826215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21 399,64</w:t>
            </w:r>
          </w:p>
        </w:tc>
        <w:tc>
          <w:tcPr>
            <w:tcW w:w="1700" w:type="dxa"/>
            <w:tcBorders>
              <w:top w:val="nil"/>
              <w:left w:val="nil"/>
              <w:bottom w:val="single" w:sz="4" w:space="0" w:color="C0C0C0"/>
              <w:right w:val="single" w:sz="4" w:space="0" w:color="C0C0C0"/>
            </w:tcBorders>
            <w:shd w:val="clear" w:color="000000" w:fill="FFFFCC"/>
            <w:vAlign w:val="center"/>
            <w:hideMark/>
          </w:tcPr>
          <w:p w14:paraId="59DABC8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24 659,92</w:t>
            </w:r>
          </w:p>
        </w:tc>
        <w:tc>
          <w:tcPr>
            <w:tcW w:w="1680" w:type="dxa"/>
            <w:tcBorders>
              <w:top w:val="nil"/>
              <w:left w:val="nil"/>
              <w:bottom w:val="single" w:sz="4" w:space="0" w:color="C0C0C0"/>
              <w:right w:val="single" w:sz="4" w:space="0" w:color="C0C0C0"/>
            </w:tcBorders>
            <w:shd w:val="clear" w:color="000000" w:fill="FFFFCC"/>
            <w:vAlign w:val="center"/>
            <w:hideMark/>
          </w:tcPr>
          <w:p w14:paraId="377EAB4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24 659,92</w:t>
            </w:r>
          </w:p>
        </w:tc>
        <w:tc>
          <w:tcPr>
            <w:tcW w:w="1660" w:type="dxa"/>
            <w:tcBorders>
              <w:top w:val="nil"/>
              <w:left w:val="nil"/>
              <w:bottom w:val="single" w:sz="4" w:space="0" w:color="C0C0C0"/>
              <w:right w:val="single" w:sz="4" w:space="0" w:color="C0C0C0"/>
            </w:tcBorders>
            <w:shd w:val="clear" w:color="000000" w:fill="FFFFCC"/>
            <w:vAlign w:val="center"/>
            <w:hideMark/>
          </w:tcPr>
          <w:p w14:paraId="117CC94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082301EB" w14:textId="77777777" w:rsidTr="00D91F81">
        <w:trPr>
          <w:trHeight w:val="300"/>
          <w:jc w:val="center"/>
        </w:trPr>
        <w:tc>
          <w:tcPr>
            <w:tcW w:w="500" w:type="dxa"/>
            <w:tcBorders>
              <w:top w:val="nil"/>
              <w:left w:val="nil"/>
              <w:bottom w:val="nil"/>
              <w:right w:val="nil"/>
            </w:tcBorders>
            <w:shd w:val="clear" w:color="000000" w:fill="FABF8F"/>
            <w:noWrap/>
            <w:vAlign w:val="center"/>
            <w:hideMark/>
          </w:tcPr>
          <w:p w14:paraId="2709448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29960EC3"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C1190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3.3.4.2</w:t>
            </w:r>
          </w:p>
        </w:tc>
        <w:tc>
          <w:tcPr>
            <w:tcW w:w="5080" w:type="dxa"/>
            <w:tcBorders>
              <w:top w:val="nil"/>
              <w:left w:val="nil"/>
              <w:bottom w:val="single" w:sz="4" w:space="0" w:color="C0C0C0"/>
              <w:right w:val="single" w:sz="4" w:space="0" w:color="C0C0C0"/>
            </w:tcBorders>
            <w:shd w:val="clear" w:color="auto" w:fill="auto"/>
            <w:vAlign w:val="center"/>
            <w:hideMark/>
          </w:tcPr>
          <w:p w14:paraId="16E9A7EA" w14:textId="77777777" w:rsidR="00D91F81" w:rsidRPr="00D91F81" w:rsidRDefault="00D91F81" w:rsidP="00D91F81">
            <w:pPr>
              <w:ind w:firstLineChars="300" w:firstLine="512"/>
              <w:rPr>
                <w:rFonts w:ascii="Tahoma" w:hAnsi="Tahoma" w:cs="Tahoma"/>
                <w:b/>
                <w:bCs/>
                <w:sz w:val="17"/>
                <w:szCs w:val="17"/>
              </w:rPr>
            </w:pPr>
            <w:r w:rsidRPr="00D91F81">
              <w:rPr>
                <w:rFonts w:ascii="Tahoma" w:hAnsi="Tahoma" w:cs="Tahoma"/>
                <w:b/>
                <w:bCs/>
                <w:sz w:val="17"/>
                <w:szCs w:val="17"/>
              </w:rPr>
              <w:t>Заявленная мощность по ВН (110 кВ и выше)</w:t>
            </w:r>
          </w:p>
        </w:tc>
        <w:tc>
          <w:tcPr>
            <w:tcW w:w="1140" w:type="dxa"/>
            <w:tcBorders>
              <w:top w:val="nil"/>
              <w:left w:val="nil"/>
              <w:bottom w:val="single" w:sz="4" w:space="0" w:color="C0C0C0"/>
              <w:right w:val="single" w:sz="4" w:space="0" w:color="C0C0C0"/>
            </w:tcBorders>
            <w:shd w:val="clear" w:color="auto" w:fill="auto"/>
            <w:vAlign w:val="center"/>
            <w:hideMark/>
          </w:tcPr>
          <w:p w14:paraId="1CDB806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BDA5C7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44 050,29</w:t>
            </w:r>
          </w:p>
        </w:tc>
        <w:tc>
          <w:tcPr>
            <w:tcW w:w="1620" w:type="dxa"/>
            <w:tcBorders>
              <w:top w:val="nil"/>
              <w:left w:val="nil"/>
              <w:bottom w:val="single" w:sz="4" w:space="0" w:color="C0C0C0"/>
              <w:right w:val="single" w:sz="4" w:space="0" w:color="C0C0C0"/>
            </w:tcBorders>
            <w:shd w:val="clear" w:color="000000" w:fill="D7EAD3"/>
            <w:vAlign w:val="center"/>
            <w:hideMark/>
          </w:tcPr>
          <w:p w14:paraId="731B1C8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42 792,73</w:t>
            </w:r>
          </w:p>
        </w:tc>
        <w:tc>
          <w:tcPr>
            <w:tcW w:w="1700" w:type="dxa"/>
            <w:tcBorders>
              <w:top w:val="nil"/>
              <w:left w:val="nil"/>
              <w:bottom w:val="single" w:sz="4" w:space="0" w:color="C0C0C0"/>
              <w:right w:val="single" w:sz="4" w:space="0" w:color="C0C0C0"/>
            </w:tcBorders>
            <w:shd w:val="clear" w:color="000000" w:fill="D7EAD3"/>
            <w:vAlign w:val="center"/>
            <w:hideMark/>
          </w:tcPr>
          <w:p w14:paraId="722216D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46 475,74</w:t>
            </w:r>
          </w:p>
        </w:tc>
        <w:tc>
          <w:tcPr>
            <w:tcW w:w="1680" w:type="dxa"/>
            <w:tcBorders>
              <w:top w:val="nil"/>
              <w:left w:val="nil"/>
              <w:bottom w:val="single" w:sz="4" w:space="0" w:color="C0C0C0"/>
              <w:right w:val="single" w:sz="4" w:space="0" w:color="C0C0C0"/>
            </w:tcBorders>
            <w:shd w:val="clear" w:color="000000" w:fill="D7EAD3"/>
            <w:vAlign w:val="center"/>
            <w:hideMark/>
          </w:tcPr>
          <w:p w14:paraId="20D3587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47 736,41</w:t>
            </w:r>
          </w:p>
        </w:tc>
        <w:tc>
          <w:tcPr>
            <w:tcW w:w="1660" w:type="dxa"/>
            <w:tcBorders>
              <w:top w:val="nil"/>
              <w:left w:val="nil"/>
              <w:bottom w:val="single" w:sz="4" w:space="0" w:color="C0C0C0"/>
              <w:right w:val="single" w:sz="4" w:space="0" w:color="C0C0C0"/>
            </w:tcBorders>
            <w:shd w:val="clear" w:color="000000" w:fill="D7EAD3"/>
            <w:vAlign w:val="center"/>
            <w:hideMark/>
          </w:tcPr>
          <w:p w14:paraId="66F60B7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-420,60</w:t>
            </w:r>
          </w:p>
        </w:tc>
      </w:tr>
      <w:tr w:rsidR="00D91F81" w:rsidRPr="00D91F81" w14:paraId="38DC73EC" w14:textId="77777777" w:rsidTr="00D91F81">
        <w:trPr>
          <w:trHeight w:val="1125"/>
          <w:jc w:val="center"/>
        </w:trPr>
        <w:tc>
          <w:tcPr>
            <w:tcW w:w="500" w:type="dxa"/>
            <w:tcBorders>
              <w:top w:val="nil"/>
              <w:left w:val="nil"/>
              <w:bottom w:val="nil"/>
              <w:right w:val="nil"/>
            </w:tcBorders>
            <w:shd w:val="clear" w:color="000000" w:fill="FABF8F"/>
            <w:noWrap/>
            <w:vAlign w:val="center"/>
            <w:hideMark/>
          </w:tcPr>
          <w:p w14:paraId="420D497F"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12C95EA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4144D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3.3.4.2.1</w:t>
            </w:r>
          </w:p>
        </w:tc>
        <w:tc>
          <w:tcPr>
            <w:tcW w:w="5080" w:type="dxa"/>
            <w:tcBorders>
              <w:top w:val="nil"/>
              <w:left w:val="nil"/>
              <w:bottom w:val="single" w:sz="4" w:space="0" w:color="C0C0C0"/>
              <w:right w:val="single" w:sz="4" w:space="0" w:color="C0C0C0"/>
            </w:tcBorders>
            <w:shd w:val="clear" w:color="auto" w:fill="auto"/>
            <w:vAlign w:val="center"/>
            <w:hideMark/>
          </w:tcPr>
          <w:p w14:paraId="2CFB0F4D"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3686C7F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руб/кВт.мес</w:t>
            </w:r>
          </w:p>
        </w:tc>
        <w:tc>
          <w:tcPr>
            <w:tcW w:w="1920" w:type="dxa"/>
            <w:tcBorders>
              <w:top w:val="nil"/>
              <w:left w:val="nil"/>
              <w:bottom w:val="single" w:sz="4" w:space="0" w:color="C0C0C0"/>
              <w:right w:val="single" w:sz="4" w:space="0" w:color="C0C0C0"/>
            </w:tcBorders>
            <w:shd w:val="clear" w:color="000000" w:fill="FFFFCC"/>
            <w:vAlign w:val="center"/>
            <w:hideMark/>
          </w:tcPr>
          <w:p w14:paraId="6BB294D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1 307,91</w:t>
            </w:r>
          </w:p>
        </w:tc>
        <w:tc>
          <w:tcPr>
            <w:tcW w:w="1620" w:type="dxa"/>
            <w:tcBorders>
              <w:top w:val="nil"/>
              <w:left w:val="nil"/>
              <w:bottom w:val="single" w:sz="4" w:space="0" w:color="C0C0C0"/>
              <w:right w:val="single" w:sz="4" w:space="0" w:color="C0C0C0"/>
            </w:tcBorders>
            <w:shd w:val="clear" w:color="000000" w:fill="FFFFCC"/>
            <w:vAlign w:val="center"/>
            <w:hideMark/>
          </w:tcPr>
          <w:p w14:paraId="3D04DFD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1 313,99</w:t>
            </w:r>
          </w:p>
        </w:tc>
        <w:tc>
          <w:tcPr>
            <w:tcW w:w="1700" w:type="dxa"/>
            <w:tcBorders>
              <w:top w:val="nil"/>
              <w:left w:val="nil"/>
              <w:bottom w:val="single" w:sz="4" w:space="0" w:color="C0C0C0"/>
              <w:right w:val="single" w:sz="4" w:space="0" w:color="C0C0C0"/>
            </w:tcBorders>
            <w:shd w:val="clear" w:color="000000" w:fill="FFFFCC"/>
            <w:vAlign w:val="center"/>
            <w:hideMark/>
          </w:tcPr>
          <w:p w14:paraId="7F0BE59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1 379,92</w:t>
            </w:r>
          </w:p>
        </w:tc>
        <w:tc>
          <w:tcPr>
            <w:tcW w:w="1680" w:type="dxa"/>
            <w:tcBorders>
              <w:top w:val="nil"/>
              <w:left w:val="nil"/>
              <w:bottom w:val="single" w:sz="4" w:space="0" w:color="C0C0C0"/>
              <w:right w:val="single" w:sz="4" w:space="0" w:color="C0C0C0"/>
            </w:tcBorders>
            <w:shd w:val="clear" w:color="000000" w:fill="FFFFCC"/>
            <w:vAlign w:val="center"/>
            <w:hideMark/>
          </w:tcPr>
          <w:p w14:paraId="0673AB5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1 417,35</w:t>
            </w:r>
          </w:p>
        </w:tc>
        <w:tc>
          <w:tcPr>
            <w:tcW w:w="1660" w:type="dxa"/>
            <w:tcBorders>
              <w:top w:val="nil"/>
              <w:left w:val="nil"/>
              <w:bottom w:val="single" w:sz="4" w:space="0" w:color="C0C0C0"/>
              <w:right w:val="single" w:sz="4" w:space="0" w:color="C0C0C0"/>
            </w:tcBorders>
            <w:shd w:val="clear" w:color="000000" w:fill="FFFFCC"/>
            <w:vAlign w:val="center"/>
            <w:hideMark/>
          </w:tcPr>
          <w:p w14:paraId="1E803E2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09D0D4D5" w14:textId="77777777" w:rsidTr="00D91F81">
        <w:trPr>
          <w:trHeight w:val="990"/>
          <w:jc w:val="center"/>
        </w:trPr>
        <w:tc>
          <w:tcPr>
            <w:tcW w:w="500" w:type="dxa"/>
            <w:tcBorders>
              <w:top w:val="nil"/>
              <w:left w:val="nil"/>
              <w:bottom w:val="nil"/>
              <w:right w:val="nil"/>
            </w:tcBorders>
            <w:shd w:val="clear" w:color="000000" w:fill="FABF8F"/>
            <w:noWrap/>
            <w:vAlign w:val="center"/>
            <w:hideMark/>
          </w:tcPr>
          <w:p w14:paraId="7C57E8D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ЭР</w:t>
            </w:r>
          </w:p>
        </w:tc>
        <w:tc>
          <w:tcPr>
            <w:tcW w:w="520" w:type="dxa"/>
            <w:tcBorders>
              <w:top w:val="nil"/>
              <w:left w:val="nil"/>
              <w:bottom w:val="nil"/>
              <w:right w:val="nil"/>
            </w:tcBorders>
            <w:shd w:val="clear" w:color="auto" w:fill="auto"/>
            <w:vAlign w:val="center"/>
            <w:hideMark/>
          </w:tcPr>
          <w:p w14:paraId="538C849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C7010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3.3.4.2.2</w:t>
            </w:r>
          </w:p>
        </w:tc>
        <w:tc>
          <w:tcPr>
            <w:tcW w:w="5080" w:type="dxa"/>
            <w:tcBorders>
              <w:top w:val="nil"/>
              <w:left w:val="nil"/>
              <w:bottom w:val="single" w:sz="4" w:space="0" w:color="C0C0C0"/>
              <w:right w:val="single" w:sz="4" w:space="0" w:color="C0C0C0"/>
            </w:tcBorders>
            <w:shd w:val="clear" w:color="auto" w:fill="auto"/>
            <w:vAlign w:val="center"/>
            <w:hideMark/>
          </w:tcPr>
          <w:p w14:paraId="7D7E31AA"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6D4450B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МВт</w:t>
            </w:r>
          </w:p>
        </w:tc>
        <w:tc>
          <w:tcPr>
            <w:tcW w:w="1920" w:type="dxa"/>
            <w:tcBorders>
              <w:top w:val="nil"/>
              <w:left w:val="nil"/>
              <w:bottom w:val="single" w:sz="4" w:space="0" w:color="C0C0C0"/>
              <w:right w:val="single" w:sz="4" w:space="0" w:color="C0C0C0"/>
            </w:tcBorders>
            <w:shd w:val="clear" w:color="000000" w:fill="FFFFCC"/>
            <w:vAlign w:val="center"/>
            <w:hideMark/>
          </w:tcPr>
          <w:p w14:paraId="70D8CC4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33,68</w:t>
            </w:r>
          </w:p>
        </w:tc>
        <w:tc>
          <w:tcPr>
            <w:tcW w:w="1620" w:type="dxa"/>
            <w:tcBorders>
              <w:top w:val="nil"/>
              <w:left w:val="nil"/>
              <w:bottom w:val="single" w:sz="4" w:space="0" w:color="C0C0C0"/>
              <w:right w:val="single" w:sz="4" w:space="0" w:color="C0C0C0"/>
            </w:tcBorders>
            <w:shd w:val="clear" w:color="000000" w:fill="FFFFCC"/>
            <w:vAlign w:val="center"/>
            <w:hideMark/>
          </w:tcPr>
          <w:p w14:paraId="482287C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32,57</w:t>
            </w:r>
          </w:p>
        </w:tc>
        <w:tc>
          <w:tcPr>
            <w:tcW w:w="1700" w:type="dxa"/>
            <w:tcBorders>
              <w:top w:val="nil"/>
              <w:left w:val="nil"/>
              <w:bottom w:val="single" w:sz="4" w:space="0" w:color="C0C0C0"/>
              <w:right w:val="single" w:sz="4" w:space="0" w:color="C0C0C0"/>
            </w:tcBorders>
            <w:shd w:val="clear" w:color="000000" w:fill="FFFFCC"/>
            <w:vAlign w:val="center"/>
            <w:hideMark/>
          </w:tcPr>
          <w:p w14:paraId="6FBED29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33,68</w:t>
            </w:r>
          </w:p>
        </w:tc>
        <w:tc>
          <w:tcPr>
            <w:tcW w:w="1680" w:type="dxa"/>
            <w:tcBorders>
              <w:top w:val="nil"/>
              <w:left w:val="nil"/>
              <w:bottom w:val="single" w:sz="4" w:space="0" w:color="C0C0C0"/>
              <w:right w:val="single" w:sz="4" w:space="0" w:color="C0C0C0"/>
            </w:tcBorders>
            <w:shd w:val="clear" w:color="000000" w:fill="FFFFCC"/>
            <w:vAlign w:val="center"/>
            <w:hideMark/>
          </w:tcPr>
          <w:p w14:paraId="06A22F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33,68</w:t>
            </w:r>
          </w:p>
        </w:tc>
        <w:tc>
          <w:tcPr>
            <w:tcW w:w="1660" w:type="dxa"/>
            <w:tcBorders>
              <w:top w:val="nil"/>
              <w:left w:val="nil"/>
              <w:bottom w:val="single" w:sz="4" w:space="0" w:color="C0C0C0"/>
              <w:right w:val="single" w:sz="4" w:space="0" w:color="C0C0C0"/>
            </w:tcBorders>
            <w:shd w:val="clear" w:color="000000" w:fill="FFFFCC"/>
            <w:vAlign w:val="center"/>
            <w:hideMark/>
          </w:tcPr>
          <w:p w14:paraId="1703DA0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FB62072" w14:textId="77777777" w:rsidTr="00D91F81">
        <w:trPr>
          <w:trHeight w:val="345"/>
          <w:jc w:val="center"/>
        </w:trPr>
        <w:tc>
          <w:tcPr>
            <w:tcW w:w="500" w:type="dxa"/>
            <w:tcBorders>
              <w:top w:val="nil"/>
              <w:left w:val="nil"/>
              <w:bottom w:val="nil"/>
              <w:right w:val="nil"/>
            </w:tcBorders>
            <w:shd w:val="clear" w:color="000000" w:fill="00B050"/>
            <w:noWrap/>
            <w:vAlign w:val="center"/>
            <w:hideMark/>
          </w:tcPr>
          <w:p w14:paraId="2B81940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vAlign w:val="center"/>
            <w:hideMark/>
          </w:tcPr>
          <w:p w14:paraId="251856D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C8337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3.4</w:t>
            </w:r>
          </w:p>
        </w:tc>
        <w:tc>
          <w:tcPr>
            <w:tcW w:w="5080" w:type="dxa"/>
            <w:tcBorders>
              <w:top w:val="nil"/>
              <w:left w:val="nil"/>
              <w:bottom w:val="single" w:sz="4" w:space="0" w:color="C0C0C0"/>
              <w:right w:val="single" w:sz="4" w:space="0" w:color="C0C0C0"/>
            </w:tcBorders>
            <w:shd w:val="clear" w:color="auto" w:fill="auto"/>
            <w:vAlign w:val="center"/>
            <w:hideMark/>
          </w:tcPr>
          <w:p w14:paraId="686B79BA"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E29CD6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4BACE4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6 425,40</w:t>
            </w:r>
          </w:p>
        </w:tc>
        <w:tc>
          <w:tcPr>
            <w:tcW w:w="1620" w:type="dxa"/>
            <w:tcBorders>
              <w:top w:val="nil"/>
              <w:left w:val="nil"/>
              <w:bottom w:val="single" w:sz="4" w:space="0" w:color="C0C0C0"/>
              <w:right w:val="single" w:sz="4" w:space="0" w:color="C0C0C0"/>
            </w:tcBorders>
            <w:shd w:val="clear" w:color="000000" w:fill="FFFFCC"/>
            <w:vAlign w:val="center"/>
            <w:hideMark/>
          </w:tcPr>
          <w:p w14:paraId="2D88410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7 095,97</w:t>
            </w:r>
          </w:p>
        </w:tc>
        <w:tc>
          <w:tcPr>
            <w:tcW w:w="1700" w:type="dxa"/>
            <w:tcBorders>
              <w:top w:val="nil"/>
              <w:left w:val="nil"/>
              <w:bottom w:val="single" w:sz="4" w:space="0" w:color="C0C0C0"/>
              <w:right w:val="single" w:sz="4" w:space="0" w:color="C0C0C0"/>
            </w:tcBorders>
            <w:shd w:val="clear" w:color="000000" w:fill="FFFFCC"/>
            <w:vAlign w:val="center"/>
            <w:hideMark/>
          </w:tcPr>
          <w:p w14:paraId="5F345F9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6 643,87</w:t>
            </w:r>
          </w:p>
        </w:tc>
        <w:tc>
          <w:tcPr>
            <w:tcW w:w="1680" w:type="dxa"/>
            <w:tcBorders>
              <w:top w:val="nil"/>
              <w:left w:val="nil"/>
              <w:bottom w:val="single" w:sz="4" w:space="0" w:color="C0C0C0"/>
              <w:right w:val="single" w:sz="4" w:space="0" w:color="C0C0C0"/>
            </w:tcBorders>
            <w:shd w:val="clear" w:color="000000" w:fill="FFFFCC"/>
            <w:vAlign w:val="center"/>
            <w:hideMark/>
          </w:tcPr>
          <w:p w14:paraId="77443C2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6 909,61</w:t>
            </w:r>
          </w:p>
        </w:tc>
        <w:tc>
          <w:tcPr>
            <w:tcW w:w="1660" w:type="dxa"/>
            <w:tcBorders>
              <w:top w:val="nil"/>
              <w:left w:val="nil"/>
              <w:bottom w:val="single" w:sz="4" w:space="0" w:color="C0C0C0"/>
              <w:right w:val="single" w:sz="4" w:space="0" w:color="C0C0C0"/>
            </w:tcBorders>
            <w:shd w:val="clear" w:color="000000" w:fill="FFFFCC"/>
            <w:vAlign w:val="center"/>
            <w:hideMark/>
          </w:tcPr>
          <w:p w14:paraId="0FC5BB7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669,66</w:t>
            </w:r>
          </w:p>
        </w:tc>
      </w:tr>
      <w:tr w:rsidR="00D91F81" w:rsidRPr="00D91F81" w14:paraId="6341E4A0" w14:textId="77777777" w:rsidTr="00D91F81">
        <w:trPr>
          <w:trHeight w:val="990"/>
          <w:jc w:val="center"/>
        </w:trPr>
        <w:tc>
          <w:tcPr>
            <w:tcW w:w="500" w:type="dxa"/>
            <w:tcBorders>
              <w:top w:val="nil"/>
              <w:left w:val="nil"/>
              <w:bottom w:val="nil"/>
              <w:right w:val="nil"/>
            </w:tcBorders>
            <w:shd w:val="clear" w:color="000000" w:fill="00B050"/>
            <w:noWrap/>
            <w:vAlign w:val="center"/>
            <w:hideMark/>
          </w:tcPr>
          <w:p w14:paraId="7907892E"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vAlign w:val="center"/>
            <w:hideMark/>
          </w:tcPr>
          <w:p w14:paraId="3126ACC3"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BE82D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3.5</w:t>
            </w:r>
          </w:p>
        </w:tc>
        <w:tc>
          <w:tcPr>
            <w:tcW w:w="5080" w:type="dxa"/>
            <w:tcBorders>
              <w:top w:val="nil"/>
              <w:left w:val="nil"/>
              <w:bottom w:val="single" w:sz="4" w:space="0" w:color="C0C0C0"/>
              <w:right w:val="single" w:sz="4" w:space="0" w:color="C0C0C0"/>
            </w:tcBorders>
            <w:shd w:val="clear" w:color="auto" w:fill="auto"/>
            <w:vAlign w:val="center"/>
            <w:hideMark/>
          </w:tcPr>
          <w:p w14:paraId="2EAE4F51"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40" w:type="dxa"/>
            <w:tcBorders>
              <w:top w:val="nil"/>
              <w:left w:val="nil"/>
              <w:bottom w:val="single" w:sz="4" w:space="0" w:color="C0C0C0"/>
              <w:right w:val="single" w:sz="4" w:space="0" w:color="C0C0C0"/>
            </w:tcBorders>
            <w:shd w:val="clear" w:color="auto" w:fill="auto"/>
            <w:vAlign w:val="center"/>
            <w:hideMark/>
          </w:tcPr>
          <w:p w14:paraId="7025AEC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0AE74F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5 574,89</w:t>
            </w:r>
          </w:p>
        </w:tc>
        <w:tc>
          <w:tcPr>
            <w:tcW w:w="1620" w:type="dxa"/>
            <w:tcBorders>
              <w:top w:val="nil"/>
              <w:left w:val="nil"/>
              <w:bottom w:val="single" w:sz="4" w:space="0" w:color="C0C0C0"/>
              <w:right w:val="single" w:sz="4" w:space="0" w:color="C0C0C0"/>
            </w:tcBorders>
            <w:shd w:val="clear" w:color="000000" w:fill="D7EAD3"/>
            <w:vAlign w:val="center"/>
            <w:hideMark/>
          </w:tcPr>
          <w:p w14:paraId="6FC9E09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4 244,65</w:t>
            </w:r>
          </w:p>
        </w:tc>
        <w:tc>
          <w:tcPr>
            <w:tcW w:w="1700" w:type="dxa"/>
            <w:tcBorders>
              <w:top w:val="nil"/>
              <w:left w:val="nil"/>
              <w:bottom w:val="single" w:sz="4" w:space="0" w:color="C0C0C0"/>
              <w:right w:val="single" w:sz="4" w:space="0" w:color="C0C0C0"/>
            </w:tcBorders>
            <w:shd w:val="clear" w:color="000000" w:fill="D7EAD3"/>
            <w:vAlign w:val="center"/>
            <w:hideMark/>
          </w:tcPr>
          <w:p w14:paraId="2EBA48B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6 122,46</w:t>
            </w:r>
          </w:p>
        </w:tc>
        <w:tc>
          <w:tcPr>
            <w:tcW w:w="1680" w:type="dxa"/>
            <w:tcBorders>
              <w:top w:val="nil"/>
              <w:left w:val="nil"/>
              <w:bottom w:val="single" w:sz="4" w:space="0" w:color="C0C0C0"/>
              <w:right w:val="single" w:sz="4" w:space="0" w:color="C0C0C0"/>
            </w:tcBorders>
            <w:shd w:val="clear" w:color="000000" w:fill="D7EAD3"/>
            <w:vAlign w:val="center"/>
            <w:hideMark/>
          </w:tcPr>
          <w:p w14:paraId="3B83729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6 858,16</w:t>
            </w:r>
          </w:p>
        </w:tc>
        <w:tc>
          <w:tcPr>
            <w:tcW w:w="1660" w:type="dxa"/>
            <w:tcBorders>
              <w:top w:val="nil"/>
              <w:left w:val="nil"/>
              <w:bottom w:val="single" w:sz="4" w:space="0" w:color="C0C0C0"/>
              <w:right w:val="single" w:sz="4" w:space="0" w:color="C0C0C0"/>
            </w:tcBorders>
            <w:shd w:val="clear" w:color="000000" w:fill="D7EAD3"/>
            <w:vAlign w:val="center"/>
            <w:hideMark/>
          </w:tcPr>
          <w:p w14:paraId="3CCEC3F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-1 862,22</w:t>
            </w:r>
          </w:p>
        </w:tc>
      </w:tr>
      <w:tr w:rsidR="00D91F81" w:rsidRPr="00D91F81" w14:paraId="5891DD81"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71ECC9E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vAlign w:val="center"/>
            <w:hideMark/>
          </w:tcPr>
          <w:p w14:paraId="240AA5D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88295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3.5.1</w:t>
            </w:r>
          </w:p>
        </w:tc>
        <w:tc>
          <w:tcPr>
            <w:tcW w:w="5080" w:type="dxa"/>
            <w:tcBorders>
              <w:top w:val="nil"/>
              <w:left w:val="nil"/>
              <w:bottom w:val="single" w:sz="4" w:space="0" w:color="C0C0C0"/>
              <w:right w:val="single" w:sz="4" w:space="0" w:color="C0C0C0"/>
            </w:tcBorders>
            <w:shd w:val="clear" w:color="auto" w:fill="auto"/>
            <w:vAlign w:val="center"/>
            <w:hideMark/>
          </w:tcPr>
          <w:p w14:paraId="4DA74726" w14:textId="77777777" w:rsidR="00D91F81" w:rsidRPr="00D91F81" w:rsidRDefault="00D91F81" w:rsidP="00D91F81">
            <w:pPr>
              <w:ind w:firstLineChars="200" w:firstLine="341"/>
              <w:rPr>
                <w:rFonts w:ascii="Tahoma" w:hAnsi="Tahoma" w:cs="Tahoma"/>
                <w:b/>
                <w:bCs/>
                <w:sz w:val="17"/>
                <w:szCs w:val="17"/>
              </w:rPr>
            </w:pPr>
            <w:r w:rsidRPr="00D91F81">
              <w:rPr>
                <w:rFonts w:ascii="Tahoma" w:hAnsi="Tahoma" w:cs="Tahoma"/>
                <w:b/>
                <w:bCs/>
                <w:sz w:val="17"/>
                <w:szCs w:val="17"/>
              </w:rPr>
              <w:t>Услуги по транспортировке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2561546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1EF8D7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5 574,89</w:t>
            </w:r>
          </w:p>
        </w:tc>
        <w:tc>
          <w:tcPr>
            <w:tcW w:w="1620" w:type="dxa"/>
            <w:tcBorders>
              <w:top w:val="nil"/>
              <w:left w:val="nil"/>
              <w:bottom w:val="single" w:sz="4" w:space="0" w:color="C0C0C0"/>
              <w:right w:val="single" w:sz="4" w:space="0" w:color="C0C0C0"/>
            </w:tcBorders>
            <w:shd w:val="clear" w:color="000000" w:fill="D7EAD3"/>
            <w:vAlign w:val="center"/>
            <w:hideMark/>
          </w:tcPr>
          <w:p w14:paraId="7E13FCB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4 244,65</w:t>
            </w:r>
          </w:p>
        </w:tc>
        <w:tc>
          <w:tcPr>
            <w:tcW w:w="1700" w:type="dxa"/>
            <w:tcBorders>
              <w:top w:val="nil"/>
              <w:left w:val="nil"/>
              <w:bottom w:val="single" w:sz="4" w:space="0" w:color="C0C0C0"/>
              <w:right w:val="single" w:sz="4" w:space="0" w:color="C0C0C0"/>
            </w:tcBorders>
            <w:shd w:val="clear" w:color="000000" w:fill="D7EAD3"/>
            <w:vAlign w:val="center"/>
            <w:hideMark/>
          </w:tcPr>
          <w:p w14:paraId="5FD26EB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6 122,46</w:t>
            </w:r>
          </w:p>
        </w:tc>
        <w:tc>
          <w:tcPr>
            <w:tcW w:w="1680" w:type="dxa"/>
            <w:tcBorders>
              <w:top w:val="nil"/>
              <w:left w:val="nil"/>
              <w:bottom w:val="single" w:sz="4" w:space="0" w:color="C0C0C0"/>
              <w:right w:val="single" w:sz="4" w:space="0" w:color="C0C0C0"/>
            </w:tcBorders>
            <w:shd w:val="clear" w:color="000000" w:fill="D7EAD3"/>
            <w:vAlign w:val="center"/>
            <w:hideMark/>
          </w:tcPr>
          <w:p w14:paraId="26EF317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6 858,16</w:t>
            </w:r>
          </w:p>
        </w:tc>
        <w:tc>
          <w:tcPr>
            <w:tcW w:w="1660" w:type="dxa"/>
            <w:tcBorders>
              <w:top w:val="nil"/>
              <w:left w:val="nil"/>
              <w:bottom w:val="single" w:sz="4" w:space="0" w:color="C0C0C0"/>
              <w:right w:val="single" w:sz="4" w:space="0" w:color="C0C0C0"/>
            </w:tcBorders>
            <w:shd w:val="clear" w:color="000000" w:fill="D7EAD3"/>
            <w:vAlign w:val="center"/>
            <w:hideMark/>
          </w:tcPr>
          <w:p w14:paraId="414A404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-1 862,22</w:t>
            </w:r>
          </w:p>
        </w:tc>
      </w:tr>
      <w:tr w:rsidR="00D91F81" w:rsidRPr="00D91F81" w14:paraId="32DEEC82" w14:textId="77777777" w:rsidTr="00D91F81">
        <w:trPr>
          <w:trHeight w:val="600"/>
          <w:jc w:val="center"/>
        </w:trPr>
        <w:tc>
          <w:tcPr>
            <w:tcW w:w="500" w:type="dxa"/>
            <w:tcBorders>
              <w:top w:val="nil"/>
              <w:left w:val="nil"/>
              <w:bottom w:val="nil"/>
              <w:right w:val="nil"/>
            </w:tcBorders>
            <w:shd w:val="clear" w:color="000000" w:fill="00B050"/>
            <w:noWrap/>
            <w:vAlign w:val="center"/>
            <w:hideMark/>
          </w:tcPr>
          <w:p w14:paraId="6EEB90A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vMerge w:val="restart"/>
            <w:tcBorders>
              <w:top w:val="nil"/>
              <w:left w:val="nil"/>
              <w:bottom w:val="nil"/>
              <w:right w:val="single" w:sz="4" w:space="0" w:color="C0C0C0"/>
            </w:tcBorders>
            <w:shd w:val="clear" w:color="auto" w:fill="auto"/>
            <w:vAlign w:val="center"/>
            <w:hideMark/>
          </w:tcPr>
          <w:p w14:paraId="5E193AFF"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08F92AD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3.5.1.1</w:t>
            </w:r>
          </w:p>
        </w:tc>
        <w:tc>
          <w:tcPr>
            <w:tcW w:w="5080" w:type="dxa"/>
            <w:tcBorders>
              <w:top w:val="single" w:sz="4" w:space="0" w:color="C0C0C0"/>
              <w:left w:val="nil"/>
              <w:bottom w:val="single" w:sz="4" w:space="0" w:color="C0C0C0"/>
              <w:right w:val="single" w:sz="4" w:space="0" w:color="C0C0C0"/>
            </w:tcBorders>
            <w:shd w:val="clear" w:color="000000" w:fill="CCECFF"/>
            <w:vAlign w:val="center"/>
            <w:hideMark/>
          </w:tcPr>
          <w:p w14:paraId="59EE6582"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ОАО "РУСАЛ Новокузнецкий Алюминиевый Завод" ИНН: 4221000535 КПП: 997550001</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9B9046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39EB4EB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5 113,62</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1336C3A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3 915,61</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36FBBD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5 673,52</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72A0977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6 217,19</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5DF4EC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-1 563,71</w:t>
            </w:r>
          </w:p>
        </w:tc>
      </w:tr>
      <w:tr w:rsidR="00D91F81" w:rsidRPr="00D91F81" w14:paraId="71FE23BD" w14:textId="77777777" w:rsidTr="00D91F81">
        <w:trPr>
          <w:trHeight w:val="525"/>
          <w:jc w:val="center"/>
        </w:trPr>
        <w:tc>
          <w:tcPr>
            <w:tcW w:w="500" w:type="dxa"/>
            <w:tcBorders>
              <w:top w:val="nil"/>
              <w:left w:val="nil"/>
              <w:bottom w:val="nil"/>
              <w:right w:val="nil"/>
            </w:tcBorders>
            <w:shd w:val="clear" w:color="000000" w:fill="00B050"/>
            <w:noWrap/>
            <w:vAlign w:val="center"/>
            <w:hideMark/>
          </w:tcPr>
          <w:p w14:paraId="2D240F7E"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vMerge/>
            <w:tcBorders>
              <w:top w:val="nil"/>
              <w:left w:val="nil"/>
              <w:bottom w:val="nil"/>
              <w:right w:val="single" w:sz="4" w:space="0" w:color="C0C0C0"/>
            </w:tcBorders>
            <w:vAlign w:val="center"/>
            <w:hideMark/>
          </w:tcPr>
          <w:p w14:paraId="5B732D90"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6CA7D08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3.5.1.1.1</w:t>
            </w:r>
          </w:p>
        </w:tc>
        <w:tc>
          <w:tcPr>
            <w:tcW w:w="5080" w:type="dxa"/>
            <w:tcBorders>
              <w:top w:val="nil"/>
              <w:left w:val="nil"/>
              <w:bottom w:val="single" w:sz="4" w:space="0" w:color="C0C0C0"/>
              <w:right w:val="single" w:sz="4" w:space="0" w:color="C0C0C0"/>
            </w:tcBorders>
            <w:shd w:val="clear" w:color="auto" w:fill="auto"/>
            <w:vAlign w:val="center"/>
            <w:hideMark/>
          </w:tcPr>
          <w:p w14:paraId="7CF744AC"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351269E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руб/м3</w:t>
            </w:r>
          </w:p>
        </w:tc>
        <w:tc>
          <w:tcPr>
            <w:tcW w:w="1920" w:type="dxa"/>
            <w:tcBorders>
              <w:top w:val="nil"/>
              <w:left w:val="nil"/>
              <w:bottom w:val="single" w:sz="4" w:space="0" w:color="C0C0C0"/>
              <w:right w:val="single" w:sz="4" w:space="0" w:color="C0C0C0"/>
            </w:tcBorders>
            <w:shd w:val="clear" w:color="000000" w:fill="FFFFCC"/>
            <w:vAlign w:val="center"/>
            <w:hideMark/>
          </w:tcPr>
          <w:p w14:paraId="1E75A0A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9,62</w:t>
            </w:r>
          </w:p>
        </w:tc>
        <w:tc>
          <w:tcPr>
            <w:tcW w:w="1620" w:type="dxa"/>
            <w:tcBorders>
              <w:top w:val="nil"/>
              <w:left w:val="nil"/>
              <w:bottom w:val="single" w:sz="4" w:space="0" w:color="C0C0C0"/>
              <w:right w:val="single" w:sz="4" w:space="0" w:color="C0C0C0"/>
            </w:tcBorders>
            <w:shd w:val="clear" w:color="000000" w:fill="FFFFCC"/>
            <w:vAlign w:val="center"/>
            <w:hideMark/>
          </w:tcPr>
          <w:p w14:paraId="21A1096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9,63</w:t>
            </w:r>
          </w:p>
        </w:tc>
        <w:tc>
          <w:tcPr>
            <w:tcW w:w="1700" w:type="dxa"/>
            <w:tcBorders>
              <w:top w:val="nil"/>
              <w:left w:val="nil"/>
              <w:bottom w:val="single" w:sz="4" w:space="0" w:color="C0C0C0"/>
              <w:right w:val="single" w:sz="4" w:space="0" w:color="C0C0C0"/>
            </w:tcBorders>
            <w:shd w:val="clear" w:color="000000" w:fill="FFFFCC"/>
            <w:vAlign w:val="center"/>
            <w:hideMark/>
          </w:tcPr>
          <w:p w14:paraId="39F35D8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10,63</w:t>
            </w:r>
          </w:p>
        </w:tc>
        <w:tc>
          <w:tcPr>
            <w:tcW w:w="1680" w:type="dxa"/>
            <w:tcBorders>
              <w:top w:val="nil"/>
              <w:left w:val="nil"/>
              <w:bottom w:val="single" w:sz="4" w:space="0" w:color="C0C0C0"/>
              <w:right w:val="single" w:sz="4" w:space="0" w:color="C0C0C0"/>
            </w:tcBorders>
            <w:shd w:val="clear" w:color="000000" w:fill="FFFFCC"/>
            <w:vAlign w:val="center"/>
            <w:hideMark/>
          </w:tcPr>
          <w:p w14:paraId="485725E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11,69</w:t>
            </w:r>
          </w:p>
        </w:tc>
        <w:tc>
          <w:tcPr>
            <w:tcW w:w="1660" w:type="dxa"/>
            <w:tcBorders>
              <w:top w:val="nil"/>
              <w:left w:val="nil"/>
              <w:bottom w:val="single" w:sz="4" w:space="0" w:color="C0C0C0"/>
              <w:right w:val="single" w:sz="4" w:space="0" w:color="C0C0C0"/>
            </w:tcBorders>
            <w:shd w:val="clear" w:color="000000" w:fill="FFFFCC"/>
            <w:vAlign w:val="center"/>
            <w:hideMark/>
          </w:tcPr>
          <w:p w14:paraId="5257164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17FA8B16" w14:textId="77777777" w:rsidTr="00D91F81">
        <w:trPr>
          <w:trHeight w:val="525"/>
          <w:jc w:val="center"/>
        </w:trPr>
        <w:tc>
          <w:tcPr>
            <w:tcW w:w="500" w:type="dxa"/>
            <w:tcBorders>
              <w:top w:val="nil"/>
              <w:left w:val="nil"/>
              <w:bottom w:val="nil"/>
              <w:right w:val="nil"/>
            </w:tcBorders>
            <w:shd w:val="clear" w:color="000000" w:fill="00B050"/>
            <w:noWrap/>
            <w:vAlign w:val="center"/>
            <w:hideMark/>
          </w:tcPr>
          <w:p w14:paraId="3DADFF39"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vMerge/>
            <w:tcBorders>
              <w:top w:val="nil"/>
              <w:left w:val="nil"/>
              <w:bottom w:val="nil"/>
              <w:right w:val="single" w:sz="4" w:space="0" w:color="C0C0C0"/>
            </w:tcBorders>
            <w:vAlign w:val="center"/>
            <w:hideMark/>
          </w:tcPr>
          <w:p w14:paraId="57250765"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429997C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3.5.1.1.2</w:t>
            </w:r>
          </w:p>
        </w:tc>
        <w:tc>
          <w:tcPr>
            <w:tcW w:w="5080" w:type="dxa"/>
            <w:tcBorders>
              <w:top w:val="nil"/>
              <w:left w:val="nil"/>
              <w:bottom w:val="single" w:sz="4" w:space="0" w:color="C0C0C0"/>
              <w:right w:val="single" w:sz="4" w:space="0" w:color="C0C0C0"/>
            </w:tcBorders>
            <w:shd w:val="clear" w:color="auto" w:fill="auto"/>
            <w:vAlign w:val="center"/>
            <w:hideMark/>
          </w:tcPr>
          <w:p w14:paraId="19610204"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399720E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5D71D4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531 838,00</w:t>
            </w:r>
          </w:p>
        </w:tc>
        <w:tc>
          <w:tcPr>
            <w:tcW w:w="1620" w:type="dxa"/>
            <w:tcBorders>
              <w:top w:val="nil"/>
              <w:left w:val="nil"/>
              <w:bottom w:val="single" w:sz="4" w:space="0" w:color="C0C0C0"/>
              <w:right w:val="single" w:sz="4" w:space="0" w:color="C0C0C0"/>
            </w:tcBorders>
            <w:shd w:val="clear" w:color="000000" w:fill="FFFFCC"/>
            <w:vAlign w:val="center"/>
            <w:hideMark/>
          </w:tcPr>
          <w:p w14:paraId="588A3BC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406 572,00</w:t>
            </w:r>
          </w:p>
        </w:tc>
        <w:tc>
          <w:tcPr>
            <w:tcW w:w="1700" w:type="dxa"/>
            <w:tcBorders>
              <w:top w:val="nil"/>
              <w:left w:val="nil"/>
              <w:bottom w:val="single" w:sz="4" w:space="0" w:color="C0C0C0"/>
              <w:right w:val="single" w:sz="4" w:space="0" w:color="C0C0C0"/>
            </w:tcBorders>
            <w:shd w:val="clear" w:color="000000" w:fill="FFFFCC"/>
            <w:vAlign w:val="center"/>
            <w:hideMark/>
          </w:tcPr>
          <w:p w14:paraId="4A25049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533 727,00</w:t>
            </w:r>
          </w:p>
        </w:tc>
        <w:tc>
          <w:tcPr>
            <w:tcW w:w="1680" w:type="dxa"/>
            <w:tcBorders>
              <w:top w:val="nil"/>
              <w:left w:val="nil"/>
              <w:bottom w:val="single" w:sz="4" w:space="0" w:color="C0C0C0"/>
              <w:right w:val="single" w:sz="4" w:space="0" w:color="C0C0C0"/>
            </w:tcBorders>
            <w:shd w:val="clear" w:color="000000" w:fill="FFFFCC"/>
            <w:vAlign w:val="center"/>
            <w:hideMark/>
          </w:tcPr>
          <w:p w14:paraId="092EA60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531 838,00</w:t>
            </w:r>
          </w:p>
        </w:tc>
        <w:tc>
          <w:tcPr>
            <w:tcW w:w="1660" w:type="dxa"/>
            <w:tcBorders>
              <w:top w:val="nil"/>
              <w:left w:val="nil"/>
              <w:bottom w:val="single" w:sz="4" w:space="0" w:color="C0C0C0"/>
              <w:right w:val="single" w:sz="4" w:space="0" w:color="C0C0C0"/>
            </w:tcBorders>
            <w:shd w:val="clear" w:color="000000" w:fill="FFFFCC"/>
            <w:vAlign w:val="center"/>
            <w:hideMark/>
          </w:tcPr>
          <w:p w14:paraId="5DA4D7E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A8F2351" w14:textId="77777777" w:rsidTr="00D91F81">
        <w:trPr>
          <w:trHeight w:val="495"/>
          <w:jc w:val="center"/>
        </w:trPr>
        <w:tc>
          <w:tcPr>
            <w:tcW w:w="500" w:type="dxa"/>
            <w:tcBorders>
              <w:top w:val="nil"/>
              <w:left w:val="nil"/>
              <w:bottom w:val="nil"/>
              <w:right w:val="nil"/>
            </w:tcBorders>
            <w:shd w:val="clear" w:color="000000" w:fill="00B050"/>
            <w:noWrap/>
            <w:vAlign w:val="center"/>
            <w:hideMark/>
          </w:tcPr>
          <w:p w14:paraId="01B6954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vMerge w:val="restart"/>
            <w:tcBorders>
              <w:top w:val="nil"/>
              <w:left w:val="nil"/>
              <w:bottom w:val="nil"/>
              <w:right w:val="single" w:sz="4" w:space="0" w:color="C0C0C0"/>
            </w:tcBorders>
            <w:shd w:val="clear" w:color="auto" w:fill="auto"/>
            <w:vAlign w:val="center"/>
            <w:hideMark/>
          </w:tcPr>
          <w:p w14:paraId="54886BF3"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nil"/>
              <w:bottom w:val="single" w:sz="4" w:space="0" w:color="C0C0C0"/>
              <w:right w:val="single" w:sz="4" w:space="0" w:color="C0C0C0"/>
            </w:tcBorders>
            <w:shd w:val="clear" w:color="auto" w:fill="auto"/>
            <w:vAlign w:val="center"/>
            <w:hideMark/>
          </w:tcPr>
          <w:p w14:paraId="10A22FD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3.5.1.2</w:t>
            </w:r>
          </w:p>
        </w:tc>
        <w:tc>
          <w:tcPr>
            <w:tcW w:w="5080" w:type="dxa"/>
            <w:tcBorders>
              <w:top w:val="nil"/>
              <w:left w:val="nil"/>
              <w:bottom w:val="single" w:sz="4" w:space="0" w:color="C0C0C0"/>
              <w:right w:val="single" w:sz="4" w:space="0" w:color="C0C0C0"/>
            </w:tcBorders>
            <w:shd w:val="clear" w:color="000000" w:fill="CCECFF"/>
            <w:vAlign w:val="center"/>
            <w:hideMark/>
          </w:tcPr>
          <w:p w14:paraId="3912C897"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ООО "ЗЖБК-Сервис+" ИНН: 4217164072 КПП: 421701001</w:t>
            </w:r>
          </w:p>
        </w:tc>
        <w:tc>
          <w:tcPr>
            <w:tcW w:w="1140" w:type="dxa"/>
            <w:tcBorders>
              <w:top w:val="nil"/>
              <w:left w:val="nil"/>
              <w:bottom w:val="single" w:sz="4" w:space="0" w:color="C0C0C0"/>
              <w:right w:val="single" w:sz="4" w:space="0" w:color="C0C0C0"/>
            </w:tcBorders>
            <w:shd w:val="clear" w:color="auto" w:fill="auto"/>
            <w:vAlign w:val="center"/>
            <w:hideMark/>
          </w:tcPr>
          <w:p w14:paraId="20A60F2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D9F9A1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461,27</w:t>
            </w:r>
          </w:p>
        </w:tc>
        <w:tc>
          <w:tcPr>
            <w:tcW w:w="1620" w:type="dxa"/>
            <w:tcBorders>
              <w:top w:val="nil"/>
              <w:left w:val="nil"/>
              <w:bottom w:val="single" w:sz="4" w:space="0" w:color="C0C0C0"/>
              <w:right w:val="single" w:sz="4" w:space="0" w:color="C0C0C0"/>
            </w:tcBorders>
            <w:shd w:val="clear" w:color="000000" w:fill="D7EAD3"/>
            <w:vAlign w:val="center"/>
            <w:hideMark/>
          </w:tcPr>
          <w:p w14:paraId="0EE73F2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329,04</w:t>
            </w:r>
          </w:p>
        </w:tc>
        <w:tc>
          <w:tcPr>
            <w:tcW w:w="1700" w:type="dxa"/>
            <w:tcBorders>
              <w:top w:val="nil"/>
              <w:left w:val="nil"/>
              <w:bottom w:val="single" w:sz="4" w:space="0" w:color="C0C0C0"/>
              <w:right w:val="single" w:sz="4" w:space="0" w:color="C0C0C0"/>
            </w:tcBorders>
            <w:shd w:val="clear" w:color="000000" w:fill="D7EAD3"/>
            <w:vAlign w:val="center"/>
            <w:hideMark/>
          </w:tcPr>
          <w:p w14:paraId="586F342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448,94</w:t>
            </w:r>
          </w:p>
        </w:tc>
        <w:tc>
          <w:tcPr>
            <w:tcW w:w="1680" w:type="dxa"/>
            <w:tcBorders>
              <w:top w:val="nil"/>
              <w:left w:val="nil"/>
              <w:bottom w:val="single" w:sz="4" w:space="0" w:color="C0C0C0"/>
              <w:right w:val="single" w:sz="4" w:space="0" w:color="C0C0C0"/>
            </w:tcBorders>
            <w:shd w:val="clear" w:color="000000" w:fill="D7EAD3"/>
            <w:vAlign w:val="center"/>
            <w:hideMark/>
          </w:tcPr>
          <w:p w14:paraId="3D30ACB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640,97</w:t>
            </w:r>
          </w:p>
        </w:tc>
        <w:tc>
          <w:tcPr>
            <w:tcW w:w="1660" w:type="dxa"/>
            <w:tcBorders>
              <w:top w:val="nil"/>
              <w:left w:val="nil"/>
              <w:bottom w:val="single" w:sz="4" w:space="0" w:color="C0C0C0"/>
              <w:right w:val="single" w:sz="4" w:space="0" w:color="C0C0C0"/>
            </w:tcBorders>
            <w:shd w:val="clear" w:color="000000" w:fill="D7EAD3"/>
            <w:vAlign w:val="center"/>
            <w:hideMark/>
          </w:tcPr>
          <w:p w14:paraId="0F5E953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-298,52</w:t>
            </w:r>
          </w:p>
        </w:tc>
      </w:tr>
      <w:tr w:rsidR="00D91F81" w:rsidRPr="00D91F81" w14:paraId="00864293" w14:textId="77777777" w:rsidTr="00D91F81">
        <w:trPr>
          <w:trHeight w:val="660"/>
          <w:jc w:val="center"/>
        </w:trPr>
        <w:tc>
          <w:tcPr>
            <w:tcW w:w="500" w:type="dxa"/>
            <w:tcBorders>
              <w:top w:val="nil"/>
              <w:left w:val="nil"/>
              <w:bottom w:val="nil"/>
              <w:right w:val="nil"/>
            </w:tcBorders>
            <w:shd w:val="clear" w:color="000000" w:fill="00B050"/>
            <w:noWrap/>
            <w:vAlign w:val="center"/>
            <w:hideMark/>
          </w:tcPr>
          <w:p w14:paraId="204AA714"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vMerge/>
            <w:tcBorders>
              <w:top w:val="nil"/>
              <w:left w:val="nil"/>
              <w:bottom w:val="nil"/>
              <w:right w:val="single" w:sz="4" w:space="0" w:color="C0C0C0"/>
            </w:tcBorders>
            <w:vAlign w:val="center"/>
            <w:hideMark/>
          </w:tcPr>
          <w:p w14:paraId="6AF87D22"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59E57D8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3.5.1.2.1</w:t>
            </w:r>
          </w:p>
        </w:tc>
        <w:tc>
          <w:tcPr>
            <w:tcW w:w="5080" w:type="dxa"/>
            <w:tcBorders>
              <w:top w:val="nil"/>
              <w:left w:val="nil"/>
              <w:bottom w:val="single" w:sz="4" w:space="0" w:color="C0C0C0"/>
              <w:right w:val="single" w:sz="4" w:space="0" w:color="C0C0C0"/>
            </w:tcBorders>
            <w:shd w:val="clear" w:color="auto" w:fill="auto"/>
            <w:vAlign w:val="center"/>
            <w:hideMark/>
          </w:tcPr>
          <w:p w14:paraId="540CBD51"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07C7A52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руб/м3</w:t>
            </w:r>
          </w:p>
        </w:tc>
        <w:tc>
          <w:tcPr>
            <w:tcW w:w="1920" w:type="dxa"/>
            <w:tcBorders>
              <w:top w:val="nil"/>
              <w:left w:val="nil"/>
              <w:bottom w:val="single" w:sz="4" w:space="0" w:color="C0C0C0"/>
              <w:right w:val="single" w:sz="4" w:space="0" w:color="C0C0C0"/>
            </w:tcBorders>
            <w:shd w:val="clear" w:color="000000" w:fill="FFFFCC"/>
            <w:vAlign w:val="center"/>
            <w:hideMark/>
          </w:tcPr>
          <w:p w14:paraId="1117325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23,18</w:t>
            </w:r>
          </w:p>
        </w:tc>
        <w:tc>
          <w:tcPr>
            <w:tcW w:w="1620" w:type="dxa"/>
            <w:tcBorders>
              <w:top w:val="nil"/>
              <w:left w:val="nil"/>
              <w:bottom w:val="single" w:sz="4" w:space="0" w:color="C0C0C0"/>
              <w:right w:val="single" w:sz="4" w:space="0" w:color="C0C0C0"/>
            </w:tcBorders>
            <w:shd w:val="clear" w:color="000000" w:fill="FFFFCC"/>
            <w:vAlign w:val="center"/>
            <w:hideMark/>
          </w:tcPr>
          <w:p w14:paraId="41F217E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22,21</w:t>
            </w:r>
          </w:p>
        </w:tc>
        <w:tc>
          <w:tcPr>
            <w:tcW w:w="1700" w:type="dxa"/>
            <w:tcBorders>
              <w:top w:val="nil"/>
              <w:left w:val="nil"/>
              <w:bottom w:val="single" w:sz="4" w:space="0" w:color="C0C0C0"/>
              <w:right w:val="single" w:sz="4" w:space="0" w:color="C0C0C0"/>
            </w:tcBorders>
            <w:shd w:val="clear" w:color="000000" w:fill="FFFFCC"/>
            <w:vAlign w:val="center"/>
            <w:hideMark/>
          </w:tcPr>
          <w:p w14:paraId="7F8BE7E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22,75</w:t>
            </w:r>
          </w:p>
        </w:tc>
        <w:tc>
          <w:tcPr>
            <w:tcW w:w="1680" w:type="dxa"/>
            <w:tcBorders>
              <w:top w:val="nil"/>
              <w:left w:val="nil"/>
              <w:bottom w:val="single" w:sz="4" w:space="0" w:color="C0C0C0"/>
              <w:right w:val="single" w:sz="4" w:space="0" w:color="C0C0C0"/>
            </w:tcBorders>
            <w:shd w:val="clear" w:color="000000" w:fill="FFFFCC"/>
            <w:vAlign w:val="center"/>
            <w:hideMark/>
          </w:tcPr>
          <w:p w14:paraId="354BC9A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32,21</w:t>
            </w:r>
          </w:p>
        </w:tc>
        <w:tc>
          <w:tcPr>
            <w:tcW w:w="1660" w:type="dxa"/>
            <w:tcBorders>
              <w:top w:val="nil"/>
              <w:left w:val="nil"/>
              <w:bottom w:val="single" w:sz="4" w:space="0" w:color="C0C0C0"/>
              <w:right w:val="single" w:sz="4" w:space="0" w:color="C0C0C0"/>
            </w:tcBorders>
            <w:shd w:val="clear" w:color="000000" w:fill="FFFFCC"/>
            <w:vAlign w:val="center"/>
            <w:hideMark/>
          </w:tcPr>
          <w:p w14:paraId="3784E65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382F222" w14:textId="77777777" w:rsidTr="00D91F81">
        <w:trPr>
          <w:trHeight w:val="825"/>
          <w:jc w:val="center"/>
        </w:trPr>
        <w:tc>
          <w:tcPr>
            <w:tcW w:w="500" w:type="dxa"/>
            <w:tcBorders>
              <w:top w:val="nil"/>
              <w:left w:val="nil"/>
              <w:bottom w:val="nil"/>
              <w:right w:val="nil"/>
            </w:tcBorders>
            <w:shd w:val="clear" w:color="000000" w:fill="00B050"/>
            <w:noWrap/>
            <w:vAlign w:val="center"/>
            <w:hideMark/>
          </w:tcPr>
          <w:p w14:paraId="39B4AB2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vMerge/>
            <w:tcBorders>
              <w:top w:val="nil"/>
              <w:left w:val="nil"/>
              <w:bottom w:val="nil"/>
              <w:right w:val="single" w:sz="4" w:space="0" w:color="C0C0C0"/>
            </w:tcBorders>
            <w:vAlign w:val="center"/>
            <w:hideMark/>
          </w:tcPr>
          <w:p w14:paraId="63163E39" w14:textId="77777777" w:rsidR="00D91F81" w:rsidRPr="00D91F81" w:rsidRDefault="00D91F81" w:rsidP="00D91F81">
            <w:pPr>
              <w:rPr>
                <w:rFonts w:ascii="Wingdings 2" w:hAnsi="Wingdings 2" w:cs="Tahoma"/>
                <w:color w:val="5A5A5A"/>
                <w:sz w:val="17"/>
                <w:szCs w:val="17"/>
              </w:rPr>
            </w:pPr>
          </w:p>
        </w:tc>
        <w:tc>
          <w:tcPr>
            <w:tcW w:w="1020" w:type="dxa"/>
            <w:tcBorders>
              <w:top w:val="nil"/>
              <w:left w:val="nil"/>
              <w:bottom w:val="single" w:sz="4" w:space="0" w:color="C0C0C0"/>
              <w:right w:val="single" w:sz="4" w:space="0" w:color="C0C0C0"/>
            </w:tcBorders>
            <w:shd w:val="clear" w:color="auto" w:fill="auto"/>
            <w:vAlign w:val="center"/>
            <w:hideMark/>
          </w:tcPr>
          <w:p w14:paraId="675DF43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3.5.1.2.2</w:t>
            </w:r>
          </w:p>
        </w:tc>
        <w:tc>
          <w:tcPr>
            <w:tcW w:w="5080" w:type="dxa"/>
            <w:tcBorders>
              <w:top w:val="nil"/>
              <w:left w:val="nil"/>
              <w:bottom w:val="single" w:sz="4" w:space="0" w:color="C0C0C0"/>
              <w:right w:val="single" w:sz="4" w:space="0" w:color="C0C0C0"/>
            </w:tcBorders>
            <w:shd w:val="clear" w:color="auto" w:fill="auto"/>
            <w:vAlign w:val="center"/>
            <w:hideMark/>
          </w:tcPr>
          <w:p w14:paraId="1A6E9DDA" w14:textId="77777777" w:rsidR="00D91F81" w:rsidRPr="00D91F81" w:rsidRDefault="00D91F81" w:rsidP="00D91F81">
            <w:pPr>
              <w:ind w:firstLineChars="400" w:firstLine="680"/>
              <w:rPr>
                <w:rFonts w:ascii="Tahoma" w:hAnsi="Tahoma" w:cs="Tahoma"/>
                <w:sz w:val="17"/>
                <w:szCs w:val="17"/>
              </w:rPr>
            </w:pPr>
            <w:r w:rsidRPr="00D91F81">
              <w:rPr>
                <w:rFonts w:ascii="Tahoma" w:hAnsi="Tahoma" w:cs="Tahoma"/>
                <w:sz w:val="17"/>
                <w:szCs w:val="17"/>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20AA6CB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45189A7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19 899,64</w:t>
            </w:r>
          </w:p>
        </w:tc>
        <w:tc>
          <w:tcPr>
            <w:tcW w:w="1620" w:type="dxa"/>
            <w:tcBorders>
              <w:top w:val="nil"/>
              <w:left w:val="nil"/>
              <w:bottom w:val="single" w:sz="4" w:space="0" w:color="C0C0C0"/>
              <w:right w:val="single" w:sz="4" w:space="0" w:color="C0C0C0"/>
            </w:tcBorders>
            <w:shd w:val="clear" w:color="000000" w:fill="FFFFCC"/>
            <w:vAlign w:val="center"/>
            <w:hideMark/>
          </w:tcPr>
          <w:p w14:paraId="5BEBA59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14 815,00</w:t>
            </w:r>
          </w:p>
        </w:tc>
        <w:tc>
          <w:tcPr>
            <w:tcW w:w="1700" w:type="dxa"/>
            <w:tcBorders>
              <w:top w:val="nil"/>
              <w:left w:val="nil"/>
              <w:bottom w:val="single" w:sz="4" w:space="0" w:color="C0C0C0"/>
              <w:right w:val="single" w:sz="4" w:space="0" w:color="C0C0C0"/>
            </w:tcBorders>
            <w:shd w:val="clear" w:color="000000" w:fill="FFFFCC"/>
            <w:vAlign w:val="center"/>
            <w:hideMark/>
          </w:tcPr>
          <w:p w14:paraId="7A3C9F8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19 733,75</w:t>
            </w:r>
          </w:p>
        </w:tc>
        <w:tc>
          <w:tcPr>
            <w:tcW w:w="1680" w:type="dxa"/>
            <w:tcBorders>
              <w:top w:val="nil"/>
              <w:left w:val="nil"/>
              <w:bottom w:val="single" w:sz="4" w:space="0" w:color="C0C0C0"/>
              <w:right w:val="single" w:sz="4" w:space="0" w:color="C0C0C0"/>
            </w:tcBorders>
            <w:shd w:val="clear" w:color="000000" w:fill="FFFFCC"/>
            <w:vAlign w:val="center"/>
            <w:hideMark/>
          </w:tcPr>
          <w:p w14:paraId="02C183D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19 899,64</w:t>
            </w:r>
          </w:p>
        </w:tc>
        <w:tc>
          <w:tcPr>
            <w:tcW w:w="1660" w:type="dxa"/>
            <w:tcBorders>
              <w:top w:val="nil"/>
              <w:left w:val="nil"/>
              <w:bottom w:val="single" w:sz="4" w:space="0" w:color="C0C0C0"/>
              <w:right w:val="single" w:sz="4" w:space="0" w:color="C0C0C0"/>
            </w:tcBorders>
            <w:shd w:val="clear" w:color="000000" w:fill="FFFFCC"/>
            <w:vAlign w:val="center"/>
            <w:hideMark/>
          </w:tcPr>
          <w:p w14:paraId="54EBC21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0B03646B" w14:textId="77777777" w:rsidTr="00D91F81">
        <w:trPr>
          <w:trHeight w:val="2625"/>
          <w:jc w:val="center"/>
        </w:trPr>
        <w:tc>
          <w:tcPr>
            <w:tcW w:w="500" w:type="dxa"/>
            <w:tcBorders>
              <w:top w:val="nil"/>
              <w:left w:val="nil"/>
              <w:bottom w:val="nil"/>
              <w:right w:val="nil"/>
            </w:tcBorders>
            <w:shd w:val="clear" w:color="000000" w:fill="FFFF00"/>
            <w:noWrap/>
            <w:vAlign w:val="center"/>
            <w:hideMark/>
          </w:tcPr>
          <w:p w14:paraId="018FEF2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9D654C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7E42A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3.6</w:t>
            </w:r>
          </w:p>
        </w:tc>
        <w:tc>
          <w:tcPr>
            <w:tcW w:w="5080" w:type="dxa"/>
            <w:tcBorders>
              <w:top w:val="nil"/>
              <w:left w:val="nil"/>
              <w:bottom w:val="single" w:sz="4" w:space="0" w:color="C0C0C0"/>
              <w:right w:val="single" w:sz="4" w:space="0" w:color="C0C0C0"/>
            </w:tcBorders>
            <w:shd w:val="clear" w:color="auto" w:fill="auto"/>
            <w:vAlign w:val="center"/>
            <w:hideMark/>
          </w:tcPr>
          <w:p w14:paraId="4CD11F5C"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DACDE5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BD9B7B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76 452,48</w:t>
            </w:r>
          </w:p>
        </w:tc>
        <w:tc>
          <w:tcPr>
            <w:tcW w:w="1620" w:type="dxa"/>
            <w:tcBorders>
              <w:top w:val="nil"/>
              <w:left w:val="nil"/>
              <w:bottom w:val="single" w:sz="4" w:space="0" w:color="C0C0C0"/>
              <w:right w:val="single" w:sz="4" w:space="0" w:color="C0C0C0"/>
            </w:tcBorders>
            <w:shd w:val="clear" w:color="000000" w:fill="FFFFCC"/>
            <w:vAlign w:val="center"/>
            <w:hideMark/>
          </w:tcPr>
          <w:p w14:paraId="2A69F61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77 289,97</w:t>
            </w:r>
          </w:p>
        </w:tc>
        <w:tc>
          <w:tcPr>
            <w:tcW w:w="1700" w:type="dxa"/>
            <w:tcBorders>
              <w:top w:val="nil"/>
              <w:left w:val="nil"/>
              <w:bottom w:val="single" w:sz="4" w:space="0" w:color="C0C0C0"/>
              <w:right w:val="single" w:sz="4" w:space="0" w:color="C0C0C0"/>
            </w:tcBorders>
            <w:shd w:val="clear" w:color="000000" w:fill="FFFFCC"/>
            <w:vAlign w:val="center"/>
            <w:hideMark/>
          </w:tcPr>
          <w:p w14:paraId="3E11DD6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77 958,59</w:t>
            </w:r>
          </w:p>
        </w:tc>
        <w:tc>
          <w:tcPr>
            <w:tcW w:w="1680" w:type="dxa"/>
            <w:tcBorders>
              <w:top w:val="nil"/>
              <w:left w:val="nil"/>
              <w:bottom w:val="single" w:sz="4" w:space="0" w:color="C0C0C0"/>
              <w:right w:val="single" w:sz="4" w:space="0" w:color="C0C0C0"/>
            </w:tcBorders>
            <w:shd w:val="clear" w:color="000000" w:fill="FFFFCC"/>
            <w:vAlign w:val="center"/>
            <w:hideMark/>
          </w:tcPr>
          <w:p w14:paraId="4E68134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80 577,88</w:t>
            </w:r>
          </w:p>
        </w:tc>
        <w:tc>
          <w:tcPr>
            <w:tcW w:w="1660" w:type="dxa"/>
            <w:tcBorders>
              <w:top w:val="nil"/>
              <w:left w:val="nil"/>
              <w:bottom w:val="single" w:sz="4" w:space="0" w:color="C0C0C0"/>
              <w:right w:val="single" w:sz="4" w:space="0" w:color="C0C0C0"/>
            </w:tcBorders>
            <w:shd w:val="clear" w:color="000000" w:fill="FFFFCC"/>
            <w:vAlign w:val="center"/>
            <w:hideMark/>
          </w:tcPr>
          <w:p w14:paraId="09B8A0F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-463,21</w:t>
            </w:r>
          </w:p>
        </w:tc>
      </w:tr>
      <w:tr w:rsidR="00D91F81" w:rsidRPr="00D91F81" w14:paraId="364370C5"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1C30240E"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 </w:t>
            </w:r>
          </w:p>
        </w:tc>
        <w:tc>
          <w:tcPr>
            <w:tcW w:w="520" w:type="dxa"/>
            <w:tcBorders>
              <w:top w:val="nil"/>
              <w:left w:val="nil"/>
              <w:bottom w:val="nil"/>
              <w:right w:val="nil"/>
            </w:tcBorders>
            <w:shd w:val="clear" w:color="auto" w:fill="auto"/>
            <w:noWrap/>
            <w:vAlign w:val="bottom"/>
            <w:hideMark/>
          </w:tcPr>
          <w:p w14:paraId="7DE3F5FD"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60E10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3.6.1</w:t>
            </w:r>
          </w:p>
        </w:tc>
        <w:tc>
          <w:tcPr>
            <w:tcW w:w="5080" w:type="dxa"/>
            <w:tcBorders>
              <w:top w:val="nil"/>
              <w:left w:val="nil"/>
              <w:bottom w:val="single" w:sz="4" w:space="0" w:color="C0C0C0"/>
              <w:right w:val="single" w:sz="4" w:space="0" w:color="C0C0C0"/>
            </w:tcBorders>
            <w:shd w:val="clear" w:color="auto" w:fill="auto"/>
            <w:vAlign w:val="center"/>
            <w:hideMark/>
          </w:tcPr>
          <w:p w14:paraId="78A47AAA"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5902B86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58692FF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29 733,70</w:t>
            </w:r>
          </w:p>
        </w:tc>
        <w:tc>
          <w:tcPr>
            <w:tcW w:w="1620" w:type="dxa"/>
            <w:tcBorders>
              <w:top w:val="nil"/>
              <w:left w:val="nil"/>
              <w:bottom w:val="single" w:sz="4" w:space="0" w:color="C0C0C0"/>
              <w:right w:val="single" w:sz="4" w:space="0" w:color="C0C0C0"/>
            </w:tcBorders>
            <w:shd w:val="clear" w:color="000000" w:fill="D7EAD3"/>
            <w:vAlign w:val="center"/>
            <w:hideMark/>
          </w:tcPr>
          <w:p w14:paraId="5661194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30 847,15</w:t>
            </w:r>
          </w:p>
        </w:tc>
        <w:tc>
          <w:tcPr>
            <w:tcW w:w="1700" w:type="dxa"/>
            <w:tcBorders>
              <w:top w:val="nil"/>
              <w:left w:val="nil"/>
              <w:bottom w:val="single" w:sz="4" w:space="0" w:color="C0C0C0"/>
              <w:right w:val="single" w:sz="4" w:space="0" w:color="C0C0C0"/>
            </w:tcBorders>
            <w:shd w:val="clear" w:color="000000" w:fill="D7EAD3"/>
            <w:vAlign w:val="center"/>
            <w:hideMark/>
          </w:tcPr>
          <w:p w14:paraId="6614764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30 319,45</w:t>
            </w:r>
          </w:p>
        </w:tc>
        <w:tc>
          <w:tcPr>
            <w:tcW w:w="1680" w:type="dxa"/>
            <w:tcBorders>
              <w:top w:val="nil"/>
              <w:left w:val="nil"/>
              <w:bottom w:val="single" w:sz="4" w:space="0" w:color="C0C0C0"/>
              <w:right w:val="single" w:sz="4" w:space="0" w:color="C0C0C0"/>
            </w:tcBorders>
            <w:shd w:val="clear" w:color="000000" w:fill="D7EAD3"/>
            <w:vAlign w:val="center"/>
            <w:hideMark/>
          </w:tcPr>
          <w:p w14:paraId="3A09D9A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31 337,88</w:t>
            </w:r>
          </w:p>
        </w:tc>
        <w:tc>
          <w:tcPr>
            <w:tcW w:w="1660" w:type="dxa"/>
            <w:tcBorders>
              <w:top w:val="nil"/>
              <w:left w:val="nil"/>
              <w:bottom w:val="single" w:sz="4" w:space="0" w:color="C0C0C0"/>
              <w:right w:val="single" w:sz="4" w:space="0" w:color="C0C0C0"/>
            </w:tcBorders>
            <w:shd w:val="clear" w:color="000000" w:fill="D7EAD3"/>
            <w:vAlign w:val="center"/>
            <w:hideMark/>
          </w:tcPr>
          <w:p w14:paraId="26EEE7E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6447062D" w14:textId="77777777" w:rsidTr="00D91F81">
        <w:trPr>
          <w:trHeight w:val="330"/>
          <w:jc w:val="center"/>
        </w:trPr>
        <w:tc>
          <w:tcPr>
            <w:tcW w:w="500" w:type="dxa"/>
            <w:tcBorders>
              <w:top w:val="nil"/>
              <w:left w:val="nil"/>
              <w:bottom w:val="nil"/>
              <w:right w:val="nil"/>
            </w:tcBorders>
            <w:shd w:val="clear" w:color="000000" w:fill="FFFF00"/>
            <w:noWrap/>
            <w:vAlign w:val="center"/>
            <w:hideMark/>
          </w:tcPr>
          <w:p w14:paraId="544A05F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 </w:t>
            </w:r>
          </w:p>
        </w:tc>
        <w:tc>
          <w:tcPr>
            <w:tcW w:w="520" w:type="dxa"/>
            <w:tcBorders>
              <w:top w:val="nil"/>
              <w:left w:val="nil"/>
              <w:bottom w:val="nil"/>
              <w:right w:val="nil"/>
            </w:tcBorders>
            <w:shd w:val="clear" w:color="auto" w:fill="auto"/>
            <w:noWrap/>
            <w:vAlign w:val="bottom"/>
            <w:hideMark/>
          </w:tcPr>
          <w:p w14:paraId="36D3AAC0"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4A4F4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3.6.2</w:t>
            </w:r>
          </w:p>
        </w:tc>
        <w:tc>
          <w:tcPr>
            <w:tcW w:w="5080" w:type="dxa"/>
            <w:tcBorders>
              <w:top w:val="nil"/>
              <w:left w:val="nil"/>
              <w:bottom w:val="single" w:sz="4" w:space="0" w:color="C0C0C0"/>
              <w:right w:val="single" w:sz="4" w:space="0" w:color="C0C0C0"/>
            </w:tcBorders>
            <w:shd w:val="clear" w:color="auto" w:fill="auto"/>
            <w:vAlign w:val="center"/>
            <w:hideMark/>
          </w:tcPr>
          <w:p w14:paraId="4AD14F15"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AD3BA4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079D69D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214,27</w:t>
            </w:r>
          </w:p>
        </w:tc>
        <w:tc>
          <w:tcPr>
            <w:tcW w:w="1620" w:type="dxa"/>
            <w:tcBorders>
              <w:top w:val="nil"/>
              <w:left w:val="nil"/>
              <w:bottom w:val="single" w:sz="4" w:space="0" w:color="C0C0C0"/>
              <w:right w:val="single" w:sz="4" w:space="0" w:color="C0C0C0"/>
            </w:tcBorders>
            <w:shd w:val="clear" w:color="000000" w:fill="FFFFCC"/>
            <w:vAlign w:val="center"/>
            <w:hideMark/>
          </w:tcPr>
          <w:p w14:paraId="3CF149B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208,80</w:t>
            </w:r>
          </w:p>
        </w:tc>
        <w:tc>
          <w:tcPr>
            <w:tcW w:w="1700" w:type="dxa"/>
            <w:tcBorders>
              <w:top w:val="nil"/>
              <w:left w:val="nil"/>
              <w:bottom w:val="single" w:sz="4" w:space="0" w:color="C0C0C0"/>
              <w:right w:val="single" w:sz="4" w:space="0" w:color="C0C0C0"/>
            </w:tcBorders>
            <w:shd w:val="clear" w:color="000000" w:fill="FFFFCC"/>
            <w:vAlign w:val="center"/>
            <w:hideMark/>
          </w:tcPr>
          <w:p w14:paraId="0FA60D0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214,27</w:t>
            </w:r>
          </w:p>
        </w:tc>
        <w:tc>
          <w:tcPr>
            <w:tcW w:w="1680" w:type="dxa"/>
            <w:tcBorders>
              <w:top w:val="nil"/>
              <w:left w:val="nil"/>
              <w:bottom w:val="single" w:sz="4" w:space="0" w:color="C0C0C0"/>
              <w:right w:val="single" w:sz="4" w:space="0" w:color="C0C0C0"/>
            </w:tcBorders>
            <w:shd w:val="clear" w:color="000000" w:fill="FFFFCC"/>
            <w:vAlign w:val="center"/>
            <w:hideMark/>
          </w:tcPr>
          <w:p w14:paraId="704EC90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214,27</w:t>
            </w:r>
          </w:p>
        </w:tc>
        <w:tc>
          <w:tcPr>
            <w:tcW w:w="1660" w:type="dxa"/>
            <w:tcBorders>
              <w:top w:val="nil"/>
              <w:left w:val="nil"/>
              <w:bottom w:val="single" w:sz="4" w:space="0" w:color="C0C0C0"/>
              <w:right w:val="single" w:sz="4" w:space="0" w:color="C0C0C0"/>
            </w:tcBorders>
            <w:shd w:val="clear" w:color="000000" w:fill="FFFFCC"/>
            <w:vAlign w:val="center"/>
            <w:hideMark/>
          </w:tcPr>
          <w:p w14:paraId="19837C5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4632D87C" w14:textId="77777777" w:rsidTr="00D91F81">
        <w:trPr>
          <w:trHeight w:val="2745"/>
          <w:jc w:val="center"/>
        </w:trPr>
        <w:tc>
          <w:tcPr>
            <w:tcW w:w="500" w:type="dxa"/>
            <w:tcBorders>
              <w:top w:val="nil"/>
              <w:left w:val="nil"/>
              <w:bottom w:val="nil"/>
              <w:right w:val="nil"/>
            </w:tcBorders>
            <w:shd w:val="clear" w:color="000000" w:fill="FFFF00"/>
            <w:noWrap/>
            <w:vAlign w:val="center"/>
            <w:hideMark/>
          </w:tcPr>
          <w:p w14:paraId="13C4D8FF"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1C570A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7F6B1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3.7</w:t>
            </w:r>
          </w:p>
        </w:tc>
        <w:tc>
          <w:tcPr>
            <w:tcW w:w="5080" w:type="dxa"/>
            <w:tcBorders>
              <w:top w:val="nil"/>
              <w:left w:val="nil"/>
              <w:bottom w:val="single" w:sz="4" w:space="0" w:color="C0C0C0"/>
              <w:right w:val="single" w:sz="4" w:space="0" w:color="C0C0C0"/>
            </w:tcBorders>
            <w:shd w:val="clear" w:color="auto" w:fill="auto"/>
            <w:vAlign w:val="center"/>
            <w:hideMark/>
          </w:tcPr>
          <w:p w14:paraId="493D3D6F"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D6AAC8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068C14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23 096,29</w:t>
            </w:r>
          </w:p>
        </w:tc>
        <w:tc>
          <w:tcPr>
            <w:tcW w:w="1620" w:type="dxa"/>
            <w:tcBorders>
              <w:top w:val="nil"/>
              <w:left w:val="nil"/>
              <w:bottom w:val="single" w:sz="4" w:space="0" w:color="C0C0C0"/>
              <w:right w:val="single" w:sz="4" w:space="0" w:color="C0C0C0"/>
            </w:tcBorders>
            <w:shd w:val="clear" w:color="000000" w:fill="FFFFCC"/>
            <w:vAlign w:val="center"/>
            <w:hideMark/>
          </w:tcPr>
          <w:p w14:paraId="1DCAC62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28 055,40</w:t>
            </w:r>
          </w:p>
        </w:tc>
        <w:tc>
          <w:tcPr>
            <w:tcW w:w="1700" w:type="dxa"/>
            <w:tcBorders>
              <w:top w:val="nil"/>
              <w:left w:val="nil"/>
              <w:bottom w:val="single" w:sz="4" w:space="0" w:color="C0C0C0"/>
              <w:right w:val="single" w:sz="4" w:space="0" w:color="C0C0C0"/>
            </w:tcBorders>
            <w:shd w:val="clear" w:color="000000" w:fill="FFFFCC"/>
            <w:vAlign w:val="center"/>
            <w:hideMark/>
          </w:tcPr>
          <w:p w14:paraId="071FF94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23 551,29</w:t>
            </w:r>
          </w:p>
        </w:tc>
        <w:tc>
          <w:tcPr>
            <w:tcW w:w="1680" w:type="dxa"/>
            <w:tcBorders>
              <w:top w:val="nil"/>
              <w:left w:val="nil"/>
              <w:bottom w:val="single" w:sz="4" w:space="0" w:color="C0C0C0"/>
              <w:right w:val="single" w:sz="4" w:space="0" w:color="C0C0C0"/>
            </w:tcBorders>
            <w:shd w:val="clear" w:color="000000" w:fill="FFFFCC"/>
            <w:vAlign w:val="center"/>
            <w:hideMark/>
          </w:tcPr>
          <w:p w14:paraId="70AB7E2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24 342,58</w:t>
            </w:r>
          </w:p>
        </w:tc>
        <w:tc>
          <w:tcPr>
            <w:tcW w:w="1660" w:type="dxa"/>
            <w:tcBorders>
              <w:top w:val="nil"/>
              <w:left w:val="nil"/>
              <w:bottom w:val="single" w:sz="4" w:space="0" w:color="C0C0C0"/>
              <w:right w:val="single" w:sz="4" w:space="0" w:color="C0C0C0"/>
            </w:tcBorders>
            <w:shd w:val="clear" w:color="000000" w:fill="FFFFCC"/>
            <w:vAlign w:val="center"/>
            <w:hideMark/>
          </w:tcPr>
          <w:p w14:paraId="7E1351B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-139,95</w:t>
            </w:r>
          </w:p>
        </w:tc>
      </w:tr>
      <w:tr w:rsidR="00D91F81" w:rsidRPr="00D91F81" w14:paraId="65BFB163" w14:textId="77777777" w:rsidTr="00D91F81">
        <w:trPr>
          <w:trHeight w:val="570"/>
          <w:jc w:val="center"/>
        </w:trPr>
        <w:tc>
          <w:tcPr>
            <w:tcW w:w="500" w:type="dxa"/>
            <w:tcBorders>
              <w:top w:val="nil"/>
              <w:left w:val="nil"/>
              <w:bottom w:val="nil"/>
              <w:right w:val="nil"/>
            </w:tcBorders>
            <w:shd w:val="clear" w:color="000000" w:fill="FFFF00"/>
            <w:noWrap/>
            <w:vAlign w:val="center"/>
            <w:hideMark/>
          </w:tcPr>
          <w:p w14:paraId="27A7E264"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6EA4EBE5"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FA9AA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3.9</w:t>
            </w:r>
          </w:p>
        </w:tc>
        <w:tc>
          <w:tcPr>
            <w:tcW w:w="5080" w:type="dxa"/>
            <w:tcBorders>
              <w:top w:val="nil"/>
              <w:left w:val="nil"/>
              <w:bottom w:val="single" w:sz="4" w:space="0" w:color="C0C0C0"/>
              <w:right w:val="single" w:sz="4" w:space="0" w:color="C0C0C0"/>
            </w:tcBorders>
            <w:shd w:val="clear" w:color="auto" w:fill="auto"/>
            <w:vAlign w:val="center"/>
            <w:hideMark/>
          </w:tcPr>
          <w:p w14:paraId="740C49F1"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67D88C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8F424A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13 845,48</w:t>
            </w:r>
          </w:p>
        </w:tc>
        <w:tc>
          <w:tcPr>
            <w:tcW w:w="1620" w:type="dxa"/>
            <w:tcBorders>
              <w:top w:val="nil"/>
              <w:left w:val="nil"/>
              <w:bottom w:val="single" w:sz="4" w:space="0" w:color="C0C0C0"/>
              <w:right w:val="single" w:sz="4" w:space="0" w:color="C0C0C0"/>
            </w:tcBorders>
            <w:shd w:val="clear" w:color="000000" w:fill="D7EAD3"/>
            <w:vAlign w:val="center"/>
            <w:hideMark/>
          </w:tcPr>
          <w:p w14:paraId="792F4B5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13 686,37</w:t>
            </w:r>
          </w:p>
        </w:tc>
        <w:tc>
          <w:tcPr>
            <w:tcW w:w="1700" w:type="dxa"/>
            <w:tcBorders>
              <w:top w:val="nil"/>
              <w:left w:val="nil"/>
              <w:bottom w:val="single" w:sz="4" w:space="0" w:color="C0C0C0"/>
              <w:right w:val="single" w:sz="4" w:space="0" w:color="C0C0C0"/>
            </w:tcBorders>
            <w:shd w:val="clear" w:color="000000" w:fill="D7EAD3"/>
            <w:vAlign w:val="center"/>
            <w:hideMark/>
          </w:tcPr>
          <w:p w14:paraId="266A7B0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14 118,24</w:t>
            </w:r>
          </w:p>
        </w:tc>
        <w:tc>
          <w:tcPr>
            <w:tcW w:w="1680" w:type="dxa"/>
            <w:tcBorders>
              <w:top w:val="nil"/>
              <w:left w:val="nil"/>
              <w:bottom w:val="single" w:sz="4" w:space="0" w:color="C0C0C0"/>
              <w:right w:val="single" w:sz="4" w:space="0" w:color="C0C0C0"/>
            </w:tcBorders>
            <w:shd w:val="clear" w:color="000000" w:fill="D7EAD3"/>
            <w:vAlign w:val="center"/>
            <w:hideMark/>
          </w:tcPr>
          <w:p w14:paraId="5DFDE84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14 592,59</w:t>
            </w:r>
          </w:p>
        </w:tc>
        <w:tc>
          <w:tcPr>
            <w:tcW w:w="1660" w:type="dxa"/>
            <w:tcBorders>
              <w:top w:val="nil"/>
              <w:left w:val="nil"/>
              <w:bottom w:val="single" w:sz="4" w:space="0" w:color="C0C0C0"/>
              <w:right w:val="single" w:sz="4" w:space="0" w:color="C0C0C0"/>
            </w:tcBorders>
            <w:shd w:val="clear" w:color="000000" w:fill="D7EAD3"/>
            <w:vAlign w:val="center"/>
            <w:hideMark/>
          </w:tcPr>
          <w:p w14:paraId="70C58D0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-83,88</w:t>
            </w:r>
          </w:p>
        </w:tc>
      </w:tr>
      <w:tr w:rsidR="00D91F81" w:rsidRPr="00D91F81" w14:paraId="73678DC5"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06050234"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9323333" w14:textId="77777777" w:rsidR="00D91F81" w:rsidRPr="00D91F81" w:rsidRDefault="00D91F81" w:rsidP="00D91F81">
            <w:pPr>
              <w:rPr>
                <w:rFonts w:ascii="Tahoma" w:hAnsi="Tahoma" w:cs="Tahoma"/>
                <w:b/>
                <w:bCs/>
                <w:color w:val="000000"/>
                <w:sz w:val="17"/>
                <w:szCs w:val="17"/>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E2E8B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3.9.3</w:t>
            </w:r>
          </w:p>
        </w:tc>
        <w:tc>
          <w:tcPr>
            <w:tcW w:w="5080" w:type="dxa"/>
            <w:tcBorders>
              <w:top w:val="single" w:sz="4" w:space="0" w:color="C0C0C0"/>
              <w:left w:val="nil"/>
              <w:bottom w:val="single" w:sz="4" w:space="0" w:color="C0C0C0"/>
              <w:right w:val="single" w:sz="4" w:space="0" w:color="C0C0C0"/>
            </w:tcBorders>
            <w:shd w:val="clear" w:color="auto" w:fill="auto"/>
            <w:vAlign w:val="center"/>
            <w:hideMark/>
          </w:tcPr>
          <w:p w14:paraId="4D07AA39"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A1A277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186818F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13 845,48</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6C93237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13 686,37</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63C51EC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14 118,24</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1C3A336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14 592,59</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7FD397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-83,88</w:t>
            </w:r>
          </w:p>
        </w:tc>
      </w:tr>
      <w:tr w:rsidR="00D91F81" w:rsidRPr="00D91F81" w14:paraId="2364593E" w14:textId="77777777" w:rsidTr="00D91F81">
        <w:trPr>
          <w:trHeight w:val="2730"/>
          <w:jc w:val="center"/>
        </w:trPr>
        <w:tc>
          <w:tcPr>
            <w:tcW w:w="500" w:type="dxa"/>
            <w:tcBorders>
              <w:top w:val="nil"/>
              <w:left w:val="nil"/>
              <w:bottom w:val="nil"/>
              <w:right w:val="nil"/>
            </w:tcBorders>
            <w:shd w:val="clear" w:color="000000" w:fill="FFFF00"/>
            <w:noWrap/>
            <w:vAlign w:val="center"/>
            <w:hideMark/>
          </w:tcPr>
          <w:p w14:paraId="66B6A60A"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080CC7FF"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61268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3.9.3.1</w:t>
            </w:r>
          </w:p>
        </w:tc>
        <w:tc>
          <w:tcPr>
            <w:tcW w:w="5080" w:type="dxa"/>
            <w:tcBorders>
              <w:top w:val="single" w:sz="4" w:space="0" w:color="C0C0C0"/>
              <w:left w:val="nil"/>
              <w:bottom w:val="single" w:sz="4" w:space="0" w:color="C0C0C0"/>
              <w:right w:val="single" w:sz="4" w:space="0" w:color="C0C0C0"/>
            </w:tcBorders>
            <w:shd w:val="clear" w:color="000000" w:fill="E3FAFD"/>
            <w:vAlign w:val="center"/>
            <w:hideMark/>
          </w:tcPr>
          <w:p w14:paraId="430EE46D"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D5E010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0A5AB58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13 845,48</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54F1B34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13 686,37</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5778C64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14 118,24</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4F5C415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14 592,59</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214306B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-83,88</w:t>
            </w:r>
          </w:p>
        </w:tc>
      </w:tr>
      <w:tr w:rsidR="00D91F81" w:rsidRPr="00D91F81" w14:paraId="72CA6268"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5BC0680D"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7F64B45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66F32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3.10</w:t>
            </w:r>
          </w:p>
        </w:tc>
        <w:tc>
          <w:tcPr>
            <w:tcW w:w="5080" w:type="dxa"/>
            <w:tcBorders>
              <w:top w:val="nil"/>
              <w:left w:val="nil"/>
              <w:bottom w:val="single" w:sz="4" w:space="0" w:color="C0C0C0"/>
              <w:right w:val="single" w:sz="4" w:space="0" w:color="C0C0C0"/>
            </w:tcBorders>
            <w:shd w:val="clear" w:color="auto" w:fill="auto"/>
            <w:vAlign w:val="center"/>
            <w:hideMark/>
          </w:tcPr>
          <w:p w14:paraId="698AE3BA"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04F382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4A29107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86 529,59</w:t>
            </w:r>
          </w:p>
        </w:tc>
        <w:tc>
          <w:tcPr>
            <w:tcW w:w="1620" w:type="dxa"/>
            <w:tcBorders>
              <w:top w:val="nil"/>
              <w:left w:val="nil"/>
              <w:bottom w:val="single" w:sz="4" w:space="0" w:color="C0C0C0"/>
              <w:right w:val="single" w:sz="4" w:space="0" w:color="C0C0C0"/>
            </w:tcBorders>
            <w:shd w:val="clear" w:color="000000" w:fill="D7EAD3"/>
            <w:vAlign w:val="center"/>
            <w:hideMark/>
          </w:tcPr>
          <w:p w14:paraId="246AAF0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84 742,14</w:t>
            </w:r>
          </w:p>
        </w:tc>
        <w:tc>
          <w:tcPr>
            <w:tcW w:w="1700" w:type="dxa"/>
            <w:tcBorders>
              <w:top w:val="nil"/>
              <w:left w:val="nil"/>
              <w:bottom w:val="single" w:sz="4" w:space="0" w:color="C0C0C0"/>
              <w:right w:val="single" w:sz="4" w:space="0" w:color="C0C0C0"/>
            </w:tcBorders>
            <w:shd w:val="clear" w:color="000000" w:fill="D7EAD3"/>
            <w:vAlign w:val="center"/>
            <w:hideMark/>
          </w:tcPr>
          <w:p w14:paraId="2BCA7A8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88 234,22</w:t>
            </w:r>
          </w:p>
        </w:tc>
        <w:tc>
          <w:tcPr>
            <w:tcW w:w="1680" w:type="dxa"/>
            <w:tcBorders>
              <w:top w:val="nil"/>
              <w:left w:val="nil"/>
              <w:bottom w:val="single" w:sz="4" w:space="0" w:color="C0C0C0"/>
              <w:right w:val="single" w:sz="4" w:space="0" w:color="C0C0C0"/>
            </w:tcBorders>
            <w:shd w:val="clear" w:color="000000" w:fill="D7EAD3"/>
            <w:vAlign w:val="center"/>
            <w:hideMark/>
          </w:tcPr>
          <w:p w14:paraId="11CBBA6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91 198,76</w:t>
            </w:r>
          </w:p>
        </w:tc>
        <w:tc>
          <w:tcPr>
            <w:tcW w:w="1660" w:type="dxa"/>
            <w:tcBorders>
              <w:top w:val="nil"/>
              <w:left w:val="nil"/>
              <w:bottom w:val="single" w:sz="4" w:space="0" w:color="C0C0C0"/>
              <w:right w:val="single" w:sz="4" w:space="0" w:color="C0C0C0"/>
            </w:tcBorders>
            <w:shd w:val="clear" w:color="000000" w:fill="D7EAD3"/>
            <w:vAlign w:val="center"/>
            <w:hideMark/>
          </w:tcPr>
          <w:p w14:paraId="4FBBCD9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-524,28</w:t>
            </w:r>
          </w:p>
        </w:tc>
      </w:tr>
      <w:tr w:rsidR="00D91F81" w:rsidRPr="00D91F81" w14:paraId="18D0808F" w14:textId="77777777" w:rsidTr="00D91F81">
        <w:trPr>
          <w:trHeight w:val="420"/>
          <w:jc w:val="center"/>
        </w:trPr>
        <w:tc>
          <w:tcPr>
            <w:tcW w:w="500" w:type="dxa"/>
            <w:tcBorders>
              <w:top w:val="nil"/>
              <w:left w:val="nil"/>
              <w:bottom w:val="nil"/>
              <w:right w:val="nil"/>
            </w:tcBorders>
            <w:shd w:val="clear" w:color="000000" w:fill="FFFF00"/>
            <w:noWrap/>
            <w:vAlign w:val="center"/>
            <w:hideMark/>
          </w:tcPr>
          <w:p w14:paraId="592E2019"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599243B6"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3C74C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3.10.1</w:t>
            </w:r>
          </w:p>
        </w:tc>
        <w:tc>
          <w:tcPr>
            <w:tcW w:w="5080" w:type="dxa"/>
            <w:tcBorders>
              <w:top w:val="nil"/>
              <w:left w:val="nil"/>
              <w:bottom w:val="single" w:sz="4" w:space="0" w:color="C0C0C0"/>
              <w:right w:val="single" w:sz="4" w:space="0" w:color="C0C0C0"/>
            </w:tcBorders>
            <w:shd w:val="clear" w:color="auto" w:fill="auto"/>
            <w:vAlign w:val="center"/>
            <w:hideMark/>
          </w:tcPr>
          <w:p w14:paraId="39590A6D"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27F1D56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394E08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23 813,30</w:t>
            </w:r>
          </w:p>
        </w:tc>
        <w:tc>
          <w:tcPr>
            <w:tcW w:w="1620" w:type="dxa"/>
            <w:tcBorders>
              <w:top w:val="nil"/>
              <w:left w:val="nil"/>
              <w:bottom w:val="single" w:sz="4" w:space="0" w:color="C0C0C0"/>
              <w:right w:val="single" w:sz="4" w:space="0" w:color="C0C0C0"/>
            </w:tcBorders>
            <w:shd w:val="clear" w:color="000000" w:fill="FFFFCC"/>
            <w:vAlign w:val="center"/>
            <w:hideMark/>
          </w:tcPr>
          <w:p w14:paraId="01759A0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25 291,79</w:t>
            </w:r>
          </w:p>
        </w:tc>
        <w:tc>
          <w:tcPr>
            <w:tcW w:w="1700" w:type="dxa"/>
            <w:tcBorders>
              <w:top w:val="nil"/>
              <w:left w:val="nil"/>
              <w:bottom w:val="single" w:sz="4" w:space="0" w:color="C0C0C0"/>
              <w:right w:val="single" w:sz="4" w:space="0" w:color="C0C0C0"/>
            </w:tcBorders>
            <w:shd w:val="clear" w:color="000000" w:fill="FFFFCC"/>
            <w:vAlign w:val="center"/>
            <w:hideMark/>
          </w:tcPr>
          <w:p w14:paraId="17A26D8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24 282,42</w:t>
            </w:r>
          </w:p>
        </w:tc>
        <w:tc>
          <w:tcPr>
            <w:tcW w:w="1680" w:type="dxa"/>
            <w:tcBorders>
              <w:top w:val="nil"/>
              <w:left w:val="nil"/>
              <w:bottom w:val="single" w:sz="4" w:space="0" w:color="C0C0C0"/>
              <w:right w:val="single" w:sz="4" w:space="0" w:color="C0C0C0"/>
            </w:tcBorders>
            <w:shd w:val="clear" w:color="000000" w:fill="FFFFCC"/>
            <w:vAlign w:val="center"/>
            <w:hideMark/>
          </w:tcPr>
          <w:p w14:paraId="4D50F1B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25 098,28</w:t>
            </w:r>
          </w:p>
        </w:tc>
        <w:tc>
          <w:tcPr>
            <w:tcW w:w="1660" w:type="dxa"/>
            <w:tcBorders>
              <w:top w:val="nil"/>
              <w:left w:val="nil"/>
              <w:bottom w:val="single" w:sz="4" w:space="0" w:color="C0C0C0"/>
              <w:right w:val="single" w:sz="4" w:space="0" w:color="C0C0C0"/>
            </w:tcBorders>
            <w:shd w:val="clear" w:color="000000" w:fill="FFFFCC"/>
            <w:vAlign w:val="center"/>
            <w:hideMark/>
          </w:tcPr>
          <w:p w14:paraId="3554FF3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-144,29</w:t>
            </w:r>
          </w:p>
        </w:tc>
      </w:tr>
      <w:tr w:rsidR="00D91F81" w:rsidRPr="00D91F81" w14:paraId="61B62635" w14:textId="77777777" w:rsidTr="00D91F81">
        <w:trPr>
          <w:trHeight w:val="495"/>
          <w:jc w:val="center"/>
        </w:trPr>
        <w:tc>
          <w:tcPr>
            <w:tcW w:w="500" w:type="dxa"/>
            <w:tcBorders>
              <w:top w:val="nil"/>
              <w:left w:val="nil"/>
              <w:bottom w:val="nil"/>
              <w:right w:val="nil"/>
            </w:tcBorders>
            <w:shd w:val="clear" w:color="000000" w:fill="FFFF00"/>
            <w:noWrap/>
            <w:vAlign w:val="center"/>
            <w:hideMark/>
          </w:tcPr>
          <w:p w14:paraId="11E0A6A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7266DB3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F4B8C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3.10.2</w:t>
            </w:r>
          </w:p>
        </w:tc>
        <w:tc>
          <w:tcPr>
            <w:tcW w:w="5080" w:type="dxa"/>
            <w:tcBorders>
              <w:top w:val="nil"/>
              <w:left w:val="nil"/>
              <w:bottom w:val="single" w:sz="4" w:space="0" w:color="C0C0C0"/>
              <w:right w:val="single" w:sz="4" w:space="0" w:color="C0C0C0"/>
            </w:tcBorders>
            <w:shd w:val="clear" w:color="auto" w:fill="auto"/>
            <w:vAlign w:val="center"/>
            <w:hideMark/>
          </w:tcPr>
          <w:p w14:paraId="3D627900"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05C8B77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033082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40CBA0C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5EE47E8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7ED7407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22D1B26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473E7D9"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23E4A4B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158F8B5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E195C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w:t>
            </w:r>
          </w:p>
        </w:tc>
        <w:tc>
          <w:tcPr>
            <w:tcW w:w="5080" w:type="dxa"/>
            <w:tcBorders>
              <w:top w:val="nil"/>
              <w:left w:val="nil"/>
              <w:bottom w:val="single" w:sz="4" w:space="0" w:color="C0C0C0"/>
              <w:right w:val="single" w:sz="4" w:space="0" w:color="C0C0C0"/>
            </w:tcBorders>
            <w:shd w:val="clear" w:color="auto" w:fill="auto"/>
            <w:vAlign w:val="center"/>
            <w:hideMark/>
          </w:tcPr>
          <w:p w14:paraId="6F3B887F"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9F0597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4A5D2D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62 716,29</w:t>
            </w:r>
          </w:p>
        </w:tc>
        <w:tc>
          <w:tcPr>
            <w:tcW w:w="1620" w:type="dxa"/>
            <w:tcBorders>
              <w:top w:val="nil"/>
              <w:left w:val="nil"/>
              <w:bottom w:val="single" w:sz="4" w:space="0" w:color="C0C0C0"/>
              <w:right w:val="single" w:sz="4" w:space="0" w:color="C0C0C0"/>
            </w:tcBorders>
            <w:shd w:val="clear" w:color="000000" w:fill="D7EAD3"/>
            <w:vAlign w:val="center"/>
            <w:hideMark/>
          </w:tcPr>
          <w:p w14:paraId="1897934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59 450,35</w:t>
            </w:r>
          </w:p>
        </w:tc>
        <w:tc>
          <w:tcPr>
            <w:tcW w:w="1700" w:type="dxa"/>
            <w:tcBorders>
              <w:top w:val="nil"/>
              <w:left w:val="nil"/>
              <w:bottom w:val="single" w:sz="4" w:space="0" w:color="C0C0C0"/>
              <w:right w:val="single" w:sz="4" w:space="0" w:color="C0C0C0"/>
            </w:tcBorders>
            <w:shd w:val="clear" w:color="000000" w:fill="D7EAD3"/>
            <w:vAlign w:val="center"/>
            <w:hideMark/>
          </w:tcPr>
          <w:p w14:paraId="09F9AB6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63 951,79</w:t>
            </w:r>
          </w:p>
        </w:tc>
        <w:tc>
          <w:tcPr>
            <w:tcW w:w="1680" w:type="dxa"/>
            <w:tcBorders>
              <w:top w:val="nil"/>
              <w:left w:val="nil"/>
              <w:bottom w:val="single" w:sz="4" w:space="0" w:color="C0C0C0"/>
              <w:right w:val="single" w:sz="4" w:space="0" w:color="C0C0C0"/>
            </w:tcBorders>
            <w:shd w:val="clear" w:color="000000" w:fill="D7EAD3"/>
            <w:vAlign w:val="center"/>
            <w:hideMark/>
          </w:tcPr>
          <w:p w14:paraId="4A30CF5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66 100,47</w:t>
            </w:r>
          </w:p>
        </w:tc>
        <w:tc>
          <w:tcPr>
            <w:tcW w:w="1660" w:type="dxa"/>
            <w:tcBorders>
              <w:top w:val="nil"/>
              <w:left w:val="nil"/>
              <w:bottom w:val="single" w:sz="4" w:space="0" w:color="C0C0C0"/>
              <w:right w:val="single" w:sz="4" w:space="0" w:color="C0C0C0"/>
            </w:tcBorders>
            <w:shd w:val="clear" w:color="000000" w:fill="D7EAD3"/>
            <w:vAlign w:val="center"/>
            <w:hideMark/>
          </w:tcPr>
          <w:p w14:paraId="4D8EA59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-379,98</w:t>
            </w:r>
          </w:p>
        </w:tc>
      </w:tr>
      <w:tr w:rsidR="00D91F81" w:rsidRPr="00D91F81" w14:paraId="3E8680ED" w14:textId="77777777" w:rsidTr="00D91F81">
        <w:trPr>
          <w:trHeight w:val="390"/>
          <w:jc w:val="center"/>
        </w:trPr>
        <w:tc>
          <w:tcPr>
            <w:tcW w:w="500" w:type="dxa"/>
            <w:tcBorders>
              <w:top w:val="nil"/>
              <w:left w:val="nil"/>
              <w:bottom w:val="nil"/>
              <w:right w:val="nil"/>
            </w:tcBorders>
            <w:shd w:val="clear" w:color="000000" w:fill="FFFF00"/>
            <w:noWrap/>
            <w:vAlign w:val="center"/>
            <w:hideMark/>
          </w:tcPr>
          <w:p w14:paraId="1D92670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1487EA8A"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D3D65E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3.10.3.1</w:t>
            </w:r>
          </w:p>
        </w:tc>
        <w:tc>
          <w:tcPr>
            <w:tcW w:w="5080" w:type="dxa"/>
            <w:tcBorders>
              <w:top w:val="single" w:sz="4" w:space="0" w:color="C0C0C0"/>
              <w:left w:val="nil"/>
              <w:bottom w:val="single" w:sz="4" w:space="0" w:color="C0C0C0"/>
              <w:right w:val="single" w:sz="4" w:space="0" w:color="C0C0C0"/>
            </w:tcBorders>
            <w:shd w:val="clear" w:color="000000" w:fill="E3FAFD"/>
            <w:vAlign w:val="center"/>
            <w:hideMark/>
          </w:tcPr>
          <w:p w14:paraId="777C4555"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транспортные услуги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57CC0F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4E03C3E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26 885,39</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0180799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31 562,81</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38C4B66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27 415,03</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6D96312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28 336,13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5E8C9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-162,89</w:t>
            </w:r>
          </w:p>
        </w:tc>
      </w:tr>
      <w:tr w:rsidR="00D91F81" w:rsidRPr="00D91F81" w14:paraId="0434C42C"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490CC6A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0A2D1A15"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4E5A5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3.10.3.2</w:t>
            </w:r>
          </w:p>
        </w:tc>
        <w:tc>
          <w:tcPr>
            <w:tcW w:w="5080" w:type="dxa"/>
            <w:tcBorders>
              <w:top w:val="nil"/>
              <w:left w:val="nil"/>
              <w:bottom w:val="single" w:sz="4" w:space="0" w:color="C0C0C0"/>
              <w:right w:val="single" w:sz="4" w:space="0" w:color="C0C0C0"/>
            </w:tcBorders>
            <w:shd w:val="clear" w:color="000000" w:fill="E3FAFD"/>
            <w:vAlign w:val="center"/>
            <w:hideMark/>
          </w:tcPr>
          <w:p w14:paraId="7BEBA239"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Чистка иловых карт, вывоз осадка</w:t>
            </w:r>
          </w:p>
        </w:tc>
        <w:tc>
          <w:tcPr>
            <w:tcW w:w="1140" w:type="dxa"/>
            <w:tcBorders>
              <w:top w:val="nil"/>
              <w:left w:val="nil"/>
              <w:bottom w:val="single" w:sz="4" w:space="0" w:color="C0C0C0"/>
              <w:right w:val="single" w:sz="4" w:space="0" w:color="C0C0C0"/>
            </w:tcBorders>
            <w:shd w:val="clear" w:color="auto" w:fill="auto"/>
            <w:vAlign w:val="center"/>
            <w:hideMark/>
          </w:tcPr>
          <w:p w14:paraId="19BB6BF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629443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382B8E6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1 948,70</w:t>
            </w:r>
          </w:p>
        </w:tc>
        <w:tc>
          <w:tcPr>
            <w:tcW w:w="1700" w:type="dxa"/>
            <w:tcBorders>
              <w:top w:val="nil"/>
              <w:left w:val="nil"/>
              <w:bottom w:val="single" w:sz="4" w:space="0" w:color="C0C0C0"/>
              <w:right w:val="single" w:sz="4" w:space="0" w:color="C0C0C0"/>
            </w:tcBorders>
            <w:shd w:val="clear" w:color="000000" w:fill="FFFFCC"/>
            <w:vAlign w:val="center"/>
            <w:hideMark/>
          </w:tcPr>
          <w:p w14:paraId="7A03191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63E6D4C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297EE57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A089CD3"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77566E39"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49CF8149"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9F9BA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3.10.3.3</w:t>
            </w:r>
          </w:p>
        </w:tc>
        <w:tc>
          <w:tcPr>
            <w:tcW w:w="5080" w:type="dxa"/>
            <w:tcBorders>
              <w:top w:val="nil"/>
              <w:left w:val="nil"/>
              <w:bottom w:val="single" w:sz="4" w:space="0" w:color="C0C0C0"/>
              <w:right w:val="single" w:sz="4" w:space="0" w:color="C0C0C0"/>
            </w:tcBorders>
            <w:shd w:val="clear" w:color="000000" w:fill="E3FAFD"/>
            <w:vAlign w:val="center"/>
            <w:hideMark/>
          </w:tcPr>
          <w:p w14:paraId="5E23DA44"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страхование опасных объектов</w:t>
            </w:r>
          </w:p>
        </w:tc>
        <w:tc>
          <w:tcPr>
            <w:tcW w:w="1140" w:type="dxa"/>
            <w:tcBorders>
              <w:top w:val="nil"/>
              <w:left w:val="nil"/>
              <w:bottom w:val="single" w:sz="4" w:space="0" w:color="C0C0C0"/>
              <w:right w:val="single" w:sz="4" w:space="0" w:color="C0C0C0"/>
            </w:tcBorders>
            <w:shd w:val="clear" w:color="auto" w:fill="auto"/>
            <w:vAlign w:val="center"/>
            <w:hideMark/>
          </w:tcPr>
          <w:p w14:paraId="2079592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A5E80C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29,10</w:t>
            </w:r>
          </w:p>
        </w:tc>
        <w:tc>
          <w:tcPr>
            <w:tcW w:w="1620" w:type="dxa"/>
            <w:tcBorders>
              <w:top w:val="nil"/>
              <w:left w:val="nil"/>
              <w:bottom w:val="single" w:sz="4" w:space="0" w:color="C0C0C0"/>
              <w:right w:val="single" w:sz="4" w:space="0" w:color="C0C0C0"/>
            </w:tcBorders>
            <w:shd w:val="clear" w:color="000000" w:fill="FFFFCC"/>
            <w:vAlign w:val="center"/>
            <w:hideMark/>
          </w:tcPr>
          <w:p w14:paraId="467EB73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24,16</w:t>
            </w:r>
          </w:p>
        </w:tc>
        <w:tc>
          <w:tcPr>
            <w:tcW w:w="1700" w:type="dxa"/>
            <w:tcBorders>
              <w:top w:val="nil"/>
              <w:left w:val="nil"/>
              <w:bottom w:val="single" w:sz="4" w:space="0" w:color="C0C0C0"/>
              <w:right w:val="single" w:sz="4" w:space="0" w:color="C0C0C0"/>
            </w:tcBorders>
            <w:shd w:val="clear" w:color="000000" w:fill="FFFFCC"/>
            <w:vAlign w:val="center"/>
            <w:hideMark/>
          </w:tcPr>
          <w:p w14:paraId="0648AFC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29,67</w:t>
            </w:r>
          </w:p>
        </w:tc>
        <w:tc>
          <w:tcPr>
            <w:tcW w:w="1680" w:type="dxa"/>
            <w:tcBorders>
              <w:top w:val="nil"/>
              <w:left w:val="nil"/>
              <w:bottom w:val="single" w:sz="4" w:space="0" w:color="C0C0C0"/>
              <w:right w:val="single" w:sz="4" w:space="0" w:color="C0C0C0"/>
            </w:tcBorders>
            <w:shd w:val="clear" w:color="000000" w:fill="FFFFCC"/>
            <w:vAlign w:val="center"/>
            <w:hideMark/>
          </w:tcPr>
          <w:p w14:paraId="2D8C08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30,67</w:t>
            </w:r>
          </w:p>
        </w:tc>
        <w:tc>
          <w:tcPr>
            <w:tcW w:w="1660" w:type="dxa"/>
            <w:tcBorders>
              <w:top w:val="nil"/>
              <w:left w:val="nil"/>
              <w:bottom w:val="single" w:sz="4" w:space="0" w:color="C0C0C0"/>
              <w:right w:val="single" w:sz="4" w:space="0" w:color="C0C0C0"/>
            </w:tcBorders>
            <w:shd w:val="clear" w:color="000000" w:fill="FFFFCC"/>
            <w:vAlign w:val="center"/>
            <w:hideMark/>
          </w:tcPr>
          <w:p w14:paraId="7020EBF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-0,18</w:t>
            </w:r>
          </w:p>
        </w:tc>
      </w:tr>
      <w:tr w:rsidR="00D91F81" w:rsidRPr="00D91F81" w14:paraId="3E0B46A8" w14:textId="77777777" w:rsidTr="00D91F81">
        <w:trPr>
          <w:trHeight w:val="510"/>
          <w:jc w:val="center"/>
        </w:trPr>
        <w:tc>
          <w:tcPr>
            <w:tcW w:w="500" w:type="dxa"/>
            <w:tcBorders>
              <w:top w:val="nil"/>
              <w:left w:val="nil"/>
              <w:bottom w:val="nil"/>
              <w:right w:val="nil"/>
            </w:tcBorders>
            <w:shd w:val="clear" w:color="000000" w:fill="FFFF00"/>
            <w:noWrap/>
            <w:vAlign w:val="center"/>
            <w:hideMark/>
          </w:tcPr>
          <w:p w14:paraId="77751281"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6153E67B"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BDF43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3.10.3.4</w:t>
            </w:r>
          </w:p>
        </w:tc>
        <w:tc>
          <w:tcPr>
            <w:tcW w:w="5080" w:type="dxa"/>
            <w:tcBorders>
              <w:top w:val="nil"/>
              <w:left w:val="nil"/>
              <w:bottom w:val="single" w:sz="4" w:space="0" w:color="C0C0C0"/>
              <w:right w:val="single" w:sz="4" w:space="0" w:color="C0C0C0"/>
            </w:tcBorders>
            <w:shd w:val="clear" w:color="000000" w:fill="E3FAFD"/>
            <w:vAlign w:val="center"/>
            <w:hideMark/>
          </w:tcPr>
          <w:p w14:paraId="144DF124"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Контроль за производственным процессом (поверка приборов КИПиА)</w:t>
            </w:r>
          </w:p>
        </w:tc>
        <w:tc>
          <w:tcPr>
            <w:tcW w:w="1140" w:type="dxa"/>
            <w:tcBorders>
              <w:top w:val="nil"/>
              <w:left w:val="nil"/>
              <w:bottom w:val="single" w:sz="4" w:space="0" w:color="C0C0C0"/>
              <w:right w:val="single" w:sz="4" w:space="0" w:color="C0C0C0"/>
            </w:tcBorders>
            <w:shd w:val="clear" w:color="auto" w:fill="auto"/>
            <w:vAlign w:val="center"/>
            <w:hideMark/>
          </w:tcPr>
          <w:p w14:paraId="0D28B6C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DF92C8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0B2D823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6BE9761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7663F85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743C07F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54437FD7" w14:textId="77777777" w:rsidTr="00D91F81">
        <w:trPr>
          <w:trHeight w:val="345"/>
          <w:jc w:val="center"/>
        </w:trPr>
        <w:tc>
          <w:tcPr>
            <w:tcW w:w="500" w:type="dxa"/>
            <w:tcBorders>
              <w:top w:val="nil"/>
              <w:left w:val="nil"/>
              <w:bottom w:val="nil"/>
              <w:right w:val="nil"/>
            </w:tcBorders>
            <w:shd w:val="clear" w:color="000000" w:fill="FFFF00"/>
            <w:noWrap/>
            <w:vAlign w:val="center"/>
            <w:hideMark/>
          </w:tcPr>
          <w:p w14:paraId="51A27B7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6167554D"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40595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3.10.3.5</w:t>
            </w:r>
          </w:p>
        </w:tc>
        <w:tc>
          <w:tcPr>
            <w:tcW w:w="5080" w:type="dxa"/>
            <w:tcBorders>
              <w:top w:val="nil"/>
              <w:left w:val="nil"/>
              <w:bottom w:val="single" w:sz="4" w:space="0" w:color="C0C0C0"/>
              <w:right w:val="single" w:sz="4" w:space="0" w:color="C0C0C0"/>
            </w:tcBorders>
            <w:shd w:val="clear" w:color="000000" w:fill="E3FAFD"/>
            <w:vAlign w:val="center"/>
            <w:hideMark/>
          </w:tcPr>
          <w:p w14:paraId="43B04DCD"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Техническая документация</w:t>
            </w:r>
          </w:p>
        </w:tc>
        <w:tc>
          <w:tcPr>
            <w:tcW w:w="1140" w:type="dxa"/>
            <w:tcBorders>
              <w:top w:val="nil"/>
              <w:left w:val="nil"/>
              <w:bottom w:val="single" w:sz="4" w:space="0" w:color="C0C0C0"/>
              <w:right w:val="single" w:sz="4" w:space="0" w:color="C0C0C0"/>
            </w:tcBorders>
            <w:shd w:val="clear" w:color="auto" w:fill="auto"/>
            <w:vAlign w:val="center"/>
            <w:hideMark/>
          </w:tcPr>
          <w:p w14:paraId="5DA57A3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04EEB3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356,00</w:t>
            </w:r>
          </w:p>
        </w:tc>
        <w:tc>
          <w:tcPr>
            <w:tcW w:w="1620" w:type="dxa"/>
            <w:tcBorders>
              <w:top w:val="nil"/>
              <w:left w:val="nil"/>
              <w:bottom w:val="single" w:sz="4" w:space="0" w:color="C0C0C0"/>
              <w:right w:val="single" w:sz="4" w:space="0" w:color="C0C0C0"/>
            </w:tcBorders>
            <w:shd w:val="clear" w:color="000000" w:fill="FFFFCC"/>
            <w:vAlign w:val="center"/>
            <w:hideMark/>
          </w:tcPr>
          <w:p w14:paraId="5EA2AF9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329,12</w:t>
            </w:r>
          </w:p>
        </w:tc>
        <w:tc>
          <w:tcPr>
            <w:tcW w:w="1700" w:type="dxa"/>
            <w:tcBorders>
              <w:top w:val="nil"/>
              <w:left w:val="nil"/>
              <w:bottom w:val="single" w:sz="4" w:space="0" w:color="C0C0C0"/>
              <w:right w:val="single" w:sz="4" w:space="0" w:color="C0C0C0"/>
            </w:tcBorders>
            <w:shd w:val="clear" w:color="000000" w:fill="FFFFCC"/>
            <w:vAlign w:val="center"/>
            <w:hideMark/>
          </w:tcPr>
          <w:p w14:paraId="223805E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363,01</w:t>
            </w:r>
          </w:p>
        </w:tc>
        <w:tc>
          <w:tcPr>
            <w:tcW w:w="1680" w:type="dxa"/>
            <w:tcBorders>
              <w:top w:val="nil"/>
              <w:left w:val="nil"/>
              <w:bottom w:val="single" w:sz="4" w:space="0" w:color="C0C0C0"/>
              <w:right w:val="single" w:sz="4" w:space="0" w:color="C0C0C0"/>
            </w:tcBorders>
            <w:shd w:val="clear" w:color="000000" w:fill="FFFFCC"/>
            <w:vAlign w:val="center"/>
            <w:hideMark/>
          </w:tcPr>
          <w:p w14:paraId="5A486AE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375,21</w:t>
            </w:r>
          </w:p>
        </w:tc>
        <w:tc>
          <w:tcPr>
            <w:tcW w:w="1660" w:type="dxa"/>
            <w:tcBorders>
              <w:top w:val="nil"/>
              <w:left w:val="nil"/>
              <w:bottom w:val="single" w:sz="4" w:space="0" w:color="C0C0C0"/>
              <w:right w:val="single" w:sz="4" w:space="0" w:color="C0C0C0"/>
            </w:tcBorders>
            <w:shd w:val="clear" w:color="000000" w:fill="FFFFCC"/>
            <w:vAlign w:val="center"/>
            <w:hideMark/>
          </w:tcPr>
          <w:p w14:paraId="2739176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-2,16</w:t>
            </w:r>
          </w:p>
        </w:tc>
      </w:tr>
      <w:tr w:rsidR="00D91F81" w:rsidRPr="00D91F81" w14:paraId="3F780FD8" w14:textId="77777777" w:rsidTr="00D91F81">
        <w:trPr>
          <w:trHeight w:val="600"/>
          <w:jc w:val="center"/>
        </w:trPr>
        <w:tc>
          <w:tcPr>
            <w:tcW w:w="500" w:type="dxa"/>
            <w:tcBorders>
              <w:top w:val="nil"/>
              <w:left w:val="nil"/>
              <w:bottom w:val="nil"/>
              <w:right w:val="nil"/>
            </w:tcBorders>
            <w:shd w:val="clear" w:color="000000" w:fill="FFFF00"/>
            <w:noWrap/>
            <w:vAlign w:val="center"/>
            <w:hideMark/>
          </w:tcPr>
          <w:p w14:paraId="3C8C488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6CC637D4"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58BE5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3.10.3.6</w:t>
            </w:r>
          </w:p>
        </w:tc>
        <w:tc>
          <w:tcPr>
            <w:tcW w:w="5080" w:type="dxa"/>
            <w:tcBorders>
              <w:top w:val="nil"/>
              <w:left w:val="nil"/>
              <w:bottom w:val="single" w:sz="4" w:space="0" w:color="C0C0C0"/>
              <w:right w:val="single" w:sz="4" w:space="0" w:color="C0C0C0"/>
            </w:tcBorders>
            <w:shd w:val="clear" w:color="000000" w:fill="E3FAFD"/>
            <w:vAlign w:val="center"/>
            <w:hideMark/>
          </w:tcPr>
          <w:p w14:paraId="668B1966"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Лицензирование, получение прочих разрешительных документов</w:t>
            </w:r>
          </w:p>
        </w:tc>
        <w:tc>
          <w:tcPr>
            <w:tcW w:w="1140" w:type="dxa"/>
            <w:tcBorders>
              <w:top w:val="nil"/>
              <w:left w:val="nil"/>
              <w:bottom w:val="single" w:sz="4" w:space="0" w:color="C0C0C0"/>
              <w:right w:val="single" w:sz="4" w:space="0" w:color="C0C0C0"/>
            </w:tcBorders>
            <w:shd w:val="clear" w:color="auto" w:fill="auto"/>
            <w:vAlign w:val="center"/>
            <w:hideMark/>
          </w:tcPr>
          <w:p w14:paraId="015A395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D55BB6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55,48</w:t>
            </w:r>
          </w:p>
        </w:tc>
        <w:tc>
          <w:tcPr>
            <w:tcW w:w="1620" w:type="dxa"/>
            <w:tcBorders>
              <w:top w:val="nil"/>
              <w:left w:val="nil"/>
              <w:bottom w:val="single" w:sz="4" w:space="0" w:color="C0C0C0"/>
              <w:right w:val="single" w:sz="4" w:space="0" w:color="C0C0C0"/>
            </w:tcBorders>
            <w:shd w:val="clear" w:color="000000" w:fill="FFFFCC"/>
            <w:vAlign w:val="center"/>
            <w:hideMark/>
          </w:tcPr>
          <w:p w14:paraId="5D035C9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32,97</w:t>
            </w:r>
          </w:p>
        </w:tc>
        <w:tc>
          <w:tcPr>
            <w:tcW w:w="1700" w:type="dxa"/>
            <w:tcBorders>
              <w:top w:val="nil"/>
              <w:left w:val="nil"/>
              <w:bottom w:val="single" w:sz="4" w:space="0" w:color="C0C0C0"/>
              <w:right w:val="single" w:sz="4" w:space="0" w:color="C0C0C0"/>
            </w:tcBorders>
            <w:shd w:val="clear" w:color="000000" w:fill="FFFFCC"/>
            <w:vAlign w:val="center"/>
            <w:hideMark/>
          </w:tcPr>
          <w:p w14:paraId="65043A7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56,57</w:t>
            </w:r>
          </w:p>
        </w:tc>
        <w:tc>
          <w:tcPr>
            <w:tcW w:w="1680" w:type="dxa"/>
            <w:tcBorders>
              <w:top w:val="nil"/>
              <w:left w:val="nil"/>
              <w:bottom w:val="single" w:sz="4" w:space="0" w:color="C0C0C0"/>
              <w:right w:val="single" w:sz="4" w:space="0" w:color="C0C0C0"/>
            </w:tcBorders>
            <w:shd w:val="clear" w:color="000000" w:fill="FFFFCC"/>
            <w:vAlign w:val="center"/>
            <w:hideMark/>
          </w:tcPr>
          <w:p w14:paraId="6E43BBB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58,47</w:t>
            </w:r>
          </w:p>
        </w:tc>
        <w:tc>
          <w:tcPr>
            <w:tcW w:w="1660" w:type="dxa"/>
            <w:tcBorders>
              <w:top w:val="nil"/>
              <w:left w:val="nil"/>
              <w:bottom w:val="single" w:sz="4" w:space="0" w:color="C0C0C0"/>
              <w:right w:val="single" w:sz="4" w:space="0" w:color="C0C0C0"/>
            </w:tcBorders>
            <w:shd w:val="clear" w:color="000000" w:fill="FFFFCC"/>
            <w:vAlign w:val="center"/>
            <w:hideMark/>
          </w:tcPr>
          <w:p w14:paraId="37868A6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-0,33</w:t>
            </w:r>
          </w:p>
        </w:tc>
      </w:tr>
      <w:tr w:rsidR="00D91F81" w:rsidRPr="00D91F81" w14:paraId="00C8C8D4"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7C04B26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5B3DDB15"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0AAC9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3.10.3.7</w:t>
            </w:r>
          </w:p>
        </w:tc>
        <w:tc>
          <w:tcPr>
            <w:tcW w:w="5080" w:type="dxa"/>
            <w:tcBorders>
              <w:top w:val="nil"/>
              <w:left w:val="nil"/>
              <w:bottom w:val="single" w:sz="4" w:space="0" w:color="C0C0C0"/>
              <w:right w:val="single" w:sz="4" w:space="0" w:color="C0C0C0"/>
            </w:tcBorders>
            <w:shd w:val="clear" w:color="000000" w:fill="E3FAFD"/>
            <w:vAlign w:val="center"/>
            <w:hideMark/>
          </w:tcPr>
          <w:p w14:paraId="078BEF48"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Дезинвазия (пастеризация) с утилизацией</w:t>
            </w:r>
          </w:p>
        </w:tc>
        <w:tc>
          <w:tcPr>
            <w:tcW w:w="1140" w:type="dxa"/>
            <w:tcBorders>
              <w:top w:val="nil"/>
              <w:left w:val="nil"/>
              <w:bottom w:val="single" w:sz="4" w:space="0" w:color="C0C0C0"/>
              <w:right w:val="single" w:sz="4" w:space="0" w:color="C0C0C0"/>
            </w:tcBorders>
            <w:shd w:val="clear" w:color="auto" w:fill="auto"/>
            <w:vAlign w:val="center"/>
            <w:hideMark/>
          </w:tcPr>
          <w:p w14:paraId="1E67492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B6DB57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35 390,32</w:t>
            </w:r>
          </w:p>
        </w:tc>
        <w:tc>
          <w:tcPr>
            <w:tcW w:w="1620" w:type="dxa"/>
            <w:tcBorders>
              <w:top w:val="nil"/>
              <w:left w:val="nil"/>
              <w:bottom w:val="single" w:sz="4" w:space="0" w:color="C0C0C0"/>
              <w:right w:val="single" w:sz="4" w:space="0" w:color="C0C0C0"/>
            </w:tcBorders>
            <w:shd w:val="clear" w:color="000000" w:fill="FFFFCC"/>
            <w:vAlign w:val="center"/>
            <w:hideMark/>
          </w:tcPr>
          <w:p w14:paraId="3AD7190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25 552,58</w:t>
            </w:r>
          </w:p>
        </w:tc>
        <w:tc>
          <w:tcPr>
            <w:tcW w:w="1700" w:type="dxa"/>
            <w:tcBorders>
              <w:top w:val="nil"/>
              <w:left w:val="nil"/>
              <w:bottom w:val="single" w:sz="4" w:space="0" w:color="C0C0C0"/>
              <w:right w:val="single" w:sz="4" w:space="0" w:color="C0C0C0"/>
            </w:tcBorders>
            <w:shd w:val="clear" w:color="000000" w:fill="FFFFCC"/>
            <w:vAlign w:val="center"/>
            <w:hideMark/>
          </w:tcPr>
          <w:p w14:paraId="68E70A8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36 087,51</w:t>
            </w:r>
          </w:p>
        </w:tc>
        <w:tc>
          <w:tcPr>
            <w:tcW w:w="1680" w:type="dxa"/>
            <w:tcBorders>
              <w:top w:val="nil"/>
              <w:left w:val="nil"/>
              <w:bottom w:val="single" w:sz="4" w:space="0" w:color="C0C0C0"/>
              <w:right w:val="single" w:sz="4" w:space="0" w:color="C0C0C0"/>
            </w:tcBorders>
            <w:shd w:val="clear" w:color="000000" w:fill="FFFFCC"/>
            <w:vAlign w:val="center"/>
            <w:hideMark/>
          </w:tcPr>
          <w:p w14:paraId="028D0FE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37 299,99</w:t>
            </w:r>
          </w:p>
        </w:tc>
        <w:tc>
          <w:tcPr>
            <w:tcW w:w="1660" w:type="dxa"/>
            <w:tcBorders>
              <w:top w:val="nil"/>
              <w:left w:val="nil"/>
              <w:bottom w:val="single" w:sz="4" w:space="0" w:color="C0C0C0"/>
              <w:right w:val="single" w:sz="4" w:space="0" w:color="C0C0C0"/>
            </w:tcBorders>
            <w:shd w:val="clear" w:color="000000" w:fill="FFFFCC"/>
            <w:vAlign w:val="center"/>
            <w:hideMark/>
          </w:tcPr>
          <w:p w14:paraId="78A8DA3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-214,42</w:t>
            </w:r>
          </w:p>
        </w:tc>
      </w:tr>
      <w:tr w:rsidR="00D91F81" w:rsidRPr="00D91F81" w14:paraId="5EC175A2"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31CD2AD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26F1019A"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D7363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w:t>
            </w:r>
          </w:p>
        </w:tc>
        <w:tc>
          <w:tcPr>
            <w:tcW w:w="5080" w:type="dxa"/>
            <w:tcBorders>
              <w:top w:val="nil"/>
              <w:left w:val="nil"/>
              <w:bottom w:val="single" w:sz="4" w:space="0" w:color="C0C0C0"/>
              <w:right w:val="single" w:sz="4" w:space="0" w:color="C0C0C0"/>
            </w:tcBorders>
            <w:shd w:val="clear" w:color="auto" w:fill="auto"/>
            <w:vAlign w:val="center"/>
            <w:hideMark/>
          </w:tcPr>
          <w:p w14:paraId="0947C632"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18B1EB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125B9D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180 543,96</w:t>
            </w:r>
          </w:p>
        </w:tc>
        <w:tc>
          <w:tcPr>
            <w:tcW w:w="1620" w:type="dxa"/>
            <w:tcBorders>
              <w:top w:val="nil"/>
              <w:left w:val="nil"/>
              <w:bottom w:val="single" w:sz="4" w:space="0" w:color="C0C0C0"/>
              <w:right w:val="single" w:sz="4" w:space="0" w:color="C0C0C0"/>
            </w:tcBorders>
            <w:shd w:val="clear" w:color="000000" w:fill="D7EAD3"/>
            <w:vAlign w:val="center"/>
            <w:hideMark/>
          </w:tcPr>
          <w:p w14:paraId="4F584D0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191 978,63</w:t>
            </w:r>
          </w:p>
        </w:tc>
        <w:tc>
          <w:tcPr>
            <w:tcW w:w="1700" w:type="dxa"/>
            <w:tcBorders>
              <w:top w:val="nil"/>
              <w:left w:val="nil"/>
              <w:bottom w:val="single" w:sz="4" w:space="0" w:color="C0C0C0"/>
              <w:right w:val="single" w:sz="4" w:space="0" w:color="C0C0C0"/>
            </w:tcBorders>
            <w:shd w:val="clear" w:color="000000" w:fill="D7EAD3"/>
            <w:vAlign w:val="center"/>
            <w:hideMark/>
          </w:tcPr>
          <w:p w14:paraId="098F0F6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184 100,68</w:t>
            </w:r>
          </w:p>
        </w:tc>
        <w:tc>
          <w:tcPr>
            <w:tcW w:w="1680" w:type="dxa"/>
            <w:tcBorders>
              <w:top w:val="nil"/>
              <w:left w:val="nil"/>
              <w:bottom w:val="single" w:sz="4" w:space="0" w:color="C0C0C0"/>
              <w:right w:val="single" w:sz="4" w:space="0" w:color="C0C0C0"/>
            </w:tcBorders>
            <w:shd w:val="clear" w:color="000000" w:fill="D7EAD3"/>
            <w:vAlign w:val="center"/>
            <w:hideMark/>
          </w:tcPr>
          <w:p w14:paraId="504DEB4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190 286,18</w:t>
            </w:r>
          </w:p>
        </w:tc>
        <w:tc>
          <w:tcPr>
            <w:tcW w:w="1660" w:type="dxa"/>
            <w:tcBorders>
              <w:top w:val="nil"/>
              <w:left w:val="nil"/>
              <w:bottom w:val="single" w:sz="4" w:space="0" w:color="C0C0C0"/>
              <w:right w:val="single" w:sz="4" w:space="0" w:color="C0C0C0"/>
            </w:tcBorders>
            <w:shd w:val="clear" w:color="000000" w:fill="D7EAD3"/>
            <w:vAlign w:val="center"/>
            <w:hideMark/>
          </w:tcPr>
          <w:p w14:paraId="58480A5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-1 093,88</w:t>
            </w:r>
          </w:p>
        </w:tc>
      </w:tr>
      <w:tr w:rsidR="00D91F81" w:rsidRPr="00D91F81" w14:paraId="738A87A6"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3ECAB36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1503675"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45CC0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4.1</w:t>
            </w:r>
          </w:p>
        </w:tc>
        <w:tc>
          <w:tcPr>
            <w:tcW w:w="5080" w:type="dxa"/>
            <w:tcBorders>
              <w:top w:val="nil"/>
              <w:left w:val="nil"/>
              <w:bottom w:val="single" w:sz="4" w:space="0" w:color="C0C0C0"/>
              <w:right w:val="single" w:sz="4" w:space="0" w:color="C0C0C0"/>
            </w:tcBorders>
            <w:shd w:val="clear" w:color="auto" w:fill="auto"/>
            <w:vAlign w:val="center"/>
            <w:hideMark/>
          </w:tcPr>
          <w:p w14:paraId="79B19BE8"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2DB71DD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4FFFBF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5 168,52</w:t>
            </w:r>
          </w:p>
        </w:tc>
        <w:tc>
          <w:tcPr>
            <w:tcW w:w="1620" w:type="dxa"/>
            <w:tcBorders>
              <w:top w:val="nil"/>
              <w:left w:val="nil"/>
              <w:bottom w:val="single" w:sz="4" w:space="0" w:color="C0C0C0"/>
              <w:right w:val="single" w:sz="4" w:space="0" w:color="C0C0C0"/>
            </w:tcBorders>
            <w:shd w:val="clear" w:color="000000" w:fill="D7EAD3"/>
            <w:vAlign w:val="center"/>
            <w:hideMark/>
          </w:tcPr>
          <w:p w14:paraId="4B715A0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5 666,78</w:t>
            </w:r>
          </w:p>
        </w:tc>
        <w:tc>
          <w:tcPr>
            <w:tcW w:w="1700" w:type="dxa"/>
            <w:tcBorders>
              <w:top w:val="nil"/>
              <w:left w:val="nil"/>
              <w:bottom w:val="single" w:sz="4" w:space="0" w:color="C0C0C0"/>
              <w:right w:val="single" w:sz="4" w:space="0" w:color="C0C0C0"/>
            </w:tcBorders>
            <w:shd w:val="clear" w:color="000000" w:fill="D7EAD3"/>
            <w:vAlign w:val="center"/>
            <w:hideMark/>
          </w:tcPr>
          <w:p w14:paraId="569722E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5 270,34</w:t>
            </w:r>
          </w:p>
        </w:tc>
        <w:tc>
          <w:tcPr>
            <w:tcW w:w="1680" w:type="dxa"/>
            <w:tcBorders>
              <w:top w:val="nil"/>
              <w:left w:val="nil"/>
              <w:bottom w:val="single" w:sz="4" w:space="0" w:color="C0C0C0"/>
              <w:right w:val="single" w:sz="4" w:space="0" w:color="C0C0C0"/>
            </w:tcBorders>
            <w:shd w:val="clear" w:color="000000" w:fill="D7EAD3"/>
            <w:vAlign w:val="center"/>
            <w:hideMark/>
          </w:tcPr>
          <w:p w14:paraId="7F22840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5 447,41</w:t>
            </w:r>
          </w:p>
        </w:tc>
        <w:tc>
          <w:tcPr>
            <w:tcW w:w="1660" w:type="dxa"/>
            <w:tcBorders>
              <w:top w:val="nil"/>
              <w:left w:val="nil"/>
              <w:bottom w:val="single" w:sz="4" w:space="0" w:color="C0C0C0"/>
              <w:right w:val="single" w:sz="4" w:space="0" w:color="C0C0C0"/>
            </w:tcBorders>
            <w:shd w:val="clear" w:color="000000" w:fill="D7EAD3"/>
            <w:vAlign w:val="center"/>
            <w:hideMark/>
          </w:tcPr>
          <w:p w14:paraId="6A30F74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-31,31</w:t>
            </w:r>
          </w:p>
        </w:tc>
      </w:tr>
      <w:tr w:rsidR="00D91F81" w:rsidRPr="00D91F81" w14:paraId="61782BAC" w14:textId="77777777" w:rsidTr="00D91F81">
        <w:trPr>
          <w:trHeight w:val="2760"/>
          <w:jc w:val="center"/>
        </w:trPr>
        <w:tc>
          <w:tcPr>
            <w:tcW w:w="500" w:type="dxa"/>
            <w:tcBorders>
              <w:top w:val="nil"/>
              <w:left w:val="nil"/>
              <w:bottom w:val="nil"/>
              <w:right w:val="nil"/>
            </w:tcBorders>
            <w:shd w:val="clear" w:color="000000" w:fill="FFFF00"/>
            <w:noWrap/>
            <w:vAlign w:val="center"/>
            <w:hideMark/>
          </w:tcPr>
          <w:p w14:paraId="2482E1FE"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4C249C53"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8DE7D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4.1.1</w:t>
            </w:r>
          </w:p>
        </w:tc>
        <w:tc>
          <w:tcPr>
            <w:tcW w:w="5080" w:type="dxa"/>
            <w:tcBorders>
              <w:top w:val="nil"/>
              <w:left w:val="nil"/>
              <w:bottom w:val="single" w:sz="4" w:space="0" w:color="C0C0C0"/>
              <w:right w:val="single" w:sz="4" w:space="0" w:color="C0C0C0"/>
            </w:tcBorders>
            <w:shd w:val="clear" w:color="auto" w:fill="auto"/>
            <w:vAlign w:val="center"/>
            <w:hideMark/>
          </w:tcPr>
          <w:p w14:paraId="66039B63"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336D09F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924433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924,37</w:t>
            </w:r>
          </w:p>
        </w:tc>
        <w:tc>
          <w:tcPr>
            <w:tcW w:w="1620" w:type="dxa"/>
            <w:tcBorders>
              <w:top w:val="nil"/>
              <w:left w:val="nil"/>
              <w:bottom w:val="single" w:sz="4" w:space="0" w:color="C0C0C0"/>
              <w:right w:val="single" w:sz="4" w:space="0" w:color="C0C0C0"/>
            </w:tcBorders>
            <w:shd w:val="clear" w:color="000000" w:fill="FFFFCC"/>
            <w:vAlign w:val="center"/>
            <w:hideMark/>
          </w:tcPr>
          <w:p w14:paraId="7F34545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795,87</w:t>
            </w:r>
          </w:p>
        </w:tc>
        <w:tc>
          <w:tcPr>
            <w:tcW w:w="1700" w:type="dxa"/>
            <w:tcBorders>
              <w:top w:val="nil"/>
              <w:left w:val="nil"/>
              <w:bottom w:val="single" w:sz="4" w:space="0" w:color="C0C0C0"/>
              <w:right w:val="single" w:sz="4" w:space="0" w:color="C0C0C0"/>
            </w:tcBorders>
            <w:shd w:val="clear" w:color="000000" w:fill="FFFFCC"/>
            <w:vAlign w:val="center"/>
            <w:hideMark/>
          </w:tcPr>
          <w:p w14:paraId="1593D3F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942,58</w:t>
            </w:r>
          </w:p>
        </w:tc>
        <w:tc>
          <w:tcPr>
            <w:tcW w:w="1680" w:type="dxa"/>
            <w:tcBorders>
              <w:top w:val="nil"/>
              <w:left w:val="nil"/>
              <w:bottom w:val="single" w:sz="4" w:space="0" w:color="C0C0C0"/>
              <w:right w:val="single" w:sz="4" w:space="0" w:color="C0C0C0"/>
            </w:tcBorders>
            <w:shd w:val="clear" w:color="000000" w:fill="FFFFCC"/>
            <w:vAlign w:val="center"/>
            <w:hideMark/>
          </w:tcPr>
          <w:p w14:paraId="633850A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974,25</w:t>
            </w:r>
          </w:p>
        </w:tc>
        <w:tc>
          <w:tcPr>
            <w:tcW w:w="1660" w:type="dxa"/>
            <w:tcBorders>
              <w:top w:val="nil"/>
              <w:left w:val="nil"/>
              <w:bottom w:val="single" w:sz="4" w:space="0" w:color="C0C0C0"/>
              <w:right w:val="single" w:sz="4" w:space="0" w:color="C0C0C0"/>
            </w:tcBorders>
            <w:shd w:val="clear" w:color="000000" w:fill="FFFFCC"/>
            <w:vAlign w:val="center"/>
            <w:hideMark/>
          </w:tcPr>
          <w:p w14:paraId="027BC66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-5,60</w:t>
            </w:r>
          </w:p>
        </w:tc>
      </w:tr>
      <w:tr w:rsidR="00D91F81" w:rsidRPr="00D91F81" w14:paraId="10592383"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5A304ACA"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9B2080B"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EB4D9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4.1.2</w:t>
            </w:r>
          </w:p>
        </w:tc>
        <w:tc>
          <w:tcPr>
            <w:tcW w:w="5080" w:type="dxa"/>
            <w:tcBorders>
              <w:top w:val="nil"/>
              <w:left w:val="nil"/>
              <w:bottom w:val="single" w:sz="4" w:space="0" w:color="C0C0C0"/>
              <w:right w:val="single" w:sz="4" w:space="0" w:color="C0C0C0"/>
            </w:tcBorders>
            <w:shd w:val="clear" w:color="auto" w:fill="auto"/>
            <w:vAlign w:val="center"/>
            <w:hideMark/>
          </w:tcPr>
          <w:p w14:paraId="170D3BAE"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1B74C2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1FF1CBD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46 403,92</w:t>
            </w:r>
          </w:p>
        </w:tc>
        <w:tc>
          <w:tcPr>
            <w:tcW w:w="1620" w:type="dxa"/>
            <w:tcBorders>
              <w:top w:val="nil"/>
              <w:left w:val="nil"/>
              <w:bottom w:val="single" w:sz="4" w:space="0" w:color="C0C0C0"/>
              <w:right w:val="single" w:sz="4" w:space="0" w:color="C0C0C0"/>
            </w:tcBorders>
            <w:shd w:val="clear" w:color="000000" w:fill="D7EAD3"/>
            <w:vAlign w:val="center"/>
            <w:hideMark/>
          </w:tcPr>
          <w:p w14:paraId="1A24BB6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51 928,30</w:t>
            </w:r>
          </w:p>
        </w:tc>
        <w:tc>
          <w:tcPr>
            <w:tcW w:w="1700" w:type="dxa"/>
            <w:tcBorders>
              <w:top w:val="nil"/>
              <w:left w:val="nil"/>
              <w:bottom w:val="single" w:sz="4" w:space="0" w:color="C0C0C0"/>
              <w:right w:val="single" w:sz="4" w:space="0" w:color="C0C0C0"/>
            </w:tcBorders>
            <w:shd w:val="clear" w:color="000000" w:fill="D7EAD3"/>
            <w:vAlign w:val="center"/>
            <w:hideMark/>
          </w:tcPr>
          <w:p w14:paraId="0E36849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47 318,08</w:t>
            </w:r>
          </w:p>
        </w:tc>
        <w:tc>
          <w:tcPr>
            <w:tcW w:w="1680" w:type="dxa"/>
            <w:tcBorders>
              <w:top w:val="nil"/>
              <w:left w:val="nil"/>
              <w:bottom w:val="single" w:sz="4" w:space="0" w:color="C0C0C0"/>
              <w:right w:val="single" w:sz="4" w:space="0" w:color="C0C0C0"/>
            </w:tcBorders>
            <w:shd w:val="clear" w:color="000000" w:fill="D7EAD3"/>
            <w:vAlign w:val="center"/>
            <w:hideMark/>
          </w:tcPr>
          <w:p w14:paraId="5C8A29D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48 907,90</w:t>
            </w:r>
          </w:p>
        </w:tc>
        <w:tc>
          <w:tcPr>
            <w:tcW w:w="1660" w:type="dxa"/>
            <w:tcBorders>
              <w:top w:val="nil"/>
              <w:left w:val="nil"/>
              <w:bottom w:val="single" w:sz="4" w:space="0" w:color="C0C0C0"/>
              <w:right w:val="single" w:sz="4" w:space="0" w:color="C0C0C0"/>
            </w:tcBorders>
            <w:shd w:val="clear" w:color="000000" w:fill="D7EAD3"/>
            <w:vAlign w:val="center"/>
            <w:hideMark/>
          </w:tcPr>
          <w:p w14:paraId="3B74F14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4775B819" w14:textId="77777777" w:rsidTr="00D91F81">
        <w:trPr>
          <w:trHeight w:val="345"/>
          <w:jc w:val="center"/>
        </w:trPr>
        <w:tc>
          <w:tcPr>
            <w:tcW w:w="500" w:type="dxa"/>
            <w:tcBorders>
              <w:top w:val="nil"/>
              <w:left w:val="nil"/>
              <w:bottom w:val="nil"/>
              <w:right w:val="nil"/>
            </w:tcBorders>
            <w:shd w:val="clear" w:color="000000" w:fill="FFFF00"/>
            <w:noWrap/>
            <w:vAlign w:val="center"/>
            <w:hideMark/>
          </w:tcPr>
          <w:p w14:paraId="46B40F9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4C6D3C6"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B7041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4.1.3</w:t>
            </w:r>
          </w:p>
        </w:tc>
        <w:tc>
          <w:tcPr>
            <w:tcW w:w="5080" w:type="dxa"/>
            <w:tcBorders>
              <w:top w:val="nil"/>
              <w:left w:val="nil"/>
              <w:bottom w:val="single" w:sz="4" w:space="0" w:color="C0C0C0"/>
              <w:right w:val="single" w:sz="4" w:space="0" w:color="C0C0C0"/>
            </w:tcBorders>
            <w:shd w:val="clear" w:color="auto" w:fill="auto"/>
            <w:vAlign w:val="center"/>
            <w:hideMark/>
          </w:tcPr>
          <w:p w14:paraId="3A247976"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45489E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5A3BE55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1,66</w:t>
            </w:r>
          </w:p>
        </w:tc>
        <w:tc>
          <w:tcPr>
            <w:tcW w:w="1620" w:type="dxa"/>
            <w:tcBorders>
              <w:top w:val="nil"/>
              <w:left w:val="nil"/>
              <w:bottom w:val="single" w:sz="4" w:space="0" w:color="C0C0C0"/>
              <w:right w:val="single" w:sz="4" w:space="0" w:color="C0C0C0"/>
            </w:tcBorders>
            <w:shd w:val="clear" w:color="000000" w:fill="FFFFCC"/>
            <w:vAlign w:val="center"/>
            <w:hideMark/>
          </w:tcPr>
          <w:p w14:paraId="46DA4D2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1,28</w:t>
            </w:r>
          </w:p>
        </w:tc>
        <w:tc>
          <w:tcPr>
            <w:tcW w:w="1700" w:type="dxa"/>
            <w:tcBorders>
              <w:top w:val="nil"/>
              <w:left w:val="nil"/>
              <w:bottom w:val="single" w:sz="4" w:space="0" w:color="C0C0C0"/>
              <w:right w:val="single" w:sz="4" w:space="0" w:color="C0C0C0"/>
            </w:tcBorders>
            <w:shd w:val="clear" w:color="000000" w:fill="FFFFCC"/>
            <w:vAlign w:val="center"/>
            <w:hideMark/>
          </w:tcPr>
          <w:p w14:paraId="3FCF293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1,66</w:t>
            </w:r>
          </w:p>
        </w:tc>
        <w:tc>
          <w:tcPr>
            <w:tcW w:w="1680" w:type="dxa"/>
            <w:tcBorders>
              <w:top w:val="nil"/>
              <w:left w:val="nil"/>
              <w:bottom w:val="single" w:sz="4" w:space="0" w:color="C0C0C0"/>
              <w:right w:val="single" w:sz="4" w:space="0" w:color="C0C0C0"/>
            </w:tcBorders>
            <w:shd w:val="clear" w:color="000000" w:fill="FFFFCC"/>
            <w:vAlign w:val="center"/>
            <w:hideMark/>
          </w:tcPr>
          <w:p w14:paraId="096BE39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1,66</w:t>
            </w:r>
          </w:p>
        </w:tc>
        <w:tc>
          <w:tcPr>
            <w:tcW w:w="1660" w:type="dxa"/>
            <w:tcBorders>
              <w:top w:val="nil"/>
              <w:left w:val="nil"/>
              <w:bottom w:val="single" w:sz="4" w:space="0" w:color="C0C0C0"/>
              <w:right w:val="single" w:sz="4" w:space="0" w:color="C0C0C0"/>
            </w:tcBorders>
            <w:shd w:val="clear" w:color="000000" w:fill="FFFFCC"/>
            <w:vAlign w:val="center"/>
            <w:hideMark/>
          </w:tcPr>
          <w:p w14:paraId="0B07DB5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58B4DB17" w14:textId="77777777" w:rsidTr="00D91F81">
        <w:trPr>
          <w:trHeight w:val="2730"/>
          <w:jc w:val="center"/>
        </w:trPr>
        <w:tc>
          <w:tcPr>
            <w:tcW w:w="500" w:type="dxa"/>
            <w:tcBorders>
              <w:top w:val="nil"/>
              <w:left w:val="nil"/>
              <w:bottom w:val="nil"/>
              <w:right w:val="nil"/>
            </w:tcBorders>
            <w:shd w:val="clear" w:color="000000" w:fill="FFFF00"/>
            <w:noWrap/>
            <w:vAlign w:val="center"/>
            <w:hideMark/>
          </w:tcPr>
          <w:p w14:paraId="0A2472B9"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3351DC4E"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nil"/>
              <w:right w:val="single" w:sz="4" w:space="0" w:color="C0C0C0"/>
            </w:tcBorders>
            <w:shd w:val="clear" w:color="auto" w:fill="auto"/>
            <w:vAlign w:val="center"/>
            <w:hideMark/>
          </w:tcPr>
          <w:p w14:paraId="667D5F8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4.1.4</w:t>
            </w:r>
          </w:p>
        </w:tc>
        <w:tc>
          <w:tcPr>
            <w:tcW w:w="5080" w:type="dxa"/>
            <w:tcBorders>
              <w:top w:val="nil"/>
              <w:left w:val="nil"/>
              <w:bottom w:val="nil"/>
              <w:right w:val="single" w:sz="4" w:space="0" w:color="C0C0C0"/>
            </w:tcBorders>
            <w:shd w:val="clear" w:color="auto" w:fill="auto"/>
            <w:vAlign w:val="center"/>
            <w:hideMark/>
          </w:tcPr>
          <w:p w14:paraId="72C75513"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Отчисления на соц.нужды от заработной платы</w:t>
            </w:r>
          </w:p>
        </w:tc>
        <w:tc>
          <w:tcPr>
            <w:tcW w:w="1140" w:type="dxa"/>
            <w:tcBorders>
              <w:top w:val="nil"/>
              <w:left w:val="nil"/>
              <w:bottom w:val="nil"/>
              <w:right w:val="single" w:sz="4" w:space="0" w:color="C0C0C0"/>
            </w:tcBorders>
            <w:shd w:val="clear" w:color="auto" w:fill="auto"/>
            <w:vAlign w:val="center"/>
            <w:hideMark/>
          </w:tcPr>
          <w:p w14:paraId="6417A43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nil"/>
              <w:right w:val="single" w:sz="4" w:space="0" w:color="C0C0C0"/>
            </w:tcBorders>
            <w:shd w:val="clear" w:color="000000" w:fill="FFFFCC"/>
            <w:vAlign w:val="center"/>
            <w:hideMark/>
          </w:tcPr>
          <w:p w14:paraId="7A04155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279,25</w:t>
            </w:r>
          </w:p>
        </w:tc>
        <w:tc>
          <w:tcPr>
            <w:tcW w:w="1620" w:type="dxa"/>
            <w:tcBorders>
              <w:top w:val="nil"/>
              <w:left w:val="nil"/>
              <w:bottom w:val="nil"/>
              <w:right w:val="single" w:sz="4" w:space="0" w:color="C0C0C0"/>
            </w:tcBorders>
            <w:shd w:val="clear" w:color="000000" w:fill="FFFFCC"/>
            <w:vAlign w:val="center"/>
            <w:hideMark/>
          </w:tcPr>
          <w:p w14:paraId="09B2B2E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251,39</w:t>
            </w:r>
          </w:p>
        </w:tc>
        <w:tc>
          <w:tcPr>
            <w:tcW w:w="1700" w:type="dxa"/>
            <w:tcBorders>
              <w:top w:val="nil"/>
              <w:left w:val="nil"/>
              <w:bottom w:val="nil"/>
              <w:right w:val="single" w:sz="4" w:space="0" w:color="C0C0C0"/>
            </w:tcBorders>
            <w:shd w:val="clear" w:color="000000" w:fill="FFFFCC"/>
            <w:vAlign w:val="center"/>
            <w:hideMark/>
          </w:tcPr>
          <w:p w14:paraId="2784E4F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284,75</w:t>
            </w:r>
          </w:p>
        </w:tc>
        <w:tc>
          <w:tcPr>
            <w:tcW w:w="1680" w:type="dxa"/>
            <w:tcBorders>
              <w:top w:val="nil"/>
              <w:left w:val="nil"/>
              <w:bottom w:val="nil"/>
              <w:right w:val="single" w:sz="4" w:space="0" w:color="C0C0C0"/>
            </w:tcBorders>
            <w:shd w:val="clear" w:color="000000" w:fill="FFFFCC"/>
            <w:vAlign w:val="center"/>
            <w:hideMark/>
          </w:tcPr>
          <w:p w14:paraId="305083F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294,32</w:t>
            </w:r>
          </w:p>
        </w:tc>
        <w:tc>
          <w:tcPr>
            <w:tcW w:w="1660" w:type="dxa"/>
            <w:tcBorders>
              <w:top w:val="nil"/>
              <w:left w:val="nil"/>
              <w:bottom w:val="nil"/>
              <w:right w:val="single" w:sz="4" w:space="0" w:color="C0C0C0"/>
            </w:tcBorders>
            <w:shd w:val="clear" w:color="000000" w:fill="FFFFCC"/>
            <w:vAlign w:val="center"/>
            <w:hideMark/>
          </w:tcPr>
          <w:p w14:paraId="1BE26E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-1,69</w:t>
            </w:r>
          </w:p>
        </w:tc>
      </w:tr>
      <w:tr w:rsidR="00D91F81" w:rsidRPr="00D91F81" w14:paraId="391FD7B4"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2D45F7F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7046AD2C" w14:textId="77777777" w:rsidR="00D91F81" w:rsidRPr="00D91F81" w:rsidRDefault="00D91F81" w:rsidP="00D91F81">
            <w:pPr>
              <w:rPr>
                <w:rFonts w:ascii="Tahoma" w:hAnsi="Tahoma" w:cs="Tahoma"/>
                <w:b/>
                <w:bCs/>
                <w:color w:val="000000"/>
                <w:sz w:val="17"/>
                <w:szCs w:val="17"/>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6E672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4.1.5</w:t>
            </w:r>
          </w:p>
        </w:tc>
        <w:tc>
          <w:tcPr>
            <w:tcW w:w="5080" w:type="dxa"/>
            <w:tcBorders>
              <w:top w:val="single" w:sz="4" w:space="0" w:color="C0C0C0"/>
              <w:left w:val="nil"/>
              <w:bottom w:val="single" w:sz="4" w:space="0" w:color="C0C0C0"/>
              <w:right w:val="single" w:sz="4" w:space="0" w:color="C0C0C0"/>
            </w:tcBorders>
            <w:shd w:val="clear" w:color="auto" w:fill="auto"/>
            <w:vAlign w:val="center"/>
            <w:hideMark/>
          </w:tcPr>
          <w:p w14:paraId="4077E184"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2134E1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49A7604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3 964,90</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35249BA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4 619,52</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5873D05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4 043,01</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6E0CC42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4 178,84</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7ACD82C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-24,02</w:t>
            </w:r>
          </w:p>
        </w:tc>
      </w:tr>
      <w:tr w:rsidR="00D91F81" w:rsidRPr="00D91F81" w14:paraId="5AD9EC25" w14:textId="77777777" w:rsidTr="00D91F81">
        <w:trPr>
          <w:trHeight w:val="1260"/>
          <w:jc w:val="center"/>
        </w:trPr>
        <w:tc>
          <w:tcPr>
            <w:tcW w:w="500" w:type="dxa"/>
            <w:tcBorders>
              <w:top w:val="nil"/>
              <w:left w:val="nil"/>
              <w:bottom w:val="nil"/>
              <w:right w:val="nil"/>
            </w:tcBorders>
            <w:shd w:val="clear" w:color="000000" w:fill="FFFF00"/>
            <w:noWrap/>
            <w:vAlign w:val="center"/>
            <w:hideMark/>
          </w:tcPr>
          <w:p w14:paraId="15A2D72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2324C6F1"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F0C1D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4.1.5.1</w:t>
            </w:r>
          </w:p>
        </w:tc>
        <w:tc>
          <w:tcPr>
            <w:tcW w:w="5080" w:type="dxa"/>
            <w:tcBorders>
              <w:top w:val="single" w:sz="4" w:space="0" w:color="C0C0C0"/>
              <w:left w:val="nil"/>
              <w:bottom w:val="single" w:sz="4" w:space="0" w:color="C0C0C0"/>
              <w:right w:val="single" w:sz="4" w:space="0" w:color="C0C0C0"/>
            </w:tcBorders>
            <w:shd w:val="clear" w:color="000000" w:fill="E3FAFD"/>
            <w:vAlign w:val="center"/>
            <w:hideMark/>
          </w:tcPr>
          <w:p w14:paraId="334A7C4D"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Аварийновосстановительные работы на сетях водоснабжения выполняемые сторонними организациями, транспортные , цеховые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B8F6C3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5837567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3 566,40</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5DFC0C6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4 053,74</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2975E0E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3 636,66</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2A42E5C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3 758,84</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376AD0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-21,61</w:t>
            </w:r>
          </w:p>
        </w:tc>
      </w:tr>
      <w:tr w:rsidR="00D91F81" w:rsidRPr="00D91F81" w14:paraId="33613700" w14:textId="77777777" w:rsidTr="00D91F81">
        <w:trPr>
          <w:trHeight w:val="1215"/>
          <w:jc w:val="center"/>
        </w:trPr>
        <w:tc>
          <w:tcPr>
            <w:tcW w:w="500" w:type="dxa"/>
            <w:tcBorders>
              <w:top w:val="nil"/>
              <w:left w:val="nil"/>
              <w:bottom w:val="nil"/>
              <w:right w:val="nil"/>
            </w:tcBorders>
            <w:shd w:val="clear" w:color="000000" w:fill="FFFF00"/>
            <w:noWrap/>
            <w:vAlign w:val="center"/>
            <w:hideMark/>
          </w:tcPr>
          <w:p w14:paraId="75451D2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777C7FF0"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45167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4.1.5.2</w:t>
            </w:r>
          </w:p>
        </w:tc>
        <w:tc>
          <w:tcPr>
            <w:tcW w:w="5080" w:type="dxa"/>
            <w:tcBorders>
              <w:top w:val="nil"/>
              <w:left w:val="nil"/>
              <w:bottom w:val="single" w:sz="4" w:space="0" w:color="C0C0C0"/>
              <w:right w:val="single" w:sz="4" w:space="0" w:color="C0C0C0"/>
            </w:tcBorders>
            <w:shd w:val="clear" w:color="000000" w:fill="E3FAFD"/>
            <w:vAlign w:val="center"/>
            <w:hideMark/>
          </w:tcPr>
          <w:p w14:paraId="3B7CC6CD"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материалы на АВР</w:t>
            </w:r>
          </w:p>
        </w:tc>
        <w:tc>
          <w:tcPr>
            <w:tcW w:w="1140" w:type="dxa"/>
            <w:tcBorders>
              <w:top w:val="nil"/>
              <w:left w:val="nil"/>
              <w:bottom w:val="single" w:sz="4" w:space="0" w:color="C0C0C0"/>
              <w:right w:val="single" w:sz="4" w:space="0" w:color="C0C0C0"/>
            </w:tcBorders>
            <w:shd w:val="clear" w:color="auto" w:fill="auto"/>
            <w:vAlign w:val="center"/>
            <w:hideMark/>
          </w:tcPr>
          <w:p w14:paraId="3CE3770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D59DEC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398,50</w:t>
            </w:r>
          </w:p>
        </w:tc>
        <w:tc>
          <w:tcPr>
            <w:tcW w:w="1620" w:type="dxa"/>
            <w:tcBorders>
              <w:top w:val="nil"/>
              <w:left w:val="nil"/>
              <w:bottom w:val="single" w:sz="4" w:space="0" w:color="C0C0C0"/>
              <w:right w:val="single" w:sz="4" w:space="0" w:color="C0C0C0"/>
            </w:tcBorders>
            <w:shd w:val="clear" w:color="000000" w:fill="FFFFCC"/>
            <w:vAlign w:val="center"/>
            <w:hideMark/>
          </w:tcPr>
          <w:p w14:paraId="7BC4113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565,78</w:t>
            </w:r>
          </w:p>
        </w:tc>
        <w:tc>
          <w:tcPr>
            <w:tcW w:w="1700" w:type="dxa"/>
            <w:tcBorders>
              <w:top w:val="nil"/>
              <w:left w:val="nil"/>
              <w:bottom w:val="single" w:sz="4" w:space="0" w:color="C0C0C0"/>
              <w:right w:val="single" w:sz="4" w:space="0" w:color="C0C0C0"/>
            </w:tcBorders>
            <w:shd w:val="clear" w:color="000000" w:fill="FFFFCC"/>
            <w:vAlign w:val="center"/>
            <w:hideMark/>
          </w:tcPr>
          <w:p w14:paraId="2BD6641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406,35</w:t>
            </w:r>
          </w:p>
        </w:tc>
        <w:tc>
          <w:tcPr>
            <w:tcW w:w="1680" w:type="dxa"/>
            <w:tcBorders>
              <w:top w:val="nil"/>
              <w:left w:val="nil"/>
              <w:bottom w:val="single" w:sz="4" w:space="0" w:color="C0C0C0"/>
              <w:right w:val="single" w:sz="4" w:space="0" w:color="C0C0C0"/>
            </w:tcBorders>
            <w:shd w:val="clear" w:color="000000" w:fill="FFFFCC"/>
            <w:vAlign w:val="center"/>
            <w:hideMark/>
          </w:tcPr>
          <w:p w14:paraId="5ACACE3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420,00</w:t>
            </w:r>
          </w:p>
        </w:tc>
        <w:tc>
          <w:tcPr>
            <w:tcW w:w="1660" w:type="dxa"/>
            <w:tcBorders>
              <w:top w:val="nil"/>
              <w:left w:val="nil"/>
              <w:bottom w:val="single" w:sz="4" w:space="0" w:color="C0C0C0"/>
              <w:right w:val="single" w:sz="4" w:space="0" w:color="C0C0C0"/>
            </w:tcBorders>
            <w:shd w:val="clear" w:color="000000" w:fill="FFFFCC"/>
            <w:vAlign w:val="center"/>
            <w:hideMark/>
          </w:tcPr>
          <w:p w14:paraId="3155606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-2,42</w:t>
            </w:r>
          </w:p>
        </w:tc>
      </w:tr>
      <w:tr w:rsidR="00D91F81" w:rsidRPr="00D91F81" w14:paraId="1B34C445"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3387C914"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7B39C21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D773D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4.2</w:t>
            </w:r>
          </w:p>
        </w:tc>
        <w:tc>
          <w:tcPr>
            <w:tcW w:w="5080" w:type="dxa"/>
            <w:tcBorders>
              <w:top w:val="nil"/>
              <w:left w:val="nil"/>
              <w:bottom w:val="single" w:sz="4" w:space="0" w:color="C0C0C0"/>
              <w:right w:val="single" w:sz="4" w:space="0" w:color="C0C0C0"/>
            </w:tcBorders>
            <w:shd w:val="clear" w:color="auto" w:fill="auto"/>
            <w:vAlign w:val="center"/>
            <w:hideMark/>
          </w:tcPr>
          <w:p w14:paraId="71842BF6"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6977E5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CD7BBA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95 203,28</w:t>
            </w:r>
          </w:p>
        </w:tc>
        <w:tc>
          <w:tcPr>
            <w:tcW w:w="1620" w:type="dxa"/>
            <w:tcBorders>
              <w:top w:val="nil"/>
              <w:left w:val="nil"/>
              <w:bottom w:val="single" w:sz="4" w:space="0" w:color="C0C0C0"/>
              <w:right w:val="single" w:sz="4" w:space="0" w:color="C0C0C0"/>
            </w:tcBorders>
            <w:shd w:val="clear" w:color="000000" w:fill="FFFFCC"/>
            <w:vAlign w:val="center"/>
            <w:hideMark/>
          </w:tcPr>
          <w:p w14:paraId="6B47F2D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94 474,71</w:t>
            </w:r>
          </w:p>
        </w:tc>
        <w:tc>
          <w:tcPr>
            <w:tcW w:w="1700" w:type="dxa"/>
            <w:tcBorders>
              <w:top w:val="nil"/>
              <w:left w:val="nil"/>
              <w:bottom w:val="single" w:sz="4" w:space="0" w:color="C0C0C0"/>
              <w:right w:val="single" w:sz="4" w:space="0" w:color="C0C0C0"/>
            </w:tcBorders>
            <w:shd w:val="clear" w:color="000000" w:fill="FFFFCC"/>
            <w:vAlign w:val="center"/>
            <w:hideMark/>
          </w:tcPr>
          <w:p w14:paraId="423B891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97 078,79</w:t>
            </w:r>
          </w:p>
        </w:tc>
        <w:tc>
          <w:tcPr>
            <w:tcW w:w="1680" w:type="dxa"/>
            <w:tcBorders>
              <w:top w:val="nil"/>
              <w:left w:val="nil"/>
              <w:bottom w:val="single" w:sz="4" w:space="0" w:color="C0C0C0"/>
              <w:right w:val="single" w:sz="4" w:space="0" w:color="C0C0C0"/>
            </w:tcBorders>
            <w:shd w:val="clear" w:color="000000" w:fill="FFFFCC"/>
            <w:vAlign w:val="center"/>
            <w:hideMark/>
          </w:tcPr>
          <w:p w14:paraId="0106AAF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100 340,49</w:t>
            </w:r>
          </w:p>
        </w:tc>
        <w:tc>
          <w:tcPr>
            <w:tcW w:w="1660" w:type="dxa"/>
            <w:tcBorders>
              <w:top w:val="nil"/>
              <w:left w:val="nil"/>
              <w:bottom w:val="single" w:sz="4" w:space="0" w:color="C0C0C0"/>
              <w:right w:val="single" w:sz="4" w:space="0" w:color="C0C0C0"/>
            </w:tcBorders>
            <w:shd w:val="clear" w:color="000000" w:fill="FFFFCC"/>
            <w:vAlign w:val="center"/>
            <w:hideMark/>
          </w:tcPr>
          <w:p w14:paraId="77DAAD3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-576,82</w:t>
            </w:r>
          </w:p>
        </w:tc>
      </w:tr>
      <w:tr w:rsidR="00D91F81" w:rsidRPr="00D91F81" w14:paraId="61698DE8" w14:textId="77777777" w:rsidTr="00D91F81">
        <w:trPr>
          <w:trHeight w:val="1245"/>
          <w:jc w:val="center"/>
        </w:trPr>
        <w:tc>
          <w:tcPr>
            <w:tcW w:w="500" w:type="dxa"/>
            <w:tcBorders>
              <w:top w:val="nil"/>
              <w:left w:val="nil"/>
              <w:bottom w:val="nil"/>
              <w:right w:val="nil"/>
            </w:tcBorders>
            <w:shd w:val="clear" w:color="000000" w:fill="FFFF00"/>
            <w:noWrap/>
            <w:vAlign w:val="center"/>
            <w:hideMark/>
          </w:tcPr>
          <w:p w14:paraId="525A589E" w14:textId="77777777" w:rsidR="00D91F81" w:rsidRPr="00D91F81" w:rsidRDefault="00D91F81" w:rsidP="00D91F81">
            <w:pPr>
              <w:rPr>
                <w:rFonts w:ascii="Tahoma" w:hAnsi="Tahoma" w:cs="Tahoma"/>
                <w:color w:val="000000"/>
                <w:sz w:val="17"/>
                <w:szCs w:val="17"/>
              </w:rPr>
            </w:pPr>
            <w:r w:rsidRPr="00D91F81">
              <w:rPr>
                <w:rFonts w:ascii="Tahoma" w:hAnsi="Tahoma" w:cs="Tahoma"/>
                <w:color w:val="000000"/>
                <w:sz w:val="17"/>
                <w:szCs w:val="17"/>
              </w:rPr>
              <w:t> </w:t>
            </w:r>
          </w:p>
        </w:tc>
        <w:tc>
          <w:tcPr>
            <w:tcW w:w="520" w:type="dxa"/>
            <w:tcBorders>
              <w:top w:val="nil"/>
              <w:left w:val="nil"/>
              <w:bottom w:val="nil"/>
              <w:right w:val="nil"/>
            </w:tcBorders>
            <w:shd w:val="clear" w:color="auto" w:fill="auto"/>
            <w:noWrap/>
            <w:vAlign w:val="bottom"/>
            <w:hideMark/>
          </w:tcPr>
          <w:p w14:paraId="6F067F29" w14:textId="77777777" w:rsidR="00D91F81" w:rsidRPr="00D91F81" w:rsidRDefault="00D91F81" w:rsidP="00D91F81">
            <w:pPr>
              <w:rPr>
                <w:rFonts w:ascii="Tahoma" w:hAnsi="Tahoma" w:cs="Tahoma"/>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4938F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4.2.1</w:t>
            </w:r>
          </w:p>
        </w:tc>
        <w:tc>
          <w:tcPr>
            <w:tcW w:w="5080" w:type="dxa"/>
            <w:tcBorders>
              <w:top w:val="nil"/>
              <w:left w:val="nil"/>
              <w:bottom w:val="single" w:sz="4" w:space="0" w:color="C0C0C0"/>
              <w:right w:val="single" w:sz="4" w:space="0" w:color="C0C0C0"/>
            </w:tcBorders>
            <w:shd w:val="clear" w:color="auto" w:fill="auto"/>
            <w:vAlign w:val="center"/>
            <w:hideMark/>
          </w:tcPr>
          <w:p w14:paraId="7F1B12F3"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подрядным 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4CB2EF7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7994D0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90 899,45</w:t>
            </w:r>
          </w:p>
        </w:tc>
        <w:tc>
          <w:tcPr>
            <w:tcW w:w="1620" w:type="dxa"/>
            <w:tcBorders>
              <w:top w:val="nil"/>
              <w:left w:val="nil"/>
              <w:bottom w:val="single" w:sz="4" w:space="0" w:color="C0C0C0"/>
              <w:right w:val="single" w:sz="4" w:space="0" w:color="C0C0C0"/>
            </w:tcBorders>
            <w:shd w:val="clear" w:color="000000" w:fill="FFFFCC"/>
            <w:vAlign w:val="center"/>
            <w:hideMark/>
          </w:tcPr>
          <w:p w14:paraId="1F2C99C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84 618,48</w:t>
            </w:r>
          </w:p>
        </w:tc>
        <w:tc>
          <w:tcPr>
            <w:tcW w:w="1700" w:type="dxa"/>
            <w:tcBorders>
              <w:top w:val="nil"/>
              <w:left w:val="nil"/>
              <w:bottom w:val="single" w:sz="4" w:space="0" w:color="C0C0C0"/>
              <w:right w:val="single" w:sz="4" w:space="0" w:color="C0C0C0"/>
            </w:tcBorders>
            <w:shd w:val="clear" w:color="000000" w:fill="FFFFCC"/>
            <w:vAlign w:val="center"/>
            <w:hideMark/>
          </w:tcPr>
          <w:p w14:paraId="0D141C6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92 690,17</w:t>
            </w:r>
          </w:p>
        </w:tc>
        <w:tc>
          <w:tcPr>
            <w:tcW w:w="1680" w:type="dxa"/>
            <w:tcBorders>
              <w:top w:val="nil"/>
              <w:left w:val="nil"/>
              <w:bottom w:val="single" w:sz="4" w:space="0" w:color="C0C0C0"/>
              <w:right w:val="single" w:sz="4" w:space="0" w:color="C0C0C0"/>
            </w:tcBorders>
            <w:shd w:val="clear" w:color="000000" w:fill="FFFFCC"/>
            <w:vAlign w:val="center"/>
            <w:hideMark/>
          </w:tcPr>
          <w:p w14:paraId="5793066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95 804,42</w:t>
            </w:r>
          </w:p>
        </w:tc>
        <w:tc>
          <w:tcPr>
            <w:tcW w:w="1660" w:type="dxa"/>
            <w:tcBorders>
              <w:top w:val="nil"/>
              <w:left w:val="nil"/>
              <w:bottom w:val="single" w:sz="4" w:space="0" w:color="C0C0C0"/>
              <w:right w:val="single" w:sz="4" w:space="0" w:color="C0C0C0"/>
            </w:tcBorders>
            <w:shd w:val="clear" w:color="000000" w:fill="FFFFCC"/>
            <w:vAlign w:val="center"/>
            <w:hideMark/>
          </w:tcPr>
          <w:p w14:paraId="3E691C2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-550,75</w:t>
            </w:r>
          </w:p>
        </w:tc>
      </w:tr>
      <w:tr w:rsidR="00D91F81" w:rsidRPr="00D91F81" w14:paraId="318E1F7B" w14:textId="77777777" w:rsidTr="00D91F81">
        <w:trPr>
          <w:trHeight w:val="1140"/>
          <w:jc w:val="center"/>
        </w:trPr>
        <w:tc>
          <w:tcPr>
            <w:tcW w:w="500" w:type="dxa"/>
            <w:tcBorders>
              <w:top w:val="nil"/>
              <w:left w:val="nil"/>
              <w:bottom w:val="nil"/>
              <w:right w:val="nil"/>
            </w:tcBorders>
            <w:shd w:val="clear" w:color="000000" w:fill="FFFF00"/>
            <w:noWrap/>
            <w:vAlign w:val="center"/>
            <w:hideMark/>
          </w:tcPr>
          <w:p w14:paraId="2975EEA6" w14:textId="77777777" w:rsidR="00D91F81" w:rsidRPr="00D91F81" w:rsidRDefault="00D91F81" w:rsidP="00D91F81">
            <w:pPr>
              <w:rPr>
                <w:rFonts w:ascii="Tahoma" w:hAnsi="Tahoma" w:cs="Tahoma"/>
                <w:color w:val="000000"/>
                <w:sz w:val="17"/>
                <w:szCs w:val="17"/>
              </w:rPr>
            </w:pPr>
            <w:r w:rsidRPr="00D91F81">
              <w:rPr>
                <w:rFonts w:ascii="Tahoma" w:hAnsi="Tahoma" w:cs="Tahoma"/>
                <w:color w:val="000000"/>
                <w:sz w:val="17"/>
                <w:szCs w:val="17"/>
              </w:rPr>
              <w:t> </w:t>
            </w:r>
          </w:p>
        </w:tc>
        <w:tc>
          <w:tcPr>
            <w:tcW w:w="520" w:type="dxa"/>
            <w:tcBorders>
              <w:top w:val="nil"/>
              <w:left w:val="nil"/>
              <w:bottom w:val="nil"/>
              <w:right w:val="nil"/>
            </w:tcBorders>
            <w:shd w:val="clear" w:color="auto" w:fill="auto"/>
            <w:noWrap/>
            <w:vAlign w:val="bottom"/>
            <w:hideMark/>
          </w:tcPr>
          <w:p w14:paraId="2C512954" w14:textId="77777777" w:rsidR="00D91F81" w:rsidRPr="00D91F81" w:rsidRDefault="00D91F81" w:rsidP="00D91F81">
            <w:pPr>
              <w:rPr>
                <w:rFonts w:ascii="Tahoma" w:hAnsi="Tahoma" w:cs="Tahoma"/>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AB38E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4.2.2</w:t>
            </w:r>
          </w:p>
        </w:tc>
        <w:tc>
          <w:tcPr>
            <w:tcW w:w="5080" w:type="dxa"/>
            <w:tcBorders>
              <w:top w:val="nil"/>
              <w:left w:val="nil"/>
              <w:bottom w:val="single" w:sz="4" w:space="0" w:color="C0C0C0"/>
              <w:right w:val="single" w:sz="4" w:space="0" w:color="C0C0C0"/>
            </w:tcBorders>
            <w:shd w:val="clear" w:color="auto" w:fill="auto"/>
            <w:vAlign w:val="center"/>
            <w:hideMark/>
          </w:tcPr>
          <w:p w14:paraId="03B206E1"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хоз.способом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5FBE91D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CEEF15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4 303,83</w:t>
            </w:r>
          </w:p>
        </w:tc>
        <w:tc>
          <w:tcPr>
            <w:tcW w:w="1620" w:type="dxa"/>
            <w:tcBorders>
              <w:top w:val="nil"/>
              <w:left w:val="nil"/>
              <w:bottom w:val="single" w:sz="4" w:space="0" w:color="C0C0C0"/>
              <w:right w:val="single" w:sz="4" w:space="0" w:color="C0C0C0"/>
            </w:tcBorders>
            <w:shd w:val="clear" w:color="000000" w:fill="FFFFCC"/>
            <w:vAlign w:val="center"/>
            <w:hideMark/>
          </w:tcPr>
          <w:p w14:paraId="65ACEAC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9 856,24</w:t>
            </w:r>
          </w:p>
        </w:tc>
        <w:tc>
          <w:tcPr>
            <w:tcW w:w="1700" w:type="dxa"/>
            <w:tcBorders>
              <w:top w:val="nil"/>
              <w:left w:val="nil"/>
              <w:bottom w:val="single" w:sz="4" w:space="0" w:color="C0C0C0"/>
              <w:right w:val="single" w:sz="4" w:space="0" w:color="C0C0C0"/>
            </w:tcBorders>
            <w:shd w:val="clear" w:color="000000" w:fill="FFFFCC"/>
            <w:vAlign w:val="center"/>
            <w:hideMark/>
          </w:tcPr>
          <w:p w14:paraId="35B77DC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4 388,62</w:t>
            </w:r>
          </w:p>
        </w:tc>
        <w:tc>
          <w:tcPr>
            <w:tcW w:w="1680" w:type="dxa"/>
            <w:tcBorders>
              <w:top w:val="nil"/>
              <w:left w:val="nil"/>
              <w:bottom w:val="single" w:sz="4" w:space="0" w:color="C0C0C0"/>
              <w:right w:val="single" w:sz="4" w:space="0" w:color="C0C0C0"/>
            </w:tcBorders>
            <w:shd w:val="clear" w:color="000000" w:fill="FFFFCC"/>
            <w:vAlign w:val="center"/>
            <w:hideMark/>
          </w:tcPr>
          <w:p w14:paraId="5B62137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4 536,07</w:t>
            </w:r>
          </w:p>
        </w:tc>
        <w:tc>
          <w:tcPr>
            <w:tcW w:w="1660" w:type="dxa"/>
            <w:tcBorders>
              <w:top w:val="nil"/>
              <w:left w:val="nil"/>
              <w:bottom w:val="single" w:sz="4" w:space="0" w:color="C0C0C0"/>
              <w:right w:val="single" w:sz="4" w:space="0" w:color="C0C0C0"/>
            </w:tcBorders>
            <w:shd w:val="clear" w:color="000000" w:fill="FFFFCC"/>
            <w:vAlign w:val="center"/>
            <w:hideMark/>
          </w:tcPr>
          <w:p w14:paraId="5C90941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-26,08</w:t>
            </w:r>
          </w:p>
        </w:tc>
      </w:tr>
      <w:tr w:rsidR="00D91F81" w:rsidRPr="00D91F81" w14:paraId="092864AC"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345A8574"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FBE8FD5"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A085F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4.3</w:t>
            </w:r>
          </w:p>
        </w:tc>
        <w:tc>
          <w:tcPr>
            <w:tcW w:w="5080" w:type="dxa"/>
            <w:tcBorders>
              <w:top w:val="nil"/>
              <w:left w:val="nil"/>
              <w:bottom w:val="single" w:sz="4" w:space="0" w:color="C0C0C0"/>
              <w:right w:val="single" w:sz="4" w:space="0" w:color="C0C0C0"/>
            </w:tcBorders>
            <w:shd w:val="clear" w:color="auto" w:fill="auto"/>
            <w:vAlign w:val="center"/>
            <w:hideMark/>
          </w:tcPr>
          <w:p w14:paraId="553F44CB"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73EFC3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465E5CA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14 096,28</w:t>
            </w:r>
          </w:p>
        </w:tc>
        <w:tc>
          <w:tcPr>
            <w:tcW w:w="1620" w:type="dxa"/>
            <w:tcBorders>
              <w:top w:val="nil"/>
              <w:left w:val="nil"/>
              <w:bottom w:val="single" w:sz="4" w:space="0" w:color="C0C0C0"/>
              <w:right w:val="single" w:sz="4" w:space="0" w:color="C0C0C0"/>
            </w:tcBorders>
            <w:shd w:val="clear" w:color="000000" w:fill="D7EAD3"/>
            <w:vAlign w:val="center"/>
            <w:hideMark/>
          </w:tcPr>
          <w:p w14:paraId="2D14BBE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9 127,28</w:t>
            </w:r>
          </w:p>
        </w:tc>
        <w:tc>
          <w:tcPr>
            <w:tcW w:w="1700" w:type="dxa"/>
            <w:tcBorders>
              <w:top w:val="nil"/>
              <w:left w:val="nil"/>
              <w:bottom w:val="single" w:sz="4" w:space="0" w:color="C0C0C0"/>
              <w:right w:val="single" w:sz="4" w:space="0" w:color="C0C0C0"/>
            </w:tcBorders>
            <w:shd w:val="clear" w:color="000000" w:fill="D7EAD3"/>
            <w:vAlign w:val="center"/>
            <w:hideMark/>
          </w:tcPr>
          <w:p w14:paraId="0F79228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14 373,97</w:t>
            </w:r>
          </w:p>
        </w:tc>
        <w:tc>
          <w:tcPr>
            <w:tcW w:w="1680" w:type="dxa"/>
            <w:tcBorders>
              <w:top w:val="nil"/>
              <w:left w:val="nil"/>
              <w:bottom w:val="single" w:sz="4" w:space="0" w:color="C0C0C0"/>
              <w:right w:val="single" w:sz="4" w:space="0" w:color="C0C0C0"/>
            </w:tcBorders>
            <w:shd w:val="clear" w:color="000000" w:fill="D7EAD3"/>
            <w:vAlign w:val="center"/>
            <w:hideMark/>
          </w:tcPr>
          <w:p w14:paraId="352D47F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14 856,92</w:t>
            </w:r>
          </w:p>
        </w:tc>
        <w:tc>
          <w:tcPr>
            <w:tcW w:w="1660" w:type="dxa"/>
            <w:tcBorders>
              <w:top w:val="nil"/>
              <w:left w:val="nil"/>
              <w:bottom w:val="single" w:sz="4" w:space="0" w:color="C0C0C0"/>
              <w:right w:val="single" w:sz="4" w:space="0" w:color="C0C0C0"/>
            </w:tcBorders>
            <w:shd w:val="clear" w:color="000000" w:fill="D7EAD3"/>
            <w:vAlign w:val="center"/>
            <w:hideMark/>
          </w:tcPr>
          <w:p w14:paraId="252EA2C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-85,42</w:t>
            </w:r>
          </w:p>
        </w:tc>
      </w:tr>
      <w:tr w:rsidR="00D91F81" w:rsidRPr="00D91F81" w14:paraId="5BB2AD41" w14:textId="77777777" w:rsidTr="00D91F81">
        <w:trPr>
          <w:trHeight w:val="2670"/>
          <w:jc w:val="center"/>
        </w:trPr>
        <w:tc>
          <w:tcPr>
            <w:tcW w:w="500" w:type="dxa"/>
            <w:tcBorders>
              <w:top w:val="nil"/>
              <w:left w:val="nil"/>
              <w:bottom w:val="nil"/>
              <w:right w:val="nil"/>
            </w:tcBorders>
            <w:shd w:val="clear" w:color="000000" w:fill="FFFF00"/>
            <w:noWrap/>
            <w:vAlign w:val="center"/>
            <w:hideMark/>
          </w:tcPr>
          <w:p w14:paraId="6DAAD7E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4E2A76D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1DE48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4.3.1</w:t>
            </w:r>
          </w:p>
        </w:tc>
        <w:tc>
          <w:tcPr>
            <w:tcW w:w="5080" w:type="dxa"/>
            <w:tcBorders>
              <w:top w:val="nil"/>
              <w:left w:val="nil"/>
              <w:bottom w:val="single" w:sz="4" w:space="0" w:color="C0C0C0"/>
              <w:right w:val="single" w:sz="4" w:space="0" w:color="C0C0C0"/>
            </w:tcBorders>
            <w:shd w:val="clear" w:color="auto" w:fill="auto"/>
            <w:vAlign w:val="center"/>
            <w:hideMark/>
          </w:tcPr>
          <w:p w14:paraId="6BD5FC3E"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B3ABC8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75E5C9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14 096,28</w:t>
            </w:r>
          </w:p>
        </w:tc>
        <w:tc>
          <w:tcPr>
            <w:tcW w:w="1620" w:type="dxa"/>
            <w:tcBorders>
              <w:top w:val="nil"/>
              <w:left w:val="nil"/>
              <w:bottom w:val="single" w:sz="4" w:space="0" w:color="C0C0C0"/>
              <w:right w:val="single" w:sz="4" w:space="0" w:color="C0C0C0"/>
            </w:tcBorders>
            <w:shd w:val="clear" w:color="000000" w:fill="FFFFCC"/>
            <w:vAlign w:val="center"/>
            <w:hideMark/>
          </w:tcPr>
          <w:p w14:paraId="2A12910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9 127,28</w:t>
            </w:r>
          </w:p>
        </w:tc>
        <w:tc>
          <w:tcPr>
            <w:tcW w:w="1700" w:type="dxa"/>
            <w:tcBorders>
              <w:top w:val="nil"/>
              <w:left w:val="nil"/>
              <w:bottom w:val="single" w:sz="4" w:space="0" w:color="C0C0C0"/>
              <w:right w:val="single" w:sz="4" w:space="0" w:color="C0C0C0"/>
            </w:tcBorders>
            <w:shd w:val="clear" w:color="000000" w:fill="FFFFCC"/>
            <w:vAlign w:val="center"/>
            <w:hideMark/>
          </w:tcPr>
          <w:p w14:paraId="2553802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14 373,97</w:t>
            </w:r>
          </w:p>
        </w:tc>
        <w:tc>
          <w:tcPr>
            <w:tcW w:w="1680" w:type="dxa"/>
            <w:tcBorders>
              <w:top w:val="nil"/>
              <w:left w:val="nil"/>
              <w:bottom w:val="single" w:sz="4" w:space="0" w:color="C0C0C0"/>
              <w:right w:val="single" w:sz="4" w:space="0" w:color="C0C0C0"/>
            </w:tcBorders>
            <w:shd w:val="clear" w:color="000000" w:fill="FFFFCC"/>
            <w:vAlign w:val="center"/>
            <w:hideMark/>
          </w:tcPr>
          <w:p w14:paraId="0F684F9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14 856,92</w:t>
            </w:r>
          </w:p>
        </w:tc>
        <w:tc>
          <w:tcPr>
            <w:tcW w:w="1660" w:type="dxa"/>
            <w:tcBorders>
              <w:top w:val="nil"/>
              <w:left w:val="nil"/>
              <w:bottom w:val="single" w:sz="4" w:space="0" w:color="C0C0C0"/>
              <w:right w:val="single" w:sz="4" w:space="0" w:color="C0C0C0"/>
            </w:tcBorders>
            <w:shd w:val="clear" w:color="000000" w:fill="FFFFCC"/>
            <w:vAlign w:val="center"/>
            <w:hideMark/>
          </w:tcPr>
          <w:p w14:paraId="2FC2B55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-85,42</w:t>
            </w:r>
          </w:p>
        </w:tc>
      </w:tr>
      <w:tr w:rsidR="00D91F81" w:rsidRPr="00D91F81" w14:paraId="14150FC2" w14:textId="77777777" w:rsidTr="00D91F81">
        <w:trPr>
          <w:trHeight w:val="2640"/>
          <w:jc w:val="center"/>
        </w:trPr>
        <w:tc>
          <w:tcPr>
            <w:tcW w:w="500" w:type="dxa"/>
            <w:tcBorders>
              <w:top w:val="nil"/>
              <w:left w:val="nil"/>
              <w:bottom w:val="nil"/>
              <w:right w:val="nil"/>
            </w:tcBorders>
            <w:shd w:val="clear" w:color="000000" w:fill="FFFF00"/>
            <w:noWrap/>
            <w:vAlign w:val="center"/>
            <w:hideMark/>
          </w:tcPr>
          <w:p w14:paraId="70AD85BB"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4BF03F15"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B0F50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4.4</w:t>
            </w:r>
          </w:p>
        </w:tc>
        <w:tc>
          <w:tcPr>
            <w:tcW w:w="5080" w:type="dxa"/>
            <w:tcBorders>
              <w:top w:val="nil"/>
              <w:left w:val="nil"/>
              <w:bottom w:val="single" w:sz="4" w:space="0" w:color="C0C0C0"/>
              <w:right w:val="single" w:sz="4" w:space="0" w:color="C0C0C0"/>
            </w:tcBorders>
            <w:shd w:val="clear" w:color="auto" w:fill="auto"/>
            <w:vAlign w:val="center"/>
            <w:hideMark/>
          </w:tcPr>
          <w:p w14:paraId="51B5C731"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Заработная плата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5A789F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7651A3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25 687,75</w:t>
            </w:r>
          </w:p>
        </w:tc>
        <w:tc>
          <w:tcPr>
            <w:tcW w:w="1620" w:type="dxa"/>
            <w:tcBorders>
              <w:top w:val="nil"/>
              <w:left w:val="nil"/>
              <w:bottom w:val="single" w:sz="4" w:space="0" w:color="C0C0C0"/>
              <w:right w:val="single" w:sz="4" w:space="0" w:color="C0C0C0"/>
            </w:tcBorders>
            <w:shd w:val="clear" w:color="000000" w:fill="FFFFCC"/>
            <w:vAlign w:val="center"/>
            <w:hideMark/>
          </w:tcPr>
          <w:p w14:paraId="0CAC1E2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29 651,82</w:t>
            </w:r>
          </w:p>
        </w:tc>
        <w:tc>
          <w:tcPr>
            <w:tcW w:w="1700" w:type="dxa"/>
            <w:tcBorders>
              <w:top w:val="nil"/>
              <w:left w:val="nil"/>
              <w:bottom w:val="single" w:sz="4" w:space="0" w:color="C0C0C0"/>
              <w:right w:val="single" w:sz="4" w:space="0" w:color="C0C0C0"/>
            </w:tcBorders>
            <w:shd w:val="clear" w:color="000000" w:fill="FFFFCC"/>
            <w:vAlign w:val="center"/>
            <w:hideMark/>
          </w:tcPr>
          <w:p w14:paraId="420E8EE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26 193,80</w:t>
            </w:r>
          </w:p>
        </w:tc>
        <w:tc>
          <w:tcPr>
            <w:tcW w:w="1680" w:type="dxa"/>
            <w:tcBorders>
              <w:top w:val="nil"/>
              <w:left w:val="nil"/>
              <w:bottom w:val="single" w:sz="4" w:space="0" w:color="C0C0C0"/>
              <w:right w:val="single" w:sz="4" w:space="0" w:color="C0C0C0"/>
            </w:tcBorders>
            <w:shd w:val="clear" w:color="000000" w:fill="FFFFCC"/>
            <w:vAlign w:val="center"/>
            <w:hideMark/>
          </w:tcPr>
          <w:p w14:paraId="438CCC4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27 073,87</w:t>
            </w:r>
          </w:p>
        </w:tc>
        <w:tc>
          <w:tcPr>
            <w:tcW w:w="1660" w:type="dxa"/>
            <w:tcBorders>
              <w:top w:val="nil"/>
              <w:left w:val="nil"/>
              <w:bottom w:val="single" w:sz="4" w:space="0" w:color="C0C0C0"/>
              <w:right w:val="single" w:sz="4" w:space="0" w:color="C0C0C0"/>
            </w:tcBorders>
            <w:shd w:val="clear" w:color="000000" w:fill="FFFFCC"/>
            <w:vAlign w:val="center"/>
            <w:hideMark/>
          </w:tcPr>
          <w:p w14:paraId="0B854E2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-155,64</w:t>
            </w:r>
          </w:p>
        </w:tc>
      </w:tr>
      <w:tr w:rsidR="00D91F81" w:rsidRPr="00D91F81" w14:paraId="6181BE73"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070A3F2D"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2F264F9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C7BD6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4.4.1</w:t>
            </w:r>
          </w:p>
        </w:tc>
        <w:tc>
          <w:tcPr>
            <w:tcW w:w="5080" w:type="dxa"/>
            <w:tcBorders>
              <w:top w:val="nil"/>
              <w:left w:val="nil"/>
              <w:bottom w:val="single" w:sz="4" w:space="0" w:color="C0C0C0"/>
              <w:right w:val="single" w:sz="4" w:space="0" w:color="C0C0C0"/>
            </w:tcBorders>
            <w:shd w:val="clear" w:color="auto" w:fill="auto"/>
            <w:vAlign w:val="center"/>
            <w:hideMark/>
          </w:tcPr>
          <w:p w14:paraId="68B8F931"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1B3CCD9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06A8700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36 233,00</w:t>
            </w:r>
          </w:p>
        </w:tc>
        <w:tc>
          <w:tcPr>
            <w:tcW w:w="1620" w:type="dxa"/>
            <w:tcBorders>
              <w:top w:val="nil"/>
              <w:left w:val="nil"/>
              <w:bottom w:val="single" w:sz="4" w:space="0" w:color="C0C0C0"/>
              <w:right w:val="single" w:sz="4" w:space="0" w:color="C0C0C0"/>
            </w:tcBorders>
            <w:shd w:val="clear" w:color="000000" w:fill="D7EAD3"/>
            <w:vAlign w:val="center"/>
            <w:hideMark/>
          </w:tcPr>
          <w:p w14:paraId="06DD8EC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39 810,57</w:t>
            </w:r>
          </w:p>
        </w:tc>
        <w:tc>
          <w:tcPr>
            <w:tcW w:w="1700" w:type="dxa"/>
            <w:tcBorders>
              <w:top w:val="nil"/>
              <w:left w:val="nil"/>
              <w:bottom w:val="single" w:sz="4" w:space="0" w:color="C0C0C0"/>
              <w:right w:val="single" w:sz="4" w:space="0" w:color="C0C0C0"/>
            </w:tcBorders>
            <w:shd w:val="clear" w:color="000000" w:fill="D7EAD3"/>
            <w:vAlign w:val="center"/>
            <w:hideMark/>
          </w:tcPr>
          <w:p w14:paraId="7CBB863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36 946,80</w:t>
            </w:r>
          </w:p>
        </w:tc>
        <w:tc>
          <w:tcPr>
            <w:tcW w:w="1680" w:type="dxa"/>
            <w:tcBorders>
              <w:top w:val="nil"/>
              <w:left w:val="nil"/>
              <w:bottom w:val="single" w:sz="4" w:space="0" w:color="C0C0C0"/>
              <w:right w:val="single" w:sz="4" w:space="0" w:color="C0C0C0"/>
            </w:tcBorders>
            <w:shd w:val="clear" w:color="000000" w:fill="D7EAD3"/>
            <w:vAlign w:val="center"/>
            <w:hideMark/>
          </w:tcPr>
          <w:p w14:paraId="4119CE7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38 188,15</w:t>
            </w:r>
          </w:p>
        </w:tc>
        <w:tc>
          <w:tcPr>
            <w:tcW w:w="1660" w:type="dxa"/>
            <w:tcBorders>
              <w:top w:val="nil"/>
              <w:left w:val="nil"/>
              <w:bottom w:val="single" w:sz="4" w:space="0" w:color="C0C0C0"/>
              <w:right w:val="single" w:sz="4" w:space="0" w:color="C0C0C0"/>
            </w:tcBorders>
            <w:shd w:val="clear" w:color="000000" w:fill="D7EAD3"/>
            <w:vAlign w:val="center"/>
            <w:hideMark/>
          </w:tcPr>
          <w:p w14:paraId="1612924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52F9468B" w14:textId="77777777" w:rsidTr="00D91F81">
        <w:trPr>
          <w:trHeight w:val="360"/>
          <w:jc w:val="center"/>
        </w:trPr>
        <w:tc>
          <w:tcPr>
            <w:tcW w:w="500" w:type="dxa"/>
            <w:tcBorders>
              <w:top w:val="nil"/>
              <w:left w:val="nil"/>
              <w:bottom w:val="nil"/>
              <w:right w:val="nil"/>
            </w:tcBorders>
            <w:shd w:val="clear" w:color="000000" w:fill="FFFF00"/>
            <w:noWrap/>
            <w:vAlign w:val="center"/>
            <w:hideMark/>
          </w:tcPr>
          <w:p w14:paraId="49741EC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6CD08A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D1415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4.4.2</w:t>
            </w:r>
          </w:p>
        </w:tc>
        <w:tc>
          <w:tcPr>
            <w:tcW w:w="5080" w:type="dxa"/>
            <w:tcBorders>
              <w:top w:val="nil"/>
              <w:left w:val="nil"/>
              <w:bottom w:val="single" w:sz="4" w:space="0" w:color="C0C0C0"/>
              <w:right w:val="single" w:sz="4" w:space="0" w:color="C0C0C0"/>
            </w:tcBorders>
            <w:shd w:val="clear" w:color="auto" w:fill="auto"/>
            <w:vAlign w:val="center"/>
            <w:hideMark/>
          </w:tcPr>
          <w:p w14:paraId="30C45E34"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Численность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85EC23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664C9F5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59,08</w:t>
            </w:r>
          </w:p>
        </w:tc>
        <w:tc>
          <w:tcPr>
            <w:tcW w:w="1620" w:type="dxa"/>
            <w:tcBorders>
              <w:top w:val="nil"/>
              <w:left w:val="nil"/>
              <w:bottom w:val="single" w:sz="4" w:space="0" w:color="C0C0C0"/>
              <w:right w:val="single" w:sz="4" w:space="0" w:color="C0C0C0"/>
            </w:tcBorders>
            <w:shd w:val="clear" w:color="000000" w:fill="FFFFCC"/>
            <w:vAlign w:val="center"/>
            <w:hideMark/>
          </w:tcPr>
          <w:p w14:paraId="248A198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62,07</w:t>
            </w:r>
          </w:p>
        </w:tc>
        <w:tc>
          <w:tcPr>
            <w:tcW w:w="1700" w:type="dxa"/>
            <w:tcBorders>
              <w:top w:val="nil"/>
              <w:left w:val="nil"/>
              <w:bottom w:val="single" w:sz="4" w:space="0" w:color="C0C0C0"/>
              <w:right w:val="single" w:sz="4" w:space="0" w:color="C0C0C0"/>
            </w:tcBorders>
            <w:shd w:val="clear" w:color="000000" w:fill="FFFFCC"/>
            <w:vAlign w:val="center"/>
            <w:hideMark/>
          </w:tcPr>
          <w:p w14:paraId="61026E7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59,08</w:t>
            </w:r>
          </w:p>
        </w:tc>
        <w:tc>
          <w:tcPr>
            <w:tcW w:w="1680" w:type="dxa"/>
            <w:tcBorders>
              <w:top w:val="nil"/>
              <w:left w:val="nil"/>
              <w:bottom w:val="single" w:sz="4" w:space="0" w:color="C0C0C0"/>
              <w:right w:val="single" w:sz="4" w:space="0" w:color="C0C0C0"/>
            </w:tcBorders>
            <w:shd w:val="clear" w:color="000000" w:fill="FFFFCC"/>
            <w:vAlign w:val="center"/>
            <w:hideMark/>
          </w:tcPr>
          <w:p w14:paraId="3553BE7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59,08</w:t>
            </w:r>
          </w:p>
        </w:tc>
        <w:tc>
          <w:tcPr>
            <w:tcW w:w="1660" w:type="dxa"/>
            <w:tcBorders>
              <w:top w:val="nil"/>
              <w:left w:val="nil"/>
              <w:bottom w:val="single" w:sz="4" w:space="0" w:color="C0C0C0"/>
              <w:right w:val="single" w:sz="4" w:space="0" w:color="C0C0C0"/>
            </w:tcBorders>
            <w:shd w:val="clear" w:color="000000" w:fill="FFFFCC"/>
            <w:vAlign w:val="center"/>
            <w:hideMark/>
          </w:tcPr>
          <w:p w14:paraId="68BDC34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1B6F3D1F" w14:textId="77777777" w:rsidTr="00D91F81">
        <w:trPr>
          <w:trHeight w:val="2895"/>
          <w:jc w:val="center"/>
        </w:trPr>
        <w:tc>
          <w:tcPr>
            <w:tcW w:w="500" w:type="dxa"/>
            <w:tcBorders>
              <w:top w:val="nil"/>
              <w:left w:val="nil"/>
              <w:bottom w:val="nil"/>
              <w:right w:val="nil"/>
            </w:tcBorders>
            <w:shd w:val="clear" w:color="000000" w:fill="FFFF00"/>
            <w:noWrap/>
            <w:vAlign w:val="center"/>
            <w:hideMark/>
          </w:tcPr>
          <w:p w14:paraId="401434D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623BD69F"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A58CA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4.5</w:t>
            </w:r>
          </w:p>
        </w:tc>
        <w:tc>
          <w:tcPr>
            <w:tcW w:w="5080" w:type="dxa"/>
            <w:tcBorders>
              <w:top w:val="nil"/>
              <w:left w:val="nil"/>
              <w:bottom w:val="single" w:sz="4" w:space="0" w:color="C0C0C0"/>
              <w:right w:val="single" w:sz="4" w:space="0" w:color="C0C0C0"/>
            </w:tcBorders>
            <w:shd w:val="clear" w:color="auto" w:fill="auto"/>
            <w:vAlign w:val="center"/>
            <w:hideMark/>
          </w:tcPr>
          <w:p w14:paraId="66116B95"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Отчисления на соц.нужды от заработной платы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559249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7DCCF0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7 760,27</w:t>
            </w:r>
          </w:p>
        </w:tc>
        <w:tc>
          <w:tcPr>
            <w:tcW w:w="1620" w:type="dxa"/>
            <w:tcBorders>
              <w:top w:val="nil"/>
              <w:left w:val="nil"/>
              <w:bottom w:val="single" w:sz="4" w:space="0" w:color="C0C0C0"/>
              <w:right w:val="single" w:sz="4" w:space="0" w:color="C0C0C0"/>
            </w:tcBorders>
            <w:shd w:val="clear" w:color="000000" w:fill="FFFFCC"/>
            <w:vAlign w:val="center"/>
            <w:hideMark/>
          </w:tcPr>
          <w:p w14:paraId="3CFF1F2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9 029,55</w:t>
            </w:r>
          </w:p>
        </w:tc>
        <w:tc>
          <w:tcPr>
            <w:tcW w:w="1700" w:type="dxa"/>
            <w:tcBorders>
              <w:top w:val="nil"/>
              <w:left w:val="nil"/>
              <w:bottom w:val="single" w:sz="4" w:space="0" w:color="C0C0C0"/>
              <w:right w:val="single" w:sz="4" w:space="0" w:color="C0C0C0"/>
            </w:tcBorders>
            <w:shd w:val="clear" w:color="000000" w:fill="FFFFCC"/>
            <w:vAlign w:val="center"/>
            <w:hideMark/>
          </w:tcPr>
          <w:p w14:paraId="225AEC5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7 913,15</w:t>
            </w:r>
          </w:p>
        </w:tc>
        <w:tc>
          <w:tcPr>
            <w:tcW w:w="1680" w:type="dxa"/>
            <w:tcBorders>
              <w:top w:val="nil"/>
              <w:left w:val="nil"/>
              <w:bottom w:val="single" w:sz="4" w:space="0" w:color="C0C0C0"/>
              <w:right w:val="single" w:sz="4" w:space="0" w:color="C0C0C0"/>
            </w:tcBorders>
            <w:shd w:val="clear" w:color="000000" w:fill="FFFFCC"/>
            <w:vAlign w:val="center"/>
            <w:hideMark/>
          </w:tcPr>
          <w:p w14:paraId="1528AE6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8 179,02</w:t>
            </w:r>
          </w:p>
        </w:tc>
        <w:tc>
          <w:tcPr>
            <w:tcW w:w="1660" w:type="dxa"/>
            <w:tcBorders>
              <w:top w:val="nil"/>
              <w:left w:val="nil"/>
              <w:bottom w:val="single" w:sz="4" w:space="0" w:color="C0C0C0"/>
              <w:right w:val="single" w:sz="4" w:space="0" w:color="C0C0C0"/>
            </w:tcBorders>
            <w:shd w:val="clear" w:color="000000" w:fill="FFFFCC"/>
            <w:vAlign w:val="center"/>
            <w:hideMark/>
          </w:tcPr>
          <w:p w14:paraId="54B76A2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-47,02</w:t>
            </w:r>
          </w:p>
        </w:tc>
      </w:tr>
      <w:tr w:rsidR="00D91F81" w:rsidRPr="00D91F81" w14:paraId="6673B355"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15888C8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3283EEB6"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69838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4.6</w:t>
            </w:r>
          </w:p>
        </w:tc>
        <w:tc>
          <w:tcPr>
            <w:tcW w:w="5080" w:type="dxa"/>
            <w:tcBorders>
              <w:top w:val="nil"/>
              <w:left w:val="nil"/>
              <w:bottom w:val="single" w:sz="4" w:space="0" w:color="C0C0C0"/>
              <w:right w:val="single" w:sz="4" w:space="0" w:color="C0C0C0"/>
            </w:tcBorders>
            <w:shd w:val="clear" w:color="auto" w:fill="auto"/>
            <w:vAlign w:val="center"/>
            <w:hideMark/>
          </w:tcPr>
          <w:p w14:paraId="0CE7897E"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9926A2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0FE7F8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32 627,86</w:t>
            </w:r>
          </w:p>
        </w:tc>
        <w:tc>
          <w:tcPr>
            <w:tcW w:w="1620" w:type="dxa"/>
            <w:tcBorders>
              <w:top w:val="nil"/>
              <w:left w:val="nil"/>
              <w:bottom w:val="single" w:sz="4" w:space="0" w:color="C0C0C0"/>
              <w:right w:val="single" w:sz="4" w:space="0" w:color="C0C0C0"/>
            </w:tcBorders>
            <w:shd w:val="clear" w:color="000000" w:fill="D7EAD3"/>
            <w:vAlign w:val="center"/>
            <w:hideMark/>
          </w:tcPr>
          <w:p w14:paraId="6E6E59F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44 028,49</w:t>
            </w:r>
          </w:p>
        </w:tc>
        <w:tc>
          <w:tcPr>
            <w:tcW w:w="1700" w:type="dxa"/>
            <w:tcBorders>
              <w:top w:val="nil"/>
              <w:left w:val="nil"/>
              <w:bottom w:val="single" w:sz="4" w:space="0" w:color="C0C0C0"/>
              <w:right w:val="single" w:sz="4" w:space="0" w:color="C0C0C0"/>
            </w:tcBorders>
            <w:shd w:val="clear" w:color="000000" w:fill="D7EAD3"/>
            <w:vAlign w:val="center"/>
            <w:hideMark/>
          </w:tcPr>
          <w:p w14:paraId="1A7D69E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33 270,64</w:t>
            </w:r>
          </w:p>
        </w:tc>
        <w:tc>
          <w:tcPr>
            <w:tcW w:w="1680" w:type="dxa"/>
            <w:tcBorders>
              <w:top w:val="nil"/>
              <w:left w:val="nil"/>
              <w:bottom w:val="single" w:sz="4" w:space="0" w:color="C0C0C0"/>
              <w:right w:val="single" w:sz="4" w:space="0" w:color="C0C0C0"/>
            </w:tcBorders>
            <w:shd w:val="clear" w:color="000000" w:fill="D7EAD3"/>
            <w:vAlign w:val="center"/>
            <w:hideMark/>
          </w:tcPr>
          <w:p w14:paraId="5854F71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34 388,47</w:t>
            </w:r>
          </w:p>
        </w:tc>
        <w:tc>
          <w:tcPr>
            <w:tcW w:w="1660" w:type="dxa"/>
            <w:tcBorders>
              <w:top w:val="nil"/>
              <w:left w:val="nil"/>
              <w:bottom w:val="single" w:sz="4" w:space="0" w:color="C0C0C0"/>
              <w:right w:val="single" w:sz="4" w:space="0" w:color="C0C0C0"/>
            </w:tcBorders>
            <w:shd w:val="clear" w:color="000000" w:fill="D7EAD3"/>
            <w:vAlign w:val="center"/>
            <w:hideMark/>
          </w:tcPr>
          <w:p w14:paraId="4E99342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-197,68</w:t>
            </w:r>
          </w:p>
        </w:tc>
      </w:tr>
      <w:tr w:rsidR="00D91F81" w:rsidRPr="00D91F81" w14:paraId="391841BF" w14:textId="77777777" w:rsidTr="00D91F81">
        <w:trPr>
          <w:trHeight w:val="885"/>
          <w:jc w:val="center"/>
        </w:trPr>
        <w:tc>
          <w:tcPr>
            <w:tcW w:w="500" w:type="dxa"/>
            <w:tcBorders>
              <w:top w:val="nil"/>
              <w:left w:val="nil"/>
              <w:bottom w:val="nil"/>
              <w:right w:val="nil"/>
            </w:tcBorders>
            <w:shd w:val="clear" w:color="000000" w:fill="FFFF00"/>
            <w:noWrap/>
            <w:vAlign w:val="center"/>
            <w:hideMark/>
          </w:tcPr>
          <w:p w14:paraId="7FB3AFE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2B70EE17"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66ABDD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4.6.1</w:t>
            </w:r>
          </w:p>
        </w:tc>
        <w:tc>
          <w:tcPr>
            <w:tcW w:w="5080" w:type="dxa"/>
            <w:tcBorders>
              <w:top w:val="single" w:sz="4" w:space="0" w:color="C0C0C0"/>
              <w:left w:val="nil"/>
              <w:bottom w:val="single" w:sz="4" w:space="0" w:color="C0C0C0"/>
              <w:right w:val="single" w:sz="4" w:space="0" w:color="C0C0C0"/>
            </w:tcBorders>
            <w:shd w:val="clear" w:color="000000" w:fill="E3FAFD"/>
            <w:vAlign w:val="center"/>
            <w:hideMark/>
          </w:tcPr>
          <w:p w14:paraId="68021156"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машины и механизмы (транспортиные услуги)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25FF2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25E5EAD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17 203,65</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006E2C1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23 397,48</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1D9F4CB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17 542,57</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034F162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18 131,96</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C1267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-104,22</w:t>
            </w:r>
          </w:p>
        </w:tc>
      </w:tr>
      <w:tr w:rsidR="00D91F81" w:rsidRPr="00D91F81" w14:paraId="2BF3765D" w14:textId="77777777" w:rsidTr="00D91F81">
        <w:trPr>
          <w:trHeight w:val="825"/>
          <w:jc w:val="center"/>
        </w:trPr>
        <w:tc>
          <w:tcPr>
            <w:tcW w:w="500" w:type="dxa"/>
            <w:tcBorders>
              <w:top w:val="nil"/>
              <w:left w:val="nil"/>
              <w:bottom w:val="nil"/>
              <w:right w:val="nil"/>
            </w:tcBorders>
            <w:shd w:val="clear" w:color="000000" w:fill="FFFF00"/>
            <w:noWrap/>
            <w:vAlign w:val="center"/>
            <w:hideMark/>
          </w:tcPr>
          <w:p w14:paraId="729F18B9"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5C84706F"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DA3CA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4.6.2</w:t>
            </w:r>
          </w:p>
        </w:tc>
        <w:tc>
          <w:tcPr>
            <w:tcW w:w="5080" w:type="dxa"/>
            <w:tcBorders>
              <w:top w:val="nil"/>
              <w:left w:val="nil"/>
              <w:bottom w:val="single" w:sz="4" w:space="0" w:color="C0C0C0"/>
              <w:right w:val="single" w:sz="4" w:space="0" w:color="C0C0C0"/>
            </w:tcBorders>
            <w:shd w:val="clear" w:color="000000" w:fill="E3FAFD"/>
            <w:vAlign w:val="center"/>
            <w:hideMark/>
          </w:tcPr>
          <w:p w14:paraId="52557C7A"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цеховые расходы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4953BC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C23D50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5 605,53</w:t>
            </w:r>
          </w:p>
        </w:tc>
        <w:tc>
          <w:tcPr>
            <w:tcW w:w="1620" w:type="dxa"/>
            <w:tcBorders>
              <w:top w:val="nil"/>
              <w:left w:val="nil"/>
              <w:bottom w:val="single" w:sz="4" w:space="0" w:color="C0C0C0"/>
              <w:right w:val="single" w:sz="4" w:space="0" w:color="C0C0C0"/>
            </w:tcBorders>
            <w:shd w:val="clear" w:color="000000" w:fill="FFFFCC"/>
            <w:vAlign w:val="center"/>
            <w:hideMark/>
          </w:tcPr>
          <w:p w14:paraId="65B0582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5 323,00</w:t>
            </w:r>
          </w:p>
        </w:tc>
        <w:tc>
          <w:tcPr>
            <w:tcW w:w="1700" w:type="dxa"/>
            <w:tcBorders>
              <w:top w:val="nil"/>
              <w:left w:val="nil"/>
              <w:bottom w:val="single" w:sz="4" w:space="0" w:color="C0C0C0"/>
              <w:right w:val="single" w:sz="4" w:space="0" w:color="C0C0C0"/>
            </w:tcBorders>
            <w:shd w:val="clear" w:color="000000" w:fill="FFFFCC"/>
            <w:vAlign w:val="center"/>
            <w:hideMark/>
          </w:tcPr>
          <w:p w14:paraId="39332F4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5 715,96</w:t>
            </w:r>
          </w:p>
        </w:tc>
        <w:tc>
          <w:tcPr>
            <w:tcW w:w="1680" w:type="dxa"/>
            <w:tcBorders>
              <w:top w:val="nil"/>
              <w:left w:val="nil"/>
              <w:bottom w:val="single" w:sz="4" w:space="0" w:color="C0C0C0"/>
              <w:right w:val="single" w:sz="4" w:space="0" w:color="C0C0C0"/>
            </w:tcBorders>
            <w:shd w:val="clear" w:color="000000" w:fill="FFFFCC"/>
            <w:vAlign w:val="center"/>
            <w:hideMark/>
          </w:tcPr>
          <w:p w14:paraId="7BAA9A5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5 908,01</w:t>
            </w:r>
          </w:p>
        </w:tc>
        <w:tc>
          <w:tcPr>
            <w:tcW w:w="1660" w:type="dxa"/>
            <w:tcBorders>
              <w:top w:val="nil"/>
              <w:left w:val="nil"/>
              <w:bottom w:val="single" w:sz="4" w:space="0" w:color="C0C0C0"/>
              <w:right w:val="single" w:sz="4" w:space="0" w:color="C0C0C0"/>
            </w:tcBorders>
            <w:shd w:val="clear" w:color="000000" w:fill="FFFFCC"/>
            <w:vAlign w:val="center"/>
            <w:hideMark/>
          </w:tcPr>
          <w:p w14:paraId="5AEF5DE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-33,97</w:t>
            </w:r>
          </w:p>
        </w:tc>
      </w:tr>
      <w:tr w:rsidR="00D91F81" w:rsidRPr="00D91F81" w14:paraId="6B61F857" w14:textId="77777777" w:rsidTr="00D91F81">
        <w:trPr>
          <w:trHeight w:val="840"/>
          <w:jc w:val="center"/>
        </w:trPr>
        <w:tc>
          <w:tcPr>
            <w:tcW w:w="500" w:type="dxa"/>
            <w:tcBorders>
              <w:top w:val="nil"/>
              <w:left w:val="nil"/>
              <w:bottom w:val="nil"/>
              <w:right w:val="nil"/>
            </w:tcBorders>
            <w:shd w:val="clear" w:color="000000" w:fill="FFFF00"/>
            <w:noWrap/>
            <w:vAlign w:val="center"/>
            <w:hideMark/>
          </w:tcPr>
          <w:p w14:paraId="36108DC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341BC36A"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24953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4.6.4</w:t>
            </w:r>
          </w:p>
        </w:tc>
        <w:tc>
          <w:tcPr>
            <w:tcW w:w="5080" w:type="dxa"/>
            <w:tcBorders>
              <w:top w:val="nil"/>
              <w:left w:val="nil"/>
              <w:bottom w:val="single" w:sz="4" w:space="0" w:color="C0C0C0"/>
              <w:right w:val="single" w:sz="4" w:space="0" w:color="C0C0C0"/>
            </w:tcBorders>
            <w:shd w:val="clear" w:color="000000" w:fill="E3FAFD"/>
            <w:vAlign w:val="center"/>
            <w:hideMark/>
          </w:tcPr>
          <w:p w14:paraId="1E7D6BC6"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текущий ремонт подрядным способом</w:t>
            </w:r>
          </w:p>
        </w:tc>
        <w:tc>
          <w:tcPr>
            <w:tcW w:w="1140" w:type="dxa"/>
            <w:tcBorders>
              <w:top w:val="nil"/>
              <w:left w:val="nil"/>
              <w:bottom w:val="single" w:sz="4" w:space="0" w:color="C0C0C0"/>
              <w:right w:val="single" w:sz="4" w:space="0" w:color="C0C0C0"/>
            </w:tcBorders>
            <w:shd w:val="clear" w:color="auto" w:fill="auto"/>
            <w:vAlign w:val="center"/>
            <w:hideMark/>
          </w:tcPr>
          <w:p w14:paraId="4C9C4A0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2D0796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9 818,68</w:t>
            </w:r>
          </w:p>
        </w:tc>
        <w:tc>
          <w:tcPr>
            <w:tcW w:w="1620" w:type="dxa"/>
            <w:tcBorders>
              <w:top w:val="nil"/>
              <w:left w:val="nil"/>
              <w:bottom w:val="single" w:sz="4" w:space="0" w:color="C0C0C0"/>
              <w:right w:val="single" w:sz="4" w:space="0" w:color="C0C0C0"/>
            </w:tcBorders>
            <w:shd w:val="clear" w:color="000000" w:fill="FFFFCC"/>
            <w:vAlign w:val="center"/>
            <w:hideMark/>
          </w:tcPr>
          <w:p w14:paraId="32CE719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15 308,00</w:t>
            </w:r>
          </w:p>
        </w:tc>
        <w:tc>
          <w:tcPr>
            <w:tcW w:w="1700" w:type="dxa"/>
            <w:tcBorders>
              <w:top w:val="nil"/>
              <w:left w:val="nil"/>
              <w:bottom w:val="single" w:sz="4" w:space="0" w:color="C0C0C0"/>
              <w:right w:val="single" w:sz="4" w:space="0" w:color="C0C0C0"/>
            </w:tcBorders>
            <w:shd w:val="clear" w:color="000000" w:fill="FFFFCC"/>
            <w:vAlign w:val="center"/>
            <w:hideMark/>
          </w:tcPr>
          <w:p w14:paraId="34E8431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10 012,11</w:t>
            </w:r>
          </w:p>
        </w:tc>
        <w:tc>
          <w:tcPr>
            <w:tcW w:w="1680" w:type="dxa"/>
            <w:tcBorders>
              <w:top w:val="nil"/>
              <w:left w:val="nil"/>
              <w:bottom w:val="single" w:sz="4" w:space="0" w:color="C0C0C0"/>
              <w:right w:val="single" w:sz="4" w:space="0" w:color="C0C0C0"/>
            </w:tcBorders>
            <w:shd w:val="clear" w:color="000000" w:fill="FFFFCC"/>
            <w:vAlign w:val="center"/>
            <w:hideMark/>
          </w:tcPr>
          <w:p w14:paraId="4D617FC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10 348,50</w:t>
            </w:r>
          </w:p>
        </w:tc>
        <w:tc>
          <w:tcPr>
            <w:tcW w:w="1660" w:type="dxa"/>
            <w:tcBorders>
              <w:top w:val="nil"/>
              <w:left w:val="nil"/>
              <w:bottom w:val="single" w:sz="4" w:space="0" w:color="C0C0C0"/>
              <w:right w:val="single" w:sz="4" w:space="0" w:color="C0C0C0"/>
            </w:tcBorders>
            <w:shd w:val="clear" w:color="000000" w:fill="FFFFCC"/>
            <w:vAlign w:val="center"/>
            <w:hideMark/>
          </w:tcPr>
          <w:p w14:paraId="30709DC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-59,49</w:t>
            </w:r>
          </w:p>
        </w:tc>
      </w:tr>
      <w:tr w:rsidR="00D91F81" w:rsidRPr="00D91F81" w14:paraId="4C53928B"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2881170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7B5CE691"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063B0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w:t>
            </w:r>
          </w:p>
        </w:tc>
        <w:tc>
          <w:tcPr>
            <w:tcW w:w="5080" w:type="dxa"/>
            <w:tcBorders>
              <w:top w:val="nil"/>
              <w:left w:val="nil"/>
              <w:bottom w:val="single" w:sz="4" w:space="0" w:color="C0C0C0"/>
              <w:right w:val="single" w:sz="4" w:space="0" w:color="C0C0C0"/>
            </w:tcBorders>
            <w:shd w:val="clear" w:color="auto" w:fill="auto"/>
            <w:vAlign w:val="center"/>
            <w:hideMark/>
          </w:tcPr>
          <w:p w14:paraId="2812E97D"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8941C8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5164E4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77 934,95</w:t>
            </w:r>
          </w:p>
        </w:tc>
        <w:tc>
          <w:tcPr>
            <w:tcW w:w="1620" w:type="dxa"/>
            <w:tcBorders>
              <w:top w:val="nil"/>
              <w:left w:val="nil"/>
              <w:bottom w:val="single" w:sz="4" w:space="0" w:color="C0C0C0"/>
              <w:right w:val="single" w:sz="4" w:space="0" w:color="C0C0C0"/>
            </w:tcBorders>
            <w:shd w:val="clear" w:color="000000" w:fill="D7EAD3"/>
            <w:vAlign w:val="center"/>
            <w:hideMark/>
          </w:tcPr>
          <w:p w14:paraId="23C5529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89 912,89</w:t>
            </w:r>
          </w:p>
        </w:tc>
        <w:tc>
          <w:tcPr>
            <w:tcW w:w="1700" w:type="dxa"/>
            <w:tcBorders>
              <w:top w:val="nil"/>
              <w:left w:val="nil"/>
              <w:bottom w:val="single" w:sz="4" w:space="0" w:color="C0C0C0"/>
              <w:right w:val="single" w:sz="4" w:space="0" w:color="C0C0C0"/>
            </w:tcBorders>
            <w:shd w:val="clear" w:color="000000" w:fill="D7EAD3"/>
            <w:vAlign w:val="center"/>
            <w:hideMark/>
          </w:tcPr>
          <w:p w14:paraId="63FEDE3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79 470,26</w:t>
            </w:r>
          </w:p>
        </w:tc>
        <w:tc>
          <w:tcPr>
            <w:tcW w:w="1680" w:type="dxa"/>
            <w:tcBorders>
              <w:top w:val="nil"/>
              <w:left w:val="nil"/>
              <w:bottom w:val="single" w:sz="4" w:space="0" w:color="C0C0C0"/>
              <w:right w:val="single" w:sz="4" w:space="0" w:color="C0C0C0"/>
            </w:tcBorders>
            <w:shd w:val="clear" w:color="000000" w:fill="D7EAD3"/>
            <w:vAlign w:val="center"/>
            <w:hideMark/>
          </w:tcPr>
          <w:p w14:paraId="43A0095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82 140,34</w:t>
            </w:r>
          </w:p>
        </w:tc>
        <w:tc>
          <w:tcPr>
            <w:tcW w:w="1660" w:type="dxa"/>
            <w:tcBorders>
              <w:top w:val="nil"/>
              <w:left w:val="nil"/>
              <w:bottom w:val="single" w:sz="4" w:space="0" w:color="C0C0C0"/>
              <w:right w:val="single" w:sz="4" w:space="0" w:color="C0C0C0"/>
            </w:tcBorders>
            <w:shd w:val="clear" w:color="000000" w:fill="D7EAD3"/>
            <w:vAlign w:val="center"/>
            <w:hideMark/>
          </w:tcPr>
          <w:p w14:paraId="6D93709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-472,19</w:t>
            </w:r>
          </w:p>
        </w:tc>
      </w:tr>
      <w:tr w:rsidR="00D91F81" w:rsidRPr="00D91F81" w14:paraId="68190399" w14:textId="77777777" w:rsidTr="00D91F81">
        <w:trPr>
          <w:trHeight w:val="2610"/>
          <w:jc w:val="center"/>
        </w:trPr>
        <w:tc>
          <w:tcPr>
            <w:tcW w:w="500" w:type="dxa"/>
            <w:tcBorders>
              <w:top w:val="nil"/>
              <w:left w:val="nil"/>
              <w:bottom w:val="nil"/>
              <w:right w:val="nil"/>
            </w:tcBorders>
            <w:shd w:val="clear" w:color="000000" w:fill="FFFF00"/>
            <w:noWrap/>
            <w:vAlign w:val="center"/>
            <w:hideMark/>
          </w:tcPr>
          <w:p w14:paraId="3D29CD2A"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07B0A8F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4EC40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5.1</w:t>
            </w:r>
          </w:p>
        </w:tc>
        <w:tc>
          <w:tcPr>
            <w:tcW w:w="5080" w:type="dxa"/>
            <w:tcBorders>
              <w:top w:val="nil"/>
              <w:left w:val="nil"/>
              <w:bottom w:val="single" w:sz="4" w:space="0" w:color="C0C0C0"/>
              <w:right w:val="single" w:sz="4" w:space="0" w:color="C0C0C0"/>
            </w:tcBorders>
            <w:shd w:val="clear" w:color="auto" w:fill="auto"/>
            <w:vAlign w:val="center"/>
            <w:hideMark/>
          </w:tcPr>
          <w:p w14:paraId="2BC21DA7"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50F8477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FDB6C9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42 695,09</w:t>
            </w:r>
          </w:p>
        </w:tc>
        <w:tc>
          <w:tcPr>
            <w:tcW w:w="1620" w:type="dxa"/>
            <w:tcBorders>
              <w:top w:val="nil"/>
              <w:left w:val="nil"/>
              <w:bottom w:val="single" w:sz="4" w:space="0" w:color="C0C0C0"/>
              <w:right w:val="single" w:sz="4" w:space="0" w:color="C0C0C0"/>
            </w:tcBorders>
            <w:shd w:val="clear" w:color="000000" w:fill="FFFFCC"/>
            <w:vAlign w:val="center"/>
            <w:hideMark/>
          </w:tcPr>
          <w:p w14:paraId="7FE2939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45 323,65</w:t>
            </w:r>
          </w:p>
        </w:tc>
        <w:tc>
          <w:tcPr>
            <w:tcW w:w="1700" w:type="dxa"/>
            <w:tcBorders>
              <w:top w:val="nil"/>
              <w:left w:val="nil"/>
              <w:bottom w:val="single" w:sz="4" w:space="0" w:color="C0C0C0"/>
              <w:right w:val="single" w:sz="4" w:space="0" w:color="C0C0C0"/>
            </w:tcBorders>
            <w:shd w:val="clear" w:color="000000" w:fill="FFFFCC"/>
            <w:vAlign w:val="center"/>
            <w:hideMark/>
          </w:tcPr>
          <w:p w14:paraId="32449F1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43 536,18</w:t>
            </w:r>
          </w:p>
        </w:tc>
        <w:tc>
          <w:tcPr>
            <w:tcW w:w="1680" w:type="dxa"/>
            <w:tcBorders>
              <w:top w:val="nil"/>
              <w:left w:val="nil"/>
              <w:bottom w:val="single" w:sz="4" w:space="0" w:color="C0C0C0"/>
              <w:right w:val="single" w:sz="4" w:space="0" w:color="C0C0C0"/>
            </w:tcBorders>
            <w:shd w:val="clear" w:color="000000" w:fill="FFFFCC"/>
            <w:vAlign w:val="center"/>
            <w:hideMark/>
          </w:tcPr>
          <w:p w14:paraId="0D97CE7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44 998,93</w:t>
            </w:r>
          </w:p>
        </w:tc>
        <w:tc>
          <w:tcPr>
            <w:tcW w:w="1660" w:type="dxa"/>
            <w:tcBorders>
              <w:top w:val="nil"/>
              <w:left w:val="nil"/>
              <w:bottom w:val="single" w:sz="4" w:space="0" w:color="C0C0C0"/>
              <w:right w:val="single" w:sz="4" w:space="0" w:color="C0C0C0"/>
            </w:tcBorders>
            <w:shd w:val="clear" w:color="000000" w:fill="FFFFCC"/>
            <w:vAlign w:val="center"/>
            <w:hideMark/>
          </w:tcPr>
          <w:p w14:paraId="13D8329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-258,68</w:t>
            </w:r>
          </w:p>
        </w:tc>
      </w:tr>
      <w:tr w:rsidR="00D91F81" w:rsidRPr="00D91F81" w14:paraId="5B0F46F3"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22ABE86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 </w:t>
            </w:r>
          </w:p>
        </w:tc>
        <w:tc>
          <w:tcPr>
            <w:tcW w:w="520" w:type="dxa"/>
            <w:tcBorders>
              <w:top w:val="nil"/>
              <w:left w:val="nil"/>
              <w:bottom w:val="nil"/>
              <w:right w:val="nil"/>
            </w:tcBorders>
            <w:shd w:val="clear" w:color="auto" w:fill="auto"/>
            <w:noWrap/>
            <w:vAlign w:val="bottom"/>
            <w:hideMark/>
          </w:tcPr>
          <w:p w14:paraId="37FEF5B5"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24EF2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5.1.1</w:t>
            </w:r>
          </w:p>
        </w:tc>
        <w:tc>
          <w:tcPr>
            <w:tcW w:w="5080" w:type="dxa"/>
            <w:tcBorders>
              <w:top w:val="nil"/>
              <w:left w:val="nil"/>
              <w:bottom w:val="single" w:sz="4" w:space="0" w:color="C0C0C0"/>
              <w:right w:val="single" w:sz="4" w:space="0" w:color="C0C0C0"/>
            </w:tcBorders>
            <w:shd w:val="clear" w:color="auto" w:fill="auto"/>
            <w:vAlign w:val="center"/>
            <w:hideMark/>
          </w:tcPr>
          <w:p w14:paraId="62F69EAD"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A323CF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6458F18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35 148,21</w:t>
            </w:r>
          </w:p>
        </w:tc>
        <w:tc>
          <w:tcPr>
            <w:tcW w:w="1620" w:type="dxa"/>
            <w:tcBorders>
              <w:top w:val="nil"/>
              <w:left w:val="nil"/>
              <w:bottom w:val="single" w:sz="4" w:space="0" w:color="C0C0C0"/>
              <w:right w:val="single" w:sz="4" w:space="0" w:color="C0C0C0"/>
            </w:tcBorders>
            <w:shd w:val="clear" w:color="000000" w:fill="D7EAD3"/>
            <w:vAlign w:val="center"/>
            <w:hideMark/>
          </w:tcPr>
          <w:p w14:paraId="4337555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36 632,50</w:t>
            </w:r>
          </w:p>
        </w:tc>
        <w:tc>
          <w:tcPr>
            <w:tcW w:w="1700" w:type="dxa"/>
            <w:tcBorders>
              <w:top w:val="nil"/>
              <w:left w:val="nil"/>
              <w:bottom w:val="single" w:sz="4" w:space="0" w:color="C0C0C0"/>
              <w:right w:val="single" w:sz="4" w:space="0" w:color="C0C0C0"/>
            </w:tcBorders>
            <w:shd w:val="clear" w:color="000000" w:fill="D7EAD3"/>
            <w:vAlign w:val="center"/>
            <w:hideMark/>
          </w:tcPr>
          <w:p w14:paraId="3CD1970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35 840,63</w:t>
            </w:r>
          </w:p>
        </w:tc>
        <w:tc>
          <w:tcPr>
            <w:tcW w:w="1680" w:type="dxa"/>
            <w:tcBorders>
              <w:top w:val="nil"/>
              <w:left w:val="nil"/>
              <w:bottom w:val="single" w:sz="4" w:space="0" w:color="C0C0C0"/>
              <w:right w:val="single" w:sz="4" w:space="0" w:color="C0C0C0"/>
            </w:tcBorders>
            <w:shd w:val="clear" w:color="000000" w:fill="D7EAD3"/>
            <w:vAlign w:val="center"/>
            <w:hideMark/>
          </w:tcPr>
          <w:p w14:paraId="4F9C297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37 044,82</w:t>
            </w:r>
          </w:p>
        </w:tc>
        <w:tc>
          <w:tcPr>
            <w:tcW w:w="1660" w:type="dxa"/>
            <w:tcBorders>
              <w:top w:val="nil"/>
              <w:left w:val="nil"/>
              <w:bottom w:val="single" w:sz="4" w:space="0" w:color="C0C0C0"/>
              <w:right w:val="single" w:sz="4" w:space="0" w:color="C0C0C0"/>
            </w:tcBorders>
            <w:shd w:val="clear" w:color="000000" w:fill="D7EAD3"/>
            <w:vAlign w:val="center"/>
            <w:hideMark/>
          </w:tcPr>
          <w:p w14:paraId="34EF4AA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333B49D6" w14:textId="77777777" w:rsidTr="00D91F81">
        <w:trPr>
          <w:trHeight w:val="345"/>
          <w:jc w:val="center"/>
        </w:trPr>
        <w:tc>
          <w:tcPr>
            <w:tcW w:w="500" w:type="dxa"/>
            <w:tcBorders>
              <w:top w:val="nil"/>
              <w:left w:val="nil"/>
              <w:bottom w:val="nil"/>
              <w:right w:val="nil"/>
            </w:tcBorders>
            <w:shd w:val="clear" w:color="000000" w:fill="FFFF00"/>
            <w:noWrap/>
            <w:vAlign w:val="center"/>
            <w:hideMark/>
          </w:tcPr>
          <w:p w14:paraId="7421BC2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 </w:t>
            </w:r>
          </w:p>
        </w:tc>
        <w:tc>
          <w:tcPr>
            <w:tcW w:w="520" w:type="dxa"/>
            <w:tcBorders>
              <w:top w:val="nil"/>
              <w:left w:val="nil"/>
              <w:bottom w:val="nil"/>
              <w:right w:val="nil"/>
            </w:tcBorders>
            <w:shd w:val="clear" w:color="auto" w:fill="auto"/>
            <w:noWrap/>
            <w:vAlign w:val="bottom"/>
            <w:hideMark/>
          </w:tcPr>
          <w:p w14:paraId="4D3C293D"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06F9C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5.1.2</w:t>
            </w:r>
          </w:p>
        </w:tc>
        <w:tc>
          <w:tcPr>
            <w:tcW w:w="5080" w:type="dxa"/>
            <w:tcBorders>
              <w:top w:val="nil"/>
              <w:left w:val="nil"/>
              <w:bottom w:val="single" w:sz="4" w:space="0" w:color="C0C0C0"/>
              <w:right w:val="single" w:sz="4" w:space="0" w:color="C0C0C0"/>
            </w:tcBorders>
            <w:shd w:val="clear" w:color="auto" w:fill="auto"/>
            <w:vAlign w:val="center"/>
            <w:hideMark/>
          </w:tcPr>
          <w:p w14:paraId="5EA9215B"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97186A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3346E83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101,23</w:t>
            </w:r>
          </w:p>
        </w:tc>
        <w:tc>
          <w:tcPr>
            <w:tcW w:w="1620" w:type="dxa"/>
            <w:tcBorders>
              <w:top w:val="nil"/>
              <w:left w:val="nil"/>
              <w:bottom w:val="single" w:sz="4" w:space="0" w:color="C0C0C0"/>
              <w:right w:val="single" w:sz="4" w:space="0" w:color="C0C0C0"/>
            </w:tcBorders>
            <w:shd w:val="clear" w:color="000000" w:fill="FFFFCC"/>
            <w:vAlign w:val="center"/>
            <w:hideMark/>
          </w:tcPr>
          <w:p w14:paraId="424861D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103,10</w:t>
            </w:r>
          </w:p>
        </w:tc>
        <w:tc>
          <w:tcPr>
            <w:tcW w:w="1700" w:type="dxa"/>
            <w:tcBorders>
              <w:top w:val="nil"/>
              <w:left w:val="nil"/>
              <w:bottom w:val="single" w:sz="4" w:space="0" w:color="C0C0C0"/>
              <w:right w:val="single" w:sz="4" w:space="0" w:color="C0C0C0"/>
            </w:tcBorders>
            <w:shd w:val="clear" w:color="000000" w:fill="FFFFCC"/>
            <w:vAlign w:val="center"/>
            <w:hideMark/>
          </w:tcPr>
          <w:p w14:paraId="6DDF8F8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101,23</w:t>
            </w:r>
          </w:p>
        </w:tc>
        <w:tc>
          <w:tcPr>
            <w:tcW w:w="1680" w:type="dxa"/>
            <w:tcBorders>
              <w:top w:val="nil"/>
              <w:left w:val="nil"/>
              <w:bottom w:val="single" w:sz="4" w:space="0" w:color="C0C0C0"/>
              <w:right w:val="single" w:sz="4" w:space="0" w:color="C0C0C0"/>
            </w:tcBorders>
            <w:shd w:val="clear" w:color="000000" w:fill="FFFFCC"/>
            <w:vAlign w:val="center"/>
            <w:hideMark/>
          </w:tcPr>
          <w:p w14:paraId="3493623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101,23</w:t>
            </w:r>
          </w:p>
        </w:tc>
        <w:tc>
          <w:tcPr>
            <w:tcW w:w="1660" w:type="dxa"/>
            <w:tcBorders>
              <w:top w:val="nil"/>
              <w:left w:val="nil"/>
              <w:bottom w:val="single" w:sz="4" w:space="0" w:color="C0C0C0"/>
              <w:right w:val="single" w:sz="4" w:space="0" w:color="C0C0C0"/>
            </w:tcBorders>
            <w:shd w:val="clear" w:color="000000" w:fill="FFFFCC"/>
            <w:vAlign w:val="center"/>
            <w:hideMark/>
          </w:tcPr>
          <w:p w14:paraId="152B251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7CA8A4A" w14:textId="77777777" w:rsidTr="00D91F81">
        <w:trPr>
          <w:trHeight w:val="2715"/>
          <w:jc w:val="center"/>
        </w:trPr>
        <w:tc>
          <w:tcPr>
            <w:tcW w:w="500" w:type="dxa"/>
            <w:tcBorders>
              <w:top w:val="nil"/>
              <w:left w:val="nil"/>
              <w:bottom w:val="nil"/>
              <w:right w:val="nil"/>
            </w:tcBorders>
            <w:shd w:val="clear" w:color="000000" w:fill="FFFF00"/>
            <w:noWrap/>
            <w:vAlign w:val="center"/>
            <w:hideMark/>
          </w:tcPr>
          <w:p w14:paraId="048C661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193567E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E00A2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5.2</w:t>
            </w:r>
          </w:p>
        </w:tc>
        <w:tc>
          <w:tcPr>
            <w:tcW w:w="5080" w:type="dxa"/>
            <w:tcBorders>
              <w:top w:val="nil"/>
              <w:left w:val="nil"/>
              <w:bottom w:val="single" w:sz="4" w:space="0" w:color="C0C0C0"/>
              <w:right w:val="single" w:sz="4" w:space="0" w:color="C0C0C0"/>
            </w:tcBorders>
            <w:shd w:val="clear" w:color="auto" w:fill="auto"/>
            <w:vAlign w:val="center"/>
            <w:hideMark/>
          </w:tcPr>
          <w:p w14:paraId="1DF2FA20"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0D7263B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867040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12 898,19</w:t>
            </w:r>
          </w:p>
        </w:tc>
        <w:tc>
          <w:tcPr>
            <w:tcW w:w="1620" w:type="dxa"/>
            <w:tcBorders>
              <w:top w:val="nil"/>
              <w:left w:val="nil"/>
              <w:bottom w:val="single" w:sz="4" w:space="0" w:color="C0C0C0"/>
              <w:right w:val="single" w:sz="4" w:space="0" w:color="C0C0C0"/>
            </w:tcBorders>
            <w:shd w:val="clear" w:color="000000" w:fill="FFFFCC"/>
            <w:vAlign w:val="center"/>
            <w:hideMark/>
          </w:tcPr>
          <w:p w14:paraId="2313012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8 114,92</w:t>
            </w:r>
          </w:p>
        </w:tc>
        <w:tc>
          <w:tcPr>
            <w:tcW w:w="1700" w:type="dxa"/>
            <w:tcBorders>
              <w:top w:val="nil"/>
              <w:left w:val="nil"/>
              <w:bottom w:val="single" w:sz="4" w:space="0" w:color="C0C0C0"/>
              <w:right w:val="single" w:sz="4" w:space="0" w:color="C0C0C0"/>
            </w:tcBorders>
            <w:shd w:val="clear" w:color="000000" w:fill="FFFFCC"/>
            <w:vAlign w:val="center"/>
            <w:hideMark/>
          </w:tcPr>
          <w:p w14:paraId="2B20D37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13 152,28</w:t>
            </w:r>
          </w:p>
        </w:tc>
        <w:tc>
          <w:tcPr>
            <w:tcW w:w="1680" w:type="dxa"/>
            <w:tcBorders>
              <w:top w:val="nil"/>
              <w:left w:val="nil"/>
              <w:bottom w:val="single" w:sz="4" w:space="0" w:color="C0C0C0"/>
              <w:right w:val="single" w:sz="4" w:space="0" w:color="C0C0C0"/>
            </w:tcBorders>
            <w:shd w:val="clear" w:color="000000" w:fill="FFFFCC"/>
            <w:vAlign w:val="center"/>
            <w:hideMark/>
          </w:tcPr>
          <w:p w14:paraId="255D7E4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13 594,18</w:t>
            </w:r>
          </w:p>
        </w:tc>
        <w:tc>
          <w:tcPr>
            <w:tcW w:w="1660" w:type="dxa"/>
            <w:tcBorders>
              <w:top w:val="nil"/>
              <w:left w:val="nil"/>
              <w:bottom w:val="single" w:sz="4" w:space="0" w:color="C0C0C0"/>
              <w:right w:val="single" w:sz="4" w:space="0" w:color="C0C0C0"/>
            </w:tcBorders>
            <w:shd w:val="clear" w:color="000000" w:fill="FFFFCC"/>
            <w:vAlign w:val="center"/>
            <w:hideMark/>
          </w:tcPr>
          <w:p w14:paraId="0EC35CC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-78,15</w:t>
            </w:r>
          </w:p>
        </w:tc>
      </w:tr>
      <w:tr w:rsidR="00D91F81" w:rsidRPr="00D91F81" w14:paraId="7151952C" w14:textId="77777777" w:rsidTr="00D91F81">
        <w:trPr>
          <w:trHeight w:val="300"/>
          <w:jc w:val="center"/>
        </w:trPr>
        <w:tc>
          <w:tcPr>
            <w:tcW w:w="500" w:type="dxa"/>
            <w:tcBorders>
              <w:top w:val="nil"/>
              <w:left w:val="nil"/>
              <w:bottom w:val="nil"/>
              <w:right w:val="nil"/>
            </w:tcBorders>
            <w:shd w:val="clear" w:color="000000" w:fill="FFFF00"/>
            <w:noWrap/>
            <w:vAlign w:val="center"/>
            <w:hideMark/>
          </w:tcPr>
          <w:p w14:paraId="302836D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noWrap/>
            <w:vAlign w:val="bottom"/>
            <w:hideMark/>
          </w:tcPr>
          <w:p w14:paraId="11CC969F"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BB144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5.3</w:t>
            </w:r>
          </w:p>
        </w:tc>
        <w:tc>
          <w:tcPr>
            <w:tcW w:w="5080" w:type="dxa"/>
            <w:tcBorders>
              <w:top w:val="nil"/>
              <w:left w:val="nil"/>
              <w:bottom w:val="single" w:sz="4" w:space="0" w:color="C0C0C0"/>
              <w:right w:val="single" w:sz="4" w:space="0" w:color="C0C0C0"/>
            </w:tcBorders>
            <w:shd w:val="clear" w:color="auto" w:fill="auto"/>
            <w:vAlign w:val="center"/>
            <w:hideMark/>
          </w:tcPr>
          <w:p w14:paraId="54068CD6"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A55D6D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A20D66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22 341,67</w:t>
            </w:r>
          </w:p>
        </w:tc>
        <w:tc>
          <w:tcPr>
            <w:tcW w:w="1620" w:type="dxa"/>
            <w:tcBorders>
              <w:top w:val="nil"/>
              <w:left w:val="nil"/>
              <w:bottom w:val="single" w:sz="4" w:space="0" w:color="C0C0C0"/>
              <w:right w:val="single" w:sz="4" w:space="0" w:color="C0C0C0"/>
            </w:tcBorders>
            <w:shd w:val="clear" w:color="000000" w:fill="D7EAD3"/>
            <w:vAlign w:val="center"/>
            <w:hideMark/>
          </w:tcPr>
          <w:p w14:paraId="08CEA39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36 474,32</w:t>
            </w:r>
          </w:p>
        </w:tc>
        <w:tc>
          <w:tcPr>
            <w:tcW w:w="1700" w:type="dxa"/>
            <w:tcBorders>
              <w:top w:val="nil"/>
              <w:left w:val="nil"/>
              <w:bottom w:val="single" w:sz="4" w:space="0" w:color="C0C0C0"/>
              <w:right w:val="single" w:sz="4" w:space="0" w:color="C0C0C0"/>
            </w:tcBorders>
            <w:shd w:val="clear" w:color="000000" w:fill="D7EAD3"/>
            <w:vAlign w:val="center"/>
            <w:hideMark/>
          </w:tcPr>
          <w:p w14:paraId="7A6572D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22 781,80</w:t>
            </w:r>
          </w:p>
        </w:tc>
        <w:tc>
          <w:tcPr>
            <w:tcW w:w="1680" w:type="dxa"/>
            <w:tcBorders>
              <w:top w:val="nil"/>
              <w:left w:val="nil"/>
              <w:bottom w:val="single" w:sz="4" w:space="0" w:color="C0C0C0"/>
              <w:right w:val="single" w:sz="4" w:space="0" w:color="C0C0C0"/>
            </w:tcBorders>
            <w:shd w:val="clear" w:color="000000" w:fill="D7EAD3"/>
            <w:vAlign w:val="center"/>
            <w:hideMark/>
          </w:tcPr>
          <w:p w14:paraId="20F4D19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23 547,23</w:t>
            </w:r>
          </w:p>
        </w:tc>
        <w:tc>
          <w:tcPr>
            <w:tcW w:w="1660" w:type="dxa"/>
            <w:tcBorders>
              <w:top w:val="nil"/>
              <w:left w:val="nil"/>
              <w:bottom w:val="single" w:sz="4" w:space="0" w:color="C0C0C0"/>
              <w:right w:val="single" w:sz="4" w:space="0" w:color="C0C0C0"/>
            </w:tcBorders>
            <w:shd w:val="clear" w:color="000000" w:fill="D7EAD3"/>
            <w:vAlign w:val="center"/>
            <w:hideMark/>
          </w:tcPr>
          <w:p w14:paraId="6B1A76E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-135,36</w:t>
            </w:r>
          </w:p>
        </w:tc>
      </w:tr>
      <w:tr w:rsidR="00D91F81" w:rsidRPr="00D91F81" w14:paraId="247EB3C3" w14:textId="77777777" w:rsidTr="00D91F81">
        <w:trPr>
          <w:trHeight w:val="2655"/>
          <w:jc w:val="center"/>
        </w:trPr>
        <w:tc>
          <w:tcPr>
            <w:tcW w:w="500" w:type="dxa"/>
            <w:tcBorders>
              <w:top w:val="nil"/>
              <w:left w:val="nil"/>
              <w:bottom w:val="nil"/>
              <w:right w:val="nil"/>
            </w:tcBorders>
            <w:shd w:val="clear" w:color="000000" w:fill="FFFF00"/>
            <w:noWrap/>
            <w:vAlign w:val="center"/>
            <w:hideMark/>
          </w:tcPr>
          <w:p w14:paraId="61D4BDFB"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ОР</w:t>
            </w:r>
          </w:p>
        </w:tc>
        <w:tc>
          <w:tcPr>
            <w:tcW w:w="520" w:type="dxa"/>
            <w:tcBorders>
              <w:top w:val="nil"/>
              <w:left w:val="nil"/>
              <w:bottom w:val="nil"/>
              <w:right w:val="nil"/>
            </w:tcBorders>
            <w:shd w:val="clear" w:color="auto" w:fill="auto"/>
            <w:vAlign w:val="center"/>
            <w:hideMark/>
          </w:tcPr>
          <w:p w14:paraId="39892FE8" w14:textId="77777777" w:rsidR="00D91F81" w:rsidRPr="00D91F81" w:rsidRDefault="00D91F81" w:rsidP="00D91F81">
            <w:pPr>
              <w:jc w:val="center"/>
              <w:rPr>
                <w:rFonts w:ascii="Wingdings 2" w:hAnsi="Wingdings 2" w:cs="Tahoma"/>
                <w:color w:val="5A5A5A"/>
                <w:sz w:val="17"/>
                <w:szCs w:val="17"/>
              </w:rPr>
            </w:pPr>
            <w:r w:rsidRPr="00D91F81">
              <w:rPr>
                <w:rFonts w:ascii="Wingdings 2" w:hAnsi="Wingdings 2" w:cs="Tahoma"/>
                <w:color w:val="5A5A5A"/>
                <w:sz w:val="17"/>
                <w:szCs w:val="17"/>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FFBC6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5.3.1</w:t>
            </w:r>
          </w:p>
        </w:tc>
        <w:tc>
          <w:tcPr>
            <w:tcW w:w="5080" w:type="dxa"/>
            <w:tcBorders>
              <w:top w:val="single" w:sz="4" w:space="0" w:color="C0C0C0"/>
              <w:left w:val="nil"/>
              <w:bottom w:val="single" w:sz="4" w:space="0" w:color="C0C0C0"/>
              <w:right w:val="single" w:sz="4" w:space="0" w:color="C0C0C0"/>
            </w:tcBorders>
            <w:shd w:val="clear" w:color="000000" w:fill="E3FAFD"/>
            <w:vAlign w:val="center"/>
            <w:hideMark/>
          </w:tcPr>
          <w:p w14:paraId="13ECD069"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F03F6B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561C37D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22 341,67</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13966AC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36 474,32</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0C8C097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22 781,80</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7353457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23 547,23</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5C9D958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-135,36</w:t>
            </w:r>
          </w:p>
        </w:tc>
      </w:tr>
      <w:tr w:rsidR="00D91F81" w:rsidRPr="00D91F81" w14:paraId="3828BF65"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2BC3178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76699DA1"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D12DA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w:t>
            </w:r>
          </w:p>
        </w:tc>
        <w:tc>
          <w:tcPr>
            <w:tcW w:w="5080" w:type="dxa"/>
            <w:tcBorders>
              <w:top w:val="nil"/>
              <w:left w:val="nil"/>
              <w:bottom w:val="single" w:sz="4" w:space="0" w:color="C0C0C0"/>
              <w:right w:val="single" w:sz="4" w:space="0" w:color="C0C0C0"/>
            </w:tcBorders>
            <w:shd w:val="clear" w:color="auto" w:fill="auto"/>
            <w:vAlign w:val="center"/>
            <w:hideMark/>
          </w:tcPr>
          <w:p w14:paraId="0FD1961F"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Сбытовые расходы гарантирующих организаций</w:t>
            </w:r>
          </w:p>
        </w:tc>
        <w:tc>
          <w:tcPr>
            <w:tcW w:w="1140" w:type="dxa"/>
            <w:tcBorders>
              <w:top w:val="nil"/>
              <w:left w:val="nil"/>
              <w:bottom w:val="single" w:sz="4" w:space="0" w:color="C0C0C0"/>
              <w:right w:val="single" w:sz="4" w:space="0" w:color="C0C0C0"/>
            </w:tcBorders>
            <w:shd w:val="clear" w:color="auto" w:fill="auto"/>
            <w:vAlign w:val="center"/>
            <w:hideMark/>
          </w:tcPr>
          <w:p w14:paraId="7678E20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684EEC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7 517,03</w:t>
            </w:r>
          </w:p>
        </w:tc>
        <w:tc>
          <w:tcPr>
            <w:tcW w:w="1620" w:type="dxa"/>
            <w:tcBorders>
              <w:top w:val="nil"/>
              <w:left w:val="nil"/>
              <w:bottom w:val="single" w:sz="4" w:space="0" w:color="C0C0C0"/>
              <w:right w:val="single" w:sz="4" w:space="0" w:color="C0C0C0"/>
            </w:tcBorders>
            <w:shd w:val="clear" w:color="000000" w:fill="D7EAD3"/>
            <w:vAlign w:val="center"/>
            <w:hideMark/>
          </w:tcPr>
          <w:p w14:paraId="04CA25D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14 088,11</w:t>
            </w:r>
          </w:p>
        </w:tc>
        <w:tc>
          <w:tcPr>
            <w:tcW w:w="1700" w:type="dxa"/>
            <w:tcBorders>
              <w:top w:val="nil"/>
              <w:left w:val="nil"/>
              <w:bottom w:val="single" w:sz="4" w:space="0" w:color="C0C0C0"/>
              <w:right w:val="single" w:sz="4" w:space="0" w:color="C0C0C0"/>
            </w:tcBorders>
            <w:shd w:val="clear" w:color="000000" w:fill="D7EAD3"/>
            <w:vAlign w:val="center"/>
            <w:hideMark/>
          </w:tcPr>
          <w:p w14:paraId="5A1A43C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9 668,56</w:t>
            </w:r>
          </w:p>
        </w:tc>
        <w:tc>
          <w:tcPr>
            <w:tcW w:w="1680" w:type="dxa"/>
            <w:tcBorders>
              <w:top w:val="nil"/>
              <w:left w:val="nil"/>
              <w:bottom w:val="single" w:sz="4" w:space="0" w:color="C0C0C0"/>
              <w:right w:val="single" w:sz="4" w:space="0" w:color="C0C0C0"/>
            </w:tcBorders>
            <w:shd w:val="clear" w:color="000000" w:fill="D7EAD3"/>
            <w:vAlign w:val="center"/>
            <w:hideMark/>
          </w:tcPr>
          <w:p w14:paraId="3CA71C9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7 517,03</w:t>
            </w:r>
          </w:p>
        </w:tc>
        <w:tc>
          <w:tcPr>
            <w:tcW w:w="1660" w:type="dxa"/>
            <w:tcBorders>
              <w:top w:val="nil"/>
              <w:left w:val="nil"/>
              <w:bottom w:val="single" w:sz="4" w:space="0" w:color="C0C0C0"/>
              <w:right w:val="single" w:sz="4" w:space="0" w:color="C0C0C0"/>
            </w:tcBorders>
            <w:shd w:val="clear" w:color="000000" w:fill="D7EAD3"/>
            <w:vAlign w:val="center"/>
            <w:hideMark/>
          </w:tcPr>
          <w:p w14:paraId="7201550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1 982,39</w:t>
            </w:r>
          </w:p>
        </w:tc>
      </w:tr>
      <w:tr w:rsidR="00D91F81" w:rsidRPr="00D91F81" w14:paraId="6B1B4E95" w14:textId="77777777" w:rsidTr="00D91F81">
        <w:trPr>
          <w:trHeight w:val="570"/>
          <w:jc w:val="center"/>
        </w:trPr>
        <w:tc>
          <w:tcPr>
            <w:tcW w:w="500" w:type="dxa"/>
            <w:tcBorders>
              <w:top w:val="nil"/>
              <w:left w:val="nil"/>
              <w:bottom w:val="nil"/>
              <w:right w:val="nil"/>
            </w:tcBorders>
            <w:shd w:val="clear" w:color="000000" w:fill="00B050"/>
            <w:noWrap/>
            <w:vAlign w:val="center"/>
            <w:hideMark/>
          </w:tcPr>
          <w:p w14:paraId="0E43604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49D174C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7A199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6.1</w:t>
            </w:r>
          </w:p>
        </w:tc>
        <w:tc>
          <w:tcPr>
            <w:tcW w:w="5080" w:type="dxa"/>
            <w:tcBorders>
              <w:top w:val="nil"/>
              <w:left w:val="nil"/>
              <w:bottom w:val="single" w:sz="4" w:space="0" w:color="C0C0C0"/>
              <w:right w:val="single" w:sz="4" w:space="0" w:color="C0C0C0"/>
            </w:tcBorders>
            <w:shd w:val="clear" w:color="auto" w:fill="auto"/>
            <w:vAlign w:val="center"/>
            <w:hideMark/>
          </w:tcPr>
          <w:p w14:paraId="7E337B48"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80D6E6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651E30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7 517,03</w:t>
            </w:r>
          </w:p>
        </w:tc>
        <w:tc>
          <w:tcPr>
            <w:tcW w:w="1620" w:type="dxa"/>
            <w:tcBorders>
              <w:top w:val="nil"/>
              <w:left w:val="nil"/>
              <w:bottom w:val="single" w:sz="4" w:space="0" w:color="C0C0C0"/>
              <w:right w:val="single" w:sz="4" w:space="0" w:color="C0C0C0"/>
            </w:tcBorders>
            <w:shd w:val="clear" w:color="000000" w:fill="D7EAD3"/>
            <w:vAlign w:val="center"/>
            <w:hideMark/>
          </w:tcPr>
          <w:p w14:paraId="1E803DF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14 088,11</w:t>
            </w:r>
          </w:p>
        </w:tc>
        <w:tc>
          <w:tcPr>
            <w:tcW w:w="1700" w:type="dxa"/>
            <w:tcBorders>
              <w:top w:val="nil"/>
              <w:left w:val="nil"/>
              <w:bottom w:val="single" w:sz="4" w:space="0" w:color="C0C0C0"/>
              <w:right w:val="single" w:sz="4" w:space="0" w:color="C0C0C0"/>
            </w:tcBorders>
            <w:shd w:val="clear" w:color="000000" w:fill="D7EAD3"/>
            <w:vAlign w:val="center"/>
            <w:hideMark/>
          </w:tcPr>
          <w:p w14:paraId="38D526A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9 668,56</w:t>
            </w:r>
          </w:p>
        </w:tc>
        <w:tc>
          <w:tcPr>
            <w:tcW w:w="1680" w:type="dxa"/>
            <w:tcBorders>
              <w:top w:val="nil"/>
              <w:left w:val="nil"/>
              <w:bottom w:val="single" w:sz="4" w:space="0" w:color="C0C0C0"/>
              <w:right w:val="single" w:sz="4" w:space="0" w:color="C0C0C0"/>
            </w:tcBorders>
            <w:shd w:val="clear" w:color="000000" w:fill="D7EAD3"/>
            <w:vAlign w:val="center"/>
            <w:hideMark/>
          </w:tcPr>
          <w:p w14:paraId="6439E32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7 517,03</w:t>
            </w:r>
          </w:p>
        </w:tc>
        <w:tc>
          <w:tcPr>
            <w:tcW w:w="1660" w:type="dxa"/>
            <w:tcBorders>
              <w:top w:val="nil"/>
              <w:left w:val="nil"/>
              <w:bottom w:val="single" w:sz="4" w:space="0" w:color="C0C0C0"/>
              <w:right w:val="single" w:sz="4" w:space="0" w:color="C0C0C0"/>
            </w:tcBorders>
            <w:shd w:val="clear" w:color="000000" w:fill="D7EAD3"/>
            <w:vAlign w:val="center"/>
            <w:hideMark/>
          </w:tcPr>
          <w:p w14:paraId="1BCB8E3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1 982,39</w:t>
            </w:r>
          </w:p>
        </w:tc>
      </w:tr>
      <w:tr w:rsidR="00D91F81" w:rsidRPr="00D91F81" w14:paraId="6957BAED" w14:textId="77777777" w:rsidTr="00D91F81">
        <w:trPr>
          <w:trHeight w:val="495"/>
          <w:jc w:val="center"/>
        </w:trPr>
        <w:tc>
          <w:tcPr>
            <w:tcW w:w="500" w:type="dxa"/>
            <w:tcBorders>
              <w:top w:val="nil"/>
              <w:left w:val="nil"/>
              <w:bottom w:val="nil"/>
              <w:right w:val="nil"/>
            </w:tcBorders>
            <w:shd w:val="clear" w:color="000000" w:fill="00B050"/>
            <w:noWrap/>
            <w:vAlign w:val="center"/>
            <w:hideMark/>
          </w:tcPr>
          <w:p w14:paraId="11A2A75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27FA55CD"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BA5ED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6.1.1</w:t>
            </w:r>
          </w:p>
        </w:tc>
        <w:tc>
          <w:tcPr>
            <w:tcW w:w="5080" w:type="dxa"/>
            <w:tcBorders>
              <w:top w:val="nil"/>
              <w:left w:val="nil"/>
              <w:bottom w:val="single" w:sz="4" w:space="0" w:color="C0C0C0"/>
              <w:right w:val="single" w:sz="4" w:space="0" w:color="C0C0C0"/>
            </w:tcBorders>
            <w:shd w:val="clear" w:color="auto" w:fill="auto"/>
            <w:vAlign w:val="center"/>
            <w:hideMark/>
          </w:tcPr>
          <w:p w14:paraId="0DD5D90B"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Безнадежная дебиторская задолженность</w:t>
            </w:r>
          </w:p>
        </w:tc>
        <w:tc>
          <w:tcPr>
            <w:tcW w:w="1140" w:type="dxa"/>
            <w:tcBorders>
              <w:top w:val="nil"/>
              <w:left w:val="nil"/>
              <w:bottom w:val="single" w:sz="4" w:space="0" w:color="C0C0C0"/>
              <w:right w:val="single" w:sz="4" w:space="0" w:color="C0C0C0"/>
            </w:tcBorders>
            <w:shd w:val="clear" w:color="auto" w:fill="auto"/>
            <w:vAlign w:val="center"/>
            <w:hideMark/>
          </w:tcPr>
          <w:p w14:paraId="5FF43A8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77674C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7 517,03</w:t>
            </w:r>
          </w:p>
        </w:tc>
        <w:tc>
          <w:tcPr>
            <w:tcW w:w="1620" w:type="dxa"/>
            <w:tcBorders>
              <w:top w:val="nil"/>
              <w:left w:val="nil"/>
              <w:bottom w:val="single" w:sz="4" w:space="0" w:color="C0C0C0"/>
              <w:right w:val="single" w:sz="4" w:space="0" w:color="C0C0C0"/>
            </w:tcBorders>
            <w:shd w:val="clear" w:color="000000" w:fill="FFFFCC"/>
            <w:vAlign w:val="center"/>
            <w:hideMark/>
          </w:tcPr>
          <w:p w14:paraId="566BF74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14 088,11</w:t>
            </w:r>
          </w:p>
        </w:tc>
        <w:tc>
          <w:tcPr>
            <w:tcW w:w="1700" w:type="dxa"/>
            <w:tcBorders>
              <w:top w:val="nil"/>
              <w:left w:val="nil"/>
              <w:bottom w:val="single" w:sz="4" w:space="0" w:color="C0C0C0"/>
              <w:right w:val="single" w:sz="4" w:space="0" w:color="C0C0C0"/>
            </w:tcBorders>
            <w:shd w:val="clear" w:color="000000" w:fill="FFFFCC"/>
            <w:vAlign w:val="center"/>
            <w:hideMark/>
          </w:tcPr>
          <w:p w14:paraId="06FA1C9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9 668,56</w:t>
            </w:r>
          </w:p>
        </w:tc>
        <w:tc>
          <w:tcPr>
            <w:tcW w:w="1680" w:type="dxa"/>
            <w:tcBorders>
              <w:top w:val="nil"/>
              <w:left w:val="nil"/>
              <w:bottom w:val="single" w:sz="4" w:space="0" w:color="C0C0C0"/>
              <w:right w:val="single" w:sz="4" w:space="0" w:color="C0C0C0"/>
            </w:tcBorders>
            <w:shd w:val="clear" w:color="000000" w:fill="FFFFCC"/>
            <w:vAlign w:val="center"/>
            <w:hideMark/>
          </w:tcPr>
          <w:p w14:paraId="442860E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7 517,03</w:t>
            </w:r>
          </w:p>
        </w:tc>
        <w:tc>
          <w:tcPr>
            <w:tcW w:w="1660" w:type="dxa"/>
            <w:tcBorders>
              <w:top w:val="nil"/>
              <w:left w:val="nil"/>
              <w:bottom w:val="single" w:sz="4" w:space="0" w:color="C0C0C0"/>
              <w:right w:val="single" w:sz="4" w:space="0" w:color="C0C0C0"/>
            </w:tcBorders>
            <w:shd w:val="clear" w:color="000000" w:fill="FFFFCC"/>
            <w:vAlign w:val="center"/>
            <w:hideMark/>
          </w:tcPr>
          <w:p w14:paraId="5C19EAF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1 982,39</w:t>
            </w:r>
          </w:p>
        </w:tc>
      </w:tr>
      <w:tr w:rsidR="00D91F81" w:rsidRPr="00D91F81" w14:paraId="4825F23B" w14:textId="77777777" w:rsidTr="00D91F81">
        <w:trPr>
          <w:trHeight w:val="450"/>
          <w:jc w:val="center"/>
        </w:trPr>
        <w:tc>
          <w:tcPr>
            <w:tcW w:w="500" w:type="dxa"/>
            <w:tcBorders>
              <w:top w:val="nil"/>
              <w:left w:val="nil"/>
              <w:bottom w:val="nil"/>
              <w:right w:val="nil"/>
            </w:tcBorders>
            <w:shd w:val="clear" w:color="000000" w:fill="B1A0C7"/>
            <w:noWrap/>
            <w:vAlign w:val="center"/>
            <w:hideMark/>
          </w:tcPr>
          <w:p w14:paraId="65AB14F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А</w:t>
            </w:r>
          </w:p>
        </w:tc>
        <w:tc>
          <w:tcPr>
            <w:tcW w:w="520" w:type="dxa"/>
            <w:tcBorders>
              <w:top w:val="nil"/>
              <w:left w:val="nil"/>
              <w:bottom w:val="nil"/>
              <w:right w:val="nil"/>
            </w:tcBorders>
            <w:shd w:val="clear" w:color="auto" w:fill="auto"/>
            <w:noWrap/>
            <w:vAlign w:val="bottom"/>
            <w:hideMark/>
          </w:tcPr>
          <w:p w14:paraId="6F4F9BF8"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1F764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w:t>
            </w:r>
          </w:p>
        </w:tc>
        <w:tc>
          <w:tcPr>
            <w:tcW w:w="5080" w:type="dxa"/>
            <w:tcBorders>
              <w:top w:val="nil"/>
              <w:left w:val="nil"/>
              <w:bottom w:val="single" w:sz="4" w:space="0" w:color="C0C0C0"/>
              <w:right w:val="single" w:sz="4" w:space="0" w:color="C0C0C0"/>
            </w:tcBorders>
            <w:shd w:val="clear" w:color="auto" w:fill="auto"/>
            <w:vAlign w:val="center"/>
            <w:hideMark/>
          </w:tcPr>
          <w:p w14:paraId="3E0A2F88"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27CE39C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D8BDBD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15 431,49</w:t>
            </w:r>
          </w:p>
        </w:tc>
        <w:tc>
          <w:tcPr>
            <w:tcW w:w="1620" w:type="dxa"/>
            <w:tcBorders>
              <w:top w:val="nil"/>
              <w:left w:val="nil"/>
              <w:bottom w:val="single" w:sz="4" w:space="0" w:color="C0C0C0"/>
              <w:right w:val="single" w:sz="4" w:space="0" w:color="C0C0C0"/>
            </w:tcBorders>
            <w:shd w:val="clear" w:color="000000" w:fill="D7EAD3"/>
            <w:vAlign w:val="center"/>
            <w:hideMark/>
          </w:tcPr>
          <w:p w14:paraId="697E932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10 795,89</w:t>
            </w:r>
          </w:p>
        </w:tc>
        <w:tc>
          <w:tcPr>
            <w:tcW w:w="1700" w:type="dxa"/>
            <w:tcBorders>
              <w:top w:val="nil"/>
              <w:left w:val="nil"/>
              <w:bottom w:val="single" w:sz="4" w:space="0" w:color="C0C0C0"/>
              <w:right w:val="single" w:sz="4" w:space="0" w:color="C0C0C0"/>
            </w:tcBorders>
            <w:shd w:val="clear" w:color="000000" w:fill="D7EAD3"/>
            <w:vAlign w:val="center"/>
            <w:hideMark/>
          </w:tcPr>
          <w:p w14:paraId="37E1737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15 431,49</w:t>
            </w:r>
          </w:p>
        </w:tc>
        <w:tc>
          <w:tcPr>
            <w:tcW w:w="1680" w:type="dxa"/>
            <w:tcBorders>
              <w:top w:val="nil"/>
              <w:left w:val="nil"/>
              <w:bottom w:val="single" w:sz="4" w:space="0" w:color="C0C0C0"/>
              <w:right w:val="single" w:sz="4" w:space="0" w:color="C0C0C0"/>
            </w:tcBorders>
            <w:shd w:val="clear" w:color="000000" w:fill="D7EAD3"/>
            <w:vAlign w:val="center"/>
            <w:hideMark/>
          </w:tcPr>
          <w:p w14:paraId="5F17DD6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15 431,49</w:t>
            </w:r>
          </w:p>
        </w:tc>
        <w:tc>
          <w:tcPr>
            <w:tcW w:w="1660" w:type="dxa"/>
            <w:tcBorders>
              <w:top w:val="nil"/>
              <w:left w:val="nil"/>
              <w:bottom w:val="single" w:sz="4" w:space="0" w:color="C0C0C0"/>
              <w:right w:val="single" w:sz="4" w:space="0" w:color="C0C0C0"/>
            </w:tcBorders>
            <w:shd w:val="clear" w:color="000000" w:fill="D7EAD3"/>
            <w:vAlign w:val="center"/>
            <w:hideMark/>
          </w:tcPr>
          <w:p w14:paraId="31954FD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-4 635,60</w:t>
            </w:r>
          </w:p>
        </w:tc>
      </w:tr>
      <w:tr w:rsidR="00D91F81" w:rsidRPr="00D91F81" w14:paraId="76F0402B" w14:textId="77777777" w:rsidTr="00D91F81">
        <w:trPr>
          <w:trHeight w:val="630"/>
          <w:jc w:val="center"/>
        </w:trPr>
        <w:tc>
          <w:tcPr>
            <w:tcW w:w="500" w:type="dxa"/>
            <w:tcBorders>
              <w:top w:val="nil"/>
              <w:left w:val="nil"/>
              <w:bottom w:val="nil"/>
              <w:right w:val="nil"/>
            </w:tcBorders>
            <w:shd w:val="clear" w:color="000000" w:fill="B1A0C7"/>
            <w:noWrap/>
            <w:vAlign w:val="center"/>
            <w:hideMark/>
          </w:tcPr>
          <w:p w14:paraId="72CAA19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А</w:t>
            </w:r>
          </w:p>
        </w:tc>
        <w:tc>
          <w:tcPr>
            <w:tcW w:w="520" w:type="dxa"/>
            <w:tcBorders>
              <w:top w:val="nil"/>
              <w:left w:val="nil"/>
              <w:bottom w:val="nil"/>
              <w:right w:val="nil"/>
            </w:tcBorders>
            <w:shd w:val="clear" w:color="auto" w:fill="auto"/>
            <w:noWrap/>
            <w:vAlign w:val="bottom"/>
            <w:hideMark/>
          </w:tcPr>
          <w:p w14:paraId="62A5133D"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DFE3C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7.1</w:t>
            </w:r>
          </w:p>
        </w:tc>
        <w:tc>
          <w:tcPr>
            <w:tcW w:w="5080" w:type="dxa"/>
            <w:tcBorders>
              <w:top w:val="nil"/>
              <w:left w:val="nil"/>
              <w:bottom w:val="single" w:sz="4" w:space="0" w:color="C0C0C0"/>
              <w:right w:val="single" w:sz="4" w:space="0" w:color="C0C0C0"/>
            </w:tcBorders>
            <w:shd w:val="clear" w:color="auto" w:fill="auto"/>
            <w:vAlign w:val="center"/>
            <w:hideMark/>
          </w:tcPr>
          <w:p w14:paraId="353304BE" w14:textId="77777777" w:rsidR="00D91F81" w:rsidRPr="00D91F81" w:rsidRDefault="00D91F81" w:rsidP="00D91F81">
            <w:pPr>
              <w:ind w:firstLineChars="100" w:firstLine="171"/>
              <w:rPr>
                <w:rFonts w:ascii="Tahoma" w:hAnsi="Tahoma" w:cs="Tahoma"/>
                <w:b/>
                <w:bCs/>
                <w:color w:val="000000"/>
                <w:sz w:val="17"/>
                <w:szCs w:val="17"/>
              </w:rPr>
            </w:pPr>
            <w:r w:rsidRPr="00D91F81">
              <w:rPr>
                <w:rFonts w:ascii="Tahoma" w:hAnsi="Tahoma" w:cs="Tahoma"/>
                <w:b/>
                <w:bCs/>
                <w:color w:val="000000"/>
                <w:sz w:val="17"/>
                <w:szCs w:val="17"/>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149BBC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4B5711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15 431,49</w:t>
            </w:r>
          </w:p>
        </w:tc>
        <w:tc>
          <w:tcPr>
            <w:tcW w:w="1620" w:type="dxa"/>
            <w:tcBorders>
              <w:top w:val="nil"/>
              <w:left w:val="nil"/>
              <w:bottom w:val="single" w:sz="4" w:space="0" w:color="C0C0C0"/>
              <w:right w:val="single" w:sz="4" w:space="0" w:color="C0C0C0"/>
            </w:tcBorders>
            <w:shd w:val="clear" w:color="000000" w:fill="FFFFCC"/>
            <w:vAlign w:val="center"/>
            <w:hideMark/>
          </w:tcPr>
          <w:p w14:paraId="3FC0A19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10 795,89</w:t>
            </w:r>
          </w:p>
        </w:tc>
        <w:tc>
          <w:tcPr>
            <w:tcW w:w="1700" w:type="dxa"/>
            <w:tcBorders>
              <w:top w:val="nil"/>
              <w:left w:val="nil"/>
              <w:bottom w:val="single" w:sz="4" w:space="0" w:color="C0C0C0"/>
              <w:right w:val="single" w:sz="4" w:space="0" w:color="C0C0C0"/>
            </w:tcBorders>
            <w:shd w:val="clear" w:color="000000" w:fill="FFFFCC"/>
            <w:vAlign w:val="center"/>
            <w:hideMark/>
          </w:tcPr>
          <w:p w14:paraId="5C03736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15 431,49</w:t>
            </w:r>
          </w:p>
        </w:tc>
        <w:tc>
          <w:tcPr>
            <w:tcW w:w="1680" w:type="dxa"/>
            <w:tcBorders>
              <w:top w:val="nil"/>
              <w:left w:val="nil"/>
              <w:bottom w:val="single" w:sz="4" w:space="0" w:color="C0C0C0"/>
              <w:right w:val="single" w:sz="4" w:space="0" w:color="C0C0C0"/>
            </w:tcBorders>
            <w:shd w:val="clear" w:color="000000" w:fill="FFFFCC"/>
            <w:vAlign w:val="center"/>
            <w:hideMark/>
          </w:tcPr>
          <w:p w14:paraId="0B6F1FB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15 431,49</w:t>
            </w:r>
          </w:p>
        </w:tc>
        <w:tc>
          <w:tcPr>
            <w:tcW w:w="1660" w:type="dxa"/>
            <w:tcBorders>
              <w:top w:val="nil"/>
              <w:left w:val="nil"/>
              <w:bottom w:val="single" w:sz="4" w:space="0" w:color="C0C0C0"/>
              <w:right w:val="single" w:sz="4" w:space="0" w:color="C0C0C0"/>
            </w:tcBorders>
            <w:shd w:val="clear" w:color="000000" w:fill="FFFFCC"/>
            <w:vAlign w:val="center"/>
            <w:hideMark/>
          </w:tcPr>
          <w:p w14:paraId="411FAB0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-4 635,60</w:t>
            </w:r>
          </w:p>
        </w:tc>
      </w:tr>
      <w:tr w:rsidR="00D91F81" w:rsidRPr="00D91F81" w14:paraId="3001771F"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79DAA6A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543870BE"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4A10A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w:t>
            </w:r>
          </w:p>
        </w:tc>
        <w:tc>
          <w:tcPr>
            <w:tcW w:w="5080" w:type="dxa"/>
            <w:tcBorders>
              <w:top w:val="nil"/>
              <w:left w:val="nil"/>
              <w:bottom w:val="single" w:sz="4" w:space="0" w:color="C0C0C0"/>
              <w:right w:val="single" w:sz="4" w:space="0" w:color="C0C0C0"/>
            </w:tcBorders>
            <w:shd w:val="clear" w:color="auto" w:fill="auto"/>
            <w:vAlign w:val="center"/>
            <w:hideMark/>
          </w:tcPr>
          <w:p w14:paraId="786D9228"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1E8D114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4DC974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61 594,74</w:t>
            </w:r>
          </w:p>
        </w:tc>
        <w:tc>
          <w:tcPr>
            <w:tcW w:w="1620" w:type="dxa"/>
            <w:tcBorders>
              <w:top w:val="nil"/>
              <w:left w:val="nil"/>
              <w:bottom w:val="single" w:sz="4" w:space="0" w:color="C0C0C0"/>
              <w:right w:val="single" w:sz="4" w:space="0" w:color="C0C0C0"/>
            </w:tcBorders>
            <w:shd w:val="clear" w:color="000000" w:fill="D7EAD3"/>
            <w:vAlign w:val="center"/>
            <w:hideMark/>
          </w:tcPr>
          <w:p w14:paraId="3DA53BE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62 996,88</w:t>
            </w:r>
          </w:p>
        </w:tc>
        <w:tc>
          <w:tcPr>
            <w:tcW w:w="1700" w:type="dxa"/>
            <w:tcBorders>
              <w:top w:val="nil"/>
              <w:left w:val="nil"/>
              <w:bottom w:val="single" w:sz="4" w:space="0" w:color="C0C0C0"/>
              <w:right w:val="single" w:sz="4" w:space="0" w:color="C0C0C0"/>
            </w:tcBorders>
            <w:shd w:val="clear" w:color="000000" w:fill="D7EAD3"/>
            <w:vAlign w:val="center"/>
            <w:hideMark/>
          </w:tcPr>
          <w:p w14:paraId="06F7684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61 167,02</w:t>
            </w:r>
          </w:p>
        </w:tc>
        <w:tc>
          <w:tcPr>
            <w:tcW w:w="1680" w:type="dxa"/>
            <w:tcBorders>
              <w:top w:val="nil"/>
              <w:left w:val="nil"/>
              <w:bottom w:val="single" w:sz="4" w:space="0" w:color="C0C0C0"/>
              <w:right w:val="single" w:sz="4" w:space="0" w:color="C0C0C0"/>
            </w:tcBorders>
            <w:shd w:val="clear" w:color="000000" w:fill="D7EAD3"/>
            <w:vAlign w:val="center"/>
            <w:hideMark/>
          </w:tcPr>
          <w:p w14:paraId="5C684C7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60 299,30</w:t>
            </w:r>
          </w:p>
        </w:tc>
        <w:tc>
          <w:tcPr>
            <w:tcW w:w="1660" w:type="dxa"/>
            <w:tcBorders>
              <w:top w:val="nil"/>
              <w:left w:val="nil"/>
              <w:bottom w:val="single" w:sz="4" w:space="0" w:color="C0C0C0"/>
              <w:right w:val="single" w:sz="4" w:space="0" w:color="C0C0C0"/>
            </w:tcBorders>
            <w:shd w:val="clear" w:color="000000" w:fill="D7EAD3"/>
            <w:vAlign w:val="center"/>
            <w:hideMark/>
          </w:tcPr>
          <w:p w14:paraId="2849BDC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0,00</w:t>
            </w:r>
          </w:p>
        </w:tc>
      </w:tr>
      <w:tr w:rsidR="00D91F81" w:rsidRPr="00D91F81" w14:paraId="62D2D789" w14:textId="77777777" w:rsidTr="00D91F81">
        <w:trPr>
          <w:trHeight w:val="1305"/>
          <w:jc w:val="center"/>
        </w:trPr>
        <w:tc>
          <w:tcPr>
            <w:tcW w:w="500" w:type="dxa"/>
            <w:tcBorders>
              <w:top w:val="nil"/>
              <w:left w:val="nil"/>
              <w:bottom w:val="nil"/>
              <w:right w:val="nil"/>
            </w:tcBorders>
            <w:shd w:val="clear" w:color="000000" w:fill="00B050"/>
            <w:noWrap/>
            <w:vAlign w:val="center"/>
            <w:hideMark/>
          </w:tcPr>
          <w:p w14:paraId="4343AA3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15E5E48A"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7D2C7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8.2</w:t>
            </w:r>
          </w:p>
        </w:tc>
        <w:tc>
          <w:tcPr>
            <w:tcW w:w="5080" w:type="dxa"/>
            <w:tcBorders>
              <w:top w:val="nil"/>
              <w:left w:val="nil"/>
              <w:bottom w:val="single" w:sz="4" w:space="0" w:color="C0C0C0"/>
              <w:right w:val="single" w:sz="4" w:space="0" w:color="C0C0C0"/>
            </w:tcBorders>
            <w:shd w:val="clear" w:color="auto" w:fill="auto"/>
            <w:vAlign w:val="center"/>
            <w:hideMark/>
          </w:tcPr>
          <w:p w14:paraId="701FC31E" w14:textId="77777777" w:rsidR="00D91F81" w:rsidRPr="00D91F81" w:rsidRDefault="00D91F81" w:rsidP="00D91F81">
            <w:pPr>
              <w:ind w:firstLineChars="100" w:firstLine="170"/>
              <w:rPr>
                <w:rFonts w:ascii="Tahoma" w:hAnsi="Tahoma" w:cs="Tahoma"/>
                <w:color w:val="000000"/>
                <w:sz w:val="17"/>
                <w:szCs w:val="17"/>
              </w:rPr>
            </w:pPr>
            <w:r w:rsidRPr="00D91F81">
              <w:rPr>
                <w:rFonts w:ascii="Tahoma" w:hAnsi="Tahoma" w:cs="Tahoma"/>
                <w:color w:val="000000"/>
                <w:sz w:val="17"/>
                <w:szCs w:val="17"/>
              </w:rPr>
              <w:t>Аренда земельных участков</w:t>
            </w:r>
          </w:p>
        </w:tc>
        <w:tc>
          <w:tcPr>
            <w:tcW w:w="1140" w:type="dxa"/>
            <w:tcBorders>
              <w:top w:val="nil"/>
              <w:left w:val="nil"/>
              <w:bottom w:val="single" w:sz="4" w:space="0" w:color="C0C0C0"/>
              <w:right w:val="single" w:sz="4" w:space="0" w:color="C0C0C0"/>
            </w:tcBorders>
            <w:shd w:val="clear" w:color="auto" w:fill="auto"/>
            <w:vAlign w:val="center"/>
            <w:hideMark/>
          </w:tcPr>
          <w:p w14:paraId="0D8D59B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2B6EEF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3EFB13E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4137ADB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1010D8D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715B9E3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968C35E" w14:textId="77777777" w:rsidTr="00D91F81">
        <w:trPr>
          <w:trHeight w:val="390"/>
          <w:jc w:val="center"/>
        </w:trPr>
        <w:tc>
          <w:tcPr>
            <w:tcW w:w="500" w:type="dxa"/>
            <w:tcBorders>
              <w:top w:val="nil"/>
              <w:left w:val="nil"/>
              <w:bottom w:val="nil"/>
              <w:right w:val="nil"/>
            </w:tcBorders>
            <w:shd w:val="clear" w:color="000000" w:fill="00B050"/>
            <w:noWrap/>
            <w:vAlign w:val="center"/>
            <w:hideMark/>
          </w:tcPr>
          <w:p w14:paraId="4DA39E5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18FDC426"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5AB22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8.3</w:t>
            </w:r>
          </w:p>
        </w:tc>
        <w:tc>
          <w:tcPr>
            <w:tcW w:w="5080" w:type="dxa"/>
            <w:tcBorders>
              <w:top w:val="nil"/>
              <w:left w:val="nil"/>
              <w:bottom w:val="single" w:sz="4" w:space="0" w:color="C0C0C0"/>
              <w:right w:val="single" w:sz="4" w:space="0" w:color="C0C0C0"/>
            </w:tcBorders>
            <w:shd w:val="clear" w:color="auto" w:fill="auto"/>
            <w:vAlign w:val="center"/>
            <w:hideMark/>
          </w:tcPr>
          <w:p w14:paraId="647185E4" w14:textId="77777777" w:rsidR="00D91F81" w:rsidRPr="00D91F81" w:rsidRDefault="00D91F81" w:rsidP="00D91F81">
            <w:pPr>
              <w:ind w:firstLineChars="100" w:firstLine="170"/>
              <w:rPr>
                <w:rFonts w:ascii="Tahoma" w:hAnsi="Tahoma" w:cs="Tahoma"/>
                <w:color w:val="000000"/>
                <w:sz w:val="17"/>
                <w:szCs w:val="17"/>
              </w:rPr>
            </w:pPr>
            <w:r w:rsidRPr="00D91F81">
              <w:rPr>
                <w:rFonts w:ascii="Tahoma" w:hAnsi="Tahoma" w:cs="Tahoma"/>
                <w:color w:val="000000"/>
                <w:sz w:val="17"/>
                <w:szCs w:val="17"/>
              </w:rPr>
              <w:t>Платежи по договорам аренды имущества</w:t>
            </w:r>
          </w:p>
        </w:tc>
        <w:tc>
          <w:tcPr>
            <w:tcW w:w="1140" w:type="dxa"/>
            <w:tcBorders>
              <w:top w:val="nil"/>
              <w:left w:val="nil"/>
              <w:bottom w:val="single" w:sz="4" w:space="0" w:color="C0C0C0"/>
              <w:right w:val="single" w:sz="4" w:space="0" w:color="C0C0C0"/>
            </w:tcBorders>
            <w:shd w:val="clear" w:color="auto" w:fill="auto"/>
            <w:vAlign w:val="center"/>
            <w:hideMark/>
          </w:tcPr>
          <w:p w14:paraId="722A621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F027D5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61 594,74</w:t>
            </w:r>
          </w:p>
        </w:tc>
        <w:tc>
          <w:tcPr>
            <w:tcW w:w="1620" w:type="dxa"/>
            <w:tcBorders>
              <w:top w:val="nil"/>
              <w:left w:val="nil"/>
              <w:bottom w:val="single" w:sz="4" w:space="0" w:color="C0C0C0"/>
              <w:right w:val="single" w:sz="4" w:space="0" w:color="C0C0C0"/>
            </w:tcBorders>
            <w:shd w:val="clear" w:color="000000" w:fill="FFFFCC"/>
            <w:vAlign w:val="center"/>
            <w:hideMark/>
          </w:tcPr>
          <w:p w14:paraId="7D8EB8F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62 996,88</w:t>
            </w:r>
          </w:p>
        </w:tc>
        <w:tc>
          <w:tcPr>
            <w:tcW w:w="1700" w:type="dxa"/>
            <w:tcBorders>
              <w:top w:val="nil"/>
              <w:left w:val="nil"/>
              <w:bottom w:val="single" w:sz="4" w:space="0" w:color="C0C0C0"/>
              <w:right w:val="single" w:sz="4" w:space="0" w:color="C0C0C0"/>
            </w:tcBorders>
            <w:shd w:val="clear" w:color="000000" w:fill="FFFFCC"/>
            <w:vAlign w:val="center"/>
            <w:hideMark/>
          </w:tcPr>
          <w:p w14:paraId="675B819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61 167,02</w:t>
            </w:r>
          </w:p>
        </w:tc>
        <w:tc>
          <w:tcPr>
            <w:tcW w:w="1680" w:type="dxa"/>
            <w:tcBorders>
              <w:top w:val="nil"/>
              <w:left w:val="nil"/>
              <w:bottom w:val="single" w:sz="4" w:space="0" w:color="C0C0C0"/>
              <w:right w:val="single" w:sz="4" w:space="0" w:color="C0C0C0"/>
            </w:tcBorders>
            <w:shd w:val="clear" w:color="000000" w:fill="FFFFCC"/>
            <w:vAlign w:val="center"/>
            <w:hideMark/>
          </w:tcPr>
          <w:p w14:paraId="3C87B3B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60 299,30</w:t>
            </w:r>
          </w:p>
        </w:tc>
        <w:tc>
          <w:tcPr>
            <w:tcW w:w="1660" w:type="dxa"/>
            <w:tcBorders>
              <w:top w:val="nil"/>
              <w:left w:val="nil"/>
              <w:bottom w:val="single" w:sz="4" w:space="0" w:color="C0C0C0"/>
              <w:right w:val="single" w:sz="4" w:space="0" w:color="C0C0C0"/>
            </w:tcBorders>
            <w:shd w:val="clear" w:color="000000" w:fill="FFFFCC"/>
            <w:vAlign w:val="center"/>
            <w:hideMark/>
          </w:tcPr>
          <w:p w14:paraId="3D05FA8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5FDEB600"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331BBB1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49E49E25"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93CDE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9</w:t>
            </w:r>
          </w:p>
        </w:tc>
        <w:tc>
          <w:tcPr>
            <w:tcW w:w="5080" w:type="dxa"/>
            <w:tcBorders>
              <w:top w:val="nil"/>
              <w:left w:val="nil"/>
              <w:bottom w:val="single" w:sz="4" w:space="0" w:color="C0C0C0"/>
              <w:right w:val="single" w:sz="4" w:space="0" w:color="C0C0C0"/>
            </w:tcBorders>
            <w:shd w:val="clear" w:color="auto" w:fill="auto"/>
            <w:vAlign w:val="center"/>
            <w:hideMark/>
          </w:tcPr>
          <w:p w14:paraId="5B4EF64D"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7F4BCA9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9A76B1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6 036,74</w:t>
            </w:r>
          </w:p>
        </w:tc>
        <w:tc>
          <w:tcPr>
            <w:tcW w:w="1620" w:type="dxa"/>
            <w:tcBorders>
              <w:top w:val="nil"/>
              <w:left w:val="nil"/>
              <w:bottom w:val="single" w:sz="4" w:space="0" w:color="C0C0C0"/>
              <w:right w:val="single" w:sz="4" w:space="0" w:color="C0C0C0"/>
            </w:tcBorders>
            <w:shd w:val="clear" w:color="000000" w:fill="D7EAD3"/>
            <w:vAlign w:val="center"/>
            <w:hideMark/>
          </w:tcPr>
          <w:p w14:paraId="46C4AE7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14 749,16</w:t>
            </w:r>
          </w:p>
        </w:tc>
        <w:tc>
          <w:tcPr>
            <w:tcW w:w="1700" w:type="dxa"/>
            <w:tcBorders>
              <w:top w:val="nil"/>
              <w:left w:val="nil"/>
              <w:bottom w:val="single" w:sz="4" w:space="0" w:color="C0C0C0"/>
              <w:right w:val="single" w:sz="4" w:space="0" w:color="C0C0C0"/>
            </w:tcBorders>
            <w:shd w:val="clear" w:color="000000" w:fill="D7EAD3"/>
            <w:vAlign w:val="center"/>
            <w:hideMark/>
          </w:tcPr>
          <w:p w14:paraId="02660C4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7 084,69</w:t>
            </w:r>
          </w:p>
        </w:tc>
        <w:tc>
          <w:tcPr>
            <w:tcW w:w="1680" w:type="dxa"/>
            <w:tcBorders>
              <w:top w:val="nil"/>
              <w:left w:val="nil"/>
              <w:bottom w:val="single" w:sz="4" w:space="0" w:color="C0C0C0"/>
              <w:right w:val="single" w:sz="4" w:space="0" w:color="C0C0C0"/>
            </w:tcBorders>
            <w:shd w:val="clear" w:color="000000" w:fill="D7EAD3"/>
            <w:vAlign w:val="center"/>
            <w:hideMark/>
          </w:tcPr>
          <w:p w14:paraId="1FF1119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7 249,74</w:t>
            </w:r>
          </w:p>
        </w:tc>
        <w:tc>
          <w:tcPr>
            <w:tcW w:w="1660" w:type="dxa"/>
            <w:tcBorders>
              <w:top w:val="nil"/>
              <w:left w:val="nil"/>
              <w:bottom w:val="single" w:sz="4" w:space="0" w:color="C0C0C0"/>
              <w:right w:val="single" w:sz="4" w:space="0" w:color="C0C0C0"/>
            </w:tcBorders>
            <w:shd w:val="clear" w:color="000000" w:fill="D7EAD3"/>
            <w:vAlign w:val="center"/>
            <w:hideMark/>
          </w:tcPr>
          <w:p w14:paraId="7E3C06D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1 314,80</w:t>
            </w:r>
          </w:p>
        </w:tc>
      </w:tr>
      <w:tr w:rsidR="00D91F81" w:rsidRPr="00D91F81" w14:paraId="07CDAC0D" w14:textId="77777777" w:rsidTr="00D91F81">
        <w:trPr>
          <w:trHeight w:val="1050"/>
          <w:jc w:val="center"/>
        </w:trPr>
        <w:tc>
          <w:tcPr>
            <w:tcW w:w="500" w:type="dxa"/>
            <w:tcBorders>
              <w:top w:val="nil"/>
              <w:left w:val="nil"/>
              <w:bottom w:val="nil"/>
              <w:right w:val="nil"/>
            </w:tcBorders>
            <w:shd w:val="clear" w:color="000000" w:fill="00B050"/>
            <w:noWrap/>
            <w:vAlign w:val="center"/>
            <w:hideMark/>
          </w:tcPr>
          <w:p w14:paraId="7DF906D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5587AAE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B499F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9.1</w:t>
            </w:r>
          </w:p>
        </w:tc>
        <w:tc>
          <w:tcPr>
            <w:tcW w:w="5080" w:type="dxa"/>
            <w:tcBorders>
              <w:top w:val="nil"/>
              <w:left w:val="nil"/>
              <w:bottom w:val="single" w:sz="4" w:space="0" w:color="C0C0C0"/>
              <w:right w:val="single" w:sz="4" w:space="0" w:color="C0C0C0"/>
            </w:tcBorders>
            <w:shd w:val="clear" w:color="auto" w:fill="auto"/>
            <w:vAlign w:val="center"/>
            <w:hideMark/>
          </w:tcPr>
          <w:p w14:paraId="3B837318"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3CE33BC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47A30B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528,86</w:t>
            </w:r>
          </w:p>
        </w:tc>
        <w:tc>
          <w:tcPr>
            <w:tcW w:w="1620" w:type="dxa"/>
            <w:tcBorders>
              <w:top w:val="nil"/>
              <w:left w:val="nil"/>
              <w:bottom w:val="single" w:sz="4" w:space="0" w:color="C0C0C0"/>
              <w:right w:val="single" w:sz="4" w:space="0" w:color="C0C0C0"/>
            </w:tcBorders>
            <w:shd w:val="clear" w:color="000000" w:fill="FFFFCC"/>
            <w:vAlign w:val="center"/>
            <w:hideMark/>
          </w:tcPr>
          <w:p w14:paraId="0EACB9E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187,86</w:t>
            </w:r>
          </w:p>
        </w:tc>
        <w:tc>
          <w:tcPr>
            <w:tcW w:w="1700" w:type="dxa"/>
            <w:tcBorders>
              <w:top w:val="nil"/>
              <w:left w:val="nil"/>
              <w:bottom w:val="single" w:sz="4" w:space="0" w:color="C0C0C0"/>
              <w:right w:val="single" w:sz="4" w:space="0" w:color="C0C0C0"/>
            </w:tcBorders>
            <w:shd w:val="clear" w:color="000000" w:fill="FFFFCC"/>
            <w:vAlign w:val="center"/>
            <w:hideMark/>
          </w:tcPr>
          <w:p w14:paraId="1363798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501,09</w:t>
            </w:r>
          </w:p>
        </w:tc>
        <w:tc>
          <w:tcPr>
            <w:tcW w:w="1680" w:type="dxa"/>
            <w:tcBorders>
              <w:top w:val="nil"/>
              <w:left w:val="nil"/>
              <w:bottom w:val="single" w:sz="4" w:space="0" w:color="C0C0C0"/>
              <w:right w:val="single" w:sz="4" w:space="0" w:color="C0C0C0"/>
            </w:tcBorders>
            <w:shd w:val="clear" w:color="000000" w:fill="FFFFCC"/>
            <w:vAlign w:val="center"/>
            <w:hideMark/>
          </w:tcPr>
          <w:p w14:paraId="6A3AF26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528,86</w:t>
            </w:r>
          </w:p>
        </w:tc>
        <w:tc>
          <w:tcPr>
            <w:tcW w:w="1660" w:type="dxa"/>
            <w:tcBorders>
              <w:top w:val="nil"/>
              <w:left w:val="nil"/>
              <w:bottom w:val="single" w:sz="4" w:space="0" w:color="C0C0C0"/>
              <w:right w:val="single" w:sz="4" w:space="0" w:color="C0C0C0"/>
            </w:tcBorders>
            <w:shd w:val="clear" w:color="000000" w:fill="FFFFCC"/>
            <w:vAlign w:val="center"/>
            <w:hideMark/>
          </w:tcPr>
          <w:p w14:paraId="7271837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495106A9" w14:textId="77777777" w:rsidTr="00D91F81">
        <w:trPr>
          <w:trHeight w:val="1185"/>
          <w:jc w:val="center"/>
        </w:trPr>
        <w:tc>
          <w:tcPr>
            <w:tcW w:w="500" w:type="dxa"/>
            <w:tcBorders>
              <w:top w:val="nil"/>
              <w:left w:val="nil"/>
              <w:bottom w:val="nil"/>
              <w:right w:val="nil"/>
            </w:tcBorders>
            <w:shd w:val="clear" w:color="000000" w:fill="00B050"/>
            <w:noWrap/>
            <w:vAlign w:val="center"/>
            <w:hideMark/>
          </w:tcPr>
          <w:p w14:paraId="784E223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6882D03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7A0E1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9.2</w:t>
            </w:r>
          </w:p>
        </w:tc>
        <w:tc>
          <w:tcPr>
            <w:tcW w:w="5080" w:type="dxa"/>
            <w:tcBorders>
              <w:top w:val="nil"/>
              <w:left w:val="nil"/>
              <w:bottom w:val="single" w:sz="4" w:space="0" w:color="C0C0C0"/>
              <w:right w:val="single" w:sz="4" w:space="0" w:color="C0C0C0"/>
            </w:tcBorders>
            <w:shd w:val="clear" w:color="auto" w:fill="auto"/>
            <w:vAlign w:val="center"/>
            <w:hideMark/>
          </w:tcPr>
          <w:p w14:paraId="4E7A7E56"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4C4D934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717725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142,98</w:t>
            </w:r>
          </w:p>
        </w:tc>
        <w:tc>
          <w:tcPr>
            <w:tcW w:w="1620" w:type="dxa"/>
            <w:tcBorders>
              <w:top w:val="nil"/>
              <w:left w:val="nil"/>
              <w:bottom w:val="single" w:sz="4" w:space="0" w:color="C0C0C0"/>
              <w:right w:val="single" w:sz="4" w:space="0" w:color="C0C0C0"/>
            </w:tcBorders>
            <w:shd w:val="clear" w:color="000000" w:fill="FFFFCC"/>
            <w:vAlign w:val="center"/>
            <w:hideMark/>
          </w:tcPr>
          <w:p w14:paraId="398B51B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106,52</w:t>
            </w:r>
          </w:p>
        </w:tc>
        <w:tc>
          <w:tcPr>
            <w:tcW w:w="1700" w:type="dxa"/>
            <w:tcBorders>
              <w:top w:val="nil"/>
              <w:left w:val="nil"/>
              <w:bottom w:val="single" w:sz="4" w:space="0" w:color="C0C0C0"/>
              <w:right w:val="single" w:sz="4" w:space="0" w:color="C0C0C0"/>
            </w:tcBorders>
            <w:shd w:val="clear" w:color="000000" w:fill="FFFFCC"/>
            <w:vAlign w:val="center"/>
            <w:hideMark/>
          </w:tcPr>
          <w:p w14:paraId="30CBDEC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5,70</w:t>
            </w:r>
          </w:p>
        </w:tc>
        <w:tc>
          <w:tcPr>
            <w:tcW w:w="1680" w:type="dxa"/>
            <w:tcBorders>
              <w:top w:val="nil"/>
              <w:left w:val="nil"/>
              <w:bottom w:val="single" w:sz="4" w:space="0" w:color="C0C0C0"/>
              <w:right w:val="single" w:sz="4" w:space="0" w:color="C0C0C0"/>
            </w:tcBorders>
            <w:shd w:val="clear" w:color="000000" w:fill="FFFFCC"/>
            <w:vAlign w:val="center"/>
            <w:hideMark/>
          </w:tcPr>
          <w:p w14:paraId="182F7D8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142,98</w:t>
            </w:r>
          </w:p>
        </w:tc>
        <w:tc>
          <w:tcPr>
            <w:tcW w:w="1660" w:type="dxa"/>
            <w:tcBorders>
              <w:top w:val="nil"/>
              <w:left w:val="nil"/>
              <w:bottom w:val="single" w:sz="4" w:space="0" w:color="C0C0C0"/>
              <w:right w:val="single" w:sz="4" w:space="0" w:color="C0C0C0"/>
            </w:tcBorders>
            <w:shd w:val="clear" w:color="000000" w:fill="FFFFCC"/>
            <w:vAlign w:val="center"/>
            <w:hideMark/>
          </w:tcPr>
          <w:p w14:paraId="70F02F3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-36,45</w:t>
            </w:r>
          </w:p>
        </w:tc>
      </w:tr>
      <w:tr w:rsidR="00D91F81" w:rsidRPr="00D91F81" w14:paraId="4037F87F"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4479509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7D15B0D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2DBE8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9.4</w:t>
            </w:r>
          </w:p>
        </w:tc>
        <w:tc>
          <w:tcPr>
            <w:tcW w:w="5080" w:type="dxa"/>
            <w:tcBorders>
              <w:top w:val="nil"/>
              <w:left w:val="nil"/>
              <w:bottom w:val="single" w:sz="4" w:space="0" w:color="C0C0C0"/>
              <w:right w:val="single" w:sz="4" w:space="0" w:color="C0C0C0"/>
            </w:tcBorders>
            <w:shd w:val="clear" w:color="auto" w:fill="auto"/>
            <w:vAlign w:val="center"/>
            <w:hideMark/>
          </w:tcPr>
          <w:p w14:paraId="29F2670E"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5368582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50AC8B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69C36B5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08FB199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241290C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7748D59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A91F5F0" w14:textId="77777777" w:rsidTr="00D91F81">
        <w:trPr>
          <w:trHeight w:val="630"/>
          <w:jc w:val="center"/>
        </w:trPr>
        <w:tc>
          <w:tcPr>
            <w:tcW w:w="500" w:type="dxa"/>
            <w:tcBorders>
              <w:top w:val="nil"/>
              <w:left w:val="nil"/>
              <w:bottom w:val="nil"/>
              <w:right w:val="nil"/>
            </w:tcBorders>
            <w:shd w:val="clear" w:color="000000" w:fill="00B050"/>
            <w:noWrap/>
            <w:vAlign w:val="center"/>
            <w:hideMark/>
          </w:tcPr>
          <w:p w14:paraId="3E4501C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7861B00A"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AB68C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9.5</w:t>
            </w:r>
          </w:p>
        </w:tc>
        <w:tc>
          <w:tcPr>
            <w:tcW w:w="5080" w:type="dxa"/>
            <w:tcBorders>
              <w:top w:val="nil"/>
              <w:left w:val="nil"/>
              <w:bottom w:val="single" w:sz="4" w:space="0" w:color="C0C0C0"/>
              <w:right w:val="single" w:sz="4" w:space="0" w:color="C0C0C0"/>
            </w:tcBorders>
            <w:shd w:val="clear" w:color="auto" w:fill="auto"/>
            <w:vAlign w:val="center"/>
            <w:hideMark/>
          </w:tcPr>
          <w:p w14:paraId="08E002A6"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14D2580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488919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2 105,40</w:t>
            </w:r>
          </w:p>
        </w:tc>
        <w:tc>
          <w:tcPr>
            <w:tcW w:w="1620" w:type="dxa"/>
            <w:tcBorders>
              <w:top w:val="nil"/>
              <w:left w:val="nil"/>
              <w:bottom w:val="single" w:sz="4" w:space="0" w:color="C0C0C0"/>
              <w:right w:val="single" w:sz="4" w:space="0" w:color="C0C0C0"/>
            </w:tcBorders>
            <w:shd w:val="clear" w:color="000000" w:fill="FFFFCC"/>
            <w:vAlign w:val="center"/>
            <w:hideMark/>
          </w:tcPr>
          <w:p w14:paraId="6646F1E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2 409,28</w:t>
            </w:r>
          </w:p>
        </w:tc>
        <w:tc>
          <w:tcPr>
            <w:tcW w:w="1700" w:type="dxa"/>
            <w:tcBorders>
              <w:top w:val="nil"/>
              <w:left w:val="nil"/>
              <w:bottom w:val="single" w:sz="4" w:space="0" w:color="C0C0C0"/>
              <w:right w:val="single" w:sz="4" w:space="0" w:color="C0C0C0"/>
            </w:tcBorders>
            <w:shd w:val="clear" w:color="000000" w:fill="FFFFCC"/>
            <w:vAlign w:val="center"/>
            <w:hideMark/>
          </w:tcPr>
          <w:p w14:paraId="4ABBEC4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2 105,40</w:t>
            </w:r>
          </w:p>
        </w:tc>
        <w:tc>
          <w:tcPr>
            <w:tcW w:w="1680" w:type="dxa"/>
            <w:tcBorders>
              <w:top w:val="nil"/>
              <w:left w:val="nil"/>
              <w:bottom w:val="single" w:sz="4" w:space="0" w:color="C0C0C0"/>
              <w:right w:val="single" w:sz="4" w:space="0" w:color="C0C0C0"/>
            </w:tcBorders>
            <w:shd w:val="clear" w:color="000000" w:fill="FFFFCC"/>
            <w:vAlign w:val="center"/>
            <w:hideMark/>
          </w:tcPr>
          <w:p w14:paraId="2664888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2 105,40</w:t>
            </w:r>
          </w:p>
        </w:tc>
        <w:tc>
          <w:tcPr>
            <w:tcW w:w="1660" w:type="dxa"/>
            <w:tcBorders>
              <w:top w:val="nil"/>
              <w:left w:val="nil"/>
              <w:bottom w:val="single" w:sz="4" w:space="0" w:color="C0C0C0"/>
              <w:right w:val="single" w:sz="4" w:space="0" w:color="C0C0C0"/>
            </w:tcBorders>
            <w:shd w:val="clear" w:color="000000" w:fill="FFFFCC"/>
            <w:vAlign w:val="center"/>
            <w:hideMark/>
          </w:tcPr>
          <w:p w14:paraId="79D6A55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303,88</w:t>
            </w:r>
          </w:p>
        </w:tc>
      </w:tr>
      <w:tr w:rsidR="00D91F81" w:rsidRPr="00D91F81" w14:paraId="51D8FB65" w14:textId="77777777" w:rsidTr="00D91F81">
        <w:trPr>
          <w:trHeight w:val="1080"/>
          <w:jc w:val="center"/>
        </w:trPr>
        <w:tc>
          <w:tcPr>
            <w:tcW w:w="500" w:type="dxa"/>
            <w:tcBorders>
              <w:top w:val="nil"/>
              <w:left w:val="nil"/>
              <w:bottom w:val="nil"/>
              <w:right w:val="nil"/>
            </w:tcBorders>
            <w:shd w:val="clear" w:color="000000" w:fill="00B050"/>
            <w:noWrap/>
            <w:vAlign w:val="center"/>
            <w:hideMark/>
          </w:tcPr>
          <w:p w14:paraId="0C94D16E"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44332940"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C2503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10</w:t>
            </w:r>
          </w:p>
        </w:tc>
        <w:tc>
          <w:tcPr>
            <w:tcW w:w="5080" w:type="dxa"/>
            <w:tcBorders>
              <w:top w:val="nil"/>
              <w:left w:val="nil"/>
              <w:bottom w:val="single" w:sz="4" w:space="0" w:color="C0C0C0"/>
              <w:right w:val="single" w:sz="4" w:space="0" w:color="C0C0C0"/>
            </w:tcBorders>
            <w:shd w:val="clear" w:color="auto" w:fill="auto"/>
            <w:vAlign w:val="center"/>
            <w:hideMark/>
          </w:tcPr>
          <w:p w14:paraId="2E8D4C1E"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DADDC7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1EF723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29FE39D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1 013,63</w:t>
            </w:r>
          </w:p>
        </w:tc>
        <w:tc>
          <w:tcPr>
            <w:tcW w:w="1700" w:type="dxa"/>
            <w:tcBorders>
              <w:top w:val="nil"/>
              <w:left w:val="nil"/>
              <w:bottom w:val="single" w:sz="4" w:space="0" w:color="C0C0C0"/>
              <w:right w:val="single" w:sz="4" w:space="0" w:color="C0C0C0"/>
            </w:tcBorders>
            <w:shd w:val="clear" w:color="000000" w:fill="FFFFCC"/>
            <w:vAlign w:val="center"/>
            <w:hideMark/>
          </w:tcPr>
          <w:p w14:paraId="18FDE95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353,11</w:t>
            </w:r>
          </w:p>
        </w:tc>
        <w:tc>
          <w:tcPr>
            <w:tcW w:w="1680" w:type="dxa"/>
            <w:tcBorders>
              <w:top w:val="nil"/>
              <w:left w:val="nil"/>
              <w:bottom w:val="single" w:sz="4" w:space="0" w:color="C0C0C0"/>
              <w:right w:val="single" w:sz="4" w:space="0" w:color="C0C0C0"/>
            </w:tcBorders>
            <w:shd w:val="clear" w:color="000000" w:fill="FFFFCC"/>
            <w:vAlign w:val="center"/>
            <w:hideMark/>
          </w:tcPr>
          <w:p w14:paraId="5FED683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31C446B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2FF30DC2" w14:textId="77777777" w:rsidTr="00D91F81">
        <w:trPr>
          <w:trHeight w:val="300"/>
          <w:jc w:val="center"/>
        </w:trPr>
        <w:tc>
          <w:tcPr>
            <w:tcW w:w="500" w:type="dxa"/>
            <w:tcBorders>
              <w:top w:val="nil"/>
              <w:left w:val="nil"/>
              <w:bottom w:val="nil"/>
              <w:right w:val="nil"/>
            </w:tcBorders>
            <w:shd w:val="clear" w:color="auto" w:fill="auto"/>
            <w:noWrap/>
            <w:vAlign w:val="bottom"/>
            <w:hideMark/>
          </w:tcPr>
          <w:p w14:paraId="0C313EA4"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noWrap/>
            <w:vAlign w:val="bottom"/>
            <w:hideMark/>
          </w:tcPr>
          <w:p w14:paraId="583CD119"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2E9CC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11</w:t>
            </w:r>
          </w:p>
        </w:tc>
        <w:tc>
          <w:tcPr>
            <w:tcW w:w="5080" w:type="dxa"/>
            <w:tcBorders>
              <w:top w:val="nil"/>
              <w:left w:val="nil"/>
              <w:bottom w:val="single" w:sz="4" w:space="0" w:color="C0C0C0"/>
              <w:right w:val="single" w:sz="4" w:space="0" w:color="C0C0C0"/>
            </w:tcBorders>
            <w:shd w:val="clear" w:color="auto" w:fill="auto"/>
            <w:vAlign w:val="center"/>
            <w:hideMark/>
          </w:tcPr>
          <w:p w14:paraId="074138F7"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C3317D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F25C70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54 470,50</w:t>
            </w:r>
          </w:p>
        </w:tc>
        <w:tc>
          <w:tcPr>
            <w:tcW w:w="1620" w:type="dxa"/>
            <w:tcBorders>
              <w:top w:val="nil"/>
              <w:left w:val="nil"/>
              <w:bottom w:val="single" w:sz="4" w:space="0" w:color="C0C0C0"/>
              <w:right w:val="single" w:sz="4" w:space="0" w:color="C0C0C0"/>
            </w:tcBorders>
            <w:shd w:val="clear" w:color="000000" w:fill="D7EAD3"/>
            <w:vAlign w:val="center"/>
            <w:hideMark/>
          </w:tcPr>
          <w:p w14:paraId="67522FF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33 046,78</w:t>
            </w:r>
          </w:p>
        </w:tc>
        <w:tc>
          <w:tcPr>
            <w:tcW w:w="1700" w:type="dxa"/>
            <w:tcBorders>
              <w:top w:val="nil"/>
              <w:left w:val="nil"/>
              <w:bottom w:val="single" w:sz="4" w:space="0" w:color="C0C0C0"/>
              <w:right w:val="single" w:sz="4" w:space="0" w:color="C0C0C0"/>
            </w:tcBorders>
            <w:shd w:val="clear" w:color="000000" w:fill="D7EAD3"/>
            <w:vAlign w:val="center"/>
            <w:hideMark/>
          </w:tcPr>
          <w:p w14:paraId="5707D6E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60 008,11</w:t>
            </w:r>
          </w:p>
        </w:tc>
        <w:tc>
          <w:tcPr>
            <w:tcW w:w="1680" w:type="dxa"/>
            <w:tcBorders>
              <w:top w:val="nil"/>
              <w:left w:val="nil"/>
              <w:bottom w:val="single" w:sz="4" w:space="0" w:color="C0C0C0"/>
              <w:right w:val="single" w:sz="4" w:space="0" w:color="C0C0C0"/>
            </w:tcBorders>
            <w:shd w:val="clear" w:color="000000" w:fill="D7EAD3"/>
            <w:vAlign w:val="center"/>
            <w:hideMark/>
          </w:tcPr>
          <w:p w14:paraId="62CC152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61 770,15</w:t>
            </w:r>
          </w:p>
        </w:tc>
        <w:tc>
          <w:tcPr>
            <w:tcW w:w="1660" w:type="dxa"/>
            <w:tcBorders>
              <w:top w:val="nil"/>
              <w:left w:val="nil"/>
              <w:bottom w:val="single" w:sz="4" w:space="0" w:color="C0C0C0"/>
              <w:right w:val="single" w:sz="4" w:space="0" w:color="C0C0C0"/>
            </w:tcBorders>
            <w:shd w:val="clear" w:color="000000" w:fill="D7EAD3"/>
            <w:vAlign w:val="center"/>
            <w:hideMark/>
          </w:tcPr>
          <w:p w14:paraId="4A54BD6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-1 346,58</w:t>
            </w:r>
          </w:p>
        </w:tc>
      </w:tr>
      <w:tr w:rsidR="00D91F81" w:rsidRPr="00D91F81" w14:paraId="71059D3F" w14:textId="77777777" w:rsidTr="00D91F81">
        <w:trPr>
          <w:trHeight w:val="300"/>
          <w:jc w:val="center"/>
        </w:trPr>
        <w:tc>
          <w:tcPr>
            <w:tcW w:w="500" w:type="dxa"/>
            <w:tcBorders>
              <w:top w:val="nil"/>
              <w:left w:val="nil"/>
              <w:bottom w:val="nil"/>
              <w:right w:val="nil"/>
            </w:tcBorders>
            <w:shd w:val="clear" w:color="000000" w:fill="00B0F0"/>
            <w:noWrap/>
            <w:vAlign w:val="center"/>
            <w:hideMark/>
          </w:tcPr>
          <w:p w14:paraId="1A63903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П</w:t>
            </w:r>
          </w:p>
        </w:tc>
        <w:tc>
          <w:tcPr>
            <w:tcW w:w="520" w:type="dxa"/>
            <w:tcBorders>
              <w:top w:val="nil"/>
              <w:left w:val="nil"/>
              <w:bottom w:val="nil"/>
              <w:right w:val="nil"/>
            </w:tcBorders>
            <w:shd w:val="clear" w:color="auto" w:fill="auto"/>
            <w:noWrap/>
            <w:vAlign w:val="bottom"/>
            <w:hideMark/>
          </w:tcPr>
          <w:p w14:paraId="789F4A90"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FC814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11.0.1</w:t>
            </w:r>
          </w:p>
        </w:tc>
        <w:tc>
          <w:tcPr>
            <w:tcW w:w="5080" w:type="dxa"/>
            <w:tcBorders>
              <w:top w:val="nil"/>
              <w:left w:val="nil"/>
              <w:bottom w:val="single" w:sz="4" w:space="0" w:color="C0C0C0"/>
              <w:right w:val="single" w:sz="4" w:space="0" w:color="C0C0C0"/>
            </w:tcBorders>
            <w:shd w:val="clear" w:color="auto" w:fill="auto"/>
            <w:vAlign w:val="center"/>
            <w:hideMark/>
          </w:tcPr>
          <w:p w14:paraId="1EF96514"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0A77EA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4B2334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54 470,50</w:t>
            </w:r>
          </w:p>
        </w:tc>
        <w:tc>
          <w:tcPr>
            <w:tcW w:w="1620" w:type="dxa"/>
            <w:tcBorders>
              <w:top w:val="nil"/>
              <w:left w:val="nil"/>
              <w:bottom w:val="single" w:sz="4" w:space="0" w:color="C0C0C0"/>
              <w:right w:val="single" w:sz="4" w:space="0" w:color="C0C0C0"/>
            </w:tcBorders>
            <w:shd w:val="clear" w:color="000000" w:fill="FFFFCC"/>
            <w:vAlign w:val="center"/>
            <w:hideMark/>
          </w:tcPr>
          <w:p w14:paraId="1365A1C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33 046,78</w:t>
            </w:r>
          </w:p>
        </w:tc>
        <w:tc>
          <w:tcPr>
            <w:tcW w:w="1700" w:type="dxa"/>
            <w:tcBorders>
              <w:top w:val="nil"/>
              <w:left w:val="nil"/>
              <w:bottom w:val="single" w:sz="4" w:space="0" w:color="C0C0C0"/>
              <w:right w:val="single" w:sz="4" w:space="0" w:color="C0C0C0"/>
            </w:tcBorders>
            <w:shd w:val="clear" w:color="000000" w:fill="FFFFCC"/>
            <w:vAlign w:val="center"/>
            <w:hideMark/>
          </w:tcPr>
          <w:p w14:paraId="3CFD171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60 008,11</w:t>
            </w:r>
          </w:p>
        </w:tc>
        <w:tc>
          <w:tcPr>
            <w:tcW w:w="1680" w:type="dxa"/>
            <w:tcBorders>
              <w:top w:val="nil"/>
              <w:left w:val="nil"/>
              <w:bottom w:val="single" w:sz="4" w:space="0" w:color="C0C0C0"/>
              <w:right w:val="single" w:sz="4" w:space="0" w:color="C0C0C0"/>
            </w:tcBorders>
            <w:shd w:val="clear" w:color="000000" w:fill="FFFFCC"/>
            <w:vAlign w:val="center"/>
            <w:hideMark/>
          </w:tcPr>
          <w:p w14:paraId="546C344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61 770,15</w:t>
            </w:r>
          </w:p>
        </w:tc>
        <w:tc>
          <w:tcPr>
            <w:tcW w:w="1660" w:type="dxa"/>
            <w:tcBorders>
              <w:top w:val="nil"/>
              <w:left w:val="nil"/>
              <w:bottom w:val="single" w:sz="4" w:space="0" w:color="C0C0C0"/>
              <w:right w:val="single" w:sz="4" w:space="0" w:color="C0C0C0"/>
            </w:tcBorders>
            <w:shd w:val="clear" w:color="000000" w:fill="FFFFCC"/>
            <w:vAlign w:val="center"/>
            <w:hideMark/>
          </w:tcPr>
          <w:p w14:paraId="561EA75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-1 346,58</w:t>
            </w:r>
          </w:p>
        </w:tc>
      </w:tr>
      <w:tr w:rsidR="00D91F81" w:rsidRPr="00D91F81" w14:paraId="5CB4B21F" w14:textId="77777777" w:rsidTr="00D91F81">
        <w:trPr>
          <w:trHeight w:val="300"/>
          <w:jc w:val="center"/>
        </w:trPr>
        <w:tc>
          <w:tcPr>
            <w:tcW w:w="500" w:type="dxa"/>
            <w:tcBorders>
              <w:top w:val="nil"/>
              <w:left w:val="nil"/>
              <w:bottom w:val="nil"/>
              <w:right w:val="nil"/>
            </w:tcBorders>
            <w:shd w:val="clear" w:color="000000" w:fill="00B0F0"/>
            <w:noWrap/>
            <w:vAlign w:val="center"/>
            <w:hideMark/>
          </w:tcPr>
          <w:p w14:paraId="7F6E7D6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П</w:t>
            </w:r>
          </w:p>
        </w:tc>
        <w:tc>
          <w:tcPr>
            <w:tcW w:w="520" w:type="dxa"/>
            <w:tcBorders>
              <w:top w:val="nil"/>
              <w:left w:val="nil"/>
              <w:bottom w:val="nil"/>
              <w:right w:val="nil"/>
            </w:tcBorders>
            <w:shd w:val="clear" w:color="auto" w:fill="auto"/>
            <w:noWrap/>
            <w:vAlign w:val="bottom"/>
            <w:hideMark/>
          </w:tcPr>
          <w:p w14:paraId="4CCD106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FB771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11.0.2</w:t>
            </w:r>
          </w:p>
        </w:tc>
        <w:tc>
          <w:tcPr>
            <w:tcW w:w="5080" w:type="dxa"/>
            <w:tcBorders>
              <w:top w:val="nil"/>
              <w:left w:val="nil"/>
              <w:bottom w:val="single" w:sz="4" w:space="0" w:color="C0C0C0"/>
              <w:right w:val="single" w:sz="4" w:space="0" w:color="C0C0C0"/>
            </w:tcBorders>
            <w:shd w:val="clear" w:color="auto" w:fill="auto"/>
            <w:vAlign w:val="center"/>
            <w:hideMark/>
          </w:tcPr>
          <w:p w14:paraId="5713A8BB"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83CFAF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674477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75E7995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50F2A66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07E58FD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CCAD75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46224E35" w14:textId="77777777" w:rsidTr="00D91F81">
        <w:trPr>
          <w:trHeight w:val="300"/>
          <w:jc w:val="center"/>
        </w:trPr>
        <w:tc>
          <w:tcPr>
            <w:tcW w:w="500" w:type="dxa"/>
            <w:tcBorders>
              <w:top w:val="nil"/>
              <w:left w:val="nil"/>
              <w:bottom w:val="nil"/>
              <w:right w:val="nil"/>
            </w:tcBorders>
            <w:shd w:val="clear" w:color="000000" w:fill="00B0F0"/>
            <w:noWrap/>
            <w:vAlign w:val="center"/>
            <w:hideMark/>
          </w:tcPr>
          <w:p w14:paraId="1B2236F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П</w:t>
            </w:r>
          </w:p>
        </w:tc>
        <w:tc>
          <w:tcPr>
            <w:tcW w:w="520" w:type="dxa"/>
            <w:tcBorders>
              <w:top w:val="nil"/>
              <w:left w:val="nil"/>
              <w:bottom w:val="nil"/>
              <w:right w:val="nil"/>
            </w:tcBorders>
            <w:shd w:val="clear" w:color="auto" w:fill="auto"/>
            <w:noWrap/>
            <w:vAlign w:val="bottom"/>
            <w:hideMark/>
          </w:tcPr>
          <w:p w14:paraId="0AA3643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478A1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11.1</w:t>
            </w:r>
          </w:p>
        </w:tc>
        <w:tc>
          <w:tcPr>
            <w:tcW w:w="5080" w:type="dxa"/>
            <w:tcBorders>
              <w:top w:val="nil"/>
              <w:left w:val="nil"/>
              <w:bottom w:val="single" w:sz="4" w:space="0" w:color="C0C0C0"/>
              <w:right w:val="single" w:sz="4" w:space="0" w:color="C0C0C0"/>
            </w:tcBorders>
            <w:shd w:val="clear" w:color="auto" w:fill="auto"/>
            <w:vAlign w:val="center"/>
            <w:hideMark/>
          </w:tcPr>
          <w:p w14:paraId="08884EA0"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703CF63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DBD73C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13 038,00</w:t>
            </w:r>
          </w:p>
        </w:tc>
        <w:tc>
          <w:tcPr>
            <w:tcW w:w="1620" w:type="dxa"/>
            <w:tcBorders>
              <w:top w:val="nil"/>
              <w:left w:val="nil"/>
              <w:bottom w:val="single" w:sz="4" w:space="0" w:color="C0C0C0"/>
              <w:right w:val="single" w:sz="4" w:space="0" w:color="C0C0C0"/>
            </w:tcBorders>
            <w:shd w:val="clear" w:color="000000" w:fill="D7EAD3"/>
            <w:vAlign w:val="center"/>
            <w:hideMark/>
          </w:tcPr>
          <w:p w14:paraId="180F087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19 257,36</w:t>
            </w:r>
          </w:p>
        </w:tc>
        <w:tc>
          <w:tcPr>
            <w:tcW w:w="1700" w:type="dxa"/>
            <w:tcBorders>
              <w:top w:val="nil"/>
              <w:left w:val="nil"/>
              <w:bottom w:val="single" w:sz="4" w:space="0" w:color="C0C0C0"/>
              <w:right w:val="single" w:sz="4" w:space="0" w:color="C0C0C0"/>
            </w:tcBorders>
            <w:shd w:val="clear" w:color="000000" w:fill="D7EAD3"/>
            <w:vAlign w:val="center"/>
            <w:hideMark/>
          </w:tcPr>
          <w:p w14:paraId="13C3694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17 890,00</w:t>
            </w:r>
          </w:p>
        </w:tc>
        <w:tc>
          <w:tcPr>
            <w:tcW w:w="1680" w:type="dxa"/>
            <w:tcBorders>
              <w:top w:val="nil"/>
              <w:left w:val="nil"/>
              <w:bottom w:val="single" w:sz="4" w:space="0" w:color="C0C0C0"/>
              <w:right w:val="single" w:sz="4" w:space="0" w:color="C0C0C0"/>
            </w:tcBorders>
            <w:shd w:val="clear" w:color="000000" w:fill="D7EAD3"/>
            <w:vAlign w:val="center"/>
            <w:hideMark/>
          </w:tcPr>
          <w:p w14:paraId="4AA9E8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17 890,00</w:t>
            </w:r>
          </w:p>
        </w:tc>
        <w:tc>
          <w:tcPr>
            <w:tcW w:w="1660" w:type="dxa"/>
            <w:tcBorders>
              <w:top w:val="nil"/>
              <w:left w:val="nil"/>
              <w:bottom w:val="single" w:sz="4" w:space="0" w:color="C0C0C0"/>
              <w:right w:val="single" w:sz="4" w:space="0" w:color="C0C0C0"/>
            </w:tcBorders>
            <w:shd w:val="clear" w:color="000000" w:fill="D7EAD3"/>
            <w:vAlign w:val="center"/>
            <w:hideMark/>
          </w:tcPr>
          <w:p w14:paraId="733B546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592F2EE8" w14:textId="77777777" w:rsidTr="00D91F81">
        <w:trPr>
          <w:trHeight w:val="870"/>
          <w:jc w:val="center"/>
        </w:trPr>
        <w:tc>
          <w:tcPr>
            <w:tcW w:w="500" w:type="dxa"/>
            <w:tcBorders>
              <w:top w:val="nil"/>
              <w:left w:val="nil"/>
              <w:bottom w:val="nil"/>
              <w:right w:val="nil"/>
            </w:tcBorders>
            <w:shd w:val="clear" w:color="000000" w:fill="00B0F0"/>
            <w:noWrap/>
            <w:vAlign w:val="center"/>
            <w:hideMark/>
          </w:tcPr>
          <w:p w14:paraId="2D1F3014"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П</w:t>
            </w:r>
          </w:p>
        </w:tc>
        <w:tc>
          <w:tcPr>
            <w:tcW w:w="520" w:type="dxa"/>
            <w:tcBorders>
              <w:top w:val="nil"/>
              <w:left w:val="nil"/>
              <w:bottom w:val="nil"/>
              <w:right w:val="nil"/>
            </w:tcBorders>
            <w:shd w:val="clear" w:color="auto" w:fill="auto"/>
            <w:noWrap/>
            <w:vAlign w:val="bottom"/>
            <w:hideMark/>
          </w:tcPr>
          <w:p w14:paraId="20844D8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9EFAD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11.1.1</w:t>
            </w:r>
          </w:p>
        </w:tc>
        <w:tc>
          <w:tcPr>
            <w:tcW w:w="5080" w:type="dxa"/>
            <w:tcBorders>
              <w:top w:val="nil"/>
              <w:left w:val="nil"/>
              <w:bottom w:val="single" w:sz="4" w:space="0" w:color="C0C0C0"/>
              <w:right w:val="single" w:sz="4" w:space="0" w:color="C0C0C0"/>
            </w:tcBorders>
            <w:shd w:val="clear" w:color="auto" w:fill="auto"/>
            <w:vAlign w:val="center"/>
            <w:hideMark/>
          </w:tcPr>
          <w:p w14:paraId="040A49A0"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19B73D1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5AF7D8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13 038,00</w:t>
            </w:r>
          </w:p>
        </w:tc>
        <w:tc>
          <w:tcPr>
            <w:tcW w:w="1620" w:type="dxa"/>
            <w:tcBorders>
              <w:top w:val="nil"/>
              <w:left w:val="nil"/>
              <w:bottom w:val="single" w:sz="4" w:space="0" w:color="C0C0C0"/>
              <w:right w:val="single" w:sz="4" w:space="0" w:color="C0C0C0"/>
            </w:tcBorders>
            <w:shd w:val="clear" w:color="000000" w:fill="FFFFCC"/>
            <w:vAlign w:val="center"/>
            <w:hideMark/>
          </w:tcPr>
          <w:p w14:paraId="586EE27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17 464,08</w:t>
            </w:r>
          </w:p>
        </w:tc>
        <w:tc>
          <w:tcPr>
            <w:tcW w:w="1700" w:type="dxa"/>
            <w:tcBorders>
              <w:top w:val="nil"/>
              <w:left w:val="nil"/>
              <w:bottom w:val="single" w:sz="4" w:space="0" w:color="C0C0C0"/>
              <w:right w:val="single" w:sz="4" w:space="0" w:color="C0C0C0"/>
            </w:tcBorders>
            <w:shd w:val="clear" w:color="000000" w:fill="FFFFCC"/>
            <w:vAlign w:val="center"/>
            <w:hideMark/>
          </w:tcPr>
          <w:p w14:paraId="30F364F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17 890,00</w:t>
            </w:r>
          </w:p>
        </w:tc>
        <w:tc>
          <w:tcPr>
            <w:tcW w:w="1680" w:type="dxa"/>
            <w:tcBorders>
              <w:top w:val="nil"/>
              <w:left w:val="nil"/>
              <w:bottom w:val="single" w:sz="4" w:space="0" w:color="C0C0C0"/>
              <w:right w:val="single" w:sz="4" w:space="0" w:color="C0C0C0"/>
            </w:tcBorders>
            <w:shd w:val="clear" w:color="000000" w:fill="FFFFCC"/>
            <w:vAlign w:val="center"/>
            <w:hideMark/>
          </w:tcPr>
          <w:p w14:paraId="04765C1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17 890,00</w:t>
            </w:r>
          </w:p>
        </w:tc>
        <w:tc>
          <w:tcPr>
            <w:tcW w:w="1660" w:type="dxa"/>
            <w:tcBorders>
              <w:top w:val="nil"/>
              <w:left w:val="nil"/>
              <w:bottom w:val="single" w:sz="4" w:space="0" w:color="C0C0C0"/>
              <w:right w:val="single" w:sz="4" w:space="0" w:color="C0C0C0"/>
            </w:tcBorders>
            <w:shd w:val="clear" w:color="000000" w:fill="FFFFCC"/>
            <w:vAlign w:val="center"/>
            <w:hideMark/>
          </w:tcPr>
          <w:p w14:paraId="4BB77C7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0719570C" w14:textId="77777777" w:rsidTr="00D91F81">
        <w:trPr>
          <w:trHeight w:val="300"/>
          <w:jc w:val="center"/>
        </w:trPr>
        <w:tc>
          <w:tcPr>
            <w:tcW w:w="500" w:type="dxa"/>
            <w:tcBorders>
              <w:top w:val="nil"/>
              <w:left w:val="nil"/>
              <w:bottom w:val="nil"/>
              <w:right w:val="nil"/>
            </w:tcBorders>
            <w:shd w:val="clear" w:color="000000" w:fill="00B0F0"/>
            <w:noWrap/>
            <w:vAlign w:val="center"/>
            <w:hideMark/>
          </w:tcPr>
          <w:p w14:paraId="02276B4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П</w:t>
            </w:r>
          </w:p>
        </w:tc>
        <w:tc>
          <w:tcPr>
            <w:tcW w:w="520" w:type="dxa"/>
            <w:tcBorders>
              <w:top w:val="nil"/>
              <w:left w:val="nil"/>
              <w:bottom w:val="nil"/>
              <w:right w:val="nil"/>
            </w:tcBorders>
            <w:shd w:val="clear" w:color="auto" w:fill="auto"/>
            <w:noWrap/>
            <w:vAlign w:val="bottom"/>
            <w:hideMark/>
          </w:tcPr>
          <w:p w14:paraId="3D4B32F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EF4C6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11.1.2</w:t>
            </w:r>
          </w:p>
        </w:tc>
        <w:tc>
          <w:tcPr>
            <w:tcW w:w="5080" w:type="dxa"/>
            <w:tcBorders>
              <w:top w:val="nil"/>
              <w:left w:val="nil"/>
              <w:bottom w:val="single" w:sz="4" w:space="0" w:color="C0C0C0"/>
              <w:right w:val="single" w:sz="4" w:space="0" w:color="C0C0C0"/>
            </w:tcBorders>
            <w:shd w:val="clear" w:color="auto" w:fill="auto"/>
            <w:vAlign w:val="center"/>
            <w:hideMark/>
          </w:tcPr>
          <w:p w14:paraId="5F53FDDD"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43EE25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B7D583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42AE8D4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1 793,28</w:t>
            </w:r>
          </w:p>
        </w:tc>
        <w:tc>
          <w:tcPr>
            <w:tcW w:w="1700" w:type="dxa"/>
            <w:tcBorders>
              <w:top w:val="nil"/>
              <w:left w:val="nil"/>
              <w:bottom w:val="single" w:sz="4" w:space="0" w:color="C0C0C0"/>
              <w:right w:val="single" w:sz="4" w:space="0" w:color="C0C0C0"/>
            </w:tcBorders>
            <w:shd w:val="clear" w:color="000000" w:fill="FFFFCC"/>
            <w:vAlign w:val="center"/>
            <w:hideMark/>
          </w:tcPr>
          <w:p w14:paraId="3D6DA48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324E4F9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0150780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18DFC7D3" w14:textId="77777777" w:rsidTr="00D91F81">
        <w:trPr>
          <w:trHeight w:val="2490"/>
          <w:jc w:val="center"/>
        </w:trPr>
        <w:tc>
          <w:tcPr>
            <w:tcW w:w="500" w:type="dxa"/>
            <w:tcBorders>
              <w:top w:val="nil"/>
              <w:left w:val="nil"/>
              <w:bottom w:val="nil"/>
              <w:right w:val="nil"/>
            </w:tcBorders>
            <w:shd w:val="clear" w:color="000000" w:fill="00B0F0"/>
            <w:noWrap/>
            <w:vAlign w:val="center"/>
            <w:hideMark/>
          </w:tcPr>
          <w:p w14:paraId="722D2B2B"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П</w:t>
            </w:r>
          </w:p>
        </w:tc>
        <w:tc>
          <w:tcPr>
            <w:tcW w:w="520" w:type="dxa"/>
            <w:tcBorders>
              <w:top w:val="nil"/>
              <w:left w:val="nil"/>
              <w:bottom w:val="nil"/>
              <w:right w:val="nil"/>
            </w:tcBorders>
            <w:shd w:val="clear" w:color="auto" w:fill="auto"/>
            <w:noWrap/>
            <w:vAlign w:val="bottom"/>
            <w:hideMark/>
          </w:tcPr>
          <w:p w14:paraId="49DE04B9"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68053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11.2</w:t>
            </w:r>
          </w:p>
        </w:tc>
        <w:tc>
          <w:tcPr>
            <w:tcW w:w="5080" w:type="dxa"/>
            <w:tcBorders>
              <w:top w:val="nil"/>
              <w:left w:val="nil"/>
              <w:bottom w:val="single" w:sz="4" w:space="0" w:color="C0C0C0"/>
              <w:right w:val="single" w:sz="4" w:space="0" w:color="C0C0C0"/>
            </w:tcBorders>
            <w:shd w:val="clear" w:color="auto" w:fill="auto"/>
            <w:vAlign w:val="center"/>
            <w:hideMark/>
          </w:tcPr>
          <w:p w14:paraId="629E2C22"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691003E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67339F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4 439,25</w:t>
            </w:r>
          </w:p>
        </w:tc>
        <w:tc>
          <w:tcPr>
            <w:tcW w:w="1620" w:type="dxa"/>
            <w:tcBorders>
              <w:top w:val="nil"/>
              <w:left w:val="nil"/>
              <w:bottom w:val="single" w:sz="4" w:space="0" w:color="C0C0C0"/>
              <w:right w:val="single" w:sz="4" w:space="0" w:color="C0C0C0"/>
            </w:tcBorders>
            <w:shd w:val="clear" w:color="000000" w:fill="FFFFCC"/>
            <w:vAlign w:val="center"/>
            <w:hideMark/>
          </w:tcPr>
          <w:p w14:paraId="2D83B2A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9 565,11</w:t>
            </w:r>
          </w:p>
        </w:tc>
        <w:tc>
          <w:tcPr>
            <w:tcW w:w="1700" w:type="dxa"/>
            <w:tcBorders>
              <w:top w:val="nil"/>
              <w:left w:val="nil"/>
              <w:bottom w:val="single" w:sz="4" w:space="0" w:color="C0C0C0"/>
              <w:right w:val="single" w:sz="4" w:space="0" w:color="C0C0C0"/>
            </w:tcBorders>
            <w:shd w:val="clear" w:color="000000" w:fill="FFFFCC"/>
            <w:vAlign w:val="center"/>
            <w:hideMark/>
          </w:tcPr>
          <w:p w14:paraId="3069055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4 590,80</w:t>
            </w:r>
          </w:p>
        </w:tc>
        <w:tc>
          <w:tcPr>
            <w:tcW w:w="1680" w:type="dxa"/>
            <w:tcBorders>
              <w:top w:val="nil"/>
              <w:left w:val="nil"/>
              <w:bottom w:val="single" w:sz="4" w:space="0" w:color="C0C0C0"/>
              <w:right w:val="single" w:sz="4" w:space="0" w:color="C0C0C0"/>
            </w:tcBorders>
            <w:shd w:val="clear" w:color="000000" w:fill="FFFFCC"/>
            <w:vAlign w:val="center"/>
            <w:hideMark/>
          </w:tcPr>
          <w:p w14:paraId="47FF74B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4 773,79</w:t>
            </w:r>
          </w:p>
        </w:tc>
        <w:tc>
          <w:tcPr>
            <w:tcW w:w="1660" w:type="dxa"/>
            <w:tcBorders>
              <w:top w:val="nil"/>
              <w:left w:val="nil"/>
              <w:bottom w:val="single" w:sz="4" w:space="0" w:color="C0C0C0"/>
              <w:right w:val="single" w:sz="4" w:space="0" w:color="C0C0C0"/>
            </w:tcBorders>
            <w:shd w:val="clear" w:color="000000" w:fill="FFFFCC"/>
            <w:vAlign w:val="center"/>
            <w:hideMark/>
          </w:tcPr>
          <w:p w14:paraId="2E2D3F3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-584,30</w:t>
            </w:r>
          </w:p>
        </w:tc>
      </w:tr>
      <w:tr w:rsidR="00D91F81" w:rsidRPr="00D91F81" w14:paraId="45BD8D74" w14:textId="77777777" w:rsidTr="00D91F81">
        <w:trPr>
          <w:trHeight w:val="990"/>
          <w:jc w:val="center"/>
        </w:trPr>
        <w:tc>
          <w:tcPr>
            <w:tcW w:w="500" w:type="dxa"/>
            <w:tcBorders>
              <w:top w:val="nil"/>
              <w:left w:val="nil"/>
              <w:bottom w:val="nil"/>
              <w:right w:val="nil"/>
            </w:tcBorders>
            <w:shd w:val="clear" w:color="000000" w:fill="B7DEE8"/>
            <w:noWrap/>
            <w:vAlign w:val="center"/>
            <w:hideMark/>
          </w:tcPr>
          <w:p w14:paraId="5C01BA20"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П</w:t>
            </w:r>
          </w:p>
        </w:tc>
        <w:tc>
          <w:tcPr>
            <w:tcW w:w="520" w:type="dxa"/>
            <w:tcBorders>
              <w:top w:val="nil"/>
              <w:left w:val="nil"/>
              <w:bottom w:val="nil"/>
              <w:right w:val="nil"/>
            </w:tcBorders>
            <w:shd w:val="clear" w:color="auto" w:fill="auto"/>
            <w:noWrap/>
            <w:vAlign w:val="bottom"/>
            <w:hideMark/>
          </w:tcPr>
          <w:p w14:paraId="494E3A9C"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2B5C7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11.3</w:t>
            </w:r>
          </w:p>
        </w:tc>
        <w:tc>
          <w:tcPr>
            <w:tcW w:w="5080" w:type="dxa"/>
            <w:tcBorders>
              <w:top w:val="nil"/>
              <w:left w:val="nil"/>
              <w:bottom w:val="single" w:sz="4" w:space="0" w:color="C0C0C0"/>
              <w:right w:val="single" w:sz="4" w:space="0" w:color="C0C0C0"/>
            </w:tcBorders>
            <w:shd w:val="clear" w:color="auto" w:fill="auto"/>
            <w:vAlign w:val="center"/>
            <w:hideMark/>
          </w:tcPr>
          <w:p w14:paraId="6F8753B6"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5A3717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A43CD7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36 993,25</w:t>
            </w:r>
          </w:p>
        </w:tc>
        <w:tc>
          <w:tcPr>
            <w:tcW w:w="1620" w:type="dxa"/>
            <w:tcBorders>
              <w:top w:val="nil"/>
              <w:left w:val="nil"/>
              <w:bottom w:val="single" w:sz="4" w:space="0" w:color="C0C0C0"/>
              <w:right w:val="single" w:sz="4" w:space="0" w:color="C0C0C0"/>
            </w:tcBorders>
            <w:shd w:val="clear" w:color="000000" w:fill="FFFFCC"/>
            <w:vAlign w:val="center"/>
            <w:hideMark/>
          </w:tcPr>
          <w:p w14:paraId="762F6BF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4 224,31</w:t>
            </w:r>
          </w:p>
        </w:tc>
        <w:tc>
          <w:tcPr>
            <w:tcW w:w="1700" w:type="dxa"/>
            <w:tcBorders>
              <w:top w:val="nil"/>
              <w:left w:val="nil"/>
              <w:bottom w:val="single" w:sz="4" w:space="0" w:color="C0C0C0"/>
              <w:right w:val="single" w:sz="4" w:space="0" w:color="C0C0C0"/>
            </w:tcBorders>
            <w:shd w:val="clear" w:color="000000" w:fill="FFFFCC"/>
            <w:vAlign w:val="center"/>
            <w:hideMark/>
          </w:tcPr>
          <w:p w14:paraId="144E7D2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37 527,31</w:t>
            </w:r>
          </w:p>
        </w:tc>
        <w:tc>
          <w:tcPr>
            <w:tcW w:w="1680" w:type="dxa"/>
            <w:tcBorders>
              <w:top w:val="nil"/>
              <w:left w:val="nil"/>
              <w:bottom w:val="single" w:sz="4" w:space="0" w:color="C0C0C0"/>
              <w:right w:val="single" w:sz="4" w:space="0" w:color="C0C0C0"/>
            </w:tcBorders>
            <w:shd w:val="clear" w:color="000000" w:fill="FFFFCC"/>
            <w:vAlign w:val="center"/>
            <w:hideMark/>
          </w:tcPr>
          <w:p w14:paraId="2223726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39 106,36</w:t>
            </w:r>
          </w:p>
        </w:tc>
        <w:tc>
          <w:tcPr>
            <w:tcW w:w="1660" w:type="dxa"/>
            <w:tcBorders>
              <w:top w:val="nil"/>
              <w:left w:val="nil"/>
              <w:bottom w:val="single" w:sz="4" w:space="0" w:color="C0C0C0"/>
              <w:right w:val="single" w:sz="4" w:space="0" w:color="C0C0C0"/>
            </w:tcBorders>
            <w:shd w:val="clear" w:color="000000" w:fill="FFFFCC"/>
            <w:vAlign w:val="center"/>
            <w:hideMark/>
          </w:tcPr>
          <w:p w14:paraId="44E9506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-762,28</w:t>
            </w:r>
          </w:p>
        </w:tc>
      </w:tr>
      <w:tr w:rsidR="00D91F81" w:rsidRPr="00D91F81" w14:paraId="670BEACF"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13E86A6B"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56474517"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32625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11.5</w:t>
            </w:r>
          </w:p>
        </w:tc>
        <w:tc>
          <w:tcPr>
            <w:tcW w:w="5080" w:type="dxa"/>
            <w:tcBorders>
              <w:top w:val="nil"/>
              <w:left w:val="nil"/>
              <w:bottom w:val="single" w:sz="4" w:space="0" w:color="C0C0C0"/>
              <w:right w:val="single" w:sz="4" w:space="0" w:color="C0C0C0"/>
            </w:tcBorders>
            <w:shd w:val="clear" w:color="auto" w:fill="auto"/>
            <w:vAlign w:val="center"/>
            <w:hideMark/>
          </w:tcPr>
          <w:p w14:paraId="32F46FEA"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6762D9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EBFBB9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3 259,50</w:t>
            </w:r>
          </w:p>
        </w:tc>
        <w:tc>
          <w:tcPr>
            <w:tcW w:w="1620" w:type="dxa"/>
            <w:tcBorders>
              <w:top w:val="nil"/>
              <w:left w:val="nil"/>
              <w:bottom w:val="single" w:sz="4" w:space="0" w:color="C0C0C0"/>
              <w:right w:val="single" w:sz="4" w:space="0" w:color="C0C0C0"/>
            </w:tcBorders>
            <w:shd w:val="clear" w:color="000000" w:fill="D7EAD3"/>
            <w:vAlign w:val="center"/>
            <w:hideMark/>
          </w:tcPr>
          <w:p w14:paraId="7C8B8EF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12 045,50</w:t>
            </w:r>
          </w:p>
        </w:tc>
        <w:tc>
          <w:tcPr>
            <w:tcW w:w="1700" w:type="dxa"/>
            <w:tcBorders>
              <w:top w:val="nil"/>
              <w:left w:val="nil"/>
              <w:bottom w:val="single" w:sz="4" w:space="0" w:color="C0C0C0"/>
              <w:right w:val="single" w:sz="4" w:space="0" w:color="C0C0C0"/>
            </w:tcBorders>
            <w:shd w:val="clear" w:color="000000" w:fill="D7EAD3"/>
            <w:vAlign w:val="center"/>
            <w:hideMark/>
          </w:tcPr>
          <w:p w14:paraId="10F8FCD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4 472,50</w:t>
            </w:r>
          </w:p>
        </w:tc>
        <w:tc>
          <w:tcPr>
            <w:tcW w:w="1680" w:type="dxa"/>
            <w:tcBorders>
              <w:top w:val="nil"/>
              <w:left w:val="nil"/>
              <w:bottom w:val="single" w:sz="4" w:space="0" w:color="C0C0C0"/>
              <w:right w:val="single" w:sz="4" w:space="0" w:color="C0C0C0"/>
            </w:tcBorders>
            <w:shd w:val="clear" w:color="000000" w:fill="D7EAD3"/>
            <w:vAlign w:val="center"/>
            <w:hideMark/>
          </w:tcPr>
          <w:p w14:paraId="3B088CD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4 472,50</w:t>
            </w:r>
          </w:p>
        </w:tc>
        <w:tc>
          <w:tcPr>
            <w:tcW w:w="1660" w:type="dxa"/>
            <w:tcBorders>
              <w:top w:val="nil"/>
              <w:left w:val="nil"/>
              <w:bottom w:val="single" w:sz="4" w:space="0" w:color="C0C0C0"/>
              <w:right w:val="single" w:sz="4" w:space="0" w:color="C0C0C0"/>
            </w:tcBorders>
            <w:shd w:val="clear" w:color="000000" w:fill="D7EAD3"/>
            <w:vAlign w:val="center"/>
            <w:hideMark/>
          </w:tcPr>
          <w:p w14:paraId="5210BC1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1 047,37</w:t>
            </w:r>
          </w:p>
        </w:tc>
      </w:tr>
      <w:tr w:rsidR="00D91F81" w:rsidRPr="00D91F81" w14:paraId="5E15E06B"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4F3BF31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49E9CF23"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BC4F6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11.5.1</w:t>
            </w:r>
          </w:p>
        </w:tc>
        <w:tc>
          <w:tcPr>
            <w:tcW w:w="5080" w:type="dxa"/>
            <w:tcBorders>
              <w:top w:val="nil"/>
              <w:left w:val="nil"/>
              <w:bottom w:val="single" w:sz="4" w:space="0" w:color="C0C0C0"/>
              <w:right w:val="single" w:sz="4" w:space="0" w:color="C0C0C0"/>
            </w:tcBorders>
            <w:shd w:val="clear" w:color="auto" w:fill="auto"/>
            <w:vAlign w:val="center"/>
            <w:hideMark/>
          </w:tcPr>
          <w:p w14:paraId="383DF1AA" w14:textId="77777777" w:rsidR="00D91F81" w:rsidRPr="00D91F81" w:rsidRDefault="00D91F81" w:rsidP="00D91F81">
            <w:pPr>
              <w:ind w:firstLineChars="200" w:firstLine="340"/>
              <w:rPr>
                <w:rFonts w:ascii="Tahoma" w:hAnsi="Tahoma" w:cs="Tahoma"/>
                <w:sz w:val="17"/>
                <w:szCs w:val="17"/>
              </w:rPr>
            </w:pPr>
            <w:r w:rsidRPr="00D91F81">
              <w:rPr>
                <w:rFonts w:ascii="Tahoma" w:hAnsi="Tahoma" w:cs="Tahoma"/>
                <w:sz w:val="17"/>
                <w:szCs w:val="17"/>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B6CCDC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81F9FB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3 259,50</w:t>
            </w:r>
          </w:p>
        </w:tc>
        <w:tc>
          <w:tcPr>
            <w:tcW w:w="1620" w:type="dxa"/>
            <w:tcBorders>
              <w:top w:val="nil"/>
              <w:left w:val="nil"/>
              <w:bottom w:val="single" w:sz="4" w:space="0" w:color="C0C0C0"/>
              <w:right w:val="single" w:sz="4" w:space="0" w:color="C0C0C0"/>
            </w:tcBorders>
            <w:shd w:val="clear" w:color="000000" w:fill="D7EAD3"/>
            <w:vAlign w:val="center"/>
            <w:hideMark/>
          </w:tcPr>
          <w:p w14:paraId="503F077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12 045,50</w:t>
            </w:r>
          </w:p>
        </w:tc>
        <w:tc>
          <w:tcPr>
            <w:tcW w:w="1700" w:type="dxa"/>
            <w:tcBorders>
              <w:top w:val="nil"/>
              <w:left w:val="nil"/>
              <w:bottom w:val="single" w:sz="4" w:space="0" w:color="C0C0C0"/>
              <w:right w:val="single" w:sz="4" w:space="0" w:color="C0C0C0"/>
            </w:tcBorders>
            <w:shd w:val="clear" w:color="000000" w:fill="D7EAD3"/>
            <w:vAlign w:val="center"/>
            <w:hideMark/>
          </w:tcPr>
          <w:p w14:paraId="1D0D83B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4 472,50</w:t>
            </w:r>
          </w:p>
        </w:tc>
        <w:tc>
          <w:tcPr>
            <w:tcW w:w="1680" w:type="dxa"/>
            <w:tcBorders>
              <w:top w:val="nil"/>
              <w:left w:val="nil"/>
              <w:bottom w:val="single" w:sz="4" w:space="0" w:color="C0C0C0"/>
              <w:right w:val="single" w:sz="4" w:space="0" w:color="C0C0C0"/>
            </w:tcBorders>
            <w:shd w:val="clear" w:color="000000" w:fill="D7EAD3"/>
            <w:vAlign w:val="center"/>
            <w:hideMark/>
          </w:tcPr>
          <w:p w14:paraId="2A8210F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4 472,50</w:t>
            </w:r>
          </w:p>
        </w:tc>
        <w:tc>
          <w:tcPr>
            <w:tcW w:w="1660" w:type="dxa"/>
            <w:tcBorders>
              <w:top w:val="nil"/>
              <w:left w:val="nil"/>
              <w:bottom w:val="single" w:sz="4" w:space="0" w:color="C0C0C0"/>
              <w:right w:val="single" w:sz="4" w:space="0" w:color="C0C0C0"/>
            </w:tcBorders>
            <w:shd w:val="clear" w:color="000000" w:fill="D7EAD3"/>
            <w:vAlign w:val="center"/>
            <w:hideMark/>
          </w:tcPr>
          <w:p w14:paraId="5AD2A52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1 047,37</w:t>
            </w:r>
          </w:p>
        </w:tc>
      </w:tr>
      <w:tr w:rsidR="00D91F81" w:rsidRPr="00D91F81" w14:paraId="5DEFD5BB" w14:textId="77777777" w:rsidTr="00D91F81">
        <w:trPr>
          <w:trHeight w:val="915"/>
          <w:jc w:val="center"/>
        </w:trPr>
        <w:tc>
          <w:tcPr>
            <w:tcW w:w="500" w:type="dxa"/>
            <w:tcBorders>
              <w:top w:val="nil"/>
              <w:left w:val="nil"/>
              <w:bottom w:val="nil"/>
              <w:right w:val="nil"/>
            </w:tcBorders>
            <w:shd w:val="clear" w:color="000000" w:fill="00B050"/>
            <w:noWrap/>
            <w:vAlign w:val="center"/>
            <w:hideMark/>
          </w:tcPr>
          <w:p w14:paraId="084F4543"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6420CD6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745C0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11.5.1.1</w:t>
            </w:r>
          </w:p>
        </w:tc>
        <w:tc>
          <w:tcPr>
            <w:tcW w:w="5080" w:type="dxa"/>
            <w:tcBorders>
              <w:top w:val="nil"/>
              <w:left w:val="nil"/>
              <w:bottom w:val="single" w:sz="4" w:space="0" w:color="C0C0C0"/>
              <w:right w:val="single" w:sz="4" w:space="0" w:color="C0C0C0"/>
            </w:tcBorders>
            <w:shd w:val="clear" w:color="auto" w:fill="auto"/>
            <w:vAlign w:val="center"/>
            <w:hideMark/>
          </w:tcPr>
          <w:p w14:paraId="5FFC600C"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FFD99D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F03425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3 259,50</w:t>
            </w:r>
          </w:p>
        </w:tc>
        <w:tc>
          <w:tcPr>
            <w:tcW w:w="1620" w:type="dxa"/>
            <w:tcBorders>
              <w:top w:val="nil"/>
              <w:left w:val="nil"/>
              <w:bottom w:val="single" w:sz="4" w:space="0" w:color="C0C0C0"/>
              <w:right w:val="single" w:sz="4" w:space="0" w:color="C0C0C0"/>
            </w:tcBorders>
            <w:shd w:val="clear" w:color="000000" w:fill="FFFFCC"/>
            <w:vAlign w:val="center"/>
            <w:hideMark/>
          </w:tcPr>
          <w:p w14:paraId="6B13F14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12 045,50</w:t>
            </w:r>
          </w:p>
        </w:tc>
        <w:tc>
          <w:tcPr>
            <w:tcW w:w="1700" w:type="dxa"/>
            <w:tcBorders>
              <w:top w:val="nil"/>
              <w:left w:val="nil"/>
              <w:bottom w:val="single" w:sz="4" w:space="0" w:color="C0C0C0"/>
              <w:right w:val="single" w:sz="4" w:space="0" w:color="C0C0C0"/>
            </w:tcBorders>
            <w:shd w:val="clear" w:color="000000" w:fill="FFFFCC"/>
            <w:vAlign w:val="center"/>
            <w:hideMark/>
          </w:tcPr>
          <w:p w14:paraId="771BC7C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4 472,50</w:t>
            </w:r>
          </w:p>
        </w:tc>
        <w:tc>
          <w:tcPr>
            <w:tcW w:w="1680" w:type="dxa"/>
            <w:tcBorders>
              <w:top w:val="nil"/>
              <w:left w:val="nil"/>
              <w:bottom w:val="single" w:sz="4" w:space="0" w:color="C0C0C0"/>
              <w:right w:val="single" w:sz="4" w:space="0" w:color="C0C0C0"/>
            </w:tcBorders>
            <w:shd w:val="clear" w:color="000000" w:fill="FFFFCC"/>
            <w:vAlign w:val="center"/>
            <w:hideMark/>
          </w:tcPr>
          <w:p w14:paraId="7FCCADF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4 472,50</w:t>
            </w:r>
          </w:p>
        </w:tc>
        <w:tc>
          <w:tcPr>
            <w:tcW w:w="1660" w:type="dxa"/>
            <w:tcBorders>
              <w:top w:val="nil"/>
              <w:left w:val="nil"/>
              <w:bottom w:val="single" w:sz="4" w:space="0" w:color="C0C0C0"/>
              <w:right w:val="single" w:sz="4" w:space="0" w:color="C0C0C0"/>
            </w:tcBorders>
            <w:shd w:val="clear" w:color="000000" w:fill="FFFFCC"/>
            <w:vAlign w:val="center"/>
            <w:hideMark/>
          </w:tcPr>
          <w:p w14:paraId="6A3A698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3ABD624D" w14:textId="77777777" w:rsidTr="00D91F81">
        <w:trPr>
          <w:trHeight w:val="570"/>
          <w:jc w:val="center"/>
        </w:trPr>
        <w:tc>
          <w:tcPr>
            <w:tcW w:w="500" w:type="dxa"/>
            <w:tcBorders>
              <w:top w:val="nil"/>
              <w:left w:val="nil"/>
              <w:bottom w:val="nil"/>
              <w:right w:val="nil"/>
            </w:tcBorders>
            <w:shd w:val="clear" w:color="000000" w:fill="00B050"/>
            <w:noWrap/>
            <w:vAlign w:val="center"/>
            <w:hideMark/>
          </w:tcPr>
          <w:p w14:paraId="54E757C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4A1F35E6"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6392C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11.5.1.2</w:t>
            </w:r>
          </w:p>
        </w:tc>
        <w:tc>
          <w:tcPr>
            <w:tcW w:w="5080" w:type="dxa"/>
            <w:tcBorders>
              <w:top w:val="nil"/>
              <w:left w:val="nil"/>
              <w:bottom w:val="single" w:sz="4" w:space="0" w:color="C0C0C0"/>
              <w:right w:val="single" w:sz="4" w:space="0" w:color="C0C0C0"/>
            </w:tcBorders>
            <w:shd w:val="clear" w:color="auto" w:fill="auto"/>
            <w:vAlign w:val="center"/>
            <w:hideMark/>
          </w:tcPr>
          <w:p w14:paraId="49025DB7" w14:textId="77777777" w:rsidR="00D91F81" w:rsidRPr="00D91F81" w:rsidRDefault="00D91F81" w:rsidP="00D91F81">
            <w:pPr>
              <w:ind w:firstLineChars="300" w:firstLine="510"/>
              <w:rPr>
                <w:rFonts w:ascii="Tahoma" w:hAnsi="Tahoma" w:cs="Tahoma"/>
                <w:sz w:val="17"/>
                <w:szCs w:val="17"/>
              </w:rPr>
            </w:pPr>
            <w:r w:rsidRPr="00D91F81">
              <w:rPr>
                <w:rFonts w:ascii="Tahoma" w:hAnsi="Tahoma" w:cs="Tahoma"/>
                <w:sz w:val="17"/>
                <w:szCs w:val="17"/>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AD220A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A3A909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63C9AB1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4AB4D6E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16A58EC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68630B8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1 047,37</w:t>
            </w:r>
          </w:p>
        </w:tc>
      </w:tr>
      <w:tr w:rsidR="00D91F81" w:rsidRPr="00D91F81" w14:paraId="32BC7AE5" w14:textId="77777777" w:rsidTr="00D91F81">
        <w:trPr>
          <w:trHeight w:val="300"/>
          <w:jc w:val="center"/>
        </w:trPr>
        <w:tc>
          <w:tcPr>
            <w:tcW w:w="500" w:type="dxa"/>
            <w:tcBorders>
              <w:top w:val="nil"/>
              <w:left w:val="nil"/>
              <w:bottom w:val="nil"/>
              <w:right w:val="nil"/>
            </w:tcBorders>
            <w:shd w:val="clear" w:color="000000" w:fill="00B050"/>
            <w:noWrap/>
            <w:vAlign w:val="center"/>
            <w:hideMark/>
          </w:tcPr>
          <w:p w14:paraId="0E710947"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217DB273"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33AE7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12</w:t>
            </w:r>
          </w:p>
        </w:tc>
        <w:tc>
          <w:tcPr>
            <w:tcW w:w="5080" w:type="dxa"/>
            <w:tcBorders>
              <w:top w:val="nil"/>
              <w:left w:val="nil"/>
              <w:bottom w:val="single" w:sz="4" w:space="0" w:color="C0C0C0"/>
              <w:right w:val="single" w:sz="4" w:space="0" w:color="C0C0C0"/>
            </w:tcBorders>
            <w:shd w:val="clear" w:color="auto" w:fill="auto"/>
            <w:vAlign w:val="center"/>
            <w:hideMark/>
          </w:tcPr>
          <w:p w14:paraId="4FB89FAF"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8D2ED0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EDC8B1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61 639,44</w:t>
            </w:r>
          </w:p>
        </w:tc>
        <w:tc>
          <w:tcPr>
            <w:tcW w:w="1620" w:type="dxa"/>
            <w:tcBorders>
              <w:top w:val="nil"/>
              <w:left w:val="nil"/>
              <w:bottom w:val="single" w:sz="4" w:space="0" w:color="C0C0C0"/>
              <w:right w:val="single" w:sz="4" w:space="0" w:color="C0C0C0"/>
            </w:tcBorders>
            <w:shd w:val="clear" w:color="000000" w:fill="FFFFCC"/>
            <w:vAlign w:val="center"/>
            <w:hideMark/>
          </w:tcPr>
          <w:p w14:paraId="7DD2131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7F32D8E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2 852,00</w:t>
            </w:r>
          </w:p>
        </w:tc>
        <w:tc>
          <w:tcPr>
            <w:tcW w:w="1680" w:type="dxa"/>
            <w:tcBorders>
              <w:top w:val="nil"/>
              <w:left w:val="nil"/>
              <w:bottom w:val="single" w:sz="4" w:space="0" w:color="C0C0C0"/>
              <w:right w:val="single" w:sz="4" w:space="0" w:color="C0C0C0"/>
            </w:tcBorders>
            <w:shd w:val="clear" w:color="000000" w:fill="FFFFCC"/>
            <w:vAlign w:val="center"/>
            <w:hideMark/>
          </w:tcPr>
          <w:p w14:paraId="5CB812D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2 852,00</w:t>
            </w:r>
          </w:p>
        </w:tc>
        <w:tc>
          <w:tcPr>
            <w:tcW w:w="1660" w:type="dxa"/>
            <w:tcBorders>
              <w:top w:val="nil"/>
              <w:left w:val="nil"/>
              <w:bottom w:val="single" w:sz="4" w:space="0" w:color="C0C0C0"/>
              <w:right w:val="single" w:sz="4" w:space="0" w:color="C0C0C0"/>
            </w:tcBorders>
            <w:shd w:val="clear" w:color="000000" w:fill="FFFFCC"/>
            <w:vAlign w:val="center"/>
            <w:hideMark/>
          </w:tcPr>
          <w:p w14:paraId="1CB6FAB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0,00</w:t>
            </w:r>
          </w:p>
        </w:tc>
      </w:tr>
      <w:tr w:rsidR="00D91F81" w:rsidRPr="00D91F81" w14:paraId="45C25A8B" w14:textId="77777777" w:rsidTr="00D91F81">
        <w:trPr>
          <w:trHeight w:val="2010"/>
          <w:jc w:val="center"/>
        </w:trPr>
        <w:tc>
          <w:tcPr>
            <w:tcW w:w="500" w:type="dxa"/>
            <w:tcBorders>
              <w:top w:val="nil"/>
              <w:left w:val="nil"/>
              <w:bottom w:val="nil"/>
              <w:right w:val="nil"/>
            </w:tcBorders>
            <w:shd w:val="clear" w:color="000000" w:fill="00B050"/>
            <w:noWrap/>
            <w:vAlign w:val="center"/>
            <w:hideMark/>
          </w:tcPr>
          <w:p w14:paraId="03C3832E"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7E8C22F8"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268B3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12.1</w:t>
            </w:r>
          </w:p>
        </w:tc>
        <w:tc>
          <w:tcPr>
            <w:tcW w:w="5080" w:type="dxa"/>
            <w:tcBorders>
              <w:top w:val="nil"/>
              <w:left w:val="nil"/>
              <w:bottom w:val="single" w:sz="4" w:space="0" w:color="C0C0C0"/>
              <w:right w:val="single" w:sz="4" w:space="0" w:color="C0C0C0"/>
            </w:tcBorders>
            <w:shd w:val="clear" w:color="auto" w:fill="auto"/>
            <w:vAlign w:val="center"/>
            <w:hideMark/>
          </w:tcPr>
          <w:p w14:paraId="1EB69D76"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5EC3765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BA06DA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75 418,66</w:t>
            </w:r>
          </w:p>
        </w:tc>
        <w:tc>
          <w:tcPr>
            <w:tcW w:w="1620" w:type="dxa"/>
            <w:tcBorders>
              <w:top w:val="nil"/>
              <w:left w:val="nil"/>
              <w:bottom w:val="single" w:sz="4" w:space="0" w:color="C0C0C0"/>
              <w:right w:val="single" w:sz="4" w:space="0" w:color="C0C0C0"/>
            </w:tcBorders>
            <w:shd w:val="clear" w:color="000000" w:fill="FFFFCC"/>
            <w:vAlign w:val="center"/>
            <w:hideMark/>
          </w:tcPr>
          <w:p w14:paraId="249A9AE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5A35222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436B04C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7BA360B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7C62796" w14:textId="77777777" w:rsidTr="00D91F81">
        <w:trPr>
          <w:trHeight w:val="615"/>
          <w:jc w:val="center"/>
        </w:trPr>
        <w:tc>
          <w:tcPr>
            <w:tcW w:w="500" w:type="dxa"/>
            <w:tcBorders>
              <w:top w:val="nil"/>
              <w:left w:val="nil"/>
              <w:bottom w:val="nil"/>
              <w:right w:val="nil"/>
            </w:tcBorders>
            <w:shd w:val="clear" w:color="000000" w:fill="00B050"/>
            <w:noWrap/>
            <w:vAlign w:val="center"/>
            <w:hideMark/>
          </w:tcPr>
          <w:p w14:paraId="4C186F5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60737B0C"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44688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12.2</w:t>
            </w:r>
          </w:p>
        </w:tc>
        <w:tc>
          <w:tcPr>
            <w:tcW w:w="5080" w:type="dxa"/>
            <w:tcBorders>
              <w:top w:val="nil"/>
              <w:left w:val="nil"/>
              <w:bottom w:val="single" w:sz="4" w:space="0" w:color="C0C0C0"/>
              <w:right w:val="single" w:sz="4" w:space="0" w:color="C0C0C0"/>
            </w:tcBorders>
            <w:shd w:val="clear" w:color="auto" w:fill="auto"/>
            <w:vAlign w:val="center"/>
            <w:hideMark/>
          </w:tcPr>
          <w:p w14:paraId="606AF5D5"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0265D0B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70491E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-19 869,73</w:t>
            </w:r>
          </w:p>
        </w:tc>
        <w:tc>
          <w:tcPr>
            <w:tcW w:w="1620" w:type="dxa"/>
            <w:tcBorders>
              <w:top w:val="nil"/>
              <w:left w:val="nil"/>
              <w:bottom w:val="single" w:sz="4" w:space="0" w:color="C0C0C0"/>
              <w:right w:val="single" w:sz="4" w:space="0" w:color="C0C0C0"/>
            </w:tcBorders>
            <w:shd w:val="clear" w:color="000000" w:fill="FFFFCC"/>
            <w:vAlign w:val="center"/>
            <w:hideMark/>
          </w:tcPr>
          <w:p w14:paraId="255E6F8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32E9CE1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4E93EA5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1B932A3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53ED1980" w14:textId="77777777" w:rsidTr="00D91F81">
        <w:trPr>
          <w:trHeight w:val="1290"/>
          <w:jc w:val="center"/>
        </w:trPr>
        <w:tc>
          <w:tcPr>
            <w:tcW w:w="500" w:type="dxa"/>
            <w:tcBorders>
              <w:top w:val="nil"/>
              <w:left w:val="nil"/>
              <w:bottom w:val="nil"/>
              <w:right w:val="nil"/>
            </w:tcBorders>
            <w:shd w:val="clear" w:color="000000" w:fill="00B050"/>
            <w:noWrap/>
            <w:vAlign w:val="center"/>
            <w:hideMark/>
          </w:tcPr>
          <w:p w14:paraId="07E98F85"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263395B1"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027FD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12.3</w:t>
            </w:r>
          </w:p>
        </w:tc>
        <w:tc>
          <w:tcPr>
            <w:tcW w:w="5080" w:type="dxa"/>
            <w:tcBorders>
              <w:top w:val="nil"/>
              <w:left w:val="nil"/>
              <w:bottom w:val="single" w:sz="4" w:space="0" w:color="C0C0C0"/>
              <w:right w:val="single" w:sz="4" w:space="0" w:color="C0C0C0"/>
            </w:tcBorders>
            <w:shd w:val="clear" w:color="auto" w:fill="auto"/>
            <w:vAlign w:val="center"/>
            <w:hideMark/>
          </w:tcPr>
          <w:p w14:paraId="0EF035F4"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Экономия средств, достигнутая в результате снижения расходов предыдущего долгосрочного периода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0527E0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7B88DD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2 852,00</w:t>
            </w:r>
          </w:p>
        </w:tc>
        <w:tc>
          <w:tcPr>
            <w:tcW w:w="1620" w:type="dxa"/>
            <w:tcBorders>
              <w:top w:val="nil"/>
              <w:left w:val="nil"/>
              <w:bottom w:val="single" w:sz="4" w:space="0" w:color="C0C0C0"/>
              <w:right w:val="single" w:sz="4" w:space="0" w:color="C0C0C0"/>
            </w:tcBorders>
            <w:shd w:val="clear" w:color="000000" w:fill="FFFFCC"/>
            <w:vAlign w:val="center"/>
            <w:hideMark/>
          </w:tcPr>
          <w:p w14:paraId="2E26EBD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263181E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2 852,00</w:t>
            </w:r>
          </w:p>
        </w:tc>
        <w:tc>
          <w:tcPr>
            <w:tcW w:w="1680" w:type="dxa"/>
            <w:tcBorders>
              <w:top w:val="nil"/>
              <w:left w:val="nil"/>
              <w:bottom w:val="single" w:sz="4" w:space="0" w:color="C0C0C0"/>
              <w:right w:val="single" w:sz="4" w:space="0" w:color="C0C0C0"/>
            </w:tcBorders>
            <w:shd w:val="clear" w:color="000000" w:fill="FFFFCC"/>
            <w:vAlign w:val="center"/>
            <w:hideMark/>
          </w:tcPr>
          <w:p w14:paraId="5452222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2 852,00</w:t>
            </w:r>
          </w:p>
        </w:tc>
        <w:tc>
          <w:tcPr>
            <w:tcW w:w="1660" w:type="dxa"/>
            <w:tcBorders>
              <w:top w:val="nil"/>
              <w:left w:val="nil"/>
              <w:bottom w:val="single" w:sz="4" w:space="0" w:color="C0C0C0"/>
              <w:right w:val="single" w:sz="4" w:space="0" w:color="C0C0C0"/>
            </w:tcBorders>
            <w:shd w:val="clear" w:color="000000" w:fill="FFFFCC"/>
            <w:vAlign w:val="center"/>
            <w:hideMark/>
          </w:tcPr>
          <w:p w14:paraId="6DF465A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0,00</w:t>
            </w:r>
          </w:p>
        </w:tc>
      </w:tr>
      <w:tr w:rsidR="00D91F81" w:rsidRPr="00D91F81" w14:paraId="5151A732" w14:textId="77777777" w:rsidTr="00D91F81">
        <w:trPr>
          <w:trHeight w:val="765"/>
          <w:jc w:val="center"/>
        </w:trPr>
        <w:tc>
          <w:tcPr>
            <w:tcW w:w="500" w:type="dxa"/>
            <w:tcBorders>
              <w:top w:val="nil"/>
              <w:left w:val="nil"/>
              <w:bottom w:val="nil"/>
              <w:right w:val="nil"/>
            </w:tcBorders>
            <w:shd w:val="clear" w:color="000000" w:fill="00B050"/>
            <w:noWrap/>
            <w:vAlign w:val="center"/>
            <w:hideMark/>
          </w:tcPr>
          <w:p w14:paraId="49F82F5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513C453D"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3916F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12.4</w:t>
            </w:r>
          </w:p>
        </w:tc>
        <w:tc>
          <w:tcPr>
            <w:tcW w:w="5080" w:type="dxa"/>
            <w:tcBorders>
              <w:top w:val="nil"/>
              <w:left w:val="nil"/>
              <w:bottom w:val="single" w:sz="4" w:space="0" w:color="C0C0C0"/>
              <w:right w:val="single" w:sz="4" w:space="0" w:color="C0C0C0"/>
            </w:tcBorders>
            <w:shd w:val="clear" w:color="auto" w:fill="auto"/>
            <w:vAlign w:val="center"/>
            <w:hideMark/>
          </w:tcPr>
          <w:p w14:paraId="7931F6F6"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CDC2C4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59BBC2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3 238,51</w:t>
            </w:r>
          </w:p>
        </w:tc>
        <w:tc>
          <w:tcPr>
            <w:tcW w:w="1620" w:type="dxa"/>
            <w:tcBorders>
              <w:top w:val="nil"/>
              <w:left w:val="nil"/>
              <w:bottom w:val="single" w:sz="4" w:space="0" w:color="C0C0C0"/>
              <w:right w:val="single" w:sz="4" w:space="0" w:color="C0C0C0"/>
            </w:tcBorders>
            <w:shd w:val="clear" w:color="000000" w:fill="FFFFCC"/>
            <w:vAlign w:val="center"/>
            <w:hideMark/>
          </w:tcPr>
          <w:p w14:paraId="728E9AA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63D0F62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627F1FA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41ED8D4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0A5FCFE4" w14:textId="77777777" w:rsidTr="00D91F81">
        <w:trPr>
          <w:trHeight w:val="1335"/>
          <w:jc w:val="center"/>
        </w:trPr>
        <w:tc>
          <w:tcPr>
            <w:tcW w:w="500" w:type="dxa"/>
            <w:tcBorders>
              <w:top w:val="nil"/>
              <w:left w:val="nil"/>
              <w:bottom w:val="nil"/>
              <w:right w:val="nil"/>
            </w:tcBorders>
            <w:shd w:val="clear" w:color="000000" w:fill="00B050"/>
            <w:noWrap/>
            <w:vAlign w:val="center"/>
            <w:hideMark/>
          </w:tcPr>
          <w:p w14:paraId="4488112A"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33075698"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91D2F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13</w:t>
            </w:r>
          </w:p>
        </w:tc>
        <w:tc>
          <w:tcPr>
            <w:tcW w:w="5080" w:type="dxa"/>
            <w:tcBorders>
              <w:top w:val="nil"/>
              <w:left w:val="nil"/>
              <w:bottom w:val="single" w:sz="4" w:space="0" w:color="C0C0C0"/>
              <w:right w:val="single" w:sz="4" w:space="0" w:color="C0C0C0"/>
            </w:tcBorders>
            <w:shd w:val="clear" w:color="auto" w:fill="auto"/>
            <w:vAlign w:val="center"/>
            <w:hideMark/>
          </w:tcPr>
          <w:p w14:paraId="645848F1"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9F32A4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0A8DE3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1963008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0618661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54 076,52</w:t>
            </w:r>
          </w:p>
        </w:tc>
        <w:tc>
          <w:tcPr>
            <w:tcW w:w="1680" w:type="dxa"/>
            <w:tcBorders>
              <w:top w:val="nil"/>
              <w:left w:val="nil"/>
              <w:bottom w:val="single" w:sz="4" w:space="0" w:color="C0C0C0"/>
              <w:right w:val="single" w:sz="4" w:space="0" w:color="C0C0C0"/>
            </w:tcBorders>
            <w:shd w:val="clear" w:color="000000" w:fill="FFFFCC"/>
            <w:vAlign w:val="center"/>
            <w:hideMark/>
          </w:tcPr>
          <w:p w14:paraId="7111E79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1 698,46</w:t>
            </w:r>
          </w:p>
        </w:tc>
        <w:tc>
          <w:tcPr>
            <w:tcW w:w="1660" w:type="dxa"/>
            <w:tcBorders>
              <w:top w:val="nil"/>
              <w:left w:val="nil"/>
              <w:bottom w:val="single" w:sz="4" w:space="0" w:color="C0C0C0"/>
              <w:right w:val="single" w:sz="4" w:space="0" w:color="C0C0C0"/>
            </w:tcBorders>
            <w:shd w:val="clear" w:color="000000" w:fill="FFFFCC"/>
            <w:vAlign w:val="center"/>
            <w:hideMark/>
          </w:tcPr>
          <w:p w14:paraId="56EE2DC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0,00</w:t>
            </w:r>
          </w:p>
        </w:tc>
      </w:tr>
      <w:tr w:rsidR="00D91F81" w:rsidRPr="00D91F81" w14:paraId="5308C3F2" w14:textId="77777777" w:rsidTr="00D91F81">
        <w:trPr>
          <w:trHeight w:val="1575"/>
          <w:jc w:val="center"/>
        </w:trPr>
        <w:tc>
          <w:tcPr>
            <w:tcW w:w="500" w:type="dxa"/>
            <w:tcBorders>
              <w:top w:val="nil"/>
              <w:left w:val="nil"/>
              <w:bottom w:val="nil"/>
              <w:right w:val="nil"/>
            </w:tcBorders>
            <w:shd w:val="clear" w:color="000000" w:fill="00B050"/>
            <w:noWrap/>
            <w:vAlign w:val="center"/>
            <w:hideMark/>
          </w:tcPr>
          <w:p w14:paraId="18B71D1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43E2FAB4"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B8A9F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w:t>
            </w:r>
          </w:p>
        </w:tc>
        <w:tc>
          <w:tcPr>
            <w:tcW w:w="5080" w:type="dxa"/>
            <w:tcBorders>
              <w:top w:val="nil"/>
              <w:left w:val="nil"/>
              <w:bottom w:val="single" w:sz="4" w:space="0" w:color="C0C0C0"/>
              <w:right w:val="single" w:sz="4" w:space="0" w:color="C0C0C0"/>
            </w:tcBorders>
            <w:shd w:val="clear" w:color="auto" w:fill="auto"/>
            <w:vAlign w:val="center"/>
            <w:hideMark/>
          </w:tcPr>
          <w:p w14:paraId="485CB1F5"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723E66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74A2A6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55 140,33</w:t>
            </w:r>
          </w:p>
        </w:tc>
        <w:tc>
          <w:tcPr>
            <w:tcW w:w="1620" w:type="dxa"/>
            <w:tcBorders>
              <w:top w:val="nil"/>
              <w:left w:val="nil"/>
              <w:bottom w:val="single" w:sz="4" w:space="0" w:color="C0C0C0"/>
              <w:right w:val="single" w:sz="4" w:space="0" w:color="C0C0C0"/>
            </w:tcBorders>
            <w:shd w:val="clear" w:color="000000" w:fill="FFFFCC"/>
            <w:vAlign w:val="center"/>
            <w:hideMark/>
          </w:tcPr>
          <w:p w14:paraId="63495B0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103507F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61 874,41</w:t>
            </w:r>
          </w:p>
        </w:tc>
        <w:tc>
          <w:tcPr>
            <w:tcW w:w="1680" w:type="dxa"/>
            <w:tcBorders>
              <w:top w:val="nil"/>
              <w:left w:val="nil"/>
              <w:bottom w:val="single" w:sz="4" w:space="0" w:color="C0C0C0"/>
              <w:right w:val="single" w:sz="4" w:space="0" w:color="C0C0C0"/>
            </w:tcBorders>
            <w:shd w:val="clear" w:color="000000" w:fill="FFFFCC"/>
            <w:vAlign w:val="center"/>
            <w:hideMark/>
          </w:tcPr>
          <w:p w14:paraId="5D7E3C1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4ED4C14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11547DB0" w14:textId="77777777" w:rsidTr="00D91F81">
        <w:trPr>
          <w:trHeight w:val="1320"/>
          <w:jc w:val="center"/>
        </w:trPr>
        <w:tc>
          <w:tcPr>
            <w:tcW w:w="500" w:type="dxa"/>
            <w:tcBorders>
              <w:top w:val="nil"/>
              <w:left w:val="nil"/>
              <w:bottom w:val="nil"/>
              <w:right w:val="nil"/>
            </w:tcBorders>
            <w:shd w:val="clear" w:color="000000" w:fill="00B050"/>
            <w:noWrap/>
            <w:vAlign w:val="center"/>
            <w:hideMark/>
          </w:tcPr>
          <w:p w14:paraId="1252095D"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НР</w:t>
            </w:r>
          </w:p>
        </w:tc>
        <w:tc>
          <w:tcPr>
            <w:tcW w:w="520" w:type="dxa"/>
            <w:tcBorders>
              <w:top w:val="nil"/>
              <w:left w:val="nil"/>
              <w:bottom w:val="nil"/>
              <w:right w:val="nil"/>
            </w:tcBorders>
            <w:shd w:val="clear" w:color="auto" w:fill="auto"/>
            <w:noWrap/>
            <w:vAlign w:val="bottom"/>
            <w:hideMark/>
          </w:tcPr>
          <w:p w14:paraId="703DDE38"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82F55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w:t>
            </w:r>
          </w:p>
        </w:tc>
        <w:tc>
          <w:tcPr>
            <w:tcW w:w="5080" w:type="dxa"/>
            <w:tcBorders>
              <w:top w:val="nil"/>
              <w:left w:val="nil"/>
              <w:bottom w:val="single" w:sz="4" w:space="0" w:color="C0C0C0"/>
              <w:right w:val="single" w:sz="4" w:space="0" w:color="C0C0C0"/>
            </w:tcBorders>
            <w:shd w:val="clear" w:color="auto" w:fill="auto"/>
            <w:vAlign w:val="center"/>
            <w:hideMark/>
          </w:tcPr>
          <w:p w14:paraId="0B0AF322"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Размер корректировки НВВ, осуществляемой с целью учета отклонения фактических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3E1E21B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50126F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-3 146,59</w:t>
            </w:r>
          </w:p>
        </w:tc>
        <w:tc>
          <w:tcPr>
            <w:tcW w:w="1620" w:type="dxa"/>
            <w:tcBorders>
              <w:top w:val="nil"/>
              <w:left w:val="nil"/>
              <w:bottom w:val="single" w:sz="4" w:space="0" w:color="C0C0C0"/>
              <w:right w:val="single" w:sz="4" w:space="0" w:color="C0C0C0"/>
            </w:tcBorders>
            <w:shd w:val="clear" w:color="000000" w:fill="FFFFCC"/>
            <w:vAlign w:val="center"/>
            <w:hideMark/>
          </w:tcPr>
          <w:p w14:paraId="3840299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1087921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3BFC643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5C9D15A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072FE98F" w14:textId="77777777" w:rsidTr="00D91F81">
        <w:trPr>
          <w:trHeight w:val="300"/>
          <w:jc w:val="center"/>
        </w:trPr>
        <w:tc>
          <w:tcPr>
            <w:tcW w:w="500" w:type="dxa"/>
            <w:tcBorders>
              <w:top w:val="nil"/>
              <w:left w:val="nil"/>
              <w:bottom w:val="nil"/>
              <w:right w:val="nil"/>
            </w:tcBorders>
            <w:shd w:val="clear" w:color="auto" w:fill="auto"/>
            <w:noWrap/>
            <w:vAlign w:val="bottom"/>
            <w:hideMark/>
          </w:tcPr>
          <w:p w14:paraId="7166907E"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noWrap/>
            <w:vAlign w:val="bottom"/>
            <w:hideMark/>
          </w:tcPr>
          <w:p w14:paraId="06C21D86"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F358F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16</w:t>
            </w:r>
          </w:p>
        </w:tc>
        <w:tc>
          <w:tcPr>
            <w:tcW w:w="5080" w:type="dxa"/>
            <w:tcBorders>
              <w:top w:val="nil"/>
              <w:left w:val="nil"/>
              <w:bottom w:val="single" w:sz="4" w:space="0" w:color="C0C0C0"/>
              <w:right w:val="single" w:sz="4" w:space="0" w:color="C0C0C0"/>
            </w:tcBorders>
            <w:shd w:val="clear" w:color="auto" w:fill="auto"/>
            <w:vAlign w:val="center"/>
            <w:hideMark/>
          </w:tcPr>
          <w:p w14:paraId="15A82FC2"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703CD1E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84DA67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794 335,49</w:t>
            </w:r>
          </w:p>
        </w:tc>
        <w:tc>
          <w:tcPr>
            <w:tcW w:w="1620" w:type="dxa"/>
            <w:tcBorders>
              <w:top w:val="nil"/>
              <w:left w:val="nil"/>
              <w:bottom w:val="single" w:sz="4" w:space="0" w:color="C0C0C0"/>
              <w:right w:val="single" w:sz="4" w:space="0" w:color="C0C0C0"/>
            </w:tcBorders>
            <w:shd w:val="clear" w:color="000000" w:fill="D7EAD3"/>
            <w:vAlign w:val="center"/>
            <w:hideMark/>
          </w:tcPr>
          <w:p w14:paraId="05F826B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796 751,94</w:t>
            </w:r>
          </w:p>
        </w:tc>
        <w:tc>
          <w:tcPr>
            <w:tcW w:w="1700" w:type="dxa"/>
            <w:tcBorders>
              <w:top w:val="nil"/>
              <w:left w:val="nil"/>
              <w:bottom w:val="single" w:sz="4" w:space="0" w:color="C0C0C0"/>
              <w:right w:val="single" w:sz="4" w:space="0" w:color="C0C0C0"/>
            </w:tcBorders>
            <w:shd w:val="clear" w:color="000000" w:fill="D7EAD3"/>
            <w:vAlign w:val="center"/>
            <w:hideMark/>
          </w:tcPr>
          <w:p w14:paraId="1BF2A54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810 907,53</w:t>
            </w:r>
          </w:p>
        </w:tc>
        <w:tc>
          <w:tcPr>
            <w:tcW w:w="1680" w:type="dxa"/>
            <w:tcBorders>
              <w:top w:val="nil"/>
              <w:left w:val="nil"/>
              <w:bottom w:val="single" w:sz="4" w:space="0" w:color="C0C0C0"/>
              <w:right w:val="single" w:sz="4" w:space="0" w:color="C0C0C0"/>
            </w:tcBorders>
            <w:shd w:val="clear" w:color="000000" w:fill="D7EAD3"/>
            <w:vAlign w:val="center"/>
            <w:hideMark/>
          </w:tcPr>
          <w:p w14:paraId="46BC853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843 897,36</w:t>
            </w:r>
          </w:p>
        </w:tc>
        <w:tc>
          <w:tcPr>
            <w:tcW w:w="1660" w:type="dxa"/>
            <w:tcBorders>
              <w:top w:val="nil"/>
              <w:left w:val="nil"/>
              <w:bottom w:val="single" w:sz="4" w:space="0" w:color="C0C0C0"/>
              <w:right w:val="single" w:sz="4" w:space="0" w:color="C0C0C0"/>
            </w:tcBorders>
            <w:shd w:val="clear" w:color="000000" w:fill="D7EAD3"/>
            <w:vAlign w:val="center"/>
            <w:hideMark/>
          </w:tcPr>
          <w:p w14:paraId="494F6DB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-16 592,19</w:t>
            </w:r>
          </w:p>
        </w:tc>
      </w:tr>
      <w:tr w:rsidR="00D91F81" w:rsidRPr="00D91F81" w14:paraId="4FC21585" w14:textId="77777777" w:rsidTr="00D91F81">
        <w:trPr>
          <w:trHeight w:val="285"/>
          <w:jc w:val="center"/>
        </w:trPr>
        <w:tc>
          <w:tcPr>
            <w:tcW w:w="500" w:type="dxa"/>
            <w:tcBorders>
              <w:top w:val="nil"/>
              <w:left w:val="nil"/>
              <w:bottom w:val="nil"/>
              <w:right w:val="nil"/>
            </w:tcBorders>
            <w:shd w:val="clear" w:color="auto" w:fill="auto"/>
            <w:noWrap/>
            <w:vAlign w:val="bottom"/>
            <w:hideMark/>
          </w:tcPr>
          <w:p w14:paraId="541FC6A6"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noWrap/>
            <w:vAlign w:val="bottom"/>
            <w:hideMark/>
          </w:tcPr>
          <w:p w14:paraId="6214B4E1"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6C0F2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16.1</w:t>
            </w:r>
          </w:p>
        </w:tc>
        <w:tc>
          <w:tcPr>
            <w:tcW w:w="5080" w:type="dxa"/>
            <w:tcBorders>
              <w:top w:val="nil"/>
              <w:left w:val="nil"/>
              <w:bottom w:val="single" w:sz="4" w:space="0" w:color="C0C0C0"/>
              <w:right w:val="single" w:sz="4" w:space="0" w:color="C0C0C0"/>
            </w:tcBorders>
            <w:shd w:val="clear" w:color="auto" w:fill="auto"/>
            <w:vAlign w:val="center"/>
            <w:hideMark/>
          </w:tcPr>
          <w:p w14:paraId="7F8D3455"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71DAEC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8C77CC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794 335,49</w:t>
            </w:r>
          </w:p>
        </w:tc>
        <w:tc>
          <w:tcPr>
            <w:tcW w:w="1620" w:type="dxa"/>
            <w:tcBorders>
              <w:top w:val="nil"/>
              <w:left w:val="nil"/>
              <w:bottom w:val="single" w:sz="4" w:space="0" w:color="C0C0C0"/>
              <w:right w:val="single" w:sz="4" w:space="0" w:color="C0C0C0"/>
            </w:tcBorders>
            <w:shd w:val="clear" w:color="000000" w:fill="D7EAD3"/>
            <w:vAlign w:val="center"/>
            <w:hideMark/>
          </w:tcPr>
          <w:p w14:paraId="180AF91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796 751,94</w:t>
            </w:r>
          </w:p>
        </w:tc>
        <w:tc>
          <w:tcPr>
            <w:tcW w:w="1700" w:type="dxa"/>
            <w:tcBorders>
              <w:top w:val="nil"/>
              <w:left w:val="nil"/>
              <w:bottom w:val="single" w:sz="4" w:space="0" w:color="C0C0C0"/>
              <w:right w:val="single" w:sz="4" w:space="0" w:color="C0C0C0"/>
            </w:tcBorders>
            <w:shd w:val="clear" w:color="000000" w:fill="D7EAD3"/>
            <w:vAlign w:val="center"/>
            <w:hideMark/>
          </w:tcPr>
          <w:p w14:paraId="7802F20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810 907,53</w:t>
            </w:r>
          </w:p>
        </w:tc>
        <w:tc>
          <w:tcPr>
            <w:tcW w:w="1680" w:type="dxa"/>
            <w:tcBorders>
              <w:top w:val="nil"/>
              <w:left w:val="nil"/>
              <w:bottom w:val="single" w:sz="4" w:space="0" w:color="C0C0C0"/>
              <w:right w:val="single" w:sz="4" w:space="0" w:color="C0C0C0"/>
            </w:tcBorders>
            <w:shd w:val="clear" w:color="000000" w:fill="D7EAD3"/>
            <w:vAlign w:val="center"/>
            <w:hideMark/>
          </w:tcPr>
          <w:p w14:paraId="240C988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843 897,36</w:t>
            </w:r>
          </w:p>
        </w:tc>
        <w:tc>
          <w:tcPr>
            <w:tcW w:w="1660" w:type="dxa"/>
            <w:tcBorders>
              <w:top w:val="nil"/>
              <w:left w:val="nil"/>
              <w:bottom w:val="single" w:sz="4" w:space="0" w:color="C0C0C0"/>
              <w:right w:val="single" w:sz="4" w:space="0" w:color="C0C0C0"/>
            </w:tcBorders>
            <w:shd w:val="clear" w:color="000000" w:fill="D7EAD3"/>
            <w:vAlign w:val="center"/>
            <w:hideMark/>
          </w:tcPr>
          <w:p w14:paraId="1243D7F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-16 592,19</w:t>
            </w:r>
          </w:p>
        </w:tc>
      </w:tr>
      <w:tr w:rsidR="00D91F81" w:rsidRPr="00D91F81" w14:paraId="2BFD9C30" w14:textId="77777777" w:rsidTr="00D91F81">
        <w:trPr>
          <w:trHeight w:val="315"/>
          <w:jc w:val="center"/>
        </w:trPr>
        <w:tc>
          <w:tcPr>
            <w:tcW w:w="500" w:type="dxa"/>
            <w:tcBorders>
              <w:top w:val="nil"/>
              <w:left w:val="nil"/>
              <w:bottom w:val="nil"/>
              <w:right w:val="nil"/>
            </w:tcBorders>
            <w:shd w:val="clear" w:color="000000" w:fill="C4BD97"/>
            <w:noWrap/>
            <w:vAlign w:val="center"/>
            <w:hideMark/>
          </w:tcPr>
          <w:p w14:paraId="63C07EE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КР</w:t>
            </w:r>
          </w:p>
        </w:tc>
        <w:tc>
          <w:tcPr>
            <w:tcW w:w="520" w:type="dxa"/>
            <w:tcBorders>
              <w:top w:val="nil"/>
              <w:left w:val="nil"/>
              <w:bottom w:val="nil"/>
              <w:right w:val="nil"/>
            </w:tcBorders>
            <w:shd w:val="clear" w:color="auto" w:fill="auto"/>
            <w:noWrap/>
            <w:vAlign w:val="bottom"/>
            <w:hideMark/>
          </w:tcPr>
          <w:p w14:paraId="6AD08FB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25999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17</w:t>
            </w:r>
          </w:p>
        </w:tc>
        <w:tc>
          <w:tcPr>
            <w:tcW w:w="5080" w:type="dxa"/>
            <w:tcBorders>
              <w:top w:val="nil"/>
              <w:left w:val="nil"/>
              <w:bottom w:val="single" w:sz="4" w:space="0" w:color="C0C0C0"/>
              <w:right w:val="single" w:sz="4" w:space="0" w:color="C0C0C0"/>
            </w:tcBorders>
            <w:shd w:val="clear" w:color="auto" w:fill="auto"/>
            <w:vAlign w:val="center"/>
            <w:hideMark/>
          </w:tcPr>
          <w:p w14:paraId="63816442" w14:textId="77777777" w:rsidR="00D91F81" w:rsidRPr="00D91F81" w:rsidRDefault="00D91F81" w:rsidP="00D91F81">
            <w:pPr>
              <w:ind w:firstLineChars="100" w:firstLine="171"/>
              <w:rPr>
                <w:rFonts w:ascii="Tahoma" w:hAnsi="Tahoma" w:cs="Tahoma"/>
                <w:b/>
                <w:bCs/>
                <w:sz w:val="17"/>
                <w:szCs w:val="17"/>
              </w:rPr>
            </w:pPr>
            <w:r w:rsidRPr="00D91F81">
              <w:rPr>
                <w:rFonts w:ascii="Tahoma" w:hAnsi="Tahoma" w:cs="Tahoma"/>
                <w:b/>
                <w:bCs/>
                <w:sz w:val="17"/>
                <w:szCs w:val="17"/>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5F0193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704E3C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31A3CA3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7391C0A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26 631,64</w:t>
            </w:r>
          </w:p>
        </w:tc>
        <w:tc>
          <w:tcPr>
            <w:tcW w:w="1680" w:type="dxa"/>
            <w:tcBorders>
              <w:top w:val="nil"/>
              <w:left w:val="nil"/>
              <w:bottom w:val="single" w:sz="4" w:space="0" w:color="C0C0C0"/>
              <w:right w:val="single" w:sz="4" w:space="0" w:color="C0C0C0"/>
            </w:tcBorders>
            <w:shd w:val="clear" w:color="000000" w:fill="FFFFCC"/>
            <w:vAlign w:val="center"/>
            <w:hideMark/>
          </w:tcPr>
          <w:p w14:paraId="3997A4C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9981F8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20 231,43</w:t>
            </w:r>
          </w:p>
        </w:tc>
      </w:tr>
      <w:tr w:rsidR="00D91F81" w:rsidRPr="00D91F81" w14:paraId="68902768" w14:textId="77777777" w:rsidTr="00D91F81">
        <w:trPr>
          <w:trHeight w:val="825"/>
          <w:jc w:val="center"/>
        </w:trPr>
        <w:tc>
          <w:tcPr>
            <w:tcW w:w="500" w:type="dxa"/>
            <w:tcBorders>
              <w:top w:val="nil"/>
              <w:left w:val="nil"/>
              <w:bottom w:val="nil"/>
              <w:right w:val="nil"/>
            </w:tcBorders>
            <w:shd w:val="clear" w:color="000000" w:fill="C4BD97"/>
            <w:noWrap/>
            <w:vAlign w:val="center"/>
            <w:hideMark/>
          </w:tcPr>
          <w:p w14:paraId="3B5DAEBC"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КР</w:t>
            </w:r>
          </w:p>
        </w:tc>
        <w:tc>
          <w:tcPr>
            <w:tcW w:w="520" w:type="dxa"/>
            <w:tcBorders>
              <w:top w:val="nil"/>
              <w:left w:val="nil"/>
              <w:bottom w:val="nil"/>
              <w:right w:val="nil"/>
            </w:tcBorders>
            <w:shd w:val="clear" w:color="auto" w:fill="auto"/>
            <w:noWrap/>
            <w:vAlign w:val="bottom"/>
            <w:hideMark/>
          </w:tcPr>
          <w:p w14:paraId="14053F36"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56B71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17.1</w:t>
            </w:r>
          </w:p>
        </w:tc>
        <w:tc>
          <w:tcPr>
            <w:tcW w:w="5080" w:type="dxa"/>
            <w:tcBorders>
              <w:top w:val="nil"/>
              <w:left w:val="nil"/>
              <w:bottom w:val="single" w:sz="4" w:space="0" w:color="C0C0C0"/>
              <w:right w:val="single" w:sz="4" w:space="0" w:color="C0C0C0"/>
            </w:tcBorders>
            <w:shd w:val="clear" w:color="auto" w:fill="auto"/>
            <w:vAlign w:val="center"/>
            <w:hideMark/>
          </w:tcPr>
          <w:p w14:paraId="21BA90E0" w14:textId="77777777" w:rsidR="00D91F81" w:rsidRPr="00D91F81" w:rsidRDefault="00D91F81" w:rsidP="00D91F81">
            <w:pPr>
              <w:rPr>
                <w:rFonts w:ascii="Tahoma" w:hAnsi="Tahoma" w:cs="Tahoma"/>
                <w:sz w:val="17"/>
                <w:szCs w:val="17"/>
              </w:rPr>
            </w:pPr>
            <w:r w:rsidRPr="00D91F81">
              <w:rPr>
                <w:rFonts w:ascii="Tahoma" w:hAnsi="Tahoma" w:cs="Tahoma"/>
                <w:sz w:val="17"/>
                <w:szCs w:val="17"/>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0D54989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16EFA6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19890C9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39B41E0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4DEFA6A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7DD8285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D54AC55" w14:textId="77777777" w:rsidTr="00D91F81">
        <w:trPr>
          <w:trHeight w:val="645"/>
          <w:jc w:val="center"/>
        </w:trPr>
        <w:tc>
          <w:tcPr>
            <w:tcW w:w="500" w:type="dxa"/>
            <w:tcBorders>
              <w:top w:val="nil"/>
              <w:left w:val="nil"/>
              <w:bottom w:val="nil"/>
              <w:right w:val="nil"/>
            </w:tcBorders>
            <w:shd w:val="clear" w:color="000000" w:fill="C4BD97"/>
            <w:noWrap/>
            <w:vAlign w:val="center"/>
            <w:hideMark/>
          </w:tcPr>
          <w:p w14:paraId="7D44BB96"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КР</w:t>
            </w:r>
          </w:p>
        </w:tc>
        <w:tc>
          <w:tcPr>
            <w:tcW w:w="520" w:type="dxa"/>
            <w:tcBorders>
              <w:top w:val="nil"/>
              <w:left w:val="nil"/>
              <w:bottom w:val="nil"/>
              <w:right w:val="nil"/>
            </w:tcBorders>
            <w:shd w:val="clear" w:color="auto" w:fill="auto"/>
            <w:noWrap/>
            <w:vAlign w:val="bottom"/>
            <w:hideMark/>
          </w:tcPr>
          <w:p w14:paraId="50DD5E88"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8056C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17.2</w:t>
            </w:r>
          </w:p>
        </w:tc>
        <w:tc>
          <w:tcPr>
            <w:tcW w:w="5080" w:type="dxa"/>
            <w:tcBorders>
              <w:top w:val="nil"/>
              <w:left w:val="nil"/>
              <w:bottom w:val="single" w:sz="4" w:space="0" w:color="C0C0C0"/>
              <w:right w:val="single" w:sz="4" w:space="0" w:color="C0C0C0"/>
            </w:tcBorders>
            <w:shd w:val="clear" w:color="auto" w:fill="auto"/>
            <w:vAlign w:val="center"/>
            <w:hideMark/>
          </w:tcPr>
          <w:p w14:paraId="718D11A9" w14:textId="77777777" w:rsidR="00D91F81" w:rsidRPr="00D91F81" w:rsidRDefault="00D91F81" w:rsidP="00D91F81">
            <w:pPr>
              <w:rPr>
                <w:rFonts w:ascii="Tahoma" w:hAnsi="Tahoma" w:cs="Tahoma"/>
                <w:sz w:val="17"/>
                <w:szCs w:val="17"/>
              </w:rPr>
            </w:pPr>
            <w:r w:rsidRPr="00D91F81">
              <w:rPr>
                <w:rFonts w:ascii="Tahoma" w:hAnsi="Tahoma" w:cs="Tahoma"/>
                <w:sz w:val="17"/>
                <w:szCs w:val="17"/>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4BEB81A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4D97D8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46B1245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14CC135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740DF1F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5608DEB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D672C41" w14:textId="77777777" w:rsidTr="00D91F81">
        <w:trPr>
          <w:trHeight w:val="1395"/>
          <w:jc w:val="center"/>
        </w:trPr>
        <w:tc>
          <w:tcPr>
            <w:tcW w:w="500" w:type="dxa"/>
            <w:tcBorders>
              <w:top w:val="nil"/>
              <w:left w:val="nil"/>
              <w:bottom w:val="nil"/>
              <w:right w:val="nil"/>
            </w:tcBorders>
            <w:shd w:val="clear" w:color="000000" w:fill="C4BD97"/>
            <w:noWrap/>
            <w:vAlign w:val="center"/>
            <w:hideMark/>
          </w:tcPr>
          <w:p w14:paraId="246405E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КР</w:t>
            </w:r>
          </w:p>
        </w:tc>
        <w:tc>
          <w:tcPr>
            <w:tcW w:w="520" w:type="dxa"/>
            <w:tcBorders>
              <w:top w:val="nil"/>
              <w:left w:val="nil"/>
              <w:bottom w:val="nil"/>
              <w:right w:val="nil"/>
            </w:tcBorders>
            <w:shd w:val="clear" w:color="auto" w:fill="auto"/>
            <w:noWrap/>
            <w:vAlign w:val="bottom"/>
            <w:hideMark/>
          </w:tcPr>
          <w:p w14:paraId="2C4364A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785C0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17.3</w:t>
            </w:r>
          </w:p>
        </w:tc>
        <w:tc>
          <w:tcPr>
            <w:tcW w:w="5080" w:type="dxa"/>
            <w:tcBorders>
              <w:top w:val="nil"/>
              <w:left w:val="nil"/>
              <w:bottom w:val="single" w:sz="4" w:space="0" w:color="C0C0C0"/>
              <w:right w:val="single" w:sz="4" w:space="0" w:color="C0C0C0"/>
            </w:tcBorders>
            <w:shd w:val="clear" w:color="auto" w:fill="auto"/>
            <w:vAlign w:val="center"/>
            <w:hideMark/>
          </w:tcPr>
          <w:p w14:paraId="146FC686" w14:textId="77777777" w:rsidR="00D91F81" w:rsidRPr="00D91F81" w:rsidRDefault="00D91F81" w:rsidP="00D91F81">
            <w:pPr>
              <w:rPr>
                <w:rFonts w:ascii="Tahoma" w:hAnsi="Tahoma" w:cs="Tahoma"/>
                <w:sz w:val="17"/>
                <w:szCs w:val="17"/>
              </w:rPr>
            </w:pPr>
            <w:r w:rsidRPr="00D91F81">
              <w:rPr>
                <w:rFonts w:ascii="Tahoma" w:hAnsi="Tahoma" w:cs="Tahoma"/>
                <w:sz w:val="17"/>
                <w:szCs w:val="17"/>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1F1FC2D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081B85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2B8A01C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6873FCA6"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26 631,64</w:t>
            </w:r>
          </w:p>
        </w:tc>
        <w:tc>
          <w:tcPr>
            <w:tcW w:w="1680" w:type="dxa"/>
            <w:tcBorders>
              <w:top w:val="nil"/>
              <w:left w:val="nil"/>
              <w:bottom w:val="single" w:sz="4" w:space="0" w:color="C0C0C0"/>
              <w:right w:val="single" w:sz="4" w:space="0" w:color="C0C0C0"/>
            </w:tcBorders>
            <w:shd w:val="clear" w:color="000000" w:fill="FFFFCC"/>
            <w:vAlign w:val="center"/>
            <w:hideMark/>
          </w:tcPr>
          <w:p w14:paraId="44B04AB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3A2F233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20 231,43</w:t>
            </w:r>
          </w:p>
        </w:tc>
      </w:tr>
      <w:tr w:rsidR="00D91F81" w:rsidRPr="00D91F81" w14:paraId="690E0855" w14:textId="77777777" w:rsidTr="00D91F81">
        <w:trPr>
          <w:trHeight w:val="1035"/>
          <w:jc w:val="center"/>
        </w:trPr>
        <w:tc>
          <w:tcPr>
            <w:tcW w:w="500" w:type="dxa"/>
            <w:tcBorders>
              <w:top w:val="nil"/>
              <w:left w:val="nil"/>
              <w:bottom w:val="nil"/>
              <w:right w:val="nil"/>
            </w:tcBorders>
            <w:shd w:val="clear" w:color="000000" w:fill="C4BD97"/>
            <w:noWrap/>
            <w:vAlign w:val="center"/>
            <w:hideMark/>
          </w:tcPr>
          <w:p w14:paraId="3A199EB1"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КР</w:t>
            </w:r>
          </w:p>
        </w:tc>
        <w:tc>
          <w:tcPr>
            <w:tcW w:w="520" w:type="dxa"/>
            <w:tcBorders>
              <w:top w:val="nil"/>
              <w:left w:val="nil"/>
              <w:bottom w:val="nil"/>
              <w:right w:val="nil"/>
            </w:tcBorders>
            <w:shd w:val="clear" w:color="auto" w:fill="auto"/>
            <w:noWrap/>
            <w:vAlign w:val="bottom"/>
            <w:hideMark/>
          </w:tcPr>
          <w:p w14:paraId="03E9C76B"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94028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17.4</w:t>
            </w:r>
          </w:p>
        </w:tc>
        <w:tc>
          <w:tcPr>
            <w:tcW w:w="5080" w:type="dxa"/>
            <w:tcBorders>
              <w:top w:val="nil"/>
              <w:left w:val="nil"/>
              <w:bottom w:val="single" w:sz="4" w:space="0" w:color="C0C0C0"/>
              <w:right w:val="single" w:sz="4" w:space="0" w:color="C0C0C0"/>
            </w:tcBorders>
            <w:shd w:val="clear" w:color="auto" w:fill="auto"/>
            <w:vAlign w:val="center"/>
            <w:hideMark/>
          </w:tcPr>
          <w:p w14:paraId="5B32BB48" w14:textId="77777777" w:rsidR="00D91F81" w:rsidRPr="00D91F81" w:rsidRDefault="00D91F81" w:rsidP="00D91F81">
            <w:pPr>
              <w:rPr>
                <w:rFonts w:ascii="Tahoma" w:hAnsi="Tahoma" w:cs="Tahoma"/>
                <w:sz w:val="17"/>
                <w:szCs w:val="17"/>
              </w:rPr>
            </w:pPr>
            <w:r w:rsidRPr="00D91F81">
              <w:rPr>
                <w:rFonts w:ascii="Tahoma" w:hAnsi="Tahoma" w:cs="Tahoma"/>
                <w:sz w:val="17"/>
                <w:szCs w:val="17"/>
              </w:rPr>
              <w:t>Величина отклонения показателя ввода объектов системы водоотведения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4478DC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815DB5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498D45B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4BB96463"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224D060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7FEE03A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7C796B4B" w14:textId="77777777" w:rsidTr="00D91F81">
        <w:trPr>
          <w:trHeight w:val="3540"/>
          <w:jc w:val="center"/>
        </w:trPr>
        <w:tc>
          <w:tcPr>
            <w:tcW w:w="500" w:type="dxa"/>
            <w:tcBorders>
              <w:top w:val="nil"/>
              <w:left w:val="nil"/>
              <w:bottom w:val="nil"/>
              <w:right w:val="nil"/>
            </w:tcBorders>
            <w:shd w:val="clear" w:color="000000" w:fill="C4BD97"/>
            <w:noWrap/>
            <w:vAlign w:val="center"/>
            <w:hideMark/>
          </w:tcPr>
          <w:p w14:paraId="5A62A4C8"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КР</w:t>
            </w:r>
          </w:p>
        </w:tc>
        <w:tc>
          <w:tcPr>
            <w:tcW w:w="520" w:type="dxa"/>
            <w:tcBorders>
              <w:top w:val="nil"/>
              <w:left w:val="nil"/>
              <w:bottom w:val="nil"/>
              <w:right w:val="nil"/>
            </w:tcBorders>
            <w:shd w:val="clear" w:color="auto" w:fill="auto"/>
            <w:noWrap/>
            <w:vAlign w:val="bottom"/>
            <w:hideMark/>
          </w:tcPr>
          <w:p w14:paraId="155868D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BA03C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17.5</w:t>
            </w:r>
          </w:p>
        </w:tc>
        <w:tc>
          <w:tcPr>
            <w:tcW w:w="5080" w:type="dxa"/>
            <w:tcBorders>
              <w:top w:val="nil"/>
              <w:left w:val="nil"/>
              <w:bottom w:val="single" w:sz="4" w:space="0" w:color="C0C0C0"/>
              <w:right w:val="single" w:sz="4" w:space="0" w:color="C0C0C0"/>
            </w:tcBorders>
            <w:shd w:val="clear" w:color="auto" w:fill="auto"/>
            <w:vAlign w:val="center"/>
            <w:hideMark/>
          </w:tcPr>
          <w:p w14:paraId="2A309C33" w14:textId="77777777" w:rsidR="00D91F81" w:rsidRPr="00D91F81" w:rsidRDefault="00D91F81" w:rsidP="00D91F81">
            <w:pPr>
              <w:rPr>
                <w:rFonts w:ascii="Tahoma" w:hAnsi="Tahoma" w:cs="Tahoma"/>
                <w:sz w:val="17"/>
                <w:szCs w:val="17"/>
              </w:rPr>
            </w:pPr>
            <w:r w:rsidRPr="00D91F81">
              <w:rPr>
                <w:rFonts w:ascii="Tahoma" w:hAnsi="Tahoma" w:cs="Tahoma"/>
                <w:sz w:val="17"/>
                <w:szCs w:val="17"/>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25E52A5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39729D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392C36AE"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703A7F6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0F37B77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6785361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B02BF93" w14:textId="77777777" w:rsidTr="00D91F81">
        <w:trPr>
          <w:trHeight w:val="870"/>
          <w:jc w:val="center"/>
        </w:trPr>
        <w:tc>
          <w:tcPr>
            <w:tcW w:w="500" w:type="dxa"/>
            <w:tcBorders>
              <w:top w:val="nil"/>
              <w:left w:val="nil"/>
              <w:bottom w:val="nil"/>
              <w:right w:val="nil"/>
            </w:tcBorders>
            <w:shd w:val="clear" w:color="000000" w:fill="C4BD97"/>
            <w:noWrap/>
            <w:vAlign w:val="center"/>
            <w:hideMark/>
          </w:tcPr>
          <w:p w14:paraId="59161302" w14:textId="77777777" w:rsidR="00D91F81" w:rsidRPr="00D91F81" w:rsidRDefault="00D91F81" w:rsidP="00D91F81">
            <w:pPr>
              <w:rPr>
                <w:rFonts w:ascii="Tahoma" w:hAnsi="Tahoma" w:cs="Tahoma"/>
                <w:b/>
                <w:bCs/>
                <w:color w:val="000000"/>
                <w:sz w:val="17"/>
                <w:szCs w:val="17"/>
              </w:rPr>
            </w:pPr>
            <w:r w:rsidRPr="00D91F81">
              <w:rPr>
                <w:rFonts w:ascii="Tahoma" w:hAnsi="Tahoma" w:cs="Tahoma"/>
                <w:b/>
                <w:bCs/>
                <w:color w:val="000000"/>
                <w:sz w:val="17"/>
                <w:szCs w:val="17"/>
              </w:rPr>
              <w:t>КР</w:t>
            </w:r>
          </w:p>
        </w:tc>
        <w:tc>
          <w:tcPr>
            <w:tcW w:w="520" w:type="dxa"/>
            <w:tcBorders>
              <w:top w:val="nil"/>
              <w:left w:val="nil"/>
              <w:bottom w:val="nil"/>
              <w:right w:val="nil"/>
            </w:tcBorders>
            <w:shd w:val="clear" w:color="auto" w:fill="auto"/>
            <w:noWrap/>
            <w:vAlign w:val="bottom"/>
            <w:hideMark/>
          </w:tcPr>
          <w:p w14:paraId="3EE409D2" w14:textId="77777777" w:rsidR="00D91F81" w:rsidRPr="00D91F81" w:rsidRDefault="00D91F81" w:rsidP="00D91F81">
            <w:pPr>
              <w:rPr>
                <w:rFonts w:ascii="Tahoma" w:hAnsi="Tahoma" w:cs="Tahoma"/>
                <w:b/>
                <w:bCs/>
                <w:color w:val="000000"/>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598BD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17.6</w:t>
            </w:r>
          </w:p>
        </w:tc>
        <w:tc>
          <w:tcPr>
            <w:tcW w:w="5080" w:type="dxa"/>
            <w:tcBorders>
              <w:top w:val="nil"/>
              <w:left w:val="nil"/>
              <w:bottom w:val="single" w:sz="4" w:space="0" w:color="C0C0C0"/>
              <w:right w:val="single" w:sz="4" w:space="0" w:color="C0C0C0"/>
            </w:tcBorders>
            <w:shd w:val="clear" w:color="auto" w:fill="auto"/>
            <w:vAlign w:val="center"/>
            <w:hideMark/>
          </w:tcPr>
          <w:p w14:paraId="7F55922F" w14:textId="77777777" w:rsidR="00D91F81" w:rsidRPr="00D91F81" w:rsidRDefault="00D91F81" w:rsidP="00D91F81">
            <w:pPr>
              <w:rPr>
                <w:rFonts w:ascii="Tahoma" w:hAnsi="Tahoma" w:cs="Tahoma"/>
                <w:sz w:val="17"/>
                <w:szCs w:val="17"/>
              </w:rPr>
            </w:pPr>
            <w:r w:rsidRPr="00D91F81">
              <w:rPr>
                <w:rFonts w:ascii="Tahoma" w:hAnsi="Tahoma" w:cs="Tahoma"/>
                <w:sz w:val="17"/>
                <w:szCs w:val="17"/>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0D61D4C"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12EA8C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20" w:type="dxa"/>
            <w:tcBorders>
              <w:top w:val="nil"/>
              <w:left w:val="nil"/>
              <w:bottom w:val="single" w:sz="4" w:space="0" w:color="C0C0C0"/>
              <w:right w:val="single" w:sz="4" w:space="0" w:color="C0C0C0"/>
            </w:tcBorders>
            <w:shd w:val="clear" w:color="000000" w:fill="FFFFCC"/>
            <w:vAlign w:val="center"/>
            <w:hideMark/>
          </w:tcPr>
          <w:p w14:paraId="760DAEA9"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700" w:type="dxa"/>
            <w:tcBorders>
              <w:top w:val="nil"/>
              <w:left w:val="nil"/>
              <w:bottom w:val="single" w:sz="4" w:space="0" w:color="C0C0C0"/>
              <w:right w:val="single" w:sz="4" w:space="0" w:color="C0C0C0"/>
            </w:tcBorders>
            <w:shd w:val="clear" w:color="000000" w:fill="FFFFCC"/>
            <w:vAlign w:val="center"/>
            <w:hideMark/>
          </w:tcPr>
          <w:p w14:paraId="05F2777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single" w:sz="4" w:space="0" w:color="C0C0C0"/>
              <w:right w:val="single" w:sz="4" w:space="0" w:color="C0C0C0"/>
            </w:tcBorders>
            <w:shd w:val="clear" w:color="000000" w:fill="FFFFCC"/>
            <w:vAlign w:val="center"/>
            <w:hideMark/>
          </w:tcPr>
          <w:p w14:paraId="41DDEF2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single" w:sz="4" w:space="0" w:color="C0C0C0"/>
              <w:right w:val="single" w:sz="4" w:space="0" w:color="C0C0C0"/>
            </w:tcBorders>
            <w:shd w:val="clear" w:color="000000" w:fill="FFFFCC"/>
            <w:vAlign w:val="center"/>
            <w:hideMark/>
          </w:tcPr>
          <w:p w14:paraId="7A2CFD6A"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15DE7731" w14:textId="77777777" w:rsidTr="00D91F81">
        <w:trPr>
          <w:trHeight w:val="405"/>
          <w:jc w:val="center"/>
        </w:trPr>
        <w:tc>
          <w:tcPr>
            <w:tcW w:w="500" w:type="dxa"/>
            <w:tcBorders>
              <w:top w:val="nil"/>
              <w:left w:val="nil"/>
              <w:bottom w:val="nil"/>
              <w:right w:val="nil"/>
            </w:tcBorders>
            <w:shd w:val="clear" w:color="auto" w:fill="auto"/>
            <w:noWrap/>
            <w:vAlign w:val="bottom"/>
            <w:hideMark/>
          </w:tcPr>
          <w:p w14:paraId="237C2BD1"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noWrap/>
            <w:vAlign w:val="bottom"/>
            <w:hideMark/>
          </w:tcPr>
          <w:p w14:paraId="6DA9BA5A"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5F0F3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18</w:t>
            </w:r>
          </w:p>
        </w:tc>
        <w:tc>
          <w:tcPr>
            <w:tcW w:w="5080" w:type="dxa"/>
            <w:tcBorders>
              <w:top w:val="nil"/>
              <w:left w:val="nil"/>
              <w:bottom w:val="single" w:sz="4" w:space="0" w:color="C0C0C0"/>
              <w:right w:val="single" w:sz="4" w:space="0" w:color="C0C0C0"/>
            </w:tcBorders>
            <w:shd w:val="clear" w:color="auto" w:fill="auto"/>
            <w:vAlign w:val="center"/>
            <w:hideMark/>
          </w:tcPr>
          <w:p w14:paraId="10D6DECA"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1E2D94E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5B5E0C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794 335,49</w:t>
            </w:r>
          </w:p>
        </w:tc>
        <w:tc>
          <w:tcPr>
            <w:tcW w:w="1620" w:type="dxa"/>
            <w:tcBorders>
              <w:top w:val="nil"/>
              <w:left w:val="nil"/>
              <w:bottom w:val="single" w:sz="4" w:space="0" w:color="C0C0C0"/>
              <w:right w:val="single" w:sz="4" w:space="0" w:color="C0C0C0"/>
            </w:tcBorders>
            <w:shd w:val="clear" w:color="000000" w:fill="D7EAD3"/>
            <w:vAlign w:val="center"/>
            <w:hideMark/>
          </w:tcPr>
          <w:p w14:paraId="3D7DB02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796 751,94</w:t>
            </w:r>
          </w:p>
        </w:tc>
        <w:tc>
          <w:tcPr>
            <w:tcW w:w="1700" w:type="dxa"/>
            <w:tcBorders>
              <w:top w:val="nil"/>
              <w:left w:val="nil"/>
              <w:bottom w:val="single" w:sz="4" w:space="0" w:color="C0C0C0"/>
              <w:right w:val="single" w:sz="4" w:space="0" w:color="C0C0C0"/>
            </w:tcBorders>
            <w:shd w:val="clear" w:color="000000" w:fill="D7EAD3"/>
            <w:vAlign w:val="center"/>
            <w:hideMark/>
          </w:tcPr>
          <w:p w14:paraId="19DB8AE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837 539,17</w:t>
            </w:r>
          </w:p>
        </w:tc>
        <w:tc>
          <w:tcPr>
            <w:tcW w:w="1680" w:type="dxa"/>
            <w:tcBorders>
              <w:top w:val="nil"/>
              <w:left w:val="nil"/>
              <w:bottom w:val="single" w:sz="4" w:space="0" w:color="C0C0C0"/>
              <w:right w:val="single" w:sz="4" w:space="0" w:color="C0C0C0"/>
            </w:tcBorders>
            <w:shd w:val="clear" w:color="000000" w:fill="D7EAD3"/>
            <w:vAlign w:val="center"/>
            <w:hideMark/>
          </w:tcPr>
          <w:p w14:paraId="166DA03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843 897,36</w:t>
            </w:r>
          </w:p>
        </w:tc>
        <w:tc>
          <w:tcPr>
            <w:tcW w:w="1660" w:type="dxa"/>
            <w:tcBorders>
              <w:top w:val="nil"/>
              <w:left w:val="nil"/>
              <w:bottom w:val="single" w:sz="4" w:space="0" w:color="C0C0C0"/>
              <w:right w:val="single" w:sz="4" w:space="0" w:color="C0C0C0"/>
            </w:tcBorders>
            <w:shd w:val="clear" w:color="000000" w:fill="D7EAD3"/>
            <w:vAlign w:val="center"/>
            <w:hideMark/>
          </w:tcPr>
          <w:p w14:paraId="06A8D42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3 639,24</w:t>
            </w:r>
          </w:p>
        </w:tc>
      </w:tr>
      <w:tr w:rsidR="00D91F81" w:rsidRPr="00D91F81" w14:paraId="1DF022F1" w14:textId="77777777" w:rsidTr="00D91F81">
        <w:trPr>
          <w:trHeight w:val="255"/>
          <w:jc w:val="center"/>
        </w:trPr>
        <w:tc>
          <w:tcPr>
            <w:tcW w:w="500" w:type="dxa"/>
            <w:tcBorders>
              <w:top w:val="nil"/>
              <w:left w:val="nil"/>
              <w:bottom w:val="nil"/>
              <w:right w:val="nil"/>
            </w:tcBorders>
            <w:shd w:val="clear" w:color="auto" w:fill="auto"/>
            <w:noWrap/>
            <w:vAlign w:val="bottom"/>
            <w:hideMark/>
          </w:tcPr>
          <w:p w14:paraId="128F42AF"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noWrap/>
            <w:vAlign w:val="bottom"/>
            <w:hideMark/>
          </w:tcPr>
          <w:p w14:paraId="1CFDE9AD"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FA4AD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19</w:t>
            </w:r>
          </w:p>
        </w:tc>
        <w:tc>
          <w:tcPr>
            <w:tcW w:w="5080" w:type="dxa"/>
            <w:tcBorders>
              <w:top w:val="nil"/>
              <w:left w:val="nil"/>
              <w:bottom w:val="single" w:sz="4" w:space="0" w:color="C0C0C0"/>
              <w:right w:val="single" w:sz="4" w:space="0" w:color="C0C0C0"/>
            </w:tcBorders>
            <w:shd w:val="clear" w:color="auto" w:fill="auto"/>
            <w:vAlign w:val="center"/>
            <w:hideMark/>
          </w:tcPr>
          <w:p w14:paraId="44170941"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42CADDF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7BB19D3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17,71</w:t>
            </w:r>
          </w:p>
        </w:tc>
        <w:tc>
          <w:tcPr>
            <w:tcW w:w="1620" w:type="dxa"/>
            <w:tcBorders>
              <w:top w:val="nil"/>
              <w:left w:val="nil"/>
              <w:bottom w:val="single" w:sz="4" w:space="0" w:color="C0C0C0"/>
              <w:right w:val="single" w:sz="4" w:space="0" w:color="C0C0C0"/>
            </w:tcBorders>
            <w:shd w:val="clear" w:color="000000" w:fill="D7EAD3"/>
            <w:vAlign w:val="center"/>
            <w:hideMark/>
          </w:tcPr>
          <w:p w14:paraId="67E98DC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18,57</w:t>
            </w:r>
          </w:p>
        </w:tc>
        <w:tc>
          <w:tcPr>
            <w:tcW w:w="1700" w:type="dxa"/>
            <w:tcBorders>
              <w:top w:val="nil"/>
              <w:left w:val="nil"/>
              <w:bottom w:val="single" w:sz="4" w:space="0" w:color="C0C0C0"/>
              <w:right w:val="single" w:sz="4" w:space="0" w:color="C0C0C0"/>
            </w:tcBorders>
            <w:shd w:val="clear" w:color="000000" w:fill="D7EAD3"/>
            <w:vAlign w:val="center"/>
            <w:hideMark/>
          </w:tcPr>
          <w:p w14:paraId="05F06E0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18,44</w:t>
            </w:r>
          </w:p>
        </w:tc>
        <w:tc>
          <w:tcPr>
            <w:tcW w:w="1680" w:type="dxa"/>
            <w:tcBorders>
              <w:top w:val="nil"/>
              <w:left w:val="nil"/>
              <w:bottom w:val="single" w:sz="4" w:space="0" w:color="C0C0C0"/>
              <w:right w:val="single" w:sz="4" w:space="0" w:color="C0C0C0"/>
            </w:tcBorders>
            <w:shd w:val="clear" w:color="000000" w:fill="D7EAD3"/>
            <w:vAlign w:val="center"/>
            <w:hideMark/>
          </w:tcPr>
          <w:p w14:paraId="73B8A8A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18,82</w:t>
            </w:r>
          </w:p>
        </w:tc>
        <w:tc>
          <w:tcPr>
            <w:tcW w:w="1660" w:type="dxa"/>
            <w:tcBorders>
              <w:top w:val="nil"/>
              <w:left w:val="nil"/>
              <w:bottom w:val="single" w:sz="4" w:space="0" w:color="C0C0C0"/>
              <w:right w:val="single" w:sz="4" w:space="0" w:color="C0C0C0"/>
            </w:tcBorders>
            <w:shd w:val="clear" w:color="000000" w:fill="D7EAD3"/>
            <w:vAlign w:val="center"/>
            <w:hideMark/>
          </w:tcPr>
          <w:p w14:paraId="0E2AE06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3B8FEB36" w14:textId="77777777" w:rsidTr="00D91F81">
        <w:trPr>
          <w:trHeight w:val="300"/>
          <w:jc w:val="center"/>
        </w:trPr>
        <w:tc>
          <w:tcPr>
            <w:tcW w:w="500" w:type="dxa"/>
            <w:tcBorders>
              <w:top w:val="nil"/>
              <w:left w:val="nil"/>
              <w:bottom w:val="nil"/>
              <w:right w:val="nil"/>
            </w:tcBorders>
            <w:shd w:val="clear" w:color="auto" w:fill="auto"/>
            <w:noWrap/>
            <w:vAlign w:val="bottom"/>
            <w:hideMark/>
          </w:tcPr>
          <w:p w14:paraId="207948A0"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noWrap/>
            <w:vAlign w:val="bottom"/>
            <w:hideMark/>
          </w:tcPr>
          <w:p w14:paraId="67E3EA21"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99E32F"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19.1</w:t>
            </w:r>
          </w:p>
        </w:tc>
        <w:tc>
          <w:tcPr>
            <w:tcW w:w="5080" w:type="dxa"/>
            <w:tcBorders>
              <w:top w:val="nil"/>
              <w:left w:val="nil"/>
              <w:bottom w:val="single" w:sz="4" w:space="0" w:color="C0C0C0"/>
              <w:right w:val="single" w:sz="4" w:space="0" w:color="C0C0C0"/>
            </w:tcBorders>
            <w:shd w:val="clear" w:color="auto" w:fill="auto"/>
            <w:vAlign w:val="center"/>
            <w:hideMark/>
          </w:tcPr>
          <w:p w14:paraId="03AD4AD5"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A1C8F2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24AD2A88"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17,71</w:t>
            </w:r>
          </w:p>
        </w:tc>
        <w:tc>
          <w:tcPr>
            <w:tcW w:w="1620" w:type="dxa"/>
            <w:tcBorders>
              <w:top w:val="nil"/>
              <w:left w:val="nil"/>
              <w:bottom w:val="single" w:sz="4" w:space="0" w:color="C0C0C0"/>
              <w:right w:val="single" w:sz="4" w:space="0" w:color="C0C0C0"/>
            </w:tcBorders>
            <w:shd w:val="clear" w:color="000000" w:fill="D7EAD3"/>
            <w:vAlign w:val="center"/>
            <w:hideMark/>
          </w:tcPr>
          <w:p w14:paraId="224568F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18,57</w:t>
            </w:r>
          </w:p>
        </w:tc>
        <w:tc>
          <w:tcPr>
            <w:tcW w:w="1700" w:type="dxa"/>
            <w:tcBorders>
              <w:top w:val="nil"/>
              <w:left w:val="nil"/>
              <w:bottom w:val="single" w:sz="4" w:space="0" w:color="C0C0C0"/>
              <w:right w:val="single" w:sz="4" w:space="0" w:color="C0C0C0"/>
            </w:tcBorders>
            <w:shd w:val="clear" w:color="000000" w:fill="D7EAD3"/>
            <w:vAlign w:val="center"/>
            <w:hideMark/>
          </w:tcPr>
          <w:p w14:paraId="5BD7AE9B"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18,44</w:t>
            </w:r>
          </w:p>
        </w:tc>
        <w:tc>
          <w:tcPr>
            <w:tcW w:w="1680" w:type="dxa"/>
            <w:tcBorders>
              <w:top w:val="nil"/>
              <w:left w:val="nil"/>
              <w:bottom w:val="single" w:sz="4" w:space="0" w:color="C0C0C0"/>
              <w:right w:val="single" w:sz="4" w:space="0" w:color="C0C0C0"/>
            </w:tcBorders>
            <w:shd w:val="clear" w:color="000000" w:fill="D7EAD3"/>
            <w:vAlign w:val="center"/>
            <w:hideMark/>
          </w:tcPr>
          <w:p w14:paraId="7C524DF7"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18,82</w:t>
            </w:r>
          </w:p>
        </w:tc>
        <w:tc>
          <w:tcPr>
            <w:tcW w:w="1660" w:type="dxa"/>
            <w:tcBorders>
              <w:top w:val="nil"/>
              <w:left w:val="nil"/>
              <w:bottom w:val="single" w:sz="4" w:space="0" w:color="C0C0C0"/>
              <w:right w:val="single" w:sz="4" w:space="0" w:color="C0C0C0"/>
            </w:tcBorders>
            <w:shd w:val="clear" w:color="000000" w:fill="D7EAD3"/>
            <w:vAlign w:val="center"/>
            <w:hideMark/>
          </w:tcPr>
          <w:p w14:paraId="7C85FEE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36369DA7" w14:textId="77777777" w:rsidTr="00D91F81">
        <w:trPr>
          <w:trHeight w:val="300"/>
          <w:jc w:val="center"/>
        </w:trPr>
        <w:tc>
          <w:tcPr>
            <w:tcW w:w="500" w:type="dxa"/>
            <w:tcBorders>
              <w:top w:val="nil"/>
              <w:left w:val="nil"/>
              <w:bottom w:val="nil"/>
              <w:right w:val="nil"/>
            </w:tcBorders>
            <w:shd w:val="clear" w:color="auto" w:fill="auto"/>
            <w:noWrap/>
            <w:vAlign w:val="bottom"/>
            <w:hideMark/>
          </w:tcPr>
          <w:p w14:paraId="1B3F38A2"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noWrap/>
            <w:vAlign w:val="bottom"/>
            <w:hideMark/>
          </w:tcPr>
          <w:p w14:paraId="636C534D"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C49081"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18.2</w:t>
            </w:r>
          </w:p>
        </w:tc>
        <w:tc>
          <w:tcPr>
            <w:tcW w:w="5080" w:type="dxa"/>
            <w:tcBorders>
              <w:top w:val="nil"/>
              <w:left w:val="nil"/>
              <w:bottom w:val="single" w:sz="4" w:space="0" w:color="C0C0C0"/>
              <w:right w:val="single" w:sz="4" w:space="0" w:color="C0C0C0"/>
            </w:tcBorders>
            <w:shd w:val="clear" w:color="auto" w:fill="auto"/>
            <w:vAlign w:val="center"/>
            <w:hideMark/>
          </w:tcPr>
          <w:p w14:paraId="08E89569" w14:textId="77777777" w:rsidR="00D91F81" w:rsidRPr="00D91F81" w:rsidRDefault="00D91F81" w:rsidP="00D91F81">
            <w:pPr>
              <w:ind w:firstLineChars="100" w:firstLine="170"/>
              <w:rPr>
                <w:rFonts w:ascii="Tahoma" w:hAnsi="Tahoma" w:cs="Tahoma"/>
                <w:sz w:val="17"/>
                <w:szCs w:val="17"/>
              </w:rPr>
            </w:pPr>
            <w:r w:rsidRPr="00D91F81">
              <w:rPr>
                <w:rFonts w:ascii="Tahoma" w:hAnsi="Tahoma" w:cs="Tahoma"/>
                <w:sz w:val="17"/>
                <w:szCs w:val="17"/>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DB889E0"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0B8E4114"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17,71</w:t>
            </w:r>
          </w:p>
        </w:tc>
        <w:tc>
          <w:tcPr>
            <w:tcW w:w="1620" w:type="dxa"/>
            <w:tcBorders>
              <w:top w:val="nil"/>
              <w:left w:val="nil"/>
              <w:bottom w:val="single" w:sz="4" w:space="0" w:color="C0C0C0"/>
              <w:right w:val="single" w:sz="4" w:space="0" w:color="C0C0C0"/>
            </w:tcBorders>
            <w:shd w:val="clear" w:color="000000" w:fill="D7EAD3"/>
            <w:vAlign w:val="center"/>
            <w:hideMark/>
          </w:tcPr>
          <w:p w14:paraId="6B63428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18,57</w:t>
            </w:r>
          </w:p>
        </w:tc>
        <w:tc>
          <w:tcPr>
            <w:tcW w:w="1700" w:type="dxa"/>
            <w:tcBorders>
              <w:top w:val="nil"/>
              <w:left w:val="nil"/>
              <w:bottom w:val="single" w:sz="4" w:space="0" w:color="C0C0C0"/>
              <w:right w:val="single" w:sz="4" w:space="0" w:color="C0C0C0"/>
            </w:tcBorders>
            <w:shd w:val="clear" w:color="000000" w:fill="D7EAD3"/>
            <w:vAlign w:val="center"/>
            <w:hideMark/>
          </w:tcPr>
          <w:p w14:paraId="59FD1475"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18,44</w:t>
            </w:r>
          </w:p>
        </w:tc>
        <w:tc>
          <w:tcPr>
            <w:tcW w:w="1680" w:type="dxa"/>
            <w:tcBorders>
              <w:top w:val="nil"/>
              <w:left w:val="nil"/>
              <w:bottom w:val="single" w:sz="4" w:space="0" w:color="C0C0C0"/>
              <w:right w:val="single" w:sz="4" w:space="0" w:color="C0C0C0"/>
            </w:tcBorders>
            <w:shd w:val="clear" w:color="000000" w:fill="D7EAD3"/>
            <w:vAlign w:val="center"/>
            <w:hideMark/>
          </w:tcPr>
          <w:p w14:paraId="5D06A272"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18,82</w:t>
            </w:r>
          </w:p>
        </w:tc>
        <w:tc>
          <w:tcPr>
            <w:tcW w:w="1660" w:type="dxa"/>
            <w:tcBorders>
              <w:top w:val="nil"/>
              <w:left w:val="nil"/>
              <w:bottom w:val="single" w:sz="4" w:space="0" w:color="C0C0C0"/>
              <w:right w:val="single" w:sz="4" w:space="0" w:color="C0C0C0"/>
            </w:tcBorders>
            <w:shd w:val="clear" w:color="000000" w:fill="D7EAD3"/>
            <w:vAlign w:val="center"/>
            <w:hideMark/>
          </w:tcPr>
          <w:p w14:paraId="6292D65D" w14:textId="77777777" w:rsidR="00D91F81" w:rsidRPr="00D91F81" w:rsidRDefault="00D91F81" w:rsidP="00D91F81">
            <w:pPr>
              <w:jc w:val="center"/>
              <w:rPr>
                <w:rFonts w:ascii="Tahoma" w:hAnsi="Tahoma" w:cs="Tahoma"/>
                <w:sz w:val="17"/>
                <w:szCs w:val="17"/>
              </w:rPr>
            </w:pPr>
            <w:r w:rsidRPr="00D91F81">
              <w:rPr>
                <w:rFonts w:ascii="Tahoma" w:hAnsi="Tahoma" w:cs="Tahoma"/>
                <w:sz w:val="17"/>
                <w:szCs w:val="17"/>
              </w:rPr>
              <w:t> </w:t>
            </w:r>
          </w:p>
        </w:tc>
      </w:tr>
      <w:tr w:rsidR="00D91F81" w:rsidRPr="00D91F81" w14:paraId="2CA830C1" w14:textId="77777777" w:rsidTr="00D91F81">
        <w:trPr>
          <w:trHeight w:val="300"/>
          <w:jc w:val="center"/>
        </w:trPr>
        <w:tc>
          <w:tcPr>
            <w:tcW w:w="500" w:type="dxa"/>
            <w:tcBorders>
              <w:top w:val="nil"/>
              <w:left w:val="nil"/>
              <w:bottom w:val="nil"/>
              <w:right w:val="nil"/>
            </w:tcBorders>
            <w:shd w:val="clear" w:color="auto" w:fill="auto"/>
            <w:noWrap/>
            <w:vAlign w:val="bottom"/>
            <w:hideMark/>
          </w:tcPr>
          <w:p w14:paraId="684AF0C6" w14:textId="77777777" w:rsidR="00D91F81" w:rsidRPr="00D91F81" w:rsidRDefault="00D91F81" w:rsidP="00D91F81">
            <w:pPr>
              <w:jc w:val="center"/>
              <w:rPr>
                <w:rFonts w:ascii="Tahoma" w:hAnsi="Tahoma" w:cs="Tahoma"/>
                <w:sz w:val="17"/>
                <w:szCs w:val="17"/>
              </w:rPr>
            </w:pPr>
          </w:p>
        </w:tc>
        <w:tc>
          <w:tcPr>
            <w:tcW w:w="520" w:type="dxa"/>
            <w:tcBorders>
              <w:top w:val="nil"/>
              <w:left w:val="nil"/>
              <w:bottom w:val="nil"/>
              <w:right w:val="nil"/>
            </w:tcBorders>
            <w:shd w:val="clear" w:color="auto" w:fill="auto"/>
            <w:noWrap/>
            <w:vAlign w:val="bottom"/>
            <w:hideMark/>
          </w:tcPr>
          <w:p w14:paraId="1E03C55B"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B6FD5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20</w:t>
            </w:r>
          </w:p>
        </w:tc>
        <w:tc>
          <w:tcPr>
            <w:tcW w:w="5080" w:type="dxa"/>
            <w:tcBorders>
              <w:top w:val="nil"/>
              <w:left w:val="nil"/>
              <w:bottom w:val="single" w:sz="4" w:space="0" w:color="C0C0C0"/>
              <w:right w:val="single" w:sz="4" w:space="0" w:color="C0C0C0"/>
            </w:tcBorders>
            <w:shd w:val="clear" w:color="auto" w:fill="auto"/>
            <w:vAlign w:val="center"/>
            <w:hideMark/>
          </w:tcPr>
          <w:p w14:paraId="3421BECF"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0DA1DAA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54CF44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145 759,69</w:t>
            </w:r>
          </w:p>
        </w:tc>
        <w:tc>
          <w:tcPr>
            <w:tcW w:w="1620" w:type="dxa"/>
            <w:tcBorders>
              <w:top w:val="nil"/>
              <w:left w:val="nil"/>
              <w:bottom w:val="single" w:sz="4" w:space="0" w:color="C0C0C0"/>
              <w:right w:val="single" w:sz="4" w:space="0" w:color="C0C0C0"/>
            </w:tcBorders>
            <w:shd w:val="clear" w:color="000000" w:fill="D7EAD3"/>
            <w:vAlign w:val="center"/>
            <w:hideMark/>
          </w:tcPr>
          <w:p w14:paraId="444444E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153 061,31</w:t>
            </w:r>
          </w:p>
        </w:tc>
        <w:tc>
          <w:tcPr>
            <w:tcW w:w="1700" w:type="dxa"/>
            <w:tcBorders>
              <w:top w:val="nil"/>
              <w:left w:val="nil"/>
              <w:bottom w:val="single" w:sz="4" w:space="0" w:color="C0C0C0"/>
              <w:right w:val="single" w:sz="4" w:space="0" w:color="C0C0C0"/>
            </w:tcBorders>
            <w:shd w:val="clear" w:color="000000" w:fill="D7EAD3"/>
            <w:vAlign w:val="center"/>
            <w:hideMark/>
          </w:tcPr>
          <w:p w14:paraId="0A14F89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148 631,15</w:t>
            </w:r>
          </w:p>
        </w:tc>
        <w:tc>
          <w:tcPr>
            <w:tcW w:w="1680" w:type="dxa"/>
            <w:tcBorders>
              <w:top w:val="nil"/>
              <w:left w:val="nil"/>
              <w:bottom w:val="single" w:sz="4" w:space="0" w:color="C0C0C0"/>
              <w:right w:val="single" w:sz="4" w:space="0" w:color="C0C0C0"/>
            </w:tcBorders>
            <w:shd w:val="clear" w:color="000000" w:fill="D7EAD3"/>
            <w:vAlign w:val="center"/>
            <w:hideMark/>
          </w:tcPr>
          <w:p w14:paraId="6192619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153 624,93</w:t>
            </w:r>
          </w:p>
        </w:tc>
        <w:tc>
          <w:tcPr>
            <w:tcW w:w="1660" w:type="dxa"/>
            <w:tcBorders>
              <w:top w:val="nil"/>
              <w:left w:val="nil"/>
              <w:bottom w:val="single" w:sz="4" w:space="0" w:color="C0C0C0"/>
              <w:right w:val="single" w:sz="4" w:space="0" w:color="C0C0C0"/>
            </w:tcBorders>
            <w:shd w:val="clear" w:color="000000" w:fill="D7EAD3"/>
            <w:vAlign w:val="center"/>
            <w:hideMark/>
          </w:tcPr>
          <w:p w14:paraId="47B6034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7B3135A4" w14:textId="77777777" w:rsidTr="00D91F81">
        <w:trPr>
          <w:trHeight w:val="300"/>
          <w:jc w:val="center"/>
        </w:trPr>
        <w:tc>
          <w:tcPr>
            <w:tcW w:w="500" w:type="dxa"/>
            <w:tcBorders>
              <w:top w:val="nil"/>
              <w:left w:val="nil"/>
              <w:bottom w:val="nil"/>
              <w:right w:val="nil"/>
            </w:tcBorders>
            <w:shd w:val="clear" w:color="auto" w:fill="auto"/>
            <w:noWrap/>
            <w:vAlign w:val="bottom"/>
            <w:hideMark/>
          </w:tcPr>
          <w:p w14:paraId="4B6328EA"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noWrap/>
            <w:vAlign w:val="bottom"/>
            <w:hideMark/>
          </w:tcPr>
          <w:p w14:paraId="362579D1"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BF147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21</w:t>
            </w:r>
          </w:p>
        </w:tc>
        <w:tc>
          <w:tcPr>
            <w:tcW w:w="5080" w:type="dxa"/>
            <w:tcBorders>
              <w:top w:val="nil"/>
              <w:left w:val="nil"/>
              <w:bottom w:val="single" w:sz="4" w:space="0" w:color="C0C0C0"/>
              <w:right w:val="single" w:sz="4" w:space="0" w:color="C0C0C0"/>
            </w:tcBorders>
            <w:shd w:val="clear" w:color="auto" w:fill="auto"/>
            <w:vAlign w:val="center"/>
            <w:hideMark/>
          </w:tcPr>
          <w:p w14:paraId="7B816615"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2E3624B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чел</w:t>
            </w:r>
          </w:p>
        </w:tc>
        <w:tc>
          <w:tcPr>
            <w:tcW w:w="1920" w:type="dxa"/>
            <w:tcBorders>
              <w:top w:val="nil"/>
              <w:left w:val="nil"/>
              <w:bottom w:val="single" w:sz="4" w:space="0" w:color="C0C0C0"/>
              <w:right w:val="single" w:sz="4" w:space="0" w:color="C0C0C0"/>
            </w:tcBorders>
            <w:shd w:val="clear" w:color="000000" w:fill="D7EAD3"/>
            <w:vAlign w:val="center"/>
            <w:hideMark/>
          </w:tcPr>
          <w:p w14:paraId="6E2A9E3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376,24</w:t>
            </w:r>
          </w:p>
        </w:tc>
        <w:tc>
          <w:tcPr>
            <w:tcW w:w="1620" w:type="dxa"/>
            <w:tcBorders>
              <w:top w:val="nil"/>
              <w:left w:val="nil"/>
              <w:bottom w:val="single" w:sz="4" w:space="0" w:color="C0C0C0"/>
              <w:right w:val="single" w:sz="4" w:space="0" w:color="C0C0C0"/>
            </w:tcBorders>
            <w:shd w:val="clear" w:color="000000" w:fill="D7EAD3"/>
            <w:vAlign w:val="center"/>
            <w:hideMark/>
          </w:tcPr>
          <w:p w14:paraId="7405D21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375,25</w:t>
            </w:r>
          </w:p>
        </w:tc>
        <w:tc>
          <w:tcPr>
            <w:tcW w:w="1700" w:type="dxa"/>
            <w:tcBorders>
              <w:top w:val="nil"/>
              <w:left w:val="nil"/>
              <w:bottom w:val="single" w:sz="4" w:space="0" w:color="C0C0C0"/>
              <w:right w:val="single" w:sz="4" w:space="0" w:color="C0C0C0"/>
            </w:tcBorders>
            <w:shd w:val="clear" w:color="000000" w:fill="D7EAD3"/>
            <w:vAlign w:val="center"/>
            <w:hideMark/>
          </w:tcPr>
          <w:p w14:paraId="1E58C7B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376,24</w:t>
            </w:r>
          </w:p>
        </w:tc>
        <w:tc>
          <w:tcPr>
            <w:tcW w:w="1680" w:type="dxa"/>
            <w:tcBorders>
              <w:top w:val="nil"/>
              <w:left w:val="nil"/>
              <w:bottom w:val="single" w:sz="4" w:space="0" w:color="C0C0C0"/>
              <w:right w:val="single" w:sz="4" w:space="0" w:color="C0C0C0"/>
            </w:tcBorders>
            <w:shd w:val="clear" w:color="000000" w:fill="D7EAD3"/>
            <w:vAlign w:val="center"/>
            <w:hideMark/>
          </w:tcPr>
          <w:p w14:paraId="4EF1B25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376,24</w:t>
            </w:r>
          </w:p>
        </w:tc>
        <w:tc>
          <w:tcPr>
            <w:tcW w:w="1660" w:type="dxa"/>
            <w:tcBorders>
              <w:top w:val="nil"/>
              <w:left w:val="nil"/>
              <w:bottom w:val="single" w:sz="4" w:space="0" w:color="C0C0C0"/>
              <w:right w:val="single" w:sz="4" w:space="0" w:color="C0C0C0"/>
            </w:tcBorders>
            <w:shd w:val="clear" w:color="000000" w:fill="D7EAD3"/>
            <w:vAlign w:val="center"/>
            <w:hideMark/>
          </w:tcPr>
          <w:p w14:paraId="2953495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00E60521" w14:textId="77777777" w:rsidTr="00D91F81">
        <w:trPr>
          <w:trHeight w:val="300"/>
          <w:jc w:val="center"/>
        </w:trPr>
        <w:tc>
          <w:tcPr>
            <w:tcW w:w="500" w:type="dxa"/>
            <w:tcBorders>
              <w:top w:val="nil"/>
              <w:left w:val="nil"/>
              <w:bottom w:val="nil"/>
              <w:right w:val="nil"/>
            </w:tcBorders>
            <w:shd w:val="clear" w:color="auto" w:fill="auto"/>
            <w:noWrap/>
            <w:vAlign w:val="bottom"/>
            <w:hideMark/>
          </w:tcPr>
          <w:p w14:paraId="29E3C6C5"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noWrap/>
            <w:vAlign w:val="bottom"/>
            <w:hideMark/>
          </w:tcPr>
          <w:p w14:paraId="224D4684" w14:textId="77777777" w:rsidR="00D91F81" w:rsidRPr="00D91F81" w:rsidRDefault="00D91F81" w:rsidP="00D91F81">
            <w:pPr>
              <w:rPr>
                <w:sz w:val="17"/>
                <w:szCs w:val="17"/>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96EC5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22</w:t>
            </w:r>
          </w:p>
        </w:tc>
        <w:tc>
          <w:tcPr>
            <w:tcW w:w="5080" w:type="dxa"/>
            <w:tcBorders>
              <w:top w:val="nil"/>
              <w:left w:val="nil"/>
              <w:bottom w:val="single" w:sz="4" w:space="0" w:color="C0C0C0"/>
              <w:right w:val="single" w:sz="4" w:space="0" w:color="C0C0C0"/>
            </w:tcBorders>
            <w:shd w:val="clear" w:color="auto" w:fill="auto"/>
            <w:vAlign w:val="center"/>
            <w:hideMark/>
          </w:tcPr>
          <w:p w14:paraId="7DF60D96"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63742BF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7AC7F2A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32 284,60</w:t>
            </w:r>
          </w:p>
        </w:tc>
        <w:tc>
          <w:tcPr>
            <w:tcW w:w="1620" w:type="dxa"/>
            <w:tcBorders>
              <w:top w:val="nil"/>
              <w:left w:val="nil"/>
              <w:bottom w:val="single" w:sz="4" w:space="0" w:color="C0C0C0"/>
              <w:right w:val="single" w:sz="4" w:space="0" w:color="C0C0C0"/>
            </w:tcBorders>
            <w:shd w:val="clear" w:color="000000" w:fill="D7EAD3"/>
            <w:vAlign w:val="center"/>
            <w:hideMark/>
          </w:tcPr>
          <w:p w14:paraId="63B4F2E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33 991,11</w:t>
            </w:r>
          </w:p>
        </w:tc>
        <w:tc>
          <w:tcPr>
            <w:tcW w:w="1700" w:type="dxa"/>
            <w:tcBorders>
              <w:top w:val="nil"/>
              <w:left w:val="nil"/>
              <w:bottom w:val="single" w:sz="4" w:space="0" w:color="C0C0C0"/>
              <w:right w:val="single" w:sz="4" w:space="0" w:color="C0C0C0"/>
            </w:tcBorders>
            <w:shd w:val="clear" w:color="000000" w:fill="D7EAD3"/>
            <w:vAlign w:val="center"/>
            <w:hideMark/>
          </w:tcPr>
          <w:p w14:paraId="2FD7095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32 920,61</w:t>
            </w:r>
          </w:p>
        </w:tc>
        <w:tc>
          <w:tcPr>
            <w:tcW w:w="1680" w:type="dxa"/>
            <w:tcBorders>
              <w:top w:val="nil"/>
              <w:left w:val="nil"/>
              <w:bottom w:val="single" w:sz="4" w:space="0" w:color="C0C0C0"/>
              <w:right w:val="single" w:sz="4" w:space="0" w:color="C0C0C0"/>
            </w:tcBorders>
            <w:shd w:val="clear" w:color="000000" w:fill="D7EAD3"/>
            <w:vAlign w:val="center"/>
            <w:hideMark/>
          </w:tcPr>
          <w:p w14:paraId="678E39C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34 026,53</w:t>
            </w:r>
          </w:p>
        </w:tc>
        <w:tc>
          <w:tcPr>
            <w:tcW w:w="1660" w:type="dxa"/>
            <w:tcBorders>
              <w:top w:val="nil"/>
              <w:left w:val="nil"/>
              <w:bottom w:val="single" w:sz="4" w:space="0" w:color="C0C0C0"/>
              <w:right w:val="single" w:sz="4" w:space="0" w:color="C0C0C0"/>
            </w:tcBorders>
            <w:shd w:val="clear" w:color="000000" w:fill="D7EAD3"/>
            <w:vAlign w:val="center"/>
            <w:hideMark/>
          </w:tcPr>
          <w:p w14:paraId="564A713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28511EEE" w14:textId="77777777" w:rsidTr="00D91F81">
        <w:trPr>
          <w:trHeight w:val="420"/>
          <w:jc w:val="center"/>
        </w:trPr>
        <w:tc>
          <w:tcPr>
            <w:tcW w:w="500" w:type="dxa"/>
            <w:tcBorders>
              <w:top w:val="nil"/>
              <w:left w:val="nil"/>
              <w:bottom w:val="nil"/>
              <w:right w:val="nil"/>
            </w:tcBorders>
            <w:shd w:val="clear" w:color="auto" w:fill="auto"/>
            <w:vAlign w:val="center"/>
            <w:hideMark/>
          </w:tcPr>
          <w:p w14:paraId="135F74AB"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500B8802"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656D896E" w14:textId="77777777" w:rsidR="00D91F81" w:rsidRPr="00D91F81" w:rsidRDefault="00D91F81" w:rsidP="00D91F81">
            <w:pPr>
              <w:rPr>
                <w:sz w:val="17"/>
                <w:szCs w:val="17"/>
              </w:rPr>
            </w:pPr>
          </w:p>
        </w:tc>
        <w:tc>
          <w:tcPr>
            <w:tcW w:w="5080" w:type="dxa"/>
            <w:tcBorders>
              <w:top w:val="nil"/>
              <w:left w:val="nil"/>
              <w:bottom w:val="nil"/>
              <w:right w:val="nil"/>
            </w:tcBorders>
            <w:shd w:val="clear" w:color="auto" w:fill="auto"/>
            <w:vAlign w:val="center"/>
            <w:hideMark/>
          </w:tcPr>
          <w:p w14:paraId="363E3B3F" w14:textId="77777777" w:rsidR="00D91F81" w:rsidRPr="00D91F81" w:rsidRDefault="00D91F81" w:rsidP="00D91F81">
            <w:pPr>
              <w:rPr>
                <w:sz w:val="17"/>
                <w:szCs w:val="17"/>
              </w:rPr>
            </w:pPr>
          </w:p>
        </w:tc>
        <w:tc>
          <w:tcPr>
            <w:tcW w:w="1140" w:type="dxa"/>
            <w:tcBorders>
              <w:top w:val="nil"/>
              <w:left w:val="nil"/>
              <w:bottom w:val="nil"/>
              <w:right w:val="nil"/>
            </w:tcBorders>
            <w:shd w:val="clear" w:color="auto" w:fill="auto"/>
            <w:vAlign w:val="center"/>
            <w:hideMark/>
          </w:tcPr>
          <w:p w14:paraId="0C73A426" w14:textId="77777777" w:rsidR="00D91F81" w:rsidRPr="00D91F81" w:rsidRDefault="00D91F81" w:rsidP="00D91F81">
            <w:pPr>
              <w:rPr>
                <w:sz w:val="17"/>
                <w:szCs w:val="17"/>
              </w:rPr>
            </w:pPr>
          </w:p>
        </w:tc>
        <w:tc>
          <w:tcPr>
            <w:tcW w:w="1920" w:type="dxa"/>
            <w:tcBorders>
              <w:top w:val="nil"/>
              <w:left w:val="nil"/>
              <w:bottom w:val="nil"/>
              <w:right w:val="nil"/>
            </w:tcBorders>
            <w:shd w:val="clear" w:color="auto" w:fill="auto"/>
            <w:vAlign w:val="center"/>
            <w:hideMark/>
          </w:tcPr>
          <w:p w14:paraId="4B6D0B7D" w14:textId="77777777" w:rsidR="00D91F81" w:rsidRPr="00D91F81" w:rsidRDefault="00D91F81" w:rsidP="00D91F81">
            <w:pPr>
              <w:rPr>
                <w:sz w:val="17"/>
                <w:szCs w:val="17"/>
              </w:rPr>
            </w:pPr>
          </w:p>
        </w:tc>
        <w:tc>
          <w:tcPr>
            <w:tcW w:w="1620" w:type="dxa"/>
            <w:tcBorders>
              <w:top w:val="nil"/>
              <w:left w:val="nil"/>
              <w:bottom w:val="nil"/>
              <w:right w:val="nil"/>
            </w:tcBorders>
            <w:shd w:val="clear" w:color="auto" w:fill="auto"/>
            <w:vAlign w:val="center"/>
            <w:hideMark/>
          </w:tcPr>
          <w:p w14:paraId="315E9167" w14:textId="77777777" w:rsidR="00D91F81" w:rsidRPr="00D91F81" w:rsidRDefault="00D91F81" w:rsidP="00D91F81">
            <w:pPr>
              <w:rPr>
                <w:sz w:val="17"/>
                <w:szCs w:val="17"/>
              </w:rPr>
            </w:pPr>
          </w:p>
        </w:tc>
        <w:tc>
          <w:tcPr>
            <w:tcW w:w="1700" w:type="dxa"/>
            <w:tcBorders>
              <w:top w:val="nil"/>
              <w:left w:val="nil"/>
              <w:bottom w:val="nil"/>
              <w:right w:val="nil"/>
            </w:tcBorders>
            <w:shd w:val="clear" w:color="auto" w:fill="auto"/>
            <w:vAlign w:val="center"/>
            <w:hideMark/>
          </w:tcPr>
          <w:p w14:paraId="13FCF1D7"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c>
          <w:tcPr>
            <w:tcW w:w="1680" w:type="dxa"/>
            <w:tcBorders>
              <w:top w:val="nil"/>
              <w:left w:val="nil"/>
              <w:bottom w:val="nil"/>
              <w:right w:val="nil"/>
            </w:tcBorders>
            <w:shd w:val="clear" w:color="auto" w:fill="auto"/>
            <w:vAlign w:val="center"/>
            <w:hideMark/>
          </w:tcPr>
          <w:p w14:paraId="69D67B47" w14:textId="77777777" w:rsidR="00D91F81" w:rsidRPr="00D91F81" w:rsidRDefault="00D91F81" w:rsidP="00D91F81">
            <w:pPr>
              <w:rPr>
                <w:rFonts w:ascii="Tahoma" w:hAnsi="Tahoma" w:cs="Tahoma"/>
                <w:sz w:val="17"/>
                <w:szCs w:val="17"/>
              </w:rPr>
            </w:pPr>
            <w:r w:rsidRPr="00D91F81">
              <w:rPr>
                <w:rFonts w:ascii="Tahoma" w:hAnsi="Tahoma" w:cs="Tahoma"/>
                <w:sz w:val="17"/>
                <w:szCs w:val="17"/>
              </w:rPr>
              <w:t> </w:t>
            </w:r>
          </w:p>
        </w:tc>
        <w:tc>
          <w:tcPr>
            <w:tcW w:w="1660" w:type="dxa"/>
            <w:tcBorders>
              <w:top w:val="nil"/>
              <w:left w:val="nil"/>
              <w:bottom w:val="nil"/>
              <w:right w:val="nil"/>
            </w:tcBorders>
            <w:shd w:val="clear" w:color="auto" w:fill="auto"/>
            <w:vAlign w:val="center"/>
            <w:hideMark/>
          </w:tcPr>
          <w:p w14:paraId="64443925" w14:textId="77777777" w:rsidR="00D91F81" w:rsidRPr="00D91F81" w:rsidRDefault="00D91F81" w:rsidP="00D91F81">
            <w:pPr>
              <w:rPr>
                <w:rFonts w:ascii="Tahoma" w:hAnsi="Tahoma" w:cs="Tahoma"/>
                <w:sz w:val="17"/>
                <w:szCs w:val="17"/>
              </w:rPr>
            </w:pPr>
          </w:p>
        </w:tc>
      </w:tr>
      <w:tr w:rsidR="00D91F81" w:rsidRPr="00D91F81" w14:paraId="40DF60AB" w14:textId="77777777" w:rsidTr="00D91F81">
        <w:trPr>
          <w:trHeight w:val="270"/>
          <w:jc w:val="center"/>
        </w:trPr>
        <w:tc>
          <w:tcPr>
            <w:tcW w:w="500" w:type="dxa"/>
            <w:tcBorders>
              <w:top w:val="nil"/>
              <w:left w:val="nil"/>
              <w:bottom w:val="nil"/>
              <w:right w:val="nil"/>
            </w:tcBorders>
            <w:shd w:val="clear" w:color="auto" w:fill="auto"/>
            <w:vAlign w:val="center"/>
            <w:hideMark/>
          </w:tcPr>
          <w:p w14:paraId="4B1C45CF" w14:textId="77777777" w:rsidR="00D91F81" w:rsidRPr="00D91F81" w:rsidRDefault="00D91F81" w:rsidP="00D91F81">
            <w:pPr>
              <w:rPr>
                <w:sz w:val="17"/>
                <w:szCs w:val="17"/>
              </w:rPr>
            </w:pPr>
          </w:p>
        </w:tc>
        <w:tc>
          <w:tcPr>
            <w:tcW w:w="520" w:type="dxa"/>
            <w:tcBorders>
              <w:top w:val="nil"/>
              <w:left w:val="nil"/>
              <w:bottom w:val="nil"/>
              <w:right w:val="nil"/>
            </w:tcBorders>
            <w:shd w:val="clear" w:color="auto" w:fill="auto"/>
            <w:vAlign w:val="center"/>
            <w:hideMark/>
          </w:tcPr>
          <w:p w14:paraId="16AEFCA1"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521E6B94" w14:textId="77777777" w:rsidR="00D91F81" w:rsidRPr="00D91F81" w:rsidRDefault="00D91F81" w:rsidP="00D91F81">
            <w:pPr>
              <w:rPr>
                <w:sz w:val="17"/>
                <w:szCs w:val="17"/>
              </w:rPr>
            </w:pPr>
          </w:p>
        </w:tc>
        <w:tc>
          <w:tcPr>
            <w:tcW w:w="5080" w:type="dxa"/>
            <w:tcBorders>
              <w:top w:val="nil"/>
              <w:left w:val="nil"/>
              <w:bottom w:val="nil"/>
              <w:right w:val="nil"/>
            </w:tcBorders>
            <w:shd w:val="clear" w:color="auto" w:fill="auto"/>
            <w:vAlign w:val="center"/>
            <w:hideMark/>
          </w:tcPr>
          <w:p w14:paraId="7411E45B" w14:textId="77777777" w:rsidR="00D91F81" w:rsidRPr="00D91F81" w:rsidRDefault="00D91F81" w:rsidP="00D91F81">
            <w:pPr>
              <w:rPr>
                <w:sz w:val="17"/>
                <w:szCs w:val="17"/>
              </w:rPr>
            </w:pPr>
          </w:p>
        </w:tc>
        <w:tc>
          <w:tcPr>
            <w:tcW w:w="1140" w:type="dxa"/>
            <w:tcBorders>
              <w:top w:val="nil"/>
              <w:left w:val="nil"/>
              <w:bottom w:val="nil"/>
              <w:right w:val="nil"/>
            </w:tcBorders>
            <w:shd w:val="clear" w:color="auto" w:fill="auto"/>
            <w:vAlign w:val="center"/>
            <w:hideMark/>
          </w:tcPr>
          <w:p w14:paraId="6D725DDC" w14:textId="77777777" w:rsidR="00D91F81" w:rsidRPr="00D91F81" w:rsidRDefault="00D91F81" w:rsidP="00D91F81">
            <w:pPr>
              <w:rPr>
                <w:sz w:val="17"/>
                <w:szCs w:val="17"/>
              </w:rPr>
            </w:pPr>
          </w:p>
        </w:tc>
        <w:tc>
          <w:tcPr>
            <w:tcW w:w="1920" w:type="dxa"/>
            <w:tcBorders>
              <w:top w:val="nil"/>
              <w:left w:val="nil"/>
              <w:bottom w:val="nil"/>
              <w:right w:val="nil"/>
            </w:tcBorders>
            <w:shd w:val="clear" w:color="auto" w:fill="auto"/>
            <w:vAlign w:val="center"/>
            <w:hideMark/>
          </w:tcPr>
          <w:p w14:paraId="5787A2DA" w14:textId="77777777" w:rsidR="00D91F81" w:rsidRPr="00D91F81" w:rsidRDefault="00D91F81" w:rsidP="00D91F81">
            <w:pPr>
              <w:rPr>
                <w:sz w:val="17"/>
                <w:szCs w:val="17"/>
              </w:rPr>
            </w:pPr>
          </w:p>
        </w:tc>
        <w:tc>
          <w:tcPr>
            <w:tcW w:w="1620" w:type="dxa"/>
            <w:tcBorders>
              <w:top w:val="nil"/>
              <w:left w:val="nil"/>
              <w:bottom w:val="nil"/>
              <w:right w:val="nil"/>
            </w:tcBorders>
            <w:shd w:val="clear" w:color="auto" w:fill="auto"/>
            <w:vAlign w:val="center"/>
            <w:hideMark/>
          </w:tcPr>
          <w:p w14:paraId="097F6EA0" w14:textId="77777777" w:rsidR="00D91F81" w:rsidRPr="00D91F81" w:rsidRDefault="00D91F81" w:rsidP="00D91F81">
            <w:pPr>
              <w:rPr>
                <w:sz w:val="17"/>
                <w:szCs w:val="17"/>
              </w:rPr>
            </w:pPr>
          </w:p>
        </w:tc>
        <w:tc>
          <w:tcPr>
            <w:tcW w:w="1700" w:type="dxa"/>
            <w:tcBorders>
              <w:top w:val="nil"/>
              <w:left w:val="nil"/>
              <w:bottom w:val="nil"/>
              <w:right w:val="nil"/>
            </w:tcBorders>
            <w:shd w:val="clear" w:color="auto" w:fill="auto"/>
            <w:vAlign w:val="center"/>
            <w:hideMark/>
          </w:tcPr>
          <w:p w14:paraId="78C3930A" w14:textId="77777777" w:rsidR="00D91F81" w:rsidRPr="00D91F81" w:rsidRDefault="00D91F81" w:rsidP="00D91F81">
            <w:pPr>
              <w:rPr>
                <w:sz w:val="17"/>
                <w:szCs w:val="17"/>
              </w:rPr>
            </w:pPr>
          </w:p>
        </w:tc>
        <w:tc>
          <w:tcPr>
            <w:tcW w:w="1680" w:type="dxa"/>
            <w:tcBorders>
              <w:top w:val="nil"/>
              <w:left w:val="nil"/>
              <w:bottom w:val="nil"/>
              <w:right w:val="nil"/>
            </w:tcBorders>
            <w:shd w:val="clear" w:color="auto" w:fill="auto"/>
            <w:vAlign w:val="center"/>
            <w:hideMark/>
          </w:tcPr>
          <w:p w14:paraId="01ECD934" w14:textId="77777777" w:rsidR="00D91F81" w:rsidRPr="00D91F81" w:rsidRDefault="00D91F81" w:rsidP="00D91F81">
            <w:pPr>
              <w:rPr>
                <w:sz w:val="17"/>
                <w:szCs w:val="17"/>
              </w:rPr>
            </w:pPr>
          </w:p>
        </w:tc>
        <w:tc>
          <w:tcPr>
            <w:tcW w:w="1660" w:type="dxa"/>
            <w:tcBorders>
              <w:top w:val="nil"/>
              <w:left w:val="nil"/>
              <w:bottom w:val="nil"/>
              <w:right w:val="nil"/>
            </w:tcBorders>
            <w:shd w:val="clear" w:color="auto" w:fill="auto"/>
            <w:vAlign w:val="center"/>
            <w:hideMark/>
          </w:tcPr>
          <w:p w14:paraId="76554906" w14:textId="77777777" w:rsidR="00D91F81" w:rsidRPr="00D91F81" w:rsidRDefault="00D91F81" w:rsidP="00D91F81">
            <w:pPr>
              <w:rPr>
                <w:sz w:val="17"/>
                <w:szCs w:val="17"/>
              </w:rPr>
            </w:pPr>
          </w:p>
        </w:tc>
      </w:tr>
      <w:tr w:rsidR="00D91F81" w:rsidRPr="00D91F81" w14:paraId="7E2E6809" w14:textId="77777777" w:rsidTr="00D91F81">
        <w:trPr>
          <w:trHeight w:val="225"/>
          <w:jc w:val="center"/>
        </w:trPr>
        <w:tc>
          <w:tcPr>
            <w:tcW w:w="500" w:type="dxa"/>
            <w:tcBorders>
              <w:top w:val="nil"/>
              <w:left w:val="nil"/>
              <w:bottom w:val="nil"/>
              <w:right w:val="nil"/>
            </w:tcBorders>
            <w:shd w:val="clear" w:color="auto" w:fill="auto"/>
            <w:vAlign w:val="center"/>
            <w:hideMark/>
          </w:tcPr>
          <w:p w14:paraId="548C69D8" w14:textId="77777777" w:rsidR="00D91F81" w:rsidRPr="00D91F81" w:rsidRDefault="00D91F81" w:rsidP="00D91F81">
            <w:pPr>
              <w:rPr>
                <w:sz w:val="17"/>
                <w:szCs w:val="17"/>
              </w:rPr>
            </w:pPr>
          </w:p>
        </w:tc>
        <w:tc>
          <w:tcPr>
            <w:tcW w:w="520" w:type="dxa"/>
            <w:tcBorders>
              <w:top w:val="nil"/>
              <w:left w:val="nil"/>
              <w:bottom w:val="nil"/>
              <w:right w:val="nil"/>
            </w:tcBorders>
            <w:shd w:val="clear" w:color="auto" w:fill="auto"/>
            <w:vAlign w:val="center"/>
            <w:hideMark/>
          </w:tcPr>
          <w:p w14:paraId="29C568A0"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154B7DD9" w14:textId="77777777" w:rsidR="00D91F81" w:rsidRPr="00D91F81" w:rsidRDefault="00D91F81" w:rsidP="00D91F81">
            <w:pPr>
              <w:rPr>
                <w:sz w:val="17"/>
                <w:szCs w:val="17"/>
              </w:rPr>
            </w:pPr>
          </w:p>
        </w:tc>
        <w:tc>
          <w:tcPr>
            <w:tcW w:w="5080" w:type="dxa"/>
            <w:tcBorders>
              <w:top w:val="nil"/>
              <w:left w:val="nil"/>
              <w:bottom w:val="nil"/>
              <w:right w:val="nil"/>
            </w:tcBorders>
            <w:shd w:val="clear" w:color="auto" w:fill="auto"/>
            <w:vAlign w:val="center"/>
            <w:hideMark/>
          </w:tcPr>
          <w:p w14:paraId="0C279865" w14:textId="77777777" w:rsidR="00D91F81" w:rsidRPr="00D91F81" w:rsidRDefault="00D91F81" w:rsidP="00D91F81">
            <w:pPr>
              <w:rPr>
                <w:sz w:val="17"/>
                <w:szCs w:val="17"/>
              </w:rPr>
            </w:pPr>
          </w:p>
        </w:tc>
        <w:tc>
          <w:tcPr>
            <w:tcW w:w="1140" w:type="dxa"/>
            <w:tcBorders>
              <w:top w:val="nil"/>
              <w:left w:val="nil"/>
              <w:bottom w:val="nil"/>
              <w:right w:val="nil"/>
            </w:tcBorders>
            <w:shd w:val="clear" w:color="auto" w:fill="auto"/>
            <w:vAlign w:val="center"/>
            <w:hideMark/>
          </w:tcPr>
          <w:p w14:paraId="660E14C2" w14:textId="77777777" w:rsidR="00D91F81" w:rsidRPr="00D91F81" w:rsidRDefault="00D91F81" w:rsidP="00D91F81">
            <w:pPr>
              <w:rPr>
                <w:sz w:val="17"/>
                <w:szCs w:val="17"/>
              </w:rPr>
            </w:pPr>
          </w:p>
        </w:tc>
        <w:tc>
          <w:tcPr>
            <w:tcW w:w="1920" w:type="dxa"/>
            <w:tcBorders>
              <w:top w:val="nil"/>
              <w:left w:val="nil"/>
              <w:bottom w:val="nil"/>
              <w:right w:val="nil"/>
            </w:tcBorders>
            <w:shd w:val="clear" w:color="auto" w:fill="auto"/>
            <w:vAlign w:val="center"/>
            <w:hideMark/>
          </w:tcPr>
          <w:p w14:paraId="453F4DEA" w14:textId="77777777" w:rsidR="00D91F81" w:rsidRPr="00D91F81" w:rsidRDefault="00D91F81" w:rsidP="00D91F81">
            <w:pPr>
              <w:rPr>
                <w:sz w:val="17"/>
                <w:szCs w:val="17"/>
              </w:rPr>
            </w:pPr>
          </w:p>
        </w:tc>
        <w:tc>
          <w:tcPr>
            <w:tcW w:w="1620" w:type="dxa"/>
            <w:tcBorders>
              <w:top w:val="nil"/>
              <w:left w:val="nil"/>
              <w:bottom w:val="nil"/>
              <w:right w:val="nil"/>
            </w:tcBorders>
            <w:shd w:val="clear" w:color="auto" w:fill="auto"/>
            <w:vAlign w:val="center"/>
            <w:hideMark/>
          </w:tcPr>
          <w:p w14:paraId="289CD204" w14:textId="77777777" w:rsidR="00D91F81" w:rsidRPr="00D91F81" w:rsidRDefault="00D91F81" w:rsidP="00D91F81">
            <w:pPr>
              <w:rPr>
                <w:sz w:val="17"/>
                <w:szCs w:val="17"/>
              </w:rPr>
            </w:pPr>
          </w:p>
        </w:tc>
        <w:tc>
          <w:tcPr>
            <w:tcW w:w="1700" w:type="dxa"/>
            <w:tcBorders>
              <w:top w:val="nil"/>
              <w:left w:val="nil"/>
              <w:bottom w:val="nil"/>
              <w:right w:val="nil"/>
            </w:tcBorders>
            <w:shd w:val="clear" w:color="auto" w:fill="auto"/>
            <w:vAlign w:val="center"/>
            <w:hideMark/>
          </w:tcPr>
          <w:p w14:paraId="2331AC49" w14:textId="77777777" w:rsidR="00D91F81" w:rsidRPr="00D91F81" w:rsidRDefault="00D91F81" w:rsidP="00D91F81">
            <w:pPr>
              <w:rPr>
                <w:sz w:val="17"/>
                <w:szCs w:val="17"/>
              </w:rPr>
            </w:pPr>
          </w:p>
        </w:tc>
        <w:tc>
          <w:tcPr>
            <w:tcW w:w="1680" w:type="dxa"/>
            <w:tcBorders>
              <w:top w:val="nil"/>
              <w:left w:val="nil"/>
              <w:bottom w:val="nil"/>
              <w:right w:val="nil"/>
            </w:tcBorders>
            <w:shd w:val="clear" w:color="auto" w:fill="auto"/>
            <w:vAlign w:val="center"/>
            <w:hideMark/>
          </w:tcPr>
          <w:p w14:paraId="43AB3546" w14:textId="77777777" w:rsidR="00D91F81" w:rsidRPr="00D91F81" w:rsidRDefault="00D91F81" w:rsidP="00D91F81">
            <w:pPr>
              <w:rPr>
                <w:sz w:val="17"/>
                <w:szCs w:val="17"/>
              </w:rPr>
            </w:pPr>
          </w:p>
        </w:tc>
        <w:tc>
          <w:tcPr>
            <w:tcW w:w="1660" w:type="dxa"/>
            <w:tcBorders>
              <w:top w:val="nil"/>
              <w:left w:val="nil"/>
              <w:bottom w:val="nil"/>
              <w:right w:val="nil"/>
            </w:tcBorders>
            <w:shd w:val="clear" w:color="auto" w:fill="auto"/>
            <w:vAlign w:val="center"/>
            <w:hideMark/>
          </w:tcPr>
          <w:p w14:paraId="1A27A695" w14:textId="77777777" w:rsidR="00D91F81" w:rsidRPr="00D91F81" w:rsidRDefault="00D91F81" w:rsidP="00D91F81">
            <w:pPr>
              <w:rPr>
                <w:sz w:val="17"/>
                <w:szCs w:val="17"/>
              </w:rPr>
            </w:pPr>
          </w:p>
        </w:tc>
      </w:tr>
      <w:tr w:rsidR="00D91F81" w:rsidRPr="00D91F81" w14:paraId="5D11C1CD" w14:textId="77777777" w:rsidTr="00D91F81">
        <w:trPr>
          <w:trHeight w:val="225"/>
          <w:jc w:val="center"/>
        </w:trPr>
        <w:tc>
          <w:tcPr>
            <w:tcW w:w="500" w:type="dxa"/>
            <w:tcBorders>
              <w:top w:val="nil"/>
              <w:left w:val="nil"/>
              <w:bottom w:val="nil"/>
              <w:right w:val="nil"/>
            </w:tcBorders>
            <w:shd w:val="clear" w:color="auto" w:fill="auto"/>
            <w:vAlign w:val="center"/>
            <w:hideMark/>
          </w:tcPr>
          <w:p w14:paraId="555A0D2A" w14:textId="77777777" w:rsidR="00D91F81" w:rsidRPr="00D91F81" w:rsidRDefault="00D91F81" w:rsidP="00D91F81">
            <w:pPr>
              <w:rPr>
                <w:sz w:val="17"/>
                <w:szCs w:val="17"/>
              </w:rPr>
            </w:pPr>
          </w:p>
        </w:tc>
        <w:tc>
          <w:tcPr>
            <w:tcW w:w="520" w:type="dxa"/>
            <w:tcBorders>
              <w:top w:val="nil"/>
              <w:left w:val="nil"/>
              <w:bottom w:val="nil"/>
              <w:right w:val="nil"/>
            </w:tcBorders>
            <w:shd w:val="clear" w:color="auto" w:fill="auto"/>
            <w:vAlign w:val="center"/>
            <w:hideMark/>
          </w:tcPr>
          <w:p w14:paraId="7AB7F3AC"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7E0C1181" w14:textId="77777777" w:rsidR="00D91F81" w:rsidRPr="00D91F81" w:rsidRDefault="00D91F81" w:rsidP="00D91F81">
            <w:pPr>
              <w:rPr>
                <w:sz w:val="17"/>
                <w:szCs w:val="17"/>
              </w:rPr>
            </w:pPr>
          </w:p>
        </w:tc>
        <w:tc>
          <w:tcPr>
            <w:tcW w:w="508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008842A" w14:textId="77777777" w:rsidR="00D91F81" w:rsidRPr="00D91F81" w:rsidRDefault="00D91F81" w:rsidP="00D91F81">
            <w:pPr>
              <w:rPr>
                <w:rFonts w:ascii="Tahoma" w:hAnsi="Tahoma" w:cs="Tahoma"/>
                <w:color w:val="000000"/>
                <w:sz w:val="17"/>
                <w:szCs w:val="17"/>
              </w:rPr>
            </w:pPr>
            <w:r w:rsidRPr="00D91F81">
              <w:rPr>
                <w:rFonts w:ascii="Tahoma" w:hAnsi="Tahoma" w:cs="Tahoma"/>
                <w:color w:val="000000"/>
                <w:sz w:val="17"/>
                <w:szCs w:val="17"/>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51C3144D" w14:textId="77777777" w:rsidR="00D91F81" w:rsidRPr="00D91F81" w:rsidRDefault="00D91F81" w:rsidP="00D91F81">
            <w:pPr>
              <w:jc w:val="center"/>
              <w:rPr>
                <w:rFonts w:ascii="Tahoma" w:hAnsi="Tahoma" w:cs="Tahoma"/>
                <w:color w:val="000000"/>
                <w:sz w:val="17"/>
                <w:szCs w:val="17"/>
              </w:rPr>
            </w:pPr>
            <w:r w:rsidRPr="00D91F81">
              <w:rPr>
                <w:rFonts w:ascii="Tahoma" w:hAnsi="Tahoma" w:cs="Tahoma"/>
                <w:color w:val="000000"/>
                <w:sz w:val="17"/>
                <w:szCs w:val="17"/>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3EEAE0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1 </w:t>
            </w:r>
          </w:p>
        </w:tc>
        <w:tc>
          <w:tcPr>
            <w:tcW w:w="1620" w:type="dxa"/>
            <w:tcBorders>
              <w:top w:val="single" w:sz="4" w:space="0" w:color="C0C0C0"/>
              <w:left w:val="nil"/>
              <w:bottom w:val="single" w:sz="4" w:space="0" w:color="C0C0C0"/>
              <w:right w:val="single" w:sz="4" w:space="0" w:color="C0C0C0"/>
            </w:tcBorders>
            <w:shd w:val="clear" w:color="auto" w:fill="auto"/>
            <w:vAlign w:val="center"/>
            <w:hideMark/>
          </w:tcPr>
          <w:p w14:paraId="36973D8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631F341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3F1F037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1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3D5D32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4A11F48C" w14:textId="77777777" w:rsidTr="00D91F81">
        <w:trPr>
          <w:trHeight w:val="225"/>
          <w:jc w:val="center"/>
        </w:trPr>
        <w:tc>
          <w:tcPr>
            <w:tcW w:w="500" w:type="dxa"/>
            <w:tcBorders>
              <w:top w:val="nil"/>
              <w:left w:val="nil"/>
              <w:bottom w:val="nil"/>
              <w:right w:val="nil"/>
            </w:tcBorders>
            <w:shd w:val="clear" w:color="auto" w:fill="auto"/>
            <w:vAlign w:val="center"/>
            <w:hideMark/>
          </w:tcPr>
          <w:p w14:paraId="0D44B862"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20623217"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72284F74"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auto" w:fill="auto"/>
            <w:noWrap/>
            <w:vAlign w:val="bottom"/>
            <w:hideMark/>
          </w:tcPr>
          <w:p w14:paraId="0F7D10B3" w14:textId="77777777" w:rsidR="00D91F81" w:rsidRPr="00D91F81" w:rsidRDefault="00D91F81" w:rsidP="00D91F81">
            <w:pPr>
              <w:rPr>
                <w:rFonts w:ascii="Tahoma" w:hAnsi="Tahoma" w:cs="Tahoma"/>
                <w:color w:val="000000"/>
                <w:sz w:val="17"/>
                <w:szCs w:val="17"/>
              </w:rPr>
            </w:pPr>
            <w:r w:rsidRPr="00D91F81">
              <w:rPr>
                <w:rFonts w:ascii="Tahoma" w:hAnsi="Tahoma" w:cs="Tahoma"/>
                <w:color w:val="000000"/>
                <w:sz w:val="17"/>
                <w:szCs w:val="17"/>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BF66ABC" w14:textId="77777777" w:rsidR="00D91F81" w:rsidRPr="00D91F81" w:rsidRDefault="00D91F81" w:rsidP="00D91F81">
            <w:pPr>
              <w:jc w:val="center"/>
              <w:rPr>
                <w:rFonts w:ascii="Tahoma" w:hAnsi="Tahoma" w:cs="Tahoma"/>
                <w:color w:val="000000"/>
                <w:sz w:val="17"/>
                <w:szCs w:val="17"/>
              </w:rPr>
            </w:pPr>
            <w:r w:rsidRPr="00D91F81">
              <w:rPr>
                <w:rFonts w:ascii="Tahoma" w:hAnsi="Tahoma" w:cs="Tahoma"/>
                <w:color w:val="000000"/>
                <w:sz w:val="17"/>
                <w:szCs w:val="17"/>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4769819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20" w:type="dxa"/>
            <w:tcBorders>
              <w:top w:val="nil"/>
              <w:left w:val="nil"/>
              <w:bottom w:val="single" w:sz="4" w:space="0" w:color="C0C0C0"/>
              <w:right w:val="single" w:sz="4" w:space="0" w:color="C0C0C0"/>
            </w:tcBorders>
            <w:shd w:val="clear" w:color="auto" w:fill="auto"/>
            <w:vAlign w:val="center"/>
            <w:hideMark/>
          </w:tcPr>
          <w:p w14:paraId="359E63A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auto" w:fill="auto"/>
            <w:vAlign w:val="center"/>
            <w:hideMark/>
          </w:tcPr>
          <w:p w14:paraId="18614AD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3,2 </w:t>
            </w:r>
          </w:p>
        </w:tc>
        <w:tc>
          <w:tcPr>
            <w:tcW w:w="1680" w:type="dxa"/>
            <w:tcBorders>
              <w:top w:val="nil"/>
              <w:left w:val="nil"/>
              <w:bottom w:val="single" w:sz="4" w:space="0" w:color="C0C0C0"/>
              <w:right w:val="single" w:sz="4" w:space="0" w:color="C0C0C0"/>
            </w:tcBorders>
            <w:shd w:val="clear" w:color="auto" w:fill="auto"/>
            <w:vAlign w:val="center"/>
            <w:hideMark/>
          </w:tcPr>
          <w:p w14:paraId="6781FAA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60" w:type="dxa"/>
            <w:tcBorders>
              <w:top w:val="nil"/>
              <w:left w:val="nil"/>
              <w:bottom w:val="single" w:sz="4" w:space="0" w:color="C0C0C0"/>
              <w:right w:val="single" w:sz="4" w:space="0" w:color="C0C0C0"/>
            </w:tcBorders>
            <w:shd w:val="clear" w:color="auto" w:fill="auto"/>
            <w:vAlign w:val="center"/>
            <w:hideMark/>
          </w:tcPr>
          <w:p w14:paraId="0079572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0CD3338D" w14:textId="77777777" w:rsidTr="00D91F81">
        <w:trPr>
          <w:trHeight w:val="225"/>
          <w:jc w:val="center"/>
        </w:trPr>
        <w:tc>
          <w:tcPr>
            <w:tcW w:w="500" w:type="dxa"/>
            <w:tcBorders>
              <w:top w:val="nil"/>
              <w:left w:val="nil"/>
              <w:bottom w:val="nil"/>
              <w:right w:val="nil"/>
            </w:tcBorders>
            <w:shd w:val="clear" w:color="auto" w:fill="auto"/>
            <w:vAlign w:val="center"/>
            <w:hideMark/>
          </w:tcPr>
          <w:p w14:paraId="2DDF763A"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70C76C6E"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2D979E3D"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auto" w:fill="auto"/>
            <w:vAlign w:val="center"/>
            <w:hideMark/>
          </w:tcPr>
          <w:p w14:paraId="2C9E61C1" w14:textId="77777777" w:rsidR="00D91F81" w:rsidRPr="00D91F81" w:rsidRDefault="00D91F81" w:rsidP="00D91F81">
            <w:pPr>
              <w:rPr>
                <w:rFonts w:ascii="Tahoma" w:hAnsi="Tahoma" w:cs="Tahoma"/>
                <w:sz w:val="17"/>
                <w:szCs w:val="17"/>
              </w:rPr>
            </w:pPr>
            <w:r w:rsidRPr="00D91F81">
              <w:rPr>
                <w:rFonts w:ascii="Tahoma" w:hAnsi="Tahoma" w:cs="Tahoma"/>
                <w:sz w:val="17"/>
                <w:szCs w:val="17"/>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5318E98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920" w:type="dxa"/>
            <w:tcBorders>
              <w:top w:val="nil"/>
              <w:left w:val="nil"/>
              <w:bottom w:val="single" w:sz="4" w:space="0" w:color="C0C0C0"/>
              <w:right w:val="single" w:sz="4" w:space="0" w:color="C0C0C0"/>
            </w:tcBorders>
            <w:shd w:val="clear" w:color="auto" w:fill="auto"/>
            <w:vAlign w:val="center"/>
            <w:hideMark/>
          </w:tcPr>
          <w:p w14:paraId="7DC4A82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0,9900 </w:t>
            </w:r>
          </w:p>
        </w:tc>
        <w:tc>
          <w:tcPr>
            <w:tcW w:w="1620" w:type="dxa"/>
            <w:tcBorders>
              <w:top w:val="nil"/>
              <w:left w:val="nil"/>
              <w:bottom w:val="single" w:sz="4" w:space="0" w:color="C0C0C0"/>
              <w:right w:val="single" w:sz="4" w:space="0" w:color="C0C0C0"/>
            </w:tcBorders>
            <w:shd w:val="clear" w:color="auto" w:fill="auto"/>
            <w:vAlign w:val="center"/>
            <w:hideMark/>
          </w:tcPr>
          <w:p w14:paraId="7C73C98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auto" w:fill="auto"/>
            <w:vAlign w:val="center"/>
            <w:hideMark/>
          </w:tcPr>
          <w:p w14:paraId="0106B5C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1,0217 </w:t>
            </w:r>
          </w:p>
        </w:tc>
        <w:tc>
          <w:tcPr>
            <w:tcW w:w="1680" w:type="dxa"/>
            <w:tcBorders>
              <w:top w:val="nil"/>
              <w:left w:val="nil"/>
              <w:bottom w:val="single" w:sz="4" w:space="0" w:color="C0C0C0"/>
              <w:right w:val="single" w:sz="4" w:space="0" w:color="C0C0C0"/>
            </w:tcBorders>
            <w:shd w:val="clear" w:color="auto" w:fill="auto"/>
            <w:vAlign w:val="center"/>
            <w:hideMark/>
          </w:tcPr>
          <w:p w14:paraId="797871A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0,9900 </w:t>
            </w:r>
          </w:p>
        </w:tc>
        <w:tc>
          <w:tcPr>
            <w:tcW w:w="1660" w:type="dxa"/>
            <w:tcBorders>
              <w:top w:val="nil"/>
              <w:left w:val="nil"/>
              <w:bottom w:val="single" w:sz="4" w:space="0" w:color="C0C0C0"/>
              <w:right w:val="single" w:sz="4" w:space="0" w:color="C0C0C0"/>
            </w:tcBorders>
            <w:shd w:val="clear" w:color="auto" w:fill="auto"/>
            <w:vAlign w:val="center"/>
            <w:hideMark/>
          </w:tcPr>
          <w:p w14:paraId="1CABFB4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6AE536F8" w14:textId="77777777" w:rsidTr="00D91F81">
        <w:trPr>
          <w:trHeight w:val="255"/>
          <w:jc w:val="center"/>
        </w:trPr>
        <w:tc>
          <w:tcPr>
            <w:tcW w:w="500" w:type="dxa"/>
            <w:tcBorders>
              <w:top w:val="nil"/>
              <w:left w:val="nil"/>
              <w:bottom w:val="nil"/>
              <w:right w:val="nil"/>
            </w:tcBorders>
            <w:shd w:val="clear" w:color="auto" w:fill="auto"/>
            <w:vAlign w:val="center"/>
            <w:hideMark/>
          </w:tcPr>
          <w:p w14:paraId="1D6D6584"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08DC42C3"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04F9E319"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auto" w:fill="auto"/>
            <w:vAlign w:val="center"/>
            <w:hideMark/>
          </w:tcPr>
          <w:p w14:paraId="0189E8AA" w14:textId="77777777" w:rsidR="00D91F81" w:rsidRPr="00D91F81" w:rsidRDefault="00D91F81" w:rsidP="00D91F81">
            <w:pPr>
              <w:rPr>
                <w:rFonts w:ascii="Tahoma" w:hAnsi="Tahoma" w:cs="Tahoma"/>
                <w:sz w:val="17"/>
                <w:szCs w:val="17"/>
              </w:rPr>
            </w:pPr>
            <w:r w:rsidRPr="00D91F81">
              <w:rPr>
                <w:rFonts w:ascii="Tahoma" w:hAnsi="Tahoma" w:cs="Tahoma"/>
                <w:sz w:val="17"/>
                <w:szCs w:val="17"/>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2AF662D" w14:textId="77777777" w:rsidR="00D91F81" w:rsidRPr="00D91F81" w:rsidRDefault="00D91F81" w:rsidP="00D91F81">
            <w:pPr>
              <w:jc w:val="center"/>
              <w:rPr>
                <w:rFonts w:ascii="Tahoma" w:hAnsi="Tahoma" w:cs="Tahoma"/>
                <w:color w:val="000000"/>
                <w:sz w:val="17"/>
                <w:szCs w:val="17"/>
              </w:rPr>
            </w:pPr>
            <w:r w:rsidRPr="00D91F81">
              <w:rPr>
                <w:rFonts w:ascii="Tahoma" w:hAnsi="Tahoma" w:cs="Tahoma"/>
                <w:color w:val="000000"/>
                <w:sz w:val="17"/>
                <w:szCs w:val="17"/>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3DEF8A7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2,36 </w:t>
            </w:r>
          </w:p>
        </w:tc>
        <w:tc>
          <w:tcPr>
            <w:tcW w:w="1620" w:type="dxa"/>
            <w:tcBorders>
              <w:top w:val="nil"/>
              <w:left w:val="nil"/>
              <w:bottom w:val="single" w:sz="4" w:space="0" w:color="C0C0C0"/>
              <w:right w:val="single" w:sz="4" w:space="0" w:color="C0C0C0"/>
            </w:tcBorders>
            <w:shd w:val="clear" w:color="auto" w:fill="auto"/>
            <w:vAlign w:val="center"/>
            <w:hideMark/>
          </w:tcPr>
          <w:p w14:paraId="299FCC7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auto" w:fill="auto"/>
            <w:vAlign w:val="center"/>
            <w:hideMark/>
          </w:tcPr>
          <w:p w14:paraId="7273A92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2,99 </w:t>
            </w:r>
          </w:p>
        </w:tc>
        <w:tc>
          <w:tcPr>
            <w:tcW w:w="1680" w:type="dxa"/>
            <w:tcBorders>
              <w:top w:val="nil"/>
              <w:left w:val="nil"/>
              <w:bottom w:val="single" w:sz="4" w:space="0" w:color="C0C0C0"/>
              <w:right w:val="single" w:sz="4" w:space="0" w:color="C0C0C0"/>
            </w:tcBorders>
            <w:shd w:val="clear" w:color="auto" w:fill="auto"/>
            <w:vAlign w:val="center"/>
            <w:hideMark/>
          </w:tcPr>
          <w:p w14:paraId="5A2C1DC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2,90 </w:t>
            </w:r>
          </w:p>
        </w:tc>
        <w:tc>
          <w:tcPr>
            <w:tcW w:w="1660" w:type="dxa"/>
            <w:tcBorders>
              <w:top w:val="nil"/>
              <w:left w:val="nil"/>
              <w:bottom w:val="single" w:sz="4" w:space="0" w:color="C0C0C0"/>
              <w:right w:val="single" w:sz="4" w:space="0" w:color="C0C0C0"/>
            </w:tcBorders>
            <w:shd w:val="clear" w:color="auto" w:fill="auto"/>
            <w:vAlign w:val="center"/>
            <w:hideMark/>
          </w:tcPr>
          <w:p w14:paraId="697FE79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701FBA2A" w14:textId="77777777" w:rsidTr="00D91F81">
        <w:trPr>
          <w:trHeight w:val="225"/>
          <w:jc w:val="center"/>
        </w:trPr>
        <w:tc>
          <w:tcPr>
            <w:tcW w:w="500" w:type="dxa"/>
            <w:tcBorders>
              <w:top w:val="nil"/>
              <w:left w:val="nil"/>
              <w:bottom w:val="nil"/>
              <w:right w:val="nil"/>
            </w:tcBorders>
            <w:shd w:val="clear" w:color="auto" w:fill="auto"/>
            <w:vAlign w:val="center"/>
            <w:hideMark/>
          </w:tcPr>
          <w:p w14:paraId="767AA620"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5A441854"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01662E5A"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auto" w:fill="auto"/>
            <w:vAlign w:val="center"/>
            <w:hideMark/>
          </w:tcPr>
          <w:p w14:paraId="480CF262" w14:textId="77777777" w:rsidR="00D91F81" w:rsidRPr="00D91F81" w:rsidRDefault="00D91F81" w:rsidP="00D91F81">
            <w:pPr>
              <w:rPr>
                <w:rFonts w:ascii="Tahoma" w:hAnsi="Tahoma" w:cs="Tahoma"/>
                <w:sz w:val="17"/>
                <w:szCs w:val="17"/>
              </w:rPr>
            </w:pPr>
            <w:r w:rsidRPr="00D91F81">
              <w:rPr>
                <w:rFonts w:ascii="Tahoma" w:hAnsi="Tahoma" w:cs="Tahoma"/>
                <w:sz w:val="17"/>
                <w:szCs w:val="17"/>
              </w:rPr>
              <w:t>Индекс изменения количества активов</w:t>
            </w:r>
          </w:p>
        </w:tc>
        <w:tc>
          <w:tcPr>
            <w:tcW w:w="1140" w:type="dxa"/>
            <w:tcBorders>
              <w:top w:val="nil"/>
              <w:left w:val="nil"/>
              <w:bottom w:val="single" w:sz="4" w:space="0" w:color="C0C0C0"/>
              <w:right w:val="nil"/>
            </w:tcBorders>
            <w:shd w:val="clear" w:color="auto" w:fill="auto"/>
            <w:noWrap/>
            <w:vAlign w:val="center"/>
            <w:hideMark/>
          </w:tcPr>
          <w:p w14:paraId="33BB8294" w14:textId="77777777" w:rsidR="00D91F81" w:rsidRPr="00D91F81" w:rsidRDefault="00D91F81" w:rsidP="00D91F81">
            <w:pPr>
              <w:jc w:val="center"/>
              <w:rPr>
                <w:rFonts w:ascii="Tahoma" w:hAnsi="Tahoma" w:cs="Tahoma"/>
                <w:color w:val="000000"/>
                <w:sz w:val="17"/>
                <w:szCs w:val="17"/>
              </w:rPr>
            </w:pPr>
            <w:r w:rsidRPr="00D91F81">
              <w:rPr>
                <w:rFonts w:ascii="Tahoma" w:hAnsi="Tahoma" w:cs="Tahoma"/>
                <w:color w:val="000000"/>
                <w:sz w:val="17"/>
                <w:szCs w:val="17"/>
              </w:rPr>
              <w:t> </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3B8D391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20" w:type="dxa"/>
            <w:tcBorders>
              <w:top w:val="nil"/>
              <w:left w:val="nil"/>
              <w:bottom w:val="single" w:sz="4" w:space="0" w:color="C0C0C0"/>
              <w:right w:val="single" w:sz="4" w:space="0" w:color="C0C0C0"/>
            </w:tcBorders>
            <w:shd w:val="clear" w:color="auto" w:fill="auto"/>
            <w:vAlign w:val="center"/>
            <w:hideMark/>
          </w:tcPr>
          <w:p w14:paraId="33D2F7B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700" w:type="dxa"/>
            <w:tcBorders>
              <w:top w:val="nil"/>
              <w:left w:val="nil"/>
              <w:bottom w:val="single" w:sz="4" w:space="0" w:color="C0C0C0"/>
              <w:right w:val="single" w:sz="4" w:space="0" w:color="C0C0C0"/>
            </w:tcBorders>
            <w:shd w:val="clear" w:color="auto" w:fill="auto"/>
            <w:vAlign w:val="center"/>
            <w:hideMark/>
          </w:tcPr>
          <w:p w14:paraId="3F76570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80" w:type="dxa"/>
            <w:tcBorders>
              <w:top w:val="nil"/>
              <w:left w:val="nil"/>
              <w:bottom w:val="single" w:sz="4" w:space="0" w:color="C0C0C0"/>
              <w:right w:val="single" w:sz="4" w:space="0" w:color="C0C0C0"/>
            </w:tcBorders>
            <w:shd w:val="clear" w:color="auto" w:fill="auto"/>
            <w:vAlign w:val="center"/>
            <w:hideMark/>
          </w:tcPr>
          <w:p w14:paraId="39F5E483"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c>
          <w:tcPr>
            <w:tcW w:w="1660" w:type="dxa"/>
            <w:tcBorders>
              <w:top w:val="nil"/>
              <w:left w:val="nil"/>
              <w:bottom w:val="single" w:sz="4" w:space="0" w:color="C0C0C0"/>
              <w:right w:val="single" w:sz="4" w:space="0" w:color="C0C0C0"/>
            </w:tcBorders>
            <w:shd w:val="clear" w:color="auto" w:fill="auto"/>
            <w:vAlign w:val="center"/>
            <w:hideMark/>
          </w:tcPr>
          <w:p w14:paraId="294C532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w:t>
            </w:r>
          </w:p>
        </w:tc>
      </w:tr>
      <w:tr w:rsidR="00D91F81" w:rsidRPr="00D91F81" w14:paraId="788DC994" w14:textId="77777777" w:rsidTr="00D91F81">
        <w:trPr>
          <w:trHeight w:val="225"/>
          <w:jc w:val="center"/>
        </w:trPr>
        <w:tc>
          <w:tcPr>
            <w:tcW w:w="500" w:type="dxa"/>
            <w:tcBorders>
              <w:top w:val="nil"/>
              <w:left w:val="nil"/>
              <w:bottom w:val="nil"/>
              <w:right w:val="nil"/>
            </w:tcBorders>
            <w:shd w:val="clear" w:color="auto" w:fill="auto"/>
            <w:vAlign w:val="center"/>
            <w:hideMark/>
          </w:tcPr>
          <w:p w14:paraId="0C35CEC7"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074A62F7"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4BC359D3" w14:textId="77777777" w:rsidR="00D91F81" w:rsidRPr="00D91F81" w:rsidRDefault="00D91F81" w:rsidP="00D91F81">
            <w:pPr>
              <w:rPr>
                <w:sz w:val="17"/>
                <w:szCs w:val="17"/>
              </w:rPr>
            </w:pPr>
          </w:p>
        </w:tc>
        <w:tc>
          <w:tcPr>
            <w:tcW w:w="5080" w:type="dxa"/>
            <w:tcBorders>
              <w:top w:val="nil"/>
              <w:left w:val="nil"/>
              <w:bottom w:val="nil"/>
              <w:right w:val="nil"/>
            </w:tcBorders>
            <w:shd w:val="clear" w:color="auto" w:fill="auto"/>
            <w:vAlign w:val="center"/>
            <w:hideMark/>
          </w:tcPr>
          <w:p w14:paraId="2059C10E" w14:textId="77777777" w:rsidR="00D91F81" w:rsidRPr="00D91F81" w:rsidRDefault="00D91F81" w:rsidP="00D91F81">
            <w:pPr>
              <w:rPr>
                <w:sz w:val="17"/>
                <w:szCs w:val="17"/>
              </w:rPr>
            </w:pPr>
          </w:p>
        </w:tc>
        <w:tc>
          <w:tcPr>
            <w:tcW w:w="1140" w:type="dxa"/>
            <w:tcBorders>
              <w:top w:val="nil"/>
              <w:left w:val="nil"/>
              <w:bottom w:val="nil"/>
              <w:right w:val="nil"/>
            </w:tcBorders>
            <w:shd w:val="clear" w:color="auto" w:fill="auto"/>
            <w:vAlign w:val="center"/>
            <w:hideMark/>
          </w:tcPr>
          <w:p w14:paraId="2E5001EA" w14:textId="77777777" w:rsidR="00D91F81" w:rsidRPr="00D91F81" w:rsidRDefault="00D91F81" w:rsidP="00D91F81">
            <w:pPr>
              <w:rPr>
                <w:sz w:val="17"/>
                <w:szCs w:val="17"/>
              </w:rPr>
            </w:pPr>
          </w:p>
        </w:tc>
        <w:tc>
          <w:tcPr>
            <w:tcW w:w="1920" w:type="dxa"/>
            <w:tcBorders>
              <w:top w:val="nil"/>
              <w:left w:val="nil"/>
              <w:bottom w:val="nil"/>
              <w:right w:val="nil"/>
            </w:tcBorders>
            <w:shd w:val="clear" w:color="auto" w:fill="auto"/>
            <w:vAlign w:val="center"/>
            <w:hideMark/>
          </w:tcPr>
          <w:p w14:paraId="4E6640F4" w14:textId="77777777" w:rsidR="00D91F81" w:rsidRPr="00D91F81" w:rsidRDefault="00D91F81" w:rsidP="00D91F81">
            <w:pPr>
              <w:jc w:val="center"/>
              <w:rPr>
                <w:sz w:val="17"/>
                <w:szCs w:val="17"/>
              </w:rPr>
            </w:pPr>
          </w:p>
        </w:tc>
        <w:tc>
          <w:tcPr>
            <w:tcW w:w="1620" w:type="dxa"/>
            <w:tcBorders>
              <w:top w:val="nil"/>
              <w:left w:val="nil"/>
              <w:bottom w:val="nil"/>
              <w:right w:val="nil"/>
            </w:tcBorders>
            <w:shd w:val="clear" w:color="auto" w:fill="auto"/>
            <w:vAlign w:val="center"/>
            <w:hideMark/>
          </w:tcPr>
          <w:p w14:paraId="43D6AD67" w14:textId="77777777" w:rsidR="00D91F81" w:rsidRPr="00D91F81" w:rsidRDefault="00D91F81" w:rsidP="00D91F81">
            <w:pPr>
              <w:jc w:val="center"/>
              <w:rPr>
                <w:sz w:val="17"/>
                <w:szCs w:val="17"/>
              </w:rPr>
            </w:pPr>
          </w:p>
        </w:tc>
        <w:tc>
          <w:tcPr>
            <w:tcW w:w="1700" w:type="dxa"/>
            <w:tcBorders>
              <w:top w:val="nil"/>
              <w:left w:val="nil"/>
              <w:bottom w:val="nil"/>
              <w:right w:val="nil"/>
            </w:tcBorders>
            <w:shd w:val="clear" w:color="auto" w:fill="auto"/>
            <w:vAlign w:val="center"/>
            <w:hideMark/>
          </w:tcPr>
          <w:p w14:paraId="1DC71D50" w14:textId="77777777" w:rsidR="00D91F81" w:rsidRPr="00D91F81" w:rsidRDefault="00D91F81" w:rsidP="00D91F81">
            <w:pPr>
              <w:jc w:val="center"/>
              <w:rPr>
                <w:sz w:val="17"/>
                <w:szCs w:val="17"/>
              </w:rPr>
            </w:pPr>
          </w:p>
        </w:tc>
        <w:tc>
          <w:tcPr>
            <w:tcW w:w="1680" w:type="dxa"/>
            <w:tcBorders>
              <w:top w:val="nil"/>
              <w:left w:val="nil"/>
              <w:bottom w:val="nil"/>
              <w:right w:val="nil"/>
            </w:tcBorders>
            <w:shd w:val="clear" w:color="auto" w:fill="auto"/>
            <w:vAlign w:val="center"/>
            <w:hideMark/>
          </w:tcPr>
          <w:p w14:paraId="7ABC582E" w14:textId="77777777" w:rsidR="00D91F81" w:rsidRPr="00D91F81" w:rsidRDefault="00D91F81" w:rsidP="00D91F81">
            <w:pPr>
              <w:jc w:val="center"/>
              <w:rPr>
                <w:sz w:val="17"/>
                <w:szCs w:val="17"/>
              </w:rPr>
            </w:pPr>
          </w:p>
        </w:tc>
        <w:tc>
          <w:tcPr>
            <w:tcW w:w="1660" w:type="dxa"/>
            <w:tcBorders>
              <w:top w:val="nil"/>
              <w:left w:val="nil"/>
              <w:bottom w:val="nil"/>
              <w:right w:val="nil"/>
            </w:tcBorders>
            <w:shd w:val="clear" w:color="auto" w:fill="auto"/>
            <w:vAlign w:val="center"/>
            <w:hideMark/>
          </w:tcPr>
          <w:p w14:paraId="268FDFEA" w14:textId="77777777" w:rsidR="00D91F81" w:rsidRPr="00D91F81" w:rsidRDefault="00D91F81" w:rsidP="00D91F81">
            <w:pPr>
              <w:jc w:val="center"/>
              <w:rPr>
                <w:sz w:val="17"/>
                <w:szCs w:val="17"/>
              </w:rPr>
            </w:pPr>
          </w:p>
        </w:tc>
      </w:tr>
      <w:tr w:rsidR="00D91F81" w:rsidRPr="00D91F81" w14:paraId="15B3B2A5" w14:textId="77777777" w:rsidTr="00D91F81">
        <w:trPr>
          <w:trHeight w:val="225"/>
          <w:jc w:val="center"/>
        </w:trPr>
        <w:tc>
          <w:tcPr>
            <w:tcW w:w="500" w:type="dxa"/>
            <w:tcBorders>
              <w:top w:val="nil"/>
              <w:left w:val="nil"/>
              <w:bottom w:val="nil"/>
              <w:right w:val="nil"/>
            </w:tcBorders>
            <w:shd w:val="clear" w:color="auto" w:fill="auto"/>
            <w:vAlign w:val="center"/>
            <w:hideMark/>
          </w:tcPr>
          <w:p w14:paraId="727B2E18" w14:textId="77777777" w:rsidR="00D91F81" w:rsidRPr="00D91F81" w:rsidRDefault="00D91F81" w:rsidP="00D91F81">
            <w:pPr>
              <w:jc w:val="center"/>
              <w:rPr>
                <w:sz w:val="17"/>
                <w:szCs w:val="17"/>
              </w:rPr>
            </w:pPr>
          </w:p>
        </w:tc>
        <w:tc>
          <w:tcPr>
            <w:tcW w:w="520" w:type="dxa"/>
            <w:tcBorders>
              <w:top w:val="nil"/>
              <w:left w:val="nil"/>
              <w:bottom w:val="nil"/>
              <w:right w:val="nil"/>
            </w:tcBorders>
            <w:shd w:val="clear" w:color="auto" w:fill="auto"/>
            <w:vAlign w:val="center"/>
            <w:hideMark/>
          </w:tcPr>
          <w:p w14:paraId="7AA44E52"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0C5D8685" w14:textId="77777777" w:rsidR="00D91F81" w:rsidRPr="00D91F81" w:rsidRDefault="00D91F81" w:rsidP="00D91F81">
            <w:pPr>
              <w:rPr>
                <w:sz w:val="17"/>
                <w:szCs w:val="17"/>
              </w:rPr>
            </w:pPr>
          </w:p>
        </w:tc>
        <w:tc>
          <w:tcPr>
            <w:tcW w:w="508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AFE50FD"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975EE5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0C45B0A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724 433,51   </w:t>
            </w:r>
          </w:p>
        </w:tc>
        <w:tc>
          <w:tcPr>
            <w:tcW w:w="1620" w:type="dxa"/>
            <w:tcBorders>
              <w:top w:val="single" w:sz="4" w:space="0" w:color="C0C0C0"/>
              <w:left w:val="nil"/>
              <w:bottom w:val="single" w:sz="4" w:space="0" w:color="C0C0C0"/>
              <w:right w:val="single" w:sz="4" w:space="0" w:color="C0C0C0"/>
            </w:tcBorders>
            <w:shd w:val="clear" w:color="auto" w:fill="auto"/>
            <w:vAlign w:val="center"/>
            <w:hideMark/>
          </w:tcPr>
          <w:p w14:paraId="6897258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752 909,27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09886A1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735 467,92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515BB6D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766 695,72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4682744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10 610,01   </w:t>
            </w:r>
          </w:p>
        </w:tc>
      </w:tr>
      <w:tr w:rsidR="00D91F81" w:rsidRPr="00D91F81" w14:paraId="07BE4111" w14:textId="77777777" w:rsidTr="00D91F81">
        <w:trPr>
          <w:trHeight w:val="225"/>
          <w:jc w:val="center"/>
        </w:trPr>
        <w:tc>
          <w:tcPr>
            <w:tcW w:w="500" w:type="dxa"/>
            <w:tcBorders>
              <w:top w:val="nil"/>
              <w:left w:val="nil"/>
              <w:bottom w:val="nil"/>
              <w:right w:val="nil"/>
            </w:tcBorders>
            <w:shd w:val="clear" w:color="auto" w:fill="auto"/>
            <w:vAlign w:val="center"/>
            <w:hideMark/>
          </w:tcPr>
          <w:p w14:paraId="29D9182B"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0880F441"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562711CB"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000000" w:fill="FFFF00"/>
            <w:vAlign w:val="center"/>
            <w:hideMark/>
          </w:tcPr>
          <w:p w14:paraId="33E26AB8" w14:textId="77777777" w:rsidR="00D91F81" w:rsidRPr="00D91F81" w:rsidRDefault="00D91F81" w:rsidP="00D91F81">
            <w:pPr>
              <w:jc w:val="right"/>
              <w:rPr>
                <w:rFonts w:ascii="Tahoma" w:hAnsi="Tahoma" w:cs="Tahoma"/>
                <w:b/>
                <w:bCs/>
                <w:sz w:val="17"/>
                <w:szCs w:val="17"/>
              </w:rPr>
            </w:pPr>
            <w:r w:rsidRPr="00D91F81">
              <w:rPr>
                <w:rFonts w:ascii="Tahoma" w:hAnsi="Tahoma" w:cs="Tahoma"/>
                <w:b/>
                <w:bCs/>
                <w:sz w:val="17"/>
                <w:szCs w:val="17"/>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024E3B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241D42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468 127,18   </w:t>
            </w:r>
          </w:p>
        </w:tc>
        <w:tc>
          <w:tcPr>
            <w:tcW w:w="1620" w:type="dxa"/>
            <w:tcBorders>
              <w:top w:val="nil"/>
              <w:left w:val="nil"/>
              <w:bottom w:val="single" w:sz="4" w:space="0" w:color="C0C0C0"/>
              <w:right w:val="single" w:sz="4" w:space="0" w:color="C0C0C0"/>
            </w:tcBorders>
            <w:shd w:val="clear" w:color="auto" w:fill="auto"/>
            <w:vAlign w:val="center"/>
            <w:hideMark/>
          </w:tcPr>
          <w:p w14:paraId="6273C33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493 806,51   </w:t>
            </w:r>
          </w:p>
        </w:tc>
        <w:tc>
          <w:tcPr>
            <w:tcW w:w="1700" w:type="dxa"/>
            <w:tcBorders>
              <w:top w:val="nil"/>
              <w:left w:val="nil"/>
              <w:bottom w:val="single" w:sz="4" w:space="0" w:color="C0C0C0"/>
              <w:right w:val="single" w:sz="4" w:space="0" w:color="C0C0C0"/>
            </w:tcBorders>
            <w:shd w:val="clear" w:color="auto" w:fill="auto"/>
            <w:vAlign w:val="center"/>
            <w:hideMark/>
          </w:tcPr>
          <w:p w14:paraId="0E15DF7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477 349,28   </w:t>
            </w:r>
          </w:p>
        </w:tc>
        <w:tc>
          <w:tcPr>
            <w:tcW w:w="1680" w:type="dxa"/>
            <w:tcBorders>
              <w:top w:val="nil"/>
              <w:left w:val="nil"/>
              <w:bottom w:val="single" w:sz="4" w:space="0" w:color="C0C0C0"/>
              <w:right w:val="single" w:sz="4" w:space="0" w:color="C0C0C0"/>
            </w:tcBorders>
            <w:shd w:val="clear" w:color="auto" w:fill="auto"/>
            <w:vAlign w:val="center"/>
            <w:hideMark/>
          </w:tcPr>
          <w:p w14:paraId="782BA09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493 387,48   </w:t>
            </w:r>
          </w:p>
        </w:tc>
        <w:tc>
          <w:tcPr>
            <w:tcW w:w="1660" w:type="dxa"/>
            <w:tcBorders>
              <w:top w:val="nil"/>
              <w:left w:val="nil"/>
              <w:bottom w:val="single" w:sz="4" w:space="0" w:color="C0C0C0"/>
              <w:right w:val="single" w:sz="4" w:space="0" w:color="C0C0C0"/>
            </w:tcBorders>
            <w:shd w:val="clear" w:color="auto" w:fill="auto"/>
            <w:vAlign w:val="center"/>
            <w:hideMark/>
          </w:tcPr>
          <w:p w14:paraId="3CBBB29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2 836,32   </w:t>
            </w:r>
          </w:p>
        </w:tc>
      </w:tr>
      <w:tr w:rsidR="00D91F81" w:rsidRPr="00D91F81" w14:paraId="3DEAB537" w14:textId="77777777" w:rsidTr="00D91F81">
        <w:trPr>
          <w:trHeight w:val="225"/>
          <w:jc w:val="center"/>
        </w:trPr>
        <w:tc>
          <w:tcPr>
            <w:tcW w:w="500" w:type="dxa"/>
            <w:tcBorders>
              <w:top w:val="nil"/>
              <w:left w:val="nil"/>
              <w:bottom w:val="nil"/>
              <w:right w:val="nil"/>
            </w:tcBorders>
            <w:shd w:val="clear" w:color="auto" w:fill="auto"/>
            <w:vAlign w:val="center"/>
            <w:hideMark/>
          </w:tcPr>
          <w:p w14:paraId="28D2DB3B"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3C3126CC"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44AA3B13"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000000" w:fill="00B050"/>
            <w:vAlign w:val="center"/>
            <w:hideMark/>
          </w:tcPr>
          <w:p w14:paraId="51A90F02" w14:textId="77777777" w:rsidR="00D91F81" w:rsidRPr="00D91F81" w:rsidRDefault="00D91F81" w:rsidP="00D91F81">
            <w:pPr>
              <w:jc w:val="right"/>
              <w:rPr>
                <w:rFonts w:ascii="Tahoma" w:hAnsi="Tahoma" w:cs="Tahoma"/>
                <w:b/>
                <w:bCs/>
                <w:sz w:val="17"/>
                <w:szCs w:val="17"/>
              </w:rPr>
            </w:pPr>
            <w:r w:rsidRPr="00D91F81">
              <w:rPr>
                <w:rFonts w:ascii="Tahoma" w:hAnsi="Tahoma" w:cs="Tahoma"/>
                <w:b/>
                <w:bCs/>
                <w:sz w:val="17"/>
                <w:szCs w:val="17"/>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DB1A80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0387E86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90 501,32   </w:t>
            </w:r>
          </w:p>
        </w:tc>
        <w:tc>
          <w:tcPr>
            <w:tcW w:w="1620" w:type="dxa"/>
            <w:tcBorders>
              <w:top w:val="nil"/>
              <w:left w:val="nil"/>
              <w:bottom w:val="single" w:sz="4" w:space="0" w:color="C0C0C0"/>
              <w:right w:val="single" w:sz="4" w:space="0" w:color="C0C0C0"/>
            </w:tcBorders>
            <w:shd w:val="clear" w:color="auto" w:fill="auto"/>
            <w:vAlign w:val="center"/>
            <w:hideMark/>
          </w:tcPr>
          <w:p w14:paraId="0FEB019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104 188,40   </w:t>
            </w:r>
          </w:p>
        </w:tc>
        <w:tc>
          <w:tcPr>
            <w:tcW w:w="1700" w:type="dxa"/>
            <w:tcBorders>
              <w:top w:val="nil"/>
              <w:left w:val="nil"/>
              <w:bottom w:val="single" w:sz="4" w:space="0" w:color="C0C0C0"/>
              <w:right w:val="single" w:sz="4" w:space="0" w:color="C0C0C0"/>
            </w:tcBorders>
            <w:shd w:val="clear" w:color="auto" w:fill="auto"/>
            <w:vAlign w:val="center"/>
            <w:hideMark/>
          </w:tcPr>
          <w:p w14:paraId="45A9FA9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86 093,82   </w:t>
            </w:r>
          </w:p>
        </w:tc>
        <w:tc>
          <w:tcPr>
            <w:tcW w:w="1680" w:type="dxa"/>
            <w:tcBorders>
              <w:top w:val="nil"/>
              <w:left w:val="nil"/>
              <w:bottom w:val="single" w:sz="4" w:space="0" w:color="C0C0C0"/>
              <w:right w:val="single" w:sz="4" w:space="0" w:color="C0C0C0"/>
            </w:tcBorders>
            <w:shd w:val="clear" w:color="auto" w:fill="auto"/>
            <w:vAlign w:val="center"/>
            <w:hideMark/>
          </w:tcPr>
          <w:p w14:paraId="24FE634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93 384,30   </w:t>
            </w:r>
          </w:p>
        </w:tc>
        <w:tc>
          <w:tcPr>
            <w:tcW w:w="1660" w:type="dxa"/>
            <w:tcBorders>
              <w:top w:val="nil"/>
              <w:left w:val="nil"/>
              <w:bottom w:val="single" w:sz="4" w:space="0" w:color="C0C0C0"/>
              <w:right w:val="single" w:sz="4" w:space="0" w:color="C0C0C0"/>
            </w:tcBorders>
            <w:shd w:val="clear" w:color="auto" w:fill="auto"/>
            <w:vAlign w:val="center"/>
            <w:hideMark/>
          </w:tcPr>
          <w:p w14:paraId="4E340D2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2 104,64   </w:t>
            </w:r>
          </w:p>
        </w:tc>
      </w:tr>
      <w:tr w:rsidR="00D91F81" w:rsidRPr="00D91F81" w14:paraId="02466E28" w14:textId="77777777" w:rsidTr="00D91F81">
        <w:trPr>
          <w:trHeight w:val="450"/>
          <w:jc w:val="center"/>
        </w:trPr>
        <w:tc>
          <w:tcPr>
            <w:tcW w:w="500" w:type="dxa"/>
            <w:tcBorders>
              <w:top w:val="nil"/>
              <w:left w:val="nil"/>
              <w:bottom w:val="nil"/>
              <w:right w:val="nil"/>
            </w:tcBorders>
            <w:shd w:val="clear" w:color="auto" w:fill="auto"/>
            <w:vAlign w:val="center"/>
            <w:hideMark/>
          </w:tcPr>
          <w:p w14:paraId="7036E375"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04C0EF9A"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78B4903A"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000000" w:fill="FABF8F"/>
            <w:vAlign w:val="center"/>
            <w:hideMark/>
          </w:tcPr>
          <w:p w14:paraId="420E047F" w14:textId="77777777" w:rsidR="00D91F81" w:rsidRPr="00D91F81" w:rsidRDefault="00D91F81" w:rsidP="00D91F81">
            <w:pPr>
              <w:jc w:val="right"/>
              <w:rPr>
                <w:rFonts w:ascii="Tahoma" w:hAnsi="Tahoma" w:cs="Tahoma"/>
                <w:b/>
                <w:bCs/>
                <w:sz w:val="17"/>
                <w:szCs w:val="17"/>
              </w:rPr>
            </w:pPr>
            <w:r w:rsidRPr="00D91F81">
              <w:rPr>
                <w:rFonts w:ascii="Tahoma" w:hAnsi="Tahoma" w:cs="Tahoma"/>
                <w:b/>
                <w:bCs/>
                <w:sz w:val="17"/>
                <w:szCs w:val="17"/>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2ECF46B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60D7C3D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165 805,01   </w:t>
            </w:r>
          </w:p>
        </w:tc>
        <w:tc>
          <w:tcPr>
            <w:tcW w:w="1620" w:type="dxa"/>
            <w:tcBorders>
              <w:top w:val="nil"/>
              <w:left w:val="nil"/>
              <w:bottom w:val="single" w:sz="4" w:space="0" w:color="C0C0C0"/>
              <w:right w:val="single" w:sz="4" w:space="0" w:color="C0C0C0"/>
            </w:tcBorders>
            <w:shd w:val="clear" w:color="auto" w:fill="auto"/>
            <w:vAlign w:val="center"/>
            <w:hideMark/>
          </w:tcPr>
          <w:p w14:paraId="50823E7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154 914,37   </w:t>
            </w:r>
          </w:p>
        </w:tc>
        <w:tc>
          <w:tcPr>
            <w:tcW w:w="1700" w:type="dxa"/>
            <w:tcBorders>
              <w:top w:val="nil"/>
              <w:left w:val="nil"/>
              <w:bottom w:val="single" w:sz="4" w:space="0" w:color="C0C0C0"/>
              <w:right w:val="single" w:sz="4" w:space="0" w:color="C0C0C0"/>
            </w:tcBorders>
            <w:shd w:val="clear" w:color="auto" w:fill="auto"/>
            <w:vAlign w:val="center"/>
            <w:hideMark/>
          </w:tcPr>
          <w:p w14:paraId="2FA3501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172 024,82   </w:t>
            </w:r>
          </w:p>
        </w:tc>
        <w:tc>
          <w:tcPr>
            <w:tcW w:w="1680" w:type="dxa"/>
            <w:tcBorders>
              <w:top w:val="nil"/>
              <w:left w:val="nil"/>
              <w:bottom w:val="single" w:sz="4" w:space="0" w:color="C0C0C0"/>
              <w:right w:val="single" w:sz="4" w:space="0" w:color="C0C0C0"/>
            </w:tcBorders>
            <w:shd w:val="clear" w:color="auto" w:fill="auto"/>
            <w:vAlign w:val="center"/>
            <w:hideMark/>
          </w:tcPr>
          <w:p w14:paraId="2745768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179 923,95   </w:t>
            </w:r>
          </w:p>
        </w:tc>
        <w:tc>
          <w:tcPr>
            <w:tcW w:w="1660" w:type="dxa"/>
            <w:tcBorders>
              <w:top w:val="nil"/>
              <w:left w:val="nil"/>
              <w:bottom w:val="single" w:sz="4" w:space="0" w:color="C0C0C0"/>
              <w:right w:val="single" w:sz="4" w:space="0" w:color="C0C0C0"/>
            </w:tcBorders>
            <w:shd w:val="clear" w:color="auto" w:fill="auto"/>
            <w:vAlign w:val="center"/>
            <w:hideMark/>
          </w:tcPr>
          <w:p w14:paraId="2EE0D48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9 878,33   </w:t>
            </w:r>
          </w:p>
        </w:tc>
      </w:tr>
      <w:tr w:rsidR="00D91F81" w:rsidRPr="00D91F81" w14:paraId="78F55B17" w14:textId="77777777" w:rsidTr="00D91F81">
        <w:trPr>
          <w:trHeight w:val="225"/>
          <w:jc w:val="center"/>
        </w:trPr>
        <w:tc>
          <w:tcPr>
            <w:tcW w:w="500" w:type="dxa"/>
            <w:tcBorders>
              <w:top w:val="nil"/>
              <w:left w:val="nil"/>
              <w:bottom w:val="nil"/>
              <w:right w:val="nil"/>
            </w:tcBorders>
            <w:shd w:val="clear" w:color="auto" w:fill="auto"/>
            <w:vAlign w:val="center"/>
            <w:hideMark/>
          </w:tcPr>
          <w:p w14:paraId="62FC9499"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0EDDA7E6"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687EE5C3"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000000" w:fill="B1A0C7"/>
            <w:vAlign w:val="center"/>
            <w:hideMark/>
          </w:tcPr>
          <w:p w14:paraId="6741676B"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3295E3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50F7456"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15 431,49   </w:t>
            </w:r>
          </w:p>
        </w:tc>
        <w:tc>
          <w:tcPr>
            <w:tcW w:w="1620" w:type="dxa"/>
            <w:tcBorders>
              <w:top w:val="nil"/>
              <w:left w:val="nil"/>
              <w:bottom w:val="single" w:sz="4" w:space="0" w:color="C0C0C0"/>
              <w:right w:val="single" w:sz="4" w:space="0" w:color="C0C0C0"/>
            </w:tcBorders>
            <w:shd w:val="clear" w:color="auto" w:fill="auto"/>
            <w:vAlign w:val="center"/>
            <w:hideMark/>
          </w:tcPr>
          <w:p w14:paraId="6CEEEEB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10 795,89   </w:t>
            </w:r>
          </w:p>
        </w:tc>
        <w:tc>
          <w:tcPr>
            <w:tcW w:w="1700" w:type="dxa"/>
            <w:tcBorders>
              <w:top w:val="nil"/>
              <w:left w:val="nil"/>
              <w:bottom w:val="single" w:sz="4" w:space="0" w:color="C0C0C0"/>
              <w:right w:val="single" w:sz="4" w:space="0" w:color="C0C0C0"/>
            </w:tcBorders>
            <w:shd w:val="clear" w:color="auto" w:fill="auto"/>
            <w:vAlign w:val="center"/>
            <w:hideMark/>
          </w:tcPr>
          <w:p w14:paraId="2548DCD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15 431,49   </w:t>
            </w:r>
          </w:p>
        </w:tc>
        <w:tc>
          <w:tcPr>
            <w:tcW w:w="1680" w:type="dxa"/>
            <w:tcBorders>
              <w:top w:val="nil"/>
              <w:left w:val="nil"/>
              <w:bottom w:val="single" w:sz="4" w:space="0" w:color="C0C0C0"/>
              <w:right w:val="single" w:sz="4" w:space="0" w:color="C0C0C0"/>
            </w:tcBorders>
            <w:shd w:val="clear" w:color="auto" w:fill="auto"/>
            <w:vAlign w:val="center"/>
            <w:hideMark/>
          </w:tcPr>
          <w:p w14:paraId="774CEF68"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15 431,49   </w:t>
            </w:r>
          </w:p>
        </w:tc>
        <w:tc>
          <w:tcPr>
            <w:tcW w:w="1660" w:type="dxa"/>
            <w:tcBorders>
              <w:top w:val="nil"/>
              <w:left w:val="nil"/>
              <w:bottom w:val="single" w:sz="4" w:space="0" w:color="C0C0C0"/>
              <w:right w:val="single" w:sz="4" w:space="0" w:color="C0C0C0"/>
            </w:tcBorders>
            <w:shd w:val="clear" w:color="auto" w:fill="auto"/>
            <w:vAlign w:val="center"/>
            <w:hideMark/>
          </w:tcPr>
          <w:p w14:paraId="5D8957AC"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4 635,60   </w:t>
            </w:r>
          </w:p>
        </w:tc>
      </w:tr>
      <w:tr w:rsidR="00D91F81" w:rsidRPr="00D91F81" w14:paraId="5B618C9E" w14:textId="77777777" w:rsidTr="00D91F81">
        <w:trPr>
          <w:trHeight w:val="225"/>
          <w:jc w:val="center"/>
        </w:trPr>
        <w:tc>
          <w:tcPr>
            <w:tcW w:w="500" w:type="dxa"/>
            <w:tcBorders>
              <w:top w:val="nil"/>
              <w:left w:val="nil"/>
              <w:bottom w:val="nil"/>
              <w:right w:val="nil"/>
            </w:tcBorders>
            <w:shd w:val="clear" w:color="auto" w:fill="auto"/>
            <w:vAlign w:val="center"/>
            <w:hideMark/>
          </w:tcPr>
          <w:p w14:paraId="77B479FD"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61B8C9D5"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0923D204"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000000" w:fill="00B0F0"/>
            <w:vAlign w:val="center"/>
            <w:hideMark/>
          </w:tcPr>
          <w:p w14:paraId="3E3C8A91"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39CAF7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D0483C9"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17 477,25   </w:t>
            </w:r>
          </w:p>
        </w:tc>
        <w:tc>
          <w:tcPr>
            <w:tcW w:w="1620" w:type="dxa"/>
            <w:tcBorders>
              <w:top w:val="nil"/>
              <w:left w:val="nil"/>
              <w:bottom w:val="single" w:sz="4" w:space="0" w:color="C0C0C0"/>
              <w:right w:val="single" w:sz="4" w:space="0" w:color="C0C0C0"/>
            </w:tcBorders>
            <w:shd w:val="clear" w:color="auto" w:fill="auto"/>
            <w:vAlign w:val="center"/>
            <w:hideMark/>
          </w:tcPr>
          <w:p w14:paraId="51406CC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28 822,47   </w:t>
            </w:r>
          </w:p>
        </w:tc>
        <w:tc>
          <w:tcPr>
            <w:tcW w:w="1700" w:type="dxa"/>
            <w:tcBorders>
              <w:top w:val="nil"/>
              <w:left w:val="nil"/>
              <w:bottom w:val="single" w:sz="4" w:space="0" w:color="C0C0C0"/>
              <w:right w:val="single" w:sz="4" w:space="0" w:color="C0C0C0"/>
            </w:tcBorders>
            <w:shd w:val="clear" w:color="auto" w:fill="auto"/>
            <w:vAlign w:val="center"/>
            <w:hideMark/>
          </w:tcPr>
          <w:p w14:paraId="2F9A791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22 480,80   </w:t>
            </w:r>
          </w:p>
        </w:tc>
        <w:tc>
          <w:tcPr>
            <w:tcW w:w="1680" w:type="dxa"/>
            <w:tcBorders>
              <w:top w:val="nil"/>
              <w:left w:val="nil"/>
              <w:bottom w:val="single" w:sz="4" w:space="0" w:color="C0C0C0"/>
              <w:right w:val="single" w:sz="4" w:space="0" w:color="C0C0C0"/>
            </w:tcBorders>
            <w:shd w:val="clear" w:color="auto" w:fill="auto"/>
            <w:vAlign w:val="center"/>
            <w:hideMark/>
          </w:tcPr>
          <w:p w14:paraId="542557C7"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22 663,79   </w:t>
            </w:r>
          </w:p>
        </w:tc>
        <w:tc>
          <w:tcPr>
            <w:tcW w:w="1660" w:type="dxa"/>
            <w:tcBorders>
              <w:top w:val="nil"/>
              <w:left w:val="nil"/>
              <w:bottom w:val="single" w:sz="4" w:space="0" w:color="C0C0C0"/>
              <w:right w:val="single" w:sz="4" w:space="0" w:color="C0C0C0"/>
            </w:tcBorders>
            <w:shd w:val="clear" w:color="auto" w:fill="auto"/>
            <w:vAlign w:val="center"/>
            <w:hideMark/>
          </w:tcPr>
          <w:p w14:paraId="37A54C0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584,30   </w:t>
            </w:r>
          </w:p>
        </w:tc>
      </w:tr>
      <w:tr w:rsidR="00D91F81" w:rsidRPr="00D91F81" w14:paraId="398CF0E0" w14:textId="77777777" w:rsidTr="00D91F81">
        <w:trPr>
          <w:trHeight w:val="225"/>
          <w:jc w:val="center"/>
        </w:trPr>
        <w:tc>
          <w:tcPr>
            <w:tcW w:w="500" w:type="dxa"/>
            <w:tcBorders>
              <w:top w:val="nil"/>
              <w:left w:val="nil"/>
              <w:bottom w:val="nil"/>
              <w:right w:val="nil"/>
            </w:tcBorders>
            <w:shd w:val="clear" w:color="auto" w:fill="auto"/>
            <w:vAlign w:val="center"/>
            <w:hideMark/>
          </w:tcPr>
          <w:p w14:paraId="485C6376"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1B608C72"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61F8BE70"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000000" w:fill="B7DEE8"/>
            <w:vAlign w:val="center"/>
            <w:hideMark/>
          </w:tcPr>
          <w:p w14:paraId="1EAEC467"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1B1649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D6D693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36 993,25   </w:t>
            </w:r>
          </w:p>
        </w:tc>
        <w:tc>
          <w:tcPr>
            <w:tcW w:w="1620" w:type="dxa"/>
            <w:tcBorders>
              <w:top w:val="nil"/>
              <w:left w:val="nil"/>
              <w:bottom w:val="single" w:sz="4" w:space="0" w:color="C0C0C0"/>
              <w:right w:val="single" w:sz="4" w:space="0" w:color="C0C0C0"/>
            </w:tcBorders>
            <w:shd w:val="clear" w:color="auto" w:fill="auto"/>
            <w:vAlign w:val="center"/>
            <w:hideMark/>
          </w:tcPr>
          <w:p w14:paraId="696989A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4 224,31   </w:t>
            </w:r>
          </w:p>
        </w:tc>
        <w:tc>
          <w:tcPr>
            <w:tcW w:w="1700" w:type="dxa"/>
            <w:tcBorders>
              <w:top w:val="nil"/>
              <w:left w:val="nil"/>
              <w:bottom w:val="single" w:sz="4" w:space="0" w:color="C0C0C0"/>
              <w:right w:val="single" w:sz="4" w:space="0" w:color="C0C0C0"/>
            </w:tcBorders>
            <w:shd w:val="clear" w:color="auto" w:fill="auto"/>
            <w:vAlign w:val="center"/>
            <w:hideMark/>
          </w:tcPr>
          <w:p w14:paraId="10D32B2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37 527,31   </w:t>
            </w:r>
          </w:p>
        </w:tc>
        <w:tc>
          <w:tcPr>
            <w:tcW w:w="1680" w:type="dxa"/>
            <w:tcBorders>
              <w:top w:val="nil"/>
              <w:left w:val="nil"/>
              <w:bottom w:val="single" w:sz="4" w:space="0" w:color="C0C0C0"/>
              <w:right w:val="single" w:sz="4" w:space="0" w:color="C0C0C0"/>
            </w:tcBorders>
            <w:shd w:val="clear" w:color="auto" w:fill="auto"/>
            <w:vAlign w:val="center"/>
            <w:hideMark/>
          </w:tcPr>
          <w:p w14:paraId="102C572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39 106,36   </w:t>
            </w:r>
          </w:p>
        </w:tc>
        <w:tc>
          <w:tcPr>
            <w:tcW w:w="1660" w:type="dxa"/>
            <w:tcBorders>
              <w:top w:val="nil"/>
              <w:left w:val="nil"/>
              <w:bottom w:val="single" w:sz="4" w:space="0" w:color="C0C0C0"/>
              <w:right w:val="single" w:sz="4" w:space="0" w:color="C0C0C0"/>
            </w:tcBorders>
            <w:shd w:val="clear" w:color="auto" w:fill="auto"/>
            <w:vAlign w:val="center"/>
            <w:hideMark/>
          </w:tcPr>
          <w:p w14:paraId="101966E4"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762,28   </w:t>
            </w:r>
          </w:p>
        </w:tc>
      </w:tr>
      <w:tr w:rsidR="00D91F81" w:rsidRPr="00D91F81" w14:paraId="2B623072" w14:textId="77777777" w:rsidTr="00D91F81">
        <w:trPr>
          <w:trHeight w:val="225"/>
          <w:jc w:val="center"/>
        </w:trPr>
        <w:tc>
          <w:tcPr>
            <w:tcW w:w="500" w:type="dxa"/>
            <w:tcBorders>
              <w:top w:val="nil"/>
              <w:left w:val="nil"/>
              <w:bottom w:val="nil"/>
              <w:right w:val="nil"/>
            </w:tcBorders>
            <w:shd w:val="clear" w:color="auto" w:fill="auto"/>
            <w:vAlign w:val="center"/>
            <w:hideMark/>
          </w:tcPr>
          <w:p w14:paraId="6F01961E"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2AE8E773"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4403E5A4"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000000" w:fill="C4BD97"/>
            <w:vAlign w:val="center"/>
            <w:hideMark/>
          </w:tcPr>
          <w:p w14:paraId="648DADA0"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A4AC64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1A5E5B1"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     </w:t>
            </w:r>
          </w:p>
        </w:tc>
        <w:tc>
          <w:tcPr>
            <w:tcW w:w="1620" w:type="dxa"/>
            <w:tcBorders>
              <w:top w:val="nil"/>
              <w:left w:val="nil"/>
              <w:bottom w:val="single" w:sz="4" w:space="0" w:color="C0C0C0"/>
              <w:right w:val="single" w:sz="4" w:space="0" w:color="C0C0C0"/>
            </w:tcBorders>
            <w:shd w:val="clear" w:color="auto" w:fill="auto"/>
            <w:vAlign w:val="center"/>
            <w:hideMark/>
          </w:tcPr>
          <w:p w14:paraId="246984DB"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     </w:t>
            </w:r>
          </w:p>
        </w:tc>
        <w:tc>
          <w:tcPr>
            <w:tcW w:w="1700" w:type="dxa"/>
            <w:tcBorders>
              <w:top w:val="nil"/>
              <w:left w:val="nil"/>
              <w:bottom w:val="single" w:sz="4" w:space="0" w:color="C0C0C0"/>
              <w:right w:val="single" w:sz="4" w:space="0" w:color="C0C0C0"/>
            </w:tcBorders>
            <w:shd w:val="clear" w:color="auto" w:fill="auto"/>
            <w:vAlign w:val="center"/>
            <w:hideMark/>
          </w:tcPr>
          <w:p w14:paraId="7F1A78F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26 631,64   </w:t>
            </w:r>
          </w:p>
        </w:tc>
        <w:tc>
          <w:tcPr>
            <w:tcW w:w="1680" w:type="dxa"/>
            <w:tcBorders>
              <w:top w:val="nil"/>
              <w:left w:val="nil"/>
              <w:bottom w:val="single" w:sz="4" w:space="0" w:color="C0C0C0"/>
              <w:right w:val="single" w:sz="4" w:space="0" w:color="C0C0C0"/>
            </w:tcBorders>
            <w:shd w:val="clear" w:color="auto" w:fill="auto"/>
            <w:vAlign w:val="center"/>
            <w:hideMark/>
          </w:tcPr>
          <w:p w14:paraId="359F4012"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3969D020"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20 231,43   </w:t>
            </w:r>
          </w:p>
        </w:tc>
      </w:tr>
      <w:tr w:rsidR="00D91F81" w:rsidRPr="00D91F81" w14:paraId="64C7B5E3" w14:textId="77777777" w:rsidTr="00D91F81">
        <w:trPr>
          <w:trHeight w:val="225"/>
          <w:jc w:val="center"/>
        </w:trPr>
        <w:tc>
          <w:tcPr>
            <w:tcW w:w="500" w:type="dxa"/>
            <w:tcBorders>
              <w:top w:val="nil"/>
              <w:left w:val="nil"/>
              <w:bottom w:val="nil"/>
              <w:right w:val="nil"/>
            </w:tcBorders>
            <w:shd w:val="clear" w:color="auto" w:fill="auto"/>
            <w:vAlign w:val="center"/>
            <w:hideMark/>
          </w:tcPr>
          <w:p w14:paraId="70E95091" w14:textId="77777777" w:rsidR="00D91F81" w:rsidRPr="00D91F81" w:rsidRDefault="00D91F81" w:rsidP="00D91F81">
            <w:pPr>
              <w:jc w:val="center"/>
              <w:rPr>
                <w:rFonts w:ascii="Tahoma" w:hAnsi="Tahoma" w:cs="Tahoma"/>
                <w:b/>
                <w:bCs/>
                <w:sz w:val="17"/>
                <w:szCs w:val="17"/>
              </w:rPr>
            </w:pPr>
          </w:p>
        </w:tc>
        <w:tc>
          <w:tcPr>
            <w:tcW w:w="520" w:type="dxa"/>
            <w:tcBorders>
              <w:top w:val="nil"/>
              <w:left w:val="nil"/>
              <w:bottom w:val="nil"/>
              <w:right w:val="nil"/>
            </w:tcBorders>
            <w:shd w:val="clear" w:color="auto" w:fill="auto"/>
            <w:vAlign w:val="center"/>
            <w:hideMark/>
          </w:tcPr>
          <w:p w14:paraId="41C4ABA2" w14:textId="77777777" w:rsidR="00D91F81" w:rsidRPr="00D91F81" w:rsidRDefault="00D91F81" w:rsidP="00D91F81">
            <w:pPr>
              <w:rPr>
                <w:sz w:val="17"/>
                <w:szCs w:val="17"/>
              </w:rPr>
            </w:pPr>
          </w:p>
        </w:tc>
        <w:tc>
          <w:tcPr>
            <w:tcW w:w="1020" w:type="dxa"/>
            <w:tcBorders>
              <w:top w:val="nil"/>
              <w:left w:val="nil"/>
              <w:bottom w:val="nil"/>
              <w:right w:val="nil"/>
            </w:tcBorders>
            <w:shd w:val="clear" w:color="auto" w:fill="auto"/>
            <w:vAlign w:val="center"/>
            <w:hideMark/>
          </w:tcPr>
          <w:p w14:paraId="30F9417D" w14:textId="77777777" w:rsidR="00D91F81" w:rsidRPr="00D91F81" w:rsidRDefault="00D91F81" w:rsidP="00D91F81">
            <w:pPr>
              <w:rPr>
                <w:sz w:val="17"/>
                <w:szCs w:val="17"/>
              </w:rPr>
            </w:pPr>
          </w:p>
        </w:tc>
        <w:tc>
          <w:tcPr>
            <w:tcW w:w="5080" w:type="dxa"/>
            <w:tcBorders>
              <w:top w:val="nil"/>
              <w:left w:val="single" w:sz="4" w:space="0" w:color="C0C0C0"/>
              <w:bottom w:val="single" w:sz="4" w:space="0" w:color="C0C0C0"/>
              <w:right w:val="single" w:sz="4" w:space="0" w:color="C0C0C0"/>
            </w:tcBorders>
            <w:shd w:val="clear" w:color="auto" w:fill="auto"/>
            <w:vAlign w:val="center"/>
            <w:hideMark/>
          </w:tcPr>
          <w:p w14:paraId="655237DE" w14:textId="77777777" w:rsidR="00D91F81" w:rsidRPr="00D91F81" w:rsidRDefault="00D91F81" w:rsidP="00D91F81">
            <w:pPr>
              <w:rPr>
                <w:rFonts w:ascii="Tahoma" w:hAnsi="Tahoma" w:cs="Tahoma"/>
                <w:b/>
                <w:bCs/>
                <w:sz w:val="17"/>
                <w:szCs w:val="17"/>
              </w:rPr>
            </w:pPr>
            <w:r w:rsidRPr="00D91F81">
              <w:rPr>
                <w:rFonts w:ascii="Tahoma" w:hAnsi="Tahoma" w:cs="Tahoma"/>
                <w:b/>
                <w:bCs/>
                <w:sz w:val="17"/>
                <w:szCs w:val="17"/>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1E36293A"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ED846E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794 335,49   </w:t>
            </w:r>
          </w:p>
        </w:tc>
        <w:tc>
          <w:tcPr>
            <w:tcW w:w="1620" w:type="dxa"/>
            <w:tcBorders>
              <w:top w:val="nil"/>
              <w:left w:val="nil"/>
              <w:bottom w:val="single" w:sz="4" w:space="0" w:color="C0C0C0"/>
              <w:right w:val="single" w:sz="4" w:space="0" w:color="C0C0C0"/>
            </w:tcBorders>
            <w:shd w:val="clear" w:color="auto" w:fill="auto"/>
            <w:vAlign w:val="center"/>
            <w:hideMark/>
          </w:tcPr>
          <w:p w14:paraId="6A25B60E"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796 751,94   </w:t>
            </w:r>
          </w:p>
        </w:tc>
        <w:tc>
          <w:tcPr>
            <w:tcW w:w="1700" w:type="dxa"/>
            <w:tcBorders>
              <w:top w:val="nil"/>
              <w:left w:val="nil"/>
              <w:bottom w:val="single" w:sz="4" w:space="0" w:color="C0C0C0"/>
              <w:right w:val="single" w:sz="4" w:space="0" w:color="C0C0C0"/>
            </w:tcBorders>
            <w:shd w:val="clear" w:color="auto" w:fill="auto"/>
            <w:vAlign w:val="center"/>
            <w:hideMark/>
          </w:tcPr>
          <w:p w14:paraId="43C62D9F"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837 539,17   </w:t>
            </w:r>
          </w:p>
        </w:tc>
        <w:tc>
          <w:tcPr>
            <w:tcW w:w="1680" w:type="dxa"/>
            <w:tcBorders>
              <w:top w:val="nil"/>
              <w:left w:val="nil"/>
              <w:bottom w:val="single" w:sz="4" w:space="0" w:color="C0C0C0"/>
              <w:right w:val="single" w:sz="4" w:space="0" w:color="C0C0C0"/>
            </w:tcBorders>
            <w:shd w:val="clear" w:color="auto" w:fill="auto"/>
            <w:vAlign w:val="center"/>
            <w:hideMark/>
          </w:tcPr>
          <w:p w14:paraId="24D1143D"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843 897,36   </w:t>
            </w:r>
          </w:p>
        </w:tc>
        <w:tc>
          <w:tcPr>
            <w:tcW w:w="1660" w:type="dxa"/>
            <w:tcBorders>
              <w:top w:val="nil"/>
              <w:left w:val="nil"/>
              <w:bottom w:val="single" w:sz="4" w:space="0" w:color="C0C0C0"/>
              <w:right w:val="single" w:sz="4" w:space="0" w:color="C0C0C0"/>
            </w:tcBorders>
            <w:shd w:val="clear" w:color="auto" w:fill="auto"/>
            <w:vAlign w:val="center"/>
            <w:hideMark/>
          </w:tcPr>
          <w:p w14:paraId="04023C15" w14:textId="77777777" w:rsidR="00D91F81" w:rsidRPr="00D91F81" w:rsidRDefault="00D91F81" w:rsidP="00D91F81">
            <w:pPr>
              <w:jc w:val="center"/>
              <w:rPr>
                <w:rFonts w:ascii="Tahoma" w:hAnsi="Tahoma" w:cs="Tahoma"/>
                <w:b/>
                <w:bCs/>
                <w:sz w:val="17"/>
                <w:szCs w:val="17"/>
              </w:rPr>
            </w:pPr>
            <w:r w:rsidRPr="00D91F81">
              <w:rPr>
                <w:rFonts w:ascii="Tahoma" w:hAnsi="Tahoma" w:cs="Tahoma"/>
                <w:b/>
                <w:bCs/>
                <w:sz w:val="17"/>
                <w:szCs w:val="17"/>
              </w:rPr>
              <w:t xml:space="preserve">         3 639,24   </w:t>
            </w:r>
          </w:p>
        </w:tc>
      </w:tr>
    </w:tbl>
    <w:p w14:paraId="35428D08" w14:textId="77777777" w:rsidR="00D91F81" w:rsidRDefault="00D91F81" w:rsidP="006C244D">
      <w:pPr>
        <w:tabs>
          <w:tab w:val="left" w:pos="5580"/>
          <w:tab w:val="left" w:pos="9498"/>
        </w:tabs>
        <w:ind w:right="-569"/>
        <w:rPr>
          <w:color w:val="000000" w:themeColor="text1"/>
        </w:rPr>
        <w:sectPr w:rsidR="00D91F81" w:rsidSect="006C244D">
          <w:pgSz w:w="16838" w:h="11906" w:orient="landscape" w:code="9"/>
          <w:pgMar w:top="1134" w:right="709" w:bottom="851" w:left="709" w:header="425" w:footer="0" w:gutter="0"/>
          <w:cols w:space="708"/>
          <w:docGrid w:linePitch="360"/>
        </w:sectPr>
      </w:pPr>
    </w:p>
    <w:tbl>
      <w:tblPr>
        <w:tblW w:w="5000" w:type="pct"/>
        <w:jc w:val="center"/>
        <w:tblLayout w:type="fixed"/>
        <w:tblLook w:val="04A0" w:firstRow="1" w:lastRow="0" w:firstColumn="1" w:lastColumn="0" w:noHBand="0" w:noVBand="1"/>
      </w:tblPr>
      <w:tblGrid>
        <w:gridCol w:w="401"/>
        <w:gridCol w:w="406"/>
        <w:gridCol w:w="726"/>
        <w:gridCol w:w="2854"/>
        <w:gridCol w:w="1310"/>
        <w:gridCol w:w="1249"/>
        <w:gridCol w:w="1418"/>
        <w:gridCol w:w="1134"/>
        <w:gridCol w:w="1336"/>
        <w:gridCol w:w="1125"/>
        <w:gridCol w:w="839"/>
        <w:gridCol w:w="2622"/>
      </w:tblGrid>
      <w:tr w:rsidR="00D91F81" w:rsidRPr="00D91F81" w14:paraId="72A72072" w14:textId="77777777" w:rsidTr="00D91F81">
        <w:trPr>
          <w:trHeight w:val="450"/>
          <w:jc w:val="center"/>
        </w:trPr>
        <w:tc>
          <w:tcPr>
            <w:tcW w:w="401" w:type="dxa"/>
            <w:tcBorders>
              <w:top w:val="nil"/>
              <w:left w:val="nil"/>
              <w:bottom w:val="nil"/>
              <w:right w:val="nil"/>
            </w:tcBorders>
            <w:shd w:val="clear" w:color="auto" w:fill="auto"/>
            <w:vAlign w:val="center"/>
            <w:hideMark/>
          </w:tcPr>
          <w:p w14:paraId="73EB4737"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24180F2E" w14:textId="77777777" w:rsidR="00D91F81" w:rsidRPr="00D91F81" w:rsidRDefault="00D91F81" w:rsidP="00D91F81">
            <w:pPr>
              <w:rPr>
                <w:sz w:val="12"/>
                <w:szCs w:val="12"/>
              </w:rPr>
            </w:pPr>
          </w:p>
        </w:tc>
        <w:tc>
          <w:tcPr>
            <w:tcW w:w="3580" w:type="dxa"/>
            <w:gridSpan w:val="2"/>
            <w:tcBorders>
              <w:top w:val="single" w:sz="4" w:space="0" w:color="C0C0C0"/>
              <w:left w:val="nil"/>
              <w:bottom w:val="single" w:sz="4" w:space="0" w:color="C0C0C0"/>
              <w:right w:val="nil"/>
            </w:tcBorders>
            <w:shd w:val="clear" w:color="auto" w:fill="auto"/>
            <w:vAlign w:val="bottom"/>
            <w:hideMark/>
          </w:tcPr>
          <w:p w14:paraId="4A0B177A" w14:textId="77777777" w:rsidR="00D91F81" w:rsidRPr="00D91F81" w:rsidRDefault="00D91F81" w:rsidP="00D91F81">
            <w:pPr>
              <w:rPr>
                <w:rFonts w:ascii="Tahoma" w:hAnsi="Tahoma" w:cs="Tahoma"/>
                <w:sz w:val="12"/>
                <w:szCs w:val="12"/>
              </w:rPr>
            </w:pPr>
            <w:r w:rsidRPr="00D91F81">
              <w:rPr>
                <w:rFonts w:ascii="Tahoma" w:hAnsi="Tahoma" w:cs="Tahoma"/>
                <w:sz w:val="12"/>
                <w:szCs w:val="12"/>
              </w:rPr>
              <w:t>ООО "Водоканал"</w:t>
            </w:r>
          </w:p>
        </w:tc>
        <w:tc>
          <w:tcPr>
            <w:tcW w:w="1310" w:type="dxa"/>
            <w:tcBorders>
              <w:top w:val="single" w:sz="4" w:space="0" w:color="C0C0C0"/>
              <w:left w:val="nil"/>
              <w:bottom w:val="single" w:sz="4" w:space="0" w:color="C0C0C0"/>
              <w:right w:val="nil"/>
            </w:tcBorders>
            <w:shd w:val="clear" w:color="auto" w:fill="auto"/>
            <w:vAlign w:val="bottom"/>
            <w:hideMark/>
          </w:tcPr>
          <w:p w14:paraId="26906CE7"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c>
          <w:tcPr>
            <w:tcW w:w="1249" w:type="dxa"/>
            <w:tcBorders>
              <w:top w:val="single" w:sz="4" w:space="0" w:color="C0C0C0"/>
              <w:left w:val="nil"/>
              <w:bottom w:val="single" w:sz="4" w:space="0" w:color="C0C0C0"/>
              <w:right w:val="nil"/>
            </w:tcBorders>
            <w:shd w:val="clear" w:color="auto" w:fill="auto"/>
            <w:vAlign w:val="bottom"/>
            <w:hideMark/>
          </w:tcPr>
          <w:p w14:paraId="0DAE9BA2"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c>
          <w:tcPr>
            <w:tcW w:w="1418" w:type="dxa"/>
            <w:tcBorders>
              <w:top w:val="single" w:sz="4" w:space="0" w:color="C0C0C0"/>
              <w:left w:val="nil"/>
              <w:bottom w:val="single" w:sz="4" w:space="0" w:color="C0C0C0"/>
              <w:right w:val="nil"/>
            </w:tcBorders>
            <w:shd w:val="clear" w:color="auto" w:fill="auto"/>
            <w:vAlign w:val="bottom"/>
            <w:hideMark/>
          </w:tcPr>
          <w:p w14:paraId="7E9554CA"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c>
          <w:tcPr>
            <w:tcW w:w="1134" w:type="dxa"/>
            <w:tcBorders>
              <w:top w:val="single" w:sz="4" w:space="0" w:color="C0C0C0"/>
              <w:left w:val="nil"/>
              <w:bottom w:val="single" w:sz="4" w:space="0" w:color="C0C0C0"/>
              <w:right w:val="nil"/>
            </w:tcBorders>
            <w:shd w:val="clear" w:color="auto" w:fill="auto"/>
            <w:vAlign w:val="bottom"/>
            <w:hideMark/>
          </w:tcPr>
          <w:p w14:paraId="41E2B967"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c>
          <w:tcPr>
            <w:tcW w:w="1336" w:type="dxa"/>
            <w:tcBorders>
              <w:top w:val="single" w:sz="4" w:space="0" w:color="C0C0C0"/>
              <w:left w:val="nil"/>
              <w:bottom w:val="single" w:sz="4" w:space="0" w:color="C0C0C0"/>
              <w:right w:val="nil"/>
            </w:tcBorders>
            <w:shd w:val="clear" w:color="auto" w:fill="auto"/>
            <w:vAlign w:val="bottom"/>
            <w:hideMark/>
          </w:tcPr>
          <w:p w14:paraId="31EF6D2D"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c>
          <w:tcPr>
            <w:tcW w:w="1125" w:type="dxa"/>
            <w:tcBorders>
              <w:top w:val="single" w:sz="4" w:space="0" w:color="C0C0C0"/>
              <w:left w:val="nil"/>
              <w:bottom w:val="single" w:sz="4" w:space="0" w:color="C0C0C0"/>
              <w:right w:val="nil"/>
            </w:tcBorders>
            <w:shd w:val="clear" w:color="auto" w:fill="auto"/>
            <w:vAlign w:val="bottom"/>
            <w:hideMark/>
          </w:tcPr>
          <w:p w14:paraId="493C1922"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c>
          <w:tcPr>
            <w:tcW w:w="839" w:type="dxa"/>
            <w:tcBorders>
              <w:top w:val="single" w:sz="4" w:space="0" w:color="C0C0C0"/>
              <w:left w:val="nil"/>
              <w:bottom w:val="single" w:sz="4" w:space="0" w:color="C0C0C0"/>
              <w:right w:val="nil"/>
            </w:tcBorders>
            <w:shd w:val="clear" w:color="auto" w:fill="auto"/>
            <w:vAlign w:val="bottom"/>
            <w:hideMark/>
          </w:tcPr>
          <w:p w14:paraId="219D19A0"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c>
          <w:tcPr>
            <w:tcW w:w="2622" w:type="dxa"/>
            <w:tcBorders>
              <w:top w:val="single" w:sz="4" w:space="0" w:color="C0C0C0"/>
              <w:left w:val="nil"/>
              <w:bottom w:val="single" w:sz="4" w:space="0" w:color="C0C0C0"/>
              <w:right w:val="nil"/>
            </w:tcBorders>
            <w:shd w:val="clear" w:color="auto" w:fill="auto"/>
            <w:vAlign w:val="bottom"/>
            <w:hideMark/>
          </w:tcPr>
          <w:p w14:paraId="22ECD4A9"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76EE0E51" w14:textId="77777777" w:rsidTr="00D91F81">
        <w:trPr>
          <w:trHeight w:val="750"/>
          <w:jc w:val="center"/>
        </w:trPr>
        <w:tc>
          <w:tcPr>
            <w:tcW w:w="401" w:type="dxa"/>
            <w:tcBorders>
              <w:top w:val="nil"/>
              <w:left w:val="nil"/>
              <w:bottom w:val="nil"/>
              <w:right w:val="nil"/>
            </w:tcBorders>
            <w:shd w:val="clear" w:color="auto" w:fill="auto"/>
            <w:vAlign w:val="center"/>
            <w:hideMark/>
          </w:tcPr>
          <w:p w14:paraId="1094B971"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349AD9A0" w14:textId="77777777" w:rsidR="00D91F81" w:rsidRPr="00D91F81" w:rsidRDefault="00D91F81" w:rsidP="00D91F81">
            <w:pPr>
              <w:rPr>
                <w:sz w:val="12"/>
                <w:szCs w:val="12"/>
              </w:rPr>
            </w:pPr>
          </w:p>
        </w:tc>
        <w:tc>
          <w:tcPr>
            <w:tcW w:w="72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9BA418"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 п/п</w:t>
            </w:r>
          </w:p>
        </w:tc>
        <w:tc>
          <w:tcPr>
            <w:tcW w:w="285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F305CE"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Наименование показателя</w:t>
            </w:r>
          </w:p>
        </w:tc>
        <w:tc>
          <w:tcPr>
            <w:tcW w:w="13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32AEEA"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Ед. изм.</w:t>
            </w:r>
          </w:p>
        </w:tc>
        <w:tc>
          <w:tcPr>
            <w:tcW w:w="1249" w:type="dxa"/>
            <w:tcBorders>
              <w:top w:val="nil"/>
              <w:left w:val="nil"/>
              <w:bottom w:val="single" w:sz="4" w:space="0" w:color="C0C0C0"/>
              <w:right w:val="single" w:sz="4" w:space="0" w:color="C0C0C0"/>
            </w:tcBorders>
            <w:shd w:val="clear" w:color="auto" w:fill="auto"/>
            <w:vAlign w:val="center"/>
            <w:hideMark/>
          </w:tcPr>
          <w:p w14:paraId="756D233E"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2021 год</w:t>
            </w:r>
            <w:r w:rsidRPr="00D91F81">
              <w:rPr>
                <w:rFonts w:ascii="Tahoma" w:hAnsi="Tahoma" w:cs="Tahoma"/>
                <w:b/>
                <w:bCs/>
                <w:color w:val="272727"/>
                <w:sz w:val="12"/>
                <w:szCs w:val="12"/>
              </w:rPr>
              <w:br/>
              <w:t>(с учетом корректировки)</w:t>
            </w:r>
          </w:p>
        </w:tc>
        <w:tc>
          <w:tcPr>
            <w:tcW w:w="1418" w:type="dxa"/>
            <w:tcBorders>
              <w:top w:val="nil"/>
              <w:left w:val="nil"/>
              <w:bottom w:val="single" w:sz="4" w:space="0" w:color="C0C0C0"/>
              <w:right w:val="single" w:sz="4" w:space="0" w:color="C0C0C0"/>
            </w:tcBorders>
            <w:shd w:val="clear" w:color="auto" w:fill="auto"/>
            <w:vAlign w:val="center"/>
            <w:hideMark/>
          </w:tcPr>
          <w:p w14:paraId="76EDF25D"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2021 год</w:t>
            </w:r>
            <w:r w:rsidRPr="00D91F81">
              <w:rPr>
                <w:rFonts w:ascii="Tahoma" w:hAnsi="Tahoma" w:cs="Tahoma"/>
                <w:b/>
                <w:bCs/>
                <w:color w:val="272727"/>
                <w:sz w:val="12"/>
                <w:szCs w:val="12"/>
              </w:rPr>
              <w:br/>
              <w:t>(корректи-ровка)</w:t>
            </w:r>
          </w:p>
        </w:tc>
        <w:tc>
          <w:tcPr>
            <w:tcW w:w="3595" w:type="dxa"/>
            <w:gridSpan w:val="3"/>
            <w:tcBorders>
              <w:top w:val="single" w:sz="4" w:space="0" w:color="C0C0C0"/>
              <w:left w:val="nil"/>
              <w:bottom w:val="single" w:sz="4" w:space="0" w:color="C0C0C0"/>
              <w:right w:val="single" w:sz="4" w:space="0" w:color="C0C0C0"/>
            </w:tcBorders>
            <w:shd w:val="clear" w:color="auto" w:fill="auto"/>
            <w:vAlign w:val="center"/>
            <w:hideMark/>
          </w:tcPr>
          <w:p w14:paraId="2177C8E8"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2021 год (с учетом корректировки)</w:t>
            </w:r>
          </w:p>
        </w:tc>
        <w:tc>
          <w:tcPr>
            <w:tcW w:w="3461"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632E26"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Обоснование отклонений</w:t>
            </w:r>
          </w:p>
        </w:tc>
      </w:tr>
      <w:tr w:rsidR="00D91F81" w:rsidRPr="00D91F81" w14:paraId="04673559" w14:textId="77777777" w:rsidTr="00D91F81">
        <w:trPr>
          <w:trHeight w:val="300"/>
          <w:jc w:val="center"/>
        </w:trPr>
        <w:tc>
          <w:tcPr>
            <w:tcW w:w="401" w:type="dxa"/>
            <w:tcBorders>
              <w:top w:val="nil"/>
              <w:left w:val="nil"/>
              <w:bottom w:val="nil"/>
              <w:right w:val="nil"/>
            </w:tcBorders>
            <w:shd w:val="clear" w:color="auto" w:fill="auto"/>
            <w:vAlign w:val="center"/>
            <w:hideMark/>
          </w:tcPr>
          <w:p w14:paraId="25A82134" w14:textId="77777777" w:rsidR="00D91F81" w:rsidRPr="00D91F81" w:rsidRDefault="00D91F81" w:rsidP="00D91F81">
            <w:pPr>
              <w:jc w:val="center"/>
              <w:rPr>
                <w:rFonts w:ascii="Tahoma" w:hAnsi="Tahoma" w:cs="Tahoma"/>
                <w:b/>
                <w:bCs/>
                <w:color w:val="272727"/>
                <w:sz w:val="12"/>
                <w:szCs w:val="12"/>
              </w:rPr>
            </w:pPr>
          </w:p>
        </w:tc>
        <w:tc>
          <w:tcPr>
            <w:tcW w:w="406" w:type="dxa"/>
            <w:tcBorders>
              <w:top w:val="nil"/>
              <w:left w:val="nil"/>
              <w:bottom w:val="nil"/>
              <w:right w:val="nil"/>
            </w:tcBorders>
            <w:shd w:val="clear" w:color="auto" w:fill="auto"/>
            <w:vAlign w:val="center"/>
            <w:hideMark/>
          </w:tcPr>
          <w:p w14:paraId="3E0E9165" w14:textId="77777777" w:rsidR="00D91F81" w:rsidRPr="00D91F81" w:rsidRDefault="00D91F81" w:rsidP="00D91F81">
            <w:pPr>
              <w:rPr>
                <w:sz w:val="12"/>
                <w:szCs w:val="12"/>
              </w:rPr>
            </w:pPr>
          </w:p>
        </w:tc>
        <w:tc>
          <w:tcPr>
            <w:tcW w:w="726" w:type="dxa"/>
            <w:vMerge/>
            <w:tcBorders>
              <w:top w:val="nil"/>
              <w:left w:val="single" w:sz="4" w:space="0" w:color="C0C0C0"/>
              <w:bottom w:val="single" w:sz="4" w:space="0" w:color="C0C0C0"/>
              <w:right w:val="single" w:sz="4" w:space="0" w:color="C0C0C0"/>
            </w:tcBorders>
            <w:vAlign w:val="center"/>
            <w:hideMark/>
          </w:tcPr>
          <w:p w14:paraId="4FECB0CC" w14:textId="77777777" w:rsidR="00D91F81" w:rsidRPr="00D91F81" w:rsidRDefault="00D91F81" w:rsidP="00D91F81">
            <w:pPr>
              <w:rPr>
                <w:rFonts w:ascii="Tahoma" w:hAnsi="Tahoma" w:cs="Tahoma"/>
                <w:b/>
                <w:bCs/>
                <w:color w:val="272727"/>
                <w:sz w:val="12"/>
                <w:szCs w:val="12"/>
              </w:rPr>
            </w:pPr>
          </w:p>
        </w:tc>
        <w:tc>
          <w:tcPr>
            <w:tcW w:w="2854" w:type="dxa"/>
            <w:vMerge/>
            <w:tcBorders>
              <w:top w:val="nil"/>
              <w:left w:val="single" w:sz="4" w:space="0" w:color="C0C0C0"/>
              <w:bottom w:val="single" w:sz="4" w:space="0" w:color="C0C0C0"/>
              <w:right w:val="single" w:sz="4" w:space="0" w:color="C0C0C0"/>
            </w:tcBorders>
            <w:vAlign w:val="center"/>
            <w:hideMark/>
          </w:tcPr>
          <w:p w14:paraId="46476B89" w14:textId="77777777" w:rsidR="00D91F81" w:rsidRPr="00D91F81" w:rsidRDefault="00D91F81" w:rsidP="00D91F81">
            <w:pPr>
              <w:rPr>
                <w:rFonts w:ascii="Tahoma" w:hAnsi="Tahoma" w:cs="Tahoma"/>
                <w:b/>
                <w:bCs/>
                <w:color w:val="272727"/>
                <w:sz w:val="12"/>
                <w:szCs w:val="12"/>
              </w:rPr>
            </w:pPr>
          </w:p>
        </w:tc>
        <w:tc>
          <w:tcPr>
            <w:tcW w:w="1310" w:type="dxa"/>
            <w:vMerge/>
            <w:tcBorders>
              <w:top w:val="nil"/>
              <w:left w:val="single" w:sz="4" w:space="0" w:color="C0C0C0"/>
              <w:bottom w:val="single" w:sz="4" w:space="0" w:color="C0C0C0"/>
              <w:right w:val="single" w:sz="4" w:space="0" w:color="C0C0C0"/>
            </w:tcBorders>
            <w:vAlign w:val="center"/>
            <w:hideMark/>
          </w:tcPr>
          <w:p w14:paraId="3CF5300D" w14:textId="77777777" w:rsidR="00D91F81" w:rsidRPr="00D91F81" w:rsidRDefault="00D91F81" w:rsidP="00D91F81">
            <w:pPr>
              <w:rPr>
                <w:rFonts w:ascii="Tahoma" w:hAnsi="Tahoma" w:cs="Tahoma"/>
                <w:b/>
                <w:bCs/>
                <w:color w:val="272727"/>
                <w:sz w:val="12"/>
                <w:szCs w:val="12"/>
              </w:rPr>
            </w:pPr>
          </w:p>
        </w:tc>
        <w:tc>
          <w:tcPr>
            <w:tcW w:w="124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5412EED"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Предложение организации</w:t>
            </w:r>
          </w:p>
        </w:tc>
        <w:tc>
          <w:tcPr>
            <w:tcW w:w="14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B20985"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Предложение регулирующего органа</w:t>
            </w:r>
          </w:p>
        </w:tc>
        <w:tc>
          <w:tcPr>
            <w:tcW w:w="113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92421D6"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Предложение регулирующего органа</w:t>
            </w:r>
          </w:p>
        </w:tc>
        <w:tc>
          <w:tcPr>
            <w:tcW w:w="2461" w:type="dxa"/>
            <w:gridSpan w:val="2"/>
            <w:tcBorders>
              <w:top w:val="single" w:sz="4" w:space="0" w:color="C0C0C0"/>
              <w:left w:val="nil"/>
              <w:bottom w:val="single" w:sz="4" w:space="0" w:color="C0C0C0"/>
              <w:right w:val="single" w:sz="4" w:space="0" w:color="C0C0C0"/>
            </w:tcBorders>
            <w:shd w:val="clear" w:color="auto" w:fill="auto"/>
            <w:vAlign w:val="center"/>
            <w:hideMark/>
          </w:tcPr>
          <w:p w14:paraId="5A32E582"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В том числе на период</w:t>
            </w:r>
          </w:p>
        </w:tc>
        <w:tc>
          <w:tcPr>
            <w:tcW w:w="3461" w:type="dxa"/>
            <w:gridSpan w:val="2"/>
            <w:vMerge/>
            <w:tcBorders>
              <w:top w:val="single" w:sz="4" w:space="0" w:color="C0C0C0"/>
              <w:left w:val="single" w:sz="4" w:space="0" w:color="C0C0C0"/>
              <w:bottom w:val="single" w:sz="4" w:space="0" w:color="C0C0C0"/>
              <w:right w:val="single" w:sz="4" w:space="0" w:color="C0C0C0"/>
            </w:tcBorders>
            <w:vAlign w:val="center"/>
            <w:hideMark/>
          </w:tcPr>
          <w:p w14:paraId="6D9B931A" w14:textId="77777777" w:rsidR="00D91F81" w:rsidRPr="00D91F81" w:rsidRDefault="00D91F81" w:rsidP="00D91F81">
            <w:pPr>
              <w:rPr>
                <w:rFonts w:ascii="Tahoma" w:hAnsi="Tahoma" w:cs="Tahoma"/>
                <w:b/>
                <w:bCs/>
                <w:color w:val="272727"/>
                <w:sz w:val="12"/>
                <w:szCs w:val="12"/>
              </w:rPr>
            </w:pPr>
          </w:p>
        </w:tc>
      </w:tr>
      <w:tr w:rsidR="00D91F81" w:rsidRPr="00D91F81" w14:paraId="7662D0CA" w14:textId="77777777" w:rsidTr="00D91F81">
        <w:trPr>
          <w:trHeight w:val="960"/>
          <w:jc w:val="center"/>
        </w:trPr>
        <w:tc>
          <w:tcPr>
            <w:tcW w:w="401" w:type="dxa"/>
            <w:tcBorders>
              <w:top w:val="nil"/>
              <w:left w:val="nil"/>
              <w:bottom w:val="nil"/>
              <w:right w:val="nil"/>
            </w:tcBorders>
            <w:shd w:val="clear" w:color="auto" w:fill="auto"/>
            <w:vAlign w:val="center"/>
            <w:hideMark/>
          </w:tcPr>
          <w:p w14:paraId="06765633" w14:textId="77777777" w:rsidR="00D91F81" w:rsidRPr="00D91F81" w:rsidRDefault="00D91F81" w:rsidP="00D91F81">
            <w:pPr>
              <w:jc w:val="center"/>
              <w:rPr>
                <w:rFonts w:ascii="Tahoma" w:hAnsi="Tahoma" w:cs="Tahoma"/>
                <w:b/>
                <w:bCs/>
                <w:color w:val="272727"/>
                <w:sz w:val="12"/>
                <w:szCs w:val="12"/>
              </w:rPr>
            </w:pPr>
          </w:p>
        </w:tc>
        <w:tc>
          <w:tcPr>
            <w:tcW w:w="406" w:type="dxa"/>
            <w:tcBorders>
              <w:top w:val="nil"/>
              <w:left w:val="nil"/>
              <w:bottom w:val="nil"/>
              <w:right w:val="nil"/>
            </w:tcBorders>
            <w:shd w:val="clear" w:color="auto" w:fill="auto"/>
            <w:vAlign w:val="center"/>
            <w:hideMark/>
          </w:tcPr>
          <w:p w14:paraId="04D5A538" w14:textId="77777777" w:rsidR="00D91F81" w:rsidRPr="00D91F81" w:rsidRDefault="00D91F81" w:rsidP="00D91F81">
            <w:pPr>
              <w:rPr>
                <w:sz w:val="12"/>
                <w:szCs w:val="12"/>
              </w:rPr>
            </w:pPr>
          </w:p>
        </w:tc>
        <w:tc>
          <w:tcPr>
            <w:tcW w:w="726" w:type="dxa"/>
            <w:vMerge/>
            <w:tcBorders>
              <w:top w:val="nil"/>
              <w:left w:val="single" w:sz="4" w:space="0" w:color="C0C0C0"/>
              <w:bottom w:val="single" w:sz="4" w:space="0" w:color="C0C0C0"/>
              <w:right w:val="single" w:sz="4" w:space="0" w:color="C0C0C0"/>
            </w:tcBorders>
            <w:vAlign w:val="center"/>
            <w:hideMark/>
          </w:tcPr>
          <w:p w14:paraId="132FFBC9" w14:textId="77777777" w:rsidR="00D91F81" w:rsidRPr="00D91F81" w:rsidRDefault="00D91F81" w:rsidP="00D91F81">
            <w:pPr>
              <w:rPr>
                <w:rFonts w:ascii="Tahoma" w:hAnsi="Tahoma" w:cs="Tahoma"/>
                <w:b/>
                <w:bCs/>
                <w:color w:val="272727"/>
                <w:sz w:val="12"/>
                <w:szCs w:val="12"/>
              </w:rPr>
            </w:pPr>
          </w:p>
        </w:tc>
        <w:tc>
          <w:tcPr>
            <w:tcW w:w="2854" w:type="dxa"/>
            <w:vMerge/>
            <w:tcBorders>
              <w:top w:val="nil"/>
              <w:left w:val="single" w:sz="4" w:space="0" w:color="C0C0C0"/>
              <w:bottom w:val="single" w:sz="4" w:space="0" w:color="C0C0C0"/>
              <w:right w:val="single" w:sz="4" w:space="0" w:color="C0C0C0"/>
            </w:tcBorders>
            <w:vAlign w:val="center"/>
            <w:hideMark/>
          </w:tcPr>
          <w:p w14:paraId="32DB0877" w14:textId="77777777" w:rsidR="00D91F81" w:rsidRPr="00D91F81" w:rsidRDefault="00D91F81" w:rsidP="00D91F81">
            <w:pPr>
              <w:rPr>
                <w:rFonts w:ascii="Tahoma" w:hAnsi="Tahoma" w:cs="Tahoma"/>
                <w:b/>
                <w:bCs/>
                <w:color w:val="272727"/>
                <w:sz w:val="12"/>
                <w:szCs w:val="12"/>
              </w:rPr>
            </w:pPr>
          </w:p>
        </w:tc>
        <w:tc>
          <w:tcPr>
            <w:tcW w:w="1310" w:type="dxa"/>
            <w:vMerge/>
            <w:tcBorders>
              <w:top w:val="nil"/>
              <w:left w:val="single" w:sz="4" w:space="0" w:color="C0C0C0"/>
              <w:bottom w:val="single" w:sz="4" w:space="0" w:color="C0C0C0"/>
              <w:right w:val="single" w:sz="4" w:space="0" w:color="C0C0C0"/>
            </w:tcBorders>
            <w:vAlign w:val="center"/>
            <w:hideMark/>
          </w:tcPr>
          <w:p w14:paraId="17E08AC9" w14:textId="77777777" w:rsidR="00D91F81" w:rsidRPr="00D91F81" w:rsidRDefault="00D91F81" w:rsidP="00D91F81">
            <w:pPr>
              <w:rPr>
                <w:rFonts w:ascii="Tahoma" w:hAnsi="Tahoma" w:cs="Tahoma"/>
                <w:b/>
                <w:bCs/>
                <w:color w:val="272727"/>
                <w:sz w:val="12"/>
                <w:szCs w:val="12"/>
              </w:rPr>
            </w:pPr>
          </w:p>
        </w:tc>
        <w:tc>
          <w:tcPr>
            <w:tcW w:w="1249" w:type="dxa"/>
            <w:vMerge/>
            <w:tcBorders>
              <w:top w:val="nil"/>
              <w:left w:val="single" w:sz="4" w:space="0" w:color="C0C0C0"/>
              <w:bottom w:val="single" w:sz="4" w:space="0" w:color="C0C0C0"/>
              <w:right w:val="single" w:sz="4" w:space="0" w:color="C0C0C0"/>
            </w:tcBorders>
            <w:vAlign w:val="center"/>
            <w:hideMark/>
          </w:tcPr>
          <w:p w14:paraId="1C38F46C" w14:textId="77777777" w:rsidR="00D91F81" w:rsidRPr="00D91F81" w:rsidRDefault="00D91F81" w:rsidP="00D91F81">
            <w:pPr>
              <w:rPr>
                <w:rFonts w:ascii="Tahoma" w:hAnsi="Tahoma" w:cs="Tahoma"/>
                <w:b/>
                <w:bCs/>
                <w:color w:val="272727"/>
                <w:sz w:val="12"/>
                <w:szCs w:val="12"/>
              </w:rPr>
            </w:pPr>
          </w:p>
        </w:tc>
        <w:tc>
          <w:tcPr>
            <w:tcW w:w="1418" w:type="dxa"/>
            <w:vMerge/>
            <w:tcBorders>
              <w:top w:val="nil"/>
              <w:left w:val="single" w:sz="4" w:space="0" w:color="C0C0C0"/>
              <w:bottom w:val="single" w:sz="4" w:space="0" w:color="C0C0C0"/>
              <w:right w:val="single" w:sz="4" w:space="0" w:color="C0C0C0"/>
            </w:tcBorders>
            <w:vAlign w:val="center"/>
            <w:hideMark/>
          </w:tcPr>
          <w:p w14:paraId="50059DF0" w14:textId="77777777" w:rsidR="00D91F81" w:rsidRPr="00D91F81" w:rsidRDefault="00D91F81" w:rsidP="00D91F81">
            <w:pPr>
              <w:rPr>
                <w:rFonts w:ascii="Tahoma" w:hAnsi="Tahoma" w:cs="Tahoma"/>
                <w:b/>
                <w:bCs/>
                <w:color w:val="272727"/>
                <w:sz w:val="12"/>
                <w:szCs w:val="12"/>
              </w:rPr>
            </w:pPr>
          </w:p>
        </w:tc>
        <w:tc>
          <w:tcPr>
            <w:tcW w:w="1134" w:type="dxa"/>
            <w:vMerge/>
            <w:tcBorders>
              <w:top w:val="nil"/>
              <w:left w:val="single" w:sz="4" w:space="0" w:color="C0C0C0"/>
              <w:bottom w:val="single" w:sz="4" w:space="0" w:color="C0C0C0"/>
              <w:right w:val="single" w:sz="4" w:space="0" w:color="C0C0C0"/>
            </w:tcBorders>
            <w:vAlign w:val="center"/>
            <w:hideMark/>
          </w:tcPr>
          <w:p w14:paraId="0288DDB4" w14:textId="77777777" w:rsidR="00D91F81" w:rsidRPr="00D91F81" w:rsidRDefault="00D91F81" w:rsidP="00D91F81">
            <w:pPr>
              <w:rPr>
                <w:rFonts w:ascii="Tahoma" w:hAnsi="Tahoma" w:cs="Tahoma"/>
                <w:b/>
                <w:bCs/>
                <w:color w:val="272727"/>
                <w:sz w:val="12"/>
                <w:szCs w:val="12"/>
              </w:rPr>
            </w:pPr>
          </w:p>
        </w:tc>
        <w:tc>
          <w:tcPr>
            <w:tcW w:w="1336" w:type="dxa"/>
            <w:tcBorders>
              <w:top w:val="nil"/>
              <w:left w:val="nil"/>
              <w:bottom w:val="single" w:sz="4" w:space="0" w:color="C0C0C0"/>
              <w:right w:val="single" w:sz="4" w:space="0" w:color="C0C0C0"/>
            </w:tcBorders>
            <w:shd w:val="clear" w:color="auto" w:fill="auto"/>
            <w:vAlign w:val="center"/>
            <w:hideMark/>
          </w:tcPr>
          <w:p w14:paraId="57ADE9E0"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с 01.01.2021</w:t>
            </w:r>
            <w:r w:rsidRPr="00D91F81">
              <w:rPr>
                <w:rFonts w:ascii="Tahoma" w:hAnsi="Tahoma" w:cs="Tahoma"/>
                <w:b/>
                <w:bCs/>
                <w:color w:val="272727"/>
                <w:sz w:val="12"/>
                <w:szCs w:val="12"/>
              </w:rPr>
              <w:br/>
              <w:t>по 30.06.2021</w:t>
            </w:r>
          </w:p>
        </w:tc>
        <w:tc>
          <w:tcPr>
            <w:tcW w:w="1125" w:type="dxa"/>
            <w:tcBorders>
              <w:top w:val="nil"/>
              <w:left w:val="nil"/>
              <w:bottom w:val="single" w:sz="4" w:space="0" w:color="C0C0C0"/>
              <w:right w:val="single" w:sz="4" w:space="0" w:color="C0C0C0"/>
            </w:tcBorders>
            <w:shd w:val="clear" w:color="auto" w:fill="auto"/>
            <w:vAlign w:val="center"/>
            <w:hideMark/>
          </w:tcPr>
          <w:p w14:paraId="45F22C04" w14:textId="77777777" w:rsidR="00D91F81" w:rsidRPr="00D91F81" w:rsidRDefault="00D91F81" w:rsidP="00D91F81">
            <w:pPr>
              <w:jc w:val="center"/>
              <w:rPr>
                <w:rFonts w:ascii="Tahoma" w:hAnsi="Tahoma" w:cs="Tahoma"/>
                <w:b/>
                <w:bCs/>
                <w:color w:val="272727"/>
                <w:sz w:val="12"/>
                <w:szCs w:val="12"/>
              </w:rPr>
            </w:pPr>
            <w:r w:rsidRPr="00D91F81">
              <w:rPr>
                <w:rFonts w:ascii="Tahoma" w:hAnsi="Tahoma" w:cs="Tahoma"/>
                <w:b/>
                <w:bCs/>
                <w:color w:val="272727"/>
                <w:sz w:val="12"/>
                <w:szCs w:val="12"/>
              </w:rPr>
              <w:t>с 01.07.2021</w:t>
            </w:r>
            <w:r w:rsidRPr="00D91F81">
              <w:rPr>
                <w:rFonts w:ascii="Tahoma" w:hAnsi="Tahoma" w:cs="Tahoma"/>
                <w:b/>
                <w:bCs/>
                <w:color w:val="272727"/>
                <w:sz w:val="12"/>
                <w:szCs w:val="12"/>
              </w:rPr>
              <w:br/>
              <w:t>по 31.12.2021</w:t>
            </w:r>
          </w:p>
        </w:tc>
        <w:tc>
          <w:tcPr>
            <w:tcW w:w="3461" w:type="dxa"/>
            <w:gridSpan w:val="2"/>
            <w:vMerge/>
            <w:tcBorders>
              <w:top w:val="nil"/>
              <w:left w:val="nil"/>
              <w:bottom w:val="single" w:sz="4" w:space="0" w:color="C0C0C0"/>
              <w:right w:val="single" w:sz="4" w:space="0" w:color="C0C0C0"/>
            </w:tcBorders>
            <w:vAlign w:val="center"/>
            <w:hideMark/>
          </w:tcPr>
          <w:p w14:paraId="768F66AC" w14:textId="77777777" w:rsidR="00D91F81" w:rsidRPr="00D91F81" w:rsidRDefault="00D91F81" w:rsidP="00D91F81">
            <w:pPr>
              <w:rPr>
                <w:rFonts w:ascii="Tahoma" w:hAnsi="Tahoma" w:cs="Tahoma"/>
                <w:b/>
                <w:bCs/>
                <w:color w:val="272727"/>
                <w:sz w:val="12"/>
                <w:szCs w:val="12"/>
              </w:rPr>
            </w:pPr>
          </w:p>
        </w:tc>
      </w:tr>
      <w:tr w:rsidR="00D91F81" w:rsidRPr="00D91F81" w14:paraId="4E36A662" w14:textId="77777777" w:rsidTr="00D91F81">
        <w:trPr>
          <w:trHeight w:val="225"/>
          <w:jc w:val="center"/>
        </w:trPr>
        <w:tc>
          <w:tcPr>
            <w:tcW w:w="401" w:type="dxa"/>
            <w:tcBorders>
              <w:top w:val="nil"/>
              <w:left w:val="nil"/>
              <w:bottom w:val="nil"/>
              <w:right w:val="nil"/>
            </w:tcBorders>
            <w:shd w:val="clear" w:color="auto" w:fill="auto"/>
            <w:vAlign w:val="center"/>
            <w:hideMark/>
          </w:tcPr>
          <w:p w14:paraId="47F0BC69" w14:textId="77777777" w:rsidR="00D91F81" w:rsidRPr="00D91F81" w:rsidRDefault="00D91F81" w:rsidP="00D91F81">
            <w:pPr>
              <w:jc w:val="center"/>
              <w:rPr>
                <w:rFonts w:ascii="Tahoma" w:hAnsi="Tahoma" w:cs="Tahoma"/>
                <w:b/>
                <w:bCs/>
                <w:color w:val="272727"/>
                <w:sz w:val="12"/>
                <w:szCs w:val="12"/>
              </w:rPr>
            </w:pPr>
          </w:p>
        </w:tc>
        <w:tc>
          <w:tcPr>
            <w:tcW w:w="406" w:type="dxa"/>
            <w:tcBorders>
              <w:top w:val="nil"/>
              <w:left w:val="nil"/>
              <w:bottom w:val="nil"/>
              <w:right w:val="nil"/>
            </w:tcBorders>
            <w:shd w:val="clear" w:color="auto" w:fill="auto"/>
            <w:vAlign w:val="center"/>
            <w:hideMark/>
          </w:tcPr>
          <w:p w14:paraId="7978D8B0" w14:textId="77777777" w:rsidR="00D91F81" w:rsidRPr="00D91F81" w:rsidRDefault="00D91F81" w:rsidP="00D91F81">
            <w:pPr>
              <w:rPr>
                <w:sz w:val="12"/>
                <w:szCs w:val="12"/>
              </w:rPr>
            </w:pPr>
          </w:p>
        </w:tc>
        <w:tc>
          <w:tcPr>
            <w:tcW w:w="726" w:type="dxa"/>
            <w:tcBorders>
              <w:top w:val="single" w:sz="4" w:space="0" w:color="C0C0C0"/>
              <w:left w:val="nil"/>
              <w:bottom w:val="single" w:sz="4" w:space="0" w:color="C0C0C0"/>
              <w:right w:val="nil"/>
            </w:tcBorders>
            <w:shd w:val="clear" w:color="auto" w:fill="auto"/>
            <w:noWrap/>
            <w:vAlign w:val="center"/>
            <w:hideMark/>
          </w:tcPr>
          <w:p w14:paraId="2C1DE242"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1</w:t>
            </w:r>
          </w:p>
        </w:tc>
        <w:tc>
          <w:tcPr>
            <w:tcW w:w="2854" w:type="dxa"/>
            <w:tcBorders>
              <w:top w:val="nil"/>
              <w:left w:val="nil"/>
              <w:bottom w:val="single" w:sz="4" w:space="0" w:color="C0C0C0"/>
              <w:right w:val="nil"/>
            </w:tcBorders>
            <w:shd w:val="clear" w:color="auto" w:fill="auto"/>
            <w:noWrap/>
            <w:vAlign w:val="center"/>
            <w:hideMark/>
          </w:tcPr>
          <w:p w14:paraId="117DBD72"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2</w:t>
            </w:r>
          </w:p>
        </w:tc>
        <w:tc>
          <w:tcPr>
            <w:tcW w:w="1310" w:type="dxa"/>
            <w:tcBorders>
              <w:top w:val="nil"/>
              <w:left w:val="nil"/>
              <w:bottom w:val="single" w:sz="4" w:space="0" w:color="C0C0C0"/>
              <w:right w:val="nil"/>
            </w:tcBorders>
            <w:shd w:val="clear" w:color="auto" w:fill="auto"/>
            <w:noWrap/>
            <w:vAlign w:val="center"/>
            <w:hideMark/>
          </w:tcPr>
          <w:p w14:paraId="1FD96C1F"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3</w:t>
            </w:r>
          </w:p>
        </w:tc>
        <w:tc>
          <w:tcPr>
            <w:tcW w:w="1249" w:type="dxa"/>
            <w:tcBorders>
              <w:top w:val="nil"/>
              <w:left w:val="nil"/>
              <w:bottom w:val="single" w:sz="4" w:space="0" w:color="C0C0C0"/>
              <w:right w:val="nil"/>
            </w:tcBorders>
            <w:shd w:val="clear" w:color="auto" w:fill="auto"/>
            <w:noWrap/>
            <w:vAlign w:val="center"/>
            <w:hideMark/>
          </w:tcPr>
          <w:p w14:paraId="7315B375"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7</w:t>
            </w:r>
          </w:p>
        </w:tc>
        <w:tc>
          <w:tcPr>
            <w:tcW w:w="1418" w:type="dxa"/>
            <w:tcBorders>
              <w:top w:val="nil"/>
              <w:left w:val="nil"/>
              <w:bottom w:val="single" w:sz="4" w:space="0" w:color="C0C0C0"/>
              <w:right w:val="nil"/>
            </w:tcBorders>
            <w:shd w:val="clear" w:color="auto" w:fill="auto"/>
            <w:noWrap/>
            <w:vAlign w:val="center"/>
            <w:hideMark/>
          </w:tcPr>
          <w:p w14:paraId="2292734F"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8</w:t>
            </w:r>
          </w:p>
        </w:tc>
        <w:tc>
          <w:tcPr>
            <w:tcW w:w="1134" w:type="dxa"/>
            <w:tcBorders>
              <w:top w:val="nil"/>
              <w:left w:val="nil"/>
              <w:bottom w:val="single" w:sz="4" w:space="0" w:color="C0C0C0"/>
              <w:right w:val="nil"/>
            </w:tcBorders>
            <w:shd w:val="clear" w:color="auto" w:fill="auto"/>
            <w:noWrap/>
            <w:vAlign w:val="center"/>
            <w:hideMark/>
          </w:tcPr>
          <w:p w14:paraId="675E7570"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8</w:t>
            </w:r>
          </w:p>
        </w:tc>
        <w:tc>
          <w:tcPr>
            <w:tcW w:w="1336" w:type="dxa"/>
            <w:tcBorders>
              <w:top w:val="nil"/>
              <w:left w:val="nil"/>
              <w:bottom w:val="single" w:sz="4" w:space="0" w:color="C0C0C0"/>
              <w:right w:val="nil"/>
            </w:tcBorders>
            <w:shd w:val="clear" w:color="auto" w:fill="auto"/>
            <w:noWrap/>
            <w:vAlign w:val="center"/>
            <w:hideMark/>
          </w:tcPr>
          <w:p w14:paraId="2DCC3E6D"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9</w:t>
            </w:r>
          </w:p>
        </w:tc>
        <w:tc>
          <w:tcPr>
            <w:tcW w:w="1125" w:type="dxa"/>
            <w:tcBorders>
              <w:top w:val="nil"/>
              <w:left w:val="nil"/>
              <w:bottom w:val="single" w:sz="4" w:space="0" w:color="C0C0C0"/>
              <w:right w:val="nil"/>
            </w:tcBorders>
            <w:shd w:val="clear" w:color="auto" w:fill="auto"/>
            <w:noWrap/>
            <w:vAlign w:val="center"/>
            <w:hideMark/>
          </w:tcPr>
          <w:p w14:paraId="0F83B54A"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10</w:t>
            </w:r>
          </w:p>
        </w:tc>
        <w:tc>
          <w:tcPr>
            <w:tcW w:w="839" w:type="dxa"/>
            <w:tcBorders>
              <w:top w:val="nil"/>
              <w:left w:val="nil"/>
              <w:bottom w:val="single" w:sz="4" w:space="0" w:color="C0C0C0"/>
              <w:right w:val="nil"/>
            </w:tcBorders>
            <w:shd w:val="clear" w:color="auto" w:fill="auto"/>
            <w:noWrap/>
            <w:vAlign w:val="center"/>
            <w:hideMark/>
          </w:tcPr>
          <w:p w14:paraId="4ACE9B9E"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15</w:t>
            </w:r>
          </w:p>
        </w:tc>
        <w:tc>
          <w:tcPr>
            <w:tcW w:w="2622" w:type="dxa"/>
            <w:tcBorders>
              <w:top w:val="nil"/>
              <w:left w:val="nil"/>
              <w:bottom w:val="single" w:sz="4" w:space="0" w:color="C0C0C0"/>
              <w:right w:val="nil"/>
            </w:tcBorders>
            <w:shd w:val="clear" w:color="auto" w:fill="auto"/>
            <w:noWrap/>
            <w:vAlign w:val="center"/>
            <w:hideMark/>
          </w:tcPr>
          <w:p w14:paraId="7334DE07" w14:textId="77777777" w:rsidR="00D91F81" w:rsidRPr="00D91F81" w:rsidRDefault="00D91F81" w:rsidP="00D91F81">
            <w:pPr>
              <w:jc w:val="center"/>
              <w:rPr>
                <w:rFonts w:ascii="Tahoma" w:hAnsi="Tahoma" w:cs="Tahoma"/>
                <w:color w:val="C0C0C0"/>
                <w:sz w:val="12"/>
                <w:szCs w:val="12"/>
              </w:rPr>
            </w:pPr>
            <w:r w:rsidRPr="00D91F81">
              <w:rPr>
                <w:rFonts w:ascii="Tahoma" w:hAnsi="Tahoma" w:cs="Tahoma"/>
                <w:color w:val="C0C0C0"/>
                <w:sz w:val="12"/>
                <w:szCs w:val="12"/>
              </w:rPr>
              <w:t>11</w:t>
            </w:r>
          </w:p>
        </w:tc>
      </w:tr>
      <w:tr w:rsidR="00D91F81" w:rsidRPr="00D91F81" w14:paraId="7AE4EDCB" w14:textId="77777777" w:rsidTr="00D91F81">
        <w:trPr>
          <w:trHeight w:val="300"/>
          <w:jc w:val="center"/>
        </w:trPr>
        <w:tc>
          <w:tcPr>
            <w:tcW w:w="401" w:type="dxa"/>
            <w:tcBorders>
              <w:top w:val="nil"/>
              <w:left w:val="nil"/>
              <w:bottom w:val="nil"/>
              <w:right w:val="nil"/>
            </w:tcBorders>
            <w:shd w:val="clear" w:color="auto" w:fill="auto"/>
            <w:vAlign w:val="center"/>
            <w:hideMark/>
          </w:tcPr>
          <w:p w14:paraId="2199D08D" w14:textId="77777777" w:rsidR="00D91F81" w:rsidRPr="00D91F81" w:rsidRDefault="00D91F81" w:rsidP="00D91F81">
            <w:pPr>
              <w:jc w:val="center"/>
              <w:rPr>
                <w:rFonts w:ascii="Tahoma" w:hAnsi="Tahoma" w:cs="Tahoma"/>
                <w:color w:val="C0C0C0"/>
                <w:sz w:val="12"/>
                <w:szCs w:val="12"/>
              </w:rPr>
            </w:pPr>
          </w:p>
        </w:tc>
        <w:tc>
          <w:tcPr>
            <w:tcW w:w="406" w:type="dxa"/>
            <w:tcBorders>
              <w:top w:val="nil"/>
              <w:left w:val="nil"/>
              <w:bottom w:val="nil"/>
              <w:right w:val="nil"/>
            </w:tcBorders>
            <w:shd w:val="clear" w:color="auto" w:fill="auto"/>
            <w:vAlign w:val="center"/>
            <w:hideMark/>
          </w:tcPr>
          <w:p w14:paraId="24E2679F"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000000" w:fill="C0C0C0"/>
            <w:vAlign w:val="center"/>
            <w:hideMark/>
          </w:tcPr>
          <w:p w14:paraId="1CAE13A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w:t>
            </w:r>
          </w:p>
        </w:tc>
        <w:tc>
          <w:tcPr>
            <w:tcW w:w="2854" w:type="dxa"/>
            <w:tcBorders>
              <w:top w:val="nil"/>
              <w:left w:val="nil"/>
              <w:bottom w:val="single" w:sz="4" w:space="0" w:color="C0C0C0"/>
              <w:right w:val="single" w:sz="4" w:space="0" w:color="C0C0C0"/>
            </w:tcBorders>
            <w:shd w:val="clear" w:color="000000" w:fill="C0C0C0"/>
            <w:vAlign w:val="center"/>
            <w:hideMark/>
          </w:tcPr>
          <w:p w14:paraId="5D34E627"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Натуральные показатели</w:t>
            </w:r>
          </w:p>
        </w:tc>
        <w:tc>
          <w:tcPr>
            <w:tcW w:w="1310" w:type="dxa"/>
            <w:tcBorders>
              <w:top w:val="nil"/>
              <w:left w:val="nil"/>
              <w:bottom w:val="single" w:sz="4" w:space="0" w:color="C0C0C0"/>
              <w:right w:val="single" w:sz="4" w:space="0" w:color="C0C0C0"/>
            </w:tcBorders>
            <w:shd w:val="clear" w:color="000000" w:fill="C0C0C0"/>
            <w:vAlign w:val="center"/>
            <w:hideMark/>
          </w:tcPr>
          <w:p w14:paraId="516E430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249" w:type="dxa"/>
            <w:tcBorders>
              <w:top w:val="nil"/>
              <w:left w:val="nil"/>
              <w:bottom w:val="single" w:sz="4" w:space="0" w:color="C0C0C0"/>
              <w:right w:val="single" w:sz="4" w:space="0" w:color="C0C0C0"/>
            </w:tcBorders>
            <w:shd w:val="clear" w:color="000000" w:fill="C0C0C0"/>
            <w:vAlign w:val="center"/>
            <w:hideMark/>
          </w:tcPr>
          <w:p w14:paraId="0E0D593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nil"/>
              <w:left w:val="nil"/>
              <w:bottom w:val="single" w:sz="4" w:space="0" w:color="C0C0C0"/>
              <w:right w:val="single" w:sz="4" w:space="0" w:color="C0C0C0"/>
            </w:tcBorders>
            <w:shd w:val="clear" w:color="000000" w:fill="C0C0C0"/>
            <w:vAlign w:val="center"/>
            <w:hideMark/>
          </w:tcPr>
          <w:p w14:paraId="3124D41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C0C0C0"/>
            <w:vAlign w:val="center"/>
            <w:hideMark/>
          </w:tcPr>
          <w:p w14:paraId="6CE893B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C0C0C0"/>
            <w:vAlign w:val="center"/>
            <w:hideMark/>
          </w:tcPr>
          <w:p w14:paraId="3179051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25" w:type="dxa"/>
            <w:tcBorders>
              <w:top w:val="nil"/>
              <w:left w:val="nil"/>
              <w:bottom w:val="single" w:sz="4" w:space="0" w:color="C0C0C0"/>
              <w:right w:val="single" w:sz="4" w:space="0" w:color="C0C0C0"/>
            </w:tcBorders>
            <w:shd w:val="clear" w:color="000000" w:fill="C0C0C0"/>
            <w:vAlign w:val="center"/>
            <w:hideMark/>
          </w:tcPr>
          <w:p w14:paraId="0AC5233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839" w:type="dxa"/>
            <w:tcBorders>
              <w:top w:val="nil"/>
              <w:left w:val="nil"/>
              <w:bottom w:val="single" w:sz="4" w:space="0" w:color="C0C0C0"/>
              <w:right w:val="single" w:sz="4" w:space="0" w:color="C0C0C0"/>
            </w:tcBorders>
            <w:shd w:val="clear" w:color="000000" w:fill="C0C0C0"/>
            <w:vAlign w:val="center"/>
            <w:hideMark/>
          </w:tcPr>
          <w:p w14:paraId="47E3CE7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2622" w:type="dxa"/>
            <w:tcBorders>
              <w:top w:val="nil"/>
              <w:left w:val="nil"/>
              <w:bottom w:val="single" w:sz="4" w:space="0" w:color="C0C0C0"/>
              <w:right w:val="single" w:sz="4" w:space="0" w:color="C0C0C0"/>
            </w:tcBorders>
            <w:shd w:val="clear" w:color="000000" w:fill="C0C0C0"/>
            <w:vAlign w:val="center"/>
            <w:hideMark/>
          </w:tcPr>
          <w:p w14:paraId="09757A6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r>
      <w:tr w:rsidR="00D91F81" w:rsidRPr="00D91F81" w14:paraId="4BF4BCB8" w14:textId="77777777" w:rsidTr="00D91F81">
        <w:trPr>
          <w:trHeight w:val="300"/>
          <w:jc w:val="center"/>
        </w:trPr>
        <w:tc>
          <w:tcPr>
            <w:tcW w:w="401" w:type="dxa"/>
            <w:tcBorders>
              <w:top w:val="nil"/>
              <w:left w:val="nil"/>
              <w:bottom w:val="nil"/>
              <w:right w:val="nil"/>
            </w:tcBorders>
            <w:shd w:val="clear" w:color="auto" w:fill="auto"/>
            <w:vAlign w:val="center"/>
            <w:hideMark/>
          </w:tcPr>
          <w:p w14:paraId="3B83900A" w14:textId="77777777" w:rsidR="00D91F81" w:rsidRPr="00D91F81" w:rsidRDefault="00D91F81" w:rsidP="00D91F81">
            <w:pPr>
              <w:jc w:val="center"/>
              <w:rPr>
                <w:rFonts w:ascii="Tahoma" w:hAnsi="Tahoma" w:cs="Tahoma"/>
                <w:b/>
                <w:bCs/>
                <w:sz w:val="12"/>
                <w:szCs w:val="12"/>
              </w:rPr>
            </w:pPr>
          </w:p>
        </w:tc>
        <w:tc>
          <w:tcPr>
            <w:tcW w:w="406" w:type="dxa"/>
            <w:tcBorders>
              <w:top w:val="nil"/>
              <w:left w:val="nil"/>
              <w:bottom w:val="nil"/>
              <w:right w:val="nil"/>
            </w:tcBorders>
            <w:shd w:val="clear" w:color="auto" w:fill="auto"/>
            <w:vAlign w:val="center"/>
            <w:hideMark/>
          </w:tcPr>
          <w:p w14:paraId="41399CE2"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A446E5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w:t>
            </w:r>
          </w:p>
        </w:tc>
        <w:tc>
          <w:tcPr>
            <w:tcW w:w="2854" w:type="dxa"/>
            <w:tcBorders>
              <w:top w:val="nil"/>
              <w:left w:val="nil"/>
              <w:bottom w:val="single" w:sz="4" w:space="0" w:color="C0C0C0"/>
              <w:right w:val="single" w:sz="4" w:space="0" w:color="C0C0C0"/>
            </w:tcBorders>
            <w:shd w:val="clear" w:color="auto" w:fill="auto"/>
            <w:vAlign w:val="center"/>
            <w:hideMark/>
          </w:tcPr>
          <w:p w14:paraId="0E4A7440"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Пропущено сточных вод всего</w:t>
            </w:r>
          </w:p>
        </w:tc>
        <w:tc>
          <w:tcPr>
            <w:tcW w:w="1310" w:type="dxa"/>
            <w:tcBorders>
              <w:top w:val="nil"/>
              <w:left w:val="nil"/>
              <w:bottom w:val="single" w:sz="4" w:space="0" w:color="C0C0C0"/>
              <w:right w:val="single" w:sz="4" w:space="0" w:color="C0C0C0"/>
            </w:tcBorders>
            <w:shd w:val="clear" w:color="auto" w:fill="auto"/>
            <w:vAlign w:val="center"/>
            <w:hideMark/>
          </w:tcPr>
          <w:p w14:paraId="595A70E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7DAA037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56 635 045,00</w:t>
            </w:r>
          </w:p>
        </w:tc>
        <w:tc>
          <w:tcPr>
            <w:tcW w:w="1418" w:type="dxa"/>
            <w:tcBorders>
              <w:top w:val="nil"/>
              <w:left w:val="nil"/>
              <w:bottom w:val="single" w:sz="4" w:space="0" w:color="C0C0C0"/>
              <w:right w:val="single" w:sz="4" w:space="0" w:color="C0C0C0"/>
            </w:tcBorders>
            <w:shd w:val="clear" w:color="000000" w:fill="FFFFCC"/>
            <w:vAlign w:val="center"/>
            <w:hideMark/>
          </w:tcPr>
          <w:p w14:paraId="7E54CDB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-4 253 834,00</w:t>
            </w:r>
          </w:p>
        </w:tc>
        <w:tc>
          <w:tcPr>
            <w:tcW w:w="1134" w:type="dxa"/>
            <w:tcBorders>
              <w:top w:val="nil"/>
              <w:left w:val="nil"/>
              <w:bottom w:val="single" w:sz="4" w:space="0" w:color="C0C0C0"/>
              <w:right w:val="single" w:sz="4" w:space="0" w:color="C0C0C0"/>
            </w:tcBorders>
            <w:shd w:val="clear" w:color="000000" w:fill="FFFFCC"/>
            <w:vAlign w:val="center"/>
            <w:hideMark/>
          </w:tcPr>
          <w:p w14:paraId="1665CB4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56 635 045,00</w:t>
            </w:r>
          </w:p>
        </w:tc>
        <w:tc>
          <w:tcPr>
            <w:tcW w:w="1336" w:type="dxa"/>
            <w:tcBorders>
              <w:top w:val="nil"/>
              <w:left w:val="nil"/>
              <w:bottom w:val="single" w:sz="4" w:space="0" w:color="C0C0C0"/>
              <w:right w:val="single" w:sz="4" w:space="0" w:color="C0C0C0"/>
            </w:tcBorders>
            <w:shd w:val="clear" w:color="000000" w:fill="D7EAD3"/>
            <w:vAlign w:val="center"/>
            <w:hideMark/>
          </w:tcPr>
          <w:p w14:paraId="5A33B0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28 317 522,50</w:t>
            </w:r>
          </w:p>
        </w:tc>
        <w:tc>
          <w:tcPr>
            <w:tcW w:w="1125" w:type="dxa"/>
            <w:tcBorders>
              <w:top w:val="nil"/>
              <w:left w:val="nil"/>
              <w:bottom w:val="single" w:sz="4" w:space="0" w:color="C0C0C0"/>
              <w:right w:val="single" w:sz="4" w:space="0" w:color="C0C0C0"/>
            </w:tcBorders>
            <w:shd w:val="clear" w:color="000000" w:fill="D7EAD3"/>
            <w:vAlign w:val="center"/>
            <w:hideMark/>
          </w:tcPr>
          <w:p w14:paraId="0BF6572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28 317 522,50</w:t>
            </w:r>
          </w:p>
        </w:tc>
        <w:tc>
          <w:tcPr>
            <w:tcW w:w="839" w:type="dxa"/>
            <w:tcBorders>
              <w:top w:val="nil"/>
              <w:left w:val="nil"/>
              <w:bottom w:val="single" w:sz="4" w:space="0" w:color="C0C0C0"/>
              <w:right w:val="single" w:sz="4" w:space="0" w:color="C0C0C0"/>
            </w:tcBorders>
            <w:shd w:val="clear" w:color="000000" w:fill="D7EAD3"/>
            <w:vAlign w:val="center"/>
            <w:hideMark/>
          </w:tcPr>
          <w:p w14:paraId="0479C73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4EDB3E60"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предложению организации</w:t>
            </w:r>
          </w:p>
        </w:tc>
      </w:tr>
      <w:tr w:rsidR="00D91F81" w:rsidRPr="00D91F81" w14:paraId="69A5D56F" w14:textId="77777777" w:rsidTr="00D91F81">
        <w:trPr>
          <w:trHeight w:val="300"/>
          <w:jc w:val="center"/>
        </w:trPr>
        <w:tc>
          <w:tcPr>
            <w:tcW w:w="401" w:type="dxa"/>
            <w:tcBorders>
              <w:top w:val="nil"/>
              <w:left w:val="nil"/>
              <w:bottom w:val="nil"/>
              <w:right w:val="nil"/>
            </w:tcBorders>
            <w:shd w:val="clear" w:color="auto" w:fill="auto"/>
            <w:vAlign w:val="center"/>
            <w:hideMark/>
          </w:tcPr>
          <w:p w14:paraId="06F8C281"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104A724F"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30FF0F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w:t>
            </w:r>
          </w:p>
        </w:tc>
        <w:tc>
          <w:tcPr>
            <w:tcW w:w="2854" w:type="dxa"/>
            <w:tcBorders>
              <w:top w:val="nil"/>
              <w:left w:val="nil"/>
              <w:bottom w:val="single" w:sz="4" w:space="0" w:color="C0C0C0"/>
              <w:right w:val="single" w:sz="4" w:space="0" w:color="C0C0C0"/>
            </w:tcBorders>
            <w:shd w:val="clear" w:color="auto" w:fill="auto"/>
            <w:vAlign w:val="center"/>
            <w:hideMark/>
          </w:tcPr>
          <w:p w14:paraId="659B9994"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Хозяйственные нужды предприятия</w:t>
            </w:r>
          </w:p>
        </w:tc>
        <w:tc>
          <w:tcPr>
            <w:tcW w:w="1310" w:type="dxa"/>
            <w:tcBorders>
              <w:top w:val="nil"/>
              <w:left w:val="nil"/>
              <w:bottom w:val="single" w:sz="4" w:space="0" w:color="C0C0C0"/>
              <w:right w:val="single" w:sz="4" w:space="0" w:color="C0C0C0"/>
            </w:tcBorders>
            <w:shd w:val="clear" w:color="auto" w:fill="auto"/>
            <w:vAlign w:val="center"/>
            <w:hideMark/>
          </w:tcPr>
          <w:p w14:paraId="1D5FB3E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7B85AFC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52B4959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74DAD1A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09AB2A0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06770C8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2029732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7133C1FC"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1CA84F8B" w14:textId="77777777" w:rsidTr="00D91F81">
        <w:trPr>
          <w:trHeight w:val="300"/>
          <w:jc w:val="center"/>
        </w:trPr>
        <w:tc>
          <w:tcPr>
            <w:tcW w:w="401" w:type="dxa"/>
            <w:tcBorders>
              <w:top w:val="nil"/>
              <w:left w:val="nil"/>
              <w:bottom w:val="nil"/>
              <w:right w:val="nil"/>
            </w:tcBorders>
            <w:shd w:val="clear" w:color="auto" w:fill="auto"/>
            <w:vAlign w:val="center"/>
            <w:hideMark/>
          </w:tcPr>
          <w:p w14:paraId="19F9EAF4"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23B74E23"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A3D50B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w:t>
            </w:r>
          </w:p>
        </w:tc>
        <w:tc>
          <w:tcPr>
            <w:tcW w:w="2854" w:type="dxa"/>
            <w:tcBorders>
              <w:top w:val="nil"/>
              <w:left w:val="nil"/>
              <w:bottom w:val="single" w:sz="4" w:space="0" w:color="C0C0C0"/>
              <w:right w:val="single" w:sz="4" w:space="0" w:color="C0C0C0"/>
            </w:tcBorders>
            <w:shd w:val="clear" w:color="auto" w:fill="auto"/>
            <w:vAlign w:val="center"/>
            <w:hideMark/>
          </w:tcPr>
          <w:p w14:paraId="2D4F02BB"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Принято сточных вод по категориям потребителей</w:t>
            </w:r>
          </w:p>
        </w:tc>
        <w:tc>
          <w:tcPr>
            <w:tcW w:w="1310" w:type="dxa"/>
            <w:tcBorders>
              <w:top w:val="nil"/>
              <w:left w:val="nil"/>
              <w:bottom w:val="single" w:sz="4" w:space="0" w:color="C0C0C0"/>
              <w:right w:val="single" w:sz="4" w:space="0" w:color="C0C0C0"/>
            </w:tcBorders>
            <w:shd w:val="clear" w:color="auto" w:fill="auto"/>
            <w:vAlign w:val="center"/>
            <w:hideMark/>
          </w:tcPr>
          <w:p w14:paraId="4B288FE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D7EAD3"/>
            <w:vAlign w:val="center"/>
            <w:hideMark/>
          </w:tcPr>
          <w:p w14:paraId="6E24A3A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40 854 716,00</w:t>
            </w:r>
          </w:p>
        </w:tc>
        <w:tc>
          <w:tcPr>
            <w:tcW w:w="1418" w:type="dxa"/>
            <w:tcBorders>
              <w:top w:val="nil"/>
              <w:left w:val="nil"/>
              <w:bottom w:val="single" w:sz="4" w:space="0" w:color="C0C0C0"/>
              <w:right w:val="single" w:sz="4" w:space="0" w:color="C0C0C0"/>
            </w:tcBorders>
            <w:shd w:val="clear" w:color="000000" w:fill="D7EAD3"/>
            <w:vAlign w:val="center"/>
            <w:hideMark/>
          </w:tcPr>
          <w:p w14:paraId="0EA7DDC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-3 190 421,27</w:t>
            </w:r>
          </w:p>
        </w:tc>
        <w:tc>
          <w:tcPr>
            <w:tcW w:w="1134" w:type="dxa"/>
            <w:tcBorders>
              <w:top w:val="nil"/>
              <w:left w:val="nil"/>
              <w:bottom w:val="single" w:sz="4" w:space="0" w:color="C0C0C0"/>
              <w:right w:val="single" w:sz="4" w:space="0" w:color="C0C0C0"/>
            </w:tcBorders>
            <w:shd w:val="clear" w:color="000000" w:fill="D7EAD3"/>
            <w:vAlign w:val="center"/>
            <w:hideMark/>
          </w:tcPr>
          <w:p w14:paraId="58F391C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41 661 949,73</w:t>
            </w:r>
          </w:p>
        </w:tc>
        <w:tc>
          <w:tcPr>
            <w:tcW w:w="1336" w:type="dxa"/>
            <w:tcBorders>
              <w:top w:val="nil"/>
              <w:left w:val="nil"/>
              <w:bottom w:val="single" w:sz="4" w:space="0" w:color="C0C0C0"/>
              <w:right w:val="single" w:sz="4" w:space="0" w:color="C0C0C0"/>
            </w:tcBorders>
            <w:shd w:val="clear" w:color="000000" w:fill="D7EAD3"/>
            <w:vAlign w:val="center"/>
            <w:hideMark/>
          </w:tcPr>
          <w:p w14:paraId="132C568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20 830 974,87</w:t>
            </w:r>
          </w:p>
        </w:tc>
        <w:tc>
          <w:tcPr>
            <w:tcW w:w="1125" w:type="dxa"/>
            <w:tcBorders>
              <w:top w:val="nil"/>
              <w:left w:val="nil"/>
              <w:bottom w:val="single" w:sz="4" w:space="0" w:color="C0C0C0"/>
              <w:right w:val="single" w:sz="4" w:space="0" w:color="C0C0C0"/>
            </w:tcBorders>
            <w:shd w:val="clear" w:color="000000" w:fill="D7EAD3"/>
            <w:vAlign w:val="center"/>
            <w:hideMark/>
          </w:tcPr>
          <w:p w14:paraId="26FFA38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20 830 974,87</w:t>
            </w:r>
          </w:p>
        </w:tc>
        <w:tc>
          <w:tcPr>
            <w:tcW w:w="839" w:type="dxa"/>
            <w:tcBorders>
              <w:top w:val="nil"/>
              <w:left w:val="nil"/>
              <w:bottom w:val="single" w:sz="4" w:space="0" w:color="C0C0C0"/>
              <w:right w:val="single" w:sz="4" w:space="0" w:color="C0C0C0"/>
            </w:tcBorders>
            <w:shd w:val="clear" w:color="000000" w:fill="D7EAD3"/>
            <w:vAlign w:val="center"/>
            <w:hideMark/>
          </w:tcPr>
          <w:p w14:paraId="3832286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-807 233,73</w:t>
            </w:r>
          </w:p>
        </w:tc>
        <w:tc>
          <w:tcPr>
            <w:tcW w:w="2622" w:type="dxa"/>
            <w:tcBorders>
              <w:top w:val="nil"/>
              <w:left w:val="nil"/>
              <w:bottom w:val="single" w:sz="4" w:space="0" w:color="C0C0C0"/>
              <w:right w:val="single" w:sz="4" w:space="0" w:color="C0C0C0"/>
            </w:tcBorders>
            <w:shd w:val="clear" w:color="000000" w:fill="FFFFCC"/>
            <w:vAlign w:val="center"/>
            <w:hideMark/>
          </w:tcPr>
          <w:p w14:paraId="7744922A"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26686877" w14:textId="77777777" w:rsidTr="00D91F81">
        <w:trPr>
          <w:trHeight w:val="525"/>
          <w:jc w:val="center"/>
        </w:trPr>
        <w:tc>
          <w:tcPr>
            <w:tcW w:w="401" w:type="dxa"/>
            <w:tcBorders>
              <w:top w:val="nil"/>
              <w:left w:val="nil"/>
              <w:bottom w:val="nil"/>
              <w:right w:val="nil"/>
            </w:tcBorders>
            <w:shd w:val="clear" w:color="auto" w:fill="auto"/>
            <w:vAlign w:val="center"/>
            <w:hideMark/>
          </w:tcPr>
          <w:p w14:paraId="00004BC3"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26671729"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BF056E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1.3.1</w:t>
            </w:r>
          </w:p>
        </w:tc>
        <w:tc>
          <w:tcPr>
            <w:tcW w:w="2854" w:type="dxa"/>
            <w:tcBorders>
              <w:top w:val="nil"/>
              <w:left w:val="nil"/>
              <w:bottom w:val="single" w:sz="4" w:space="0" w:color="C0C0C0"/>
              <w:right w:val="single" w:sz="4" w:space="0" w:color="C0C0C0"/>
            </w:tcBorders>
            <w:shd w:val="clear" w:color="auto" w:fill="auto"/>
            <w:vAlign w:val="center"/>
            <w:hideMark/>
          </w:tcPr>
          <w:p w14:paraId="2E4225AC"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Потребительский рынок</w:t>
            </w:r>
          </w:p>
        </w:tc>
        <w:tc>
          <w:tcPr>
            <w:tcW w:w="1310" w:type="dxa"/>
            <w:tcBorders>
              <w:top w:val="nil"/>
              <w:left w:val="nil"/>
              <w:bottom w:val="single" w:sz="4" w:space="0" w:color="C0C0C0"/>
              <w:right w:val="single" w:sz="4" w:space="0" w:color="C0C0C0"/>
            </w:tcBorders>
            <w:shd w:val="clear" w:color="auto" w:fill="auto"/>
            <w:vAlign w:val="center"/>
            <w:hideMark/>
          </w:tcPr>
          <w:p w14:paraId="3AABFDD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D7EAD3"/>
            <w:vAlign w:val="center"/>
            <w:hideMark/>
          </w:tcPr>
          <w:p w14:paraId="733610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40 854 716,00</w:t>
            </w:r>
          </w:p>
        </w:tc>
        <w:tc>
          <w:tcPr>
            <w:tcW w:w="1418" w:type="dxa"/>
            <w:tcBorders>
              <w:top w:val="nil"/>
              <w:left w:val="nil"/>
              <w:bottom w:val="single" w:sz="4" w:space="0" w:color="C0C0C0"/>
              <w:right w:val="single" w:sz="4" w:space="0" w:color="C0C0C0"/>
            </w:tcBorders>
            <w:shd w:val="clear" w:color="000000" w:fill="D7EAD3"/>
            <w:vAlign w:val="center"/>
            <w:hideMark/>
          </w:tcPr>
          <w:p w14:paraId="7C21E27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-3 190 421,27</w:t>
            </w:r>
          </w:p>
        </w:tc>
        <w:tc>
          <w:tcPr>
            <w:tcW w:w="1134" w:type="dxa"/>
            <w:tcBorders>
              <w:top w:val="nil"/>
              <w:left w:val="nil"/>
              <w:bottom w:val="single" w:sz="4" w:space="0" w:color="C0C0C0"/>
              <w:right w:val="single" w:sz="4" w:space="0" w:color="C0C0C0"/>
            </w:tcBorders>
            <w:shd w:val="clear" w:color="000000" w:fill="D7EAD3"/>
            <w:vAlign w:val="center"/>
            <w:hideMark/>
          </w:tcPr>
          <w:p w14:paraId="3AF9F59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41 661 949,73</w:t>
            </w:r>
          </w:p>
        </w:tc>
        <w:tc>
          <w:tcPr>
            <w:tcW w:w="1336" w:type="dxa"/>
            <w:tcBorders>
              <w:top w:val="nil"/>
              <w:left w:val="nil"/>
              <w:bottom w:val="single" w:sz="4" w:space="0" w:color="C0C0C0"/>
              <w:right w:val="single" w:sz="4" w:space="0" w:color="C0C0C0"/>
            </w:tcBorders>
            <w:shd w:val="clear" w:color="000000" w:fill="D7EAD3"/>
            <w:vAlign w:val="center"/>
            <w:hideMark/>
          </w:tcPr>
          <w:p w14:paraId="224EFC7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20 830 974,87</w:t>
            </w:r>
          </w:p>
        </w:tc>
        <w:tc>
          <w:tcPr>
            <w:tcW w:w="1125" w:type="dxa"/>
            <w:tcBorders>
              <w:top w:val="nil"/>
              <w:left w:val="nil"/>
              <w:bottom w:val="single" w:sz="4" w:space="0" w:color="C0C0C0"/>
              <w:right w:val="single" w:sz="4" w:space="0" w:color="C0C0C0"/>
            </w:tcBorders>
            <w:shd w:val="clear" w:color="000000" w:fill="D7EAD3"/>
            <w:vAlign w:val="center"/>
            <w:hideMark/>
          </w:tcPr>
          <w:p w14:paraId="4B3848E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20 830 974,87</w:t>
            </w:r>
          </w:p>
        </w:tc>
        <w:tc>
          <w:tcPr>
            <w:tcW w:w="839" w:type="dxa"/>
            <w:tcBorders>
              <w:top w:val="nil"/>
              <w:left w:val="nil"/>
              <w:bottom w:val="single" w:sz="4" w:space="0" w:color="C0C0C0"/>
              <w:right w:val="single" w:sz="4" w:space="0" w:color="C0C0C0"/>
            </w:tcBorders>
            <w:shd w:val="clear" w:color="000000" w:fill="D7EAD3"/>
            <w:vAlign w:val="center"/>
            <w:hideMark/>
          </w:tcPr>
          <w:p w14:paraId="4952BB4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-807 233,73</w:t>
            </w:r>
          </w:p>
        </w:tc>
        <w:tc>
          <w:tcPr>
            <w:tcW w:w="2622" w:type="dxa"/>
            <w:vMerge w:val="restart"/>
            <w:tcBorders>
              <w:top w:val="nil"/>
              <w:left w:val="single" w:sz="4" w:space="0" w:color="C0C0C0"/>
              <w:bottom w:val="nil"/>
              <w:right w:val="single" w:sz="4" w:space="0" w:color="C0C0C0"/>
            </w:tcBorders>
            <w:shd w:val="clear" w:color="000000" w:fill="FFFFCC"/>
            <w:vAlign w:val="center"/>
            <w:hideMark/>
          </w:tcPr>
          <w:p w14:paraId="05E7BDC8" w14:textId="77777777" w:rsidR="00D91F81" w:rsidRPr="00D91F81" w:rsidRDefault="00D91F81" w:rsidP="00D91F81">
            <w:pPr>
              <w:rPr>
                <w:rFonts w:ascii="Tahoma" w:hAnsi="Tahoma" w:cs="Tahoma"/>
                <w:sz w:val="12"/>
                <w:szCs w:val="12"/>
              </w:rPr>
            </w:pPr>
            <w:r w:rsidRPr="00D91F81">
              <w:rPr>
                <w:rFonts w:ascii="Tahoma" w:hAnsi="Tahoma" w:cs="Tahoma"/>
                <w:sz w:val="12"/>
                <w:szCs w:val="12"/>
              </w:rPr>
              <w:t>объем принят по расчету регулирующего органа в соответствии с п.п.5, 8 Методических указаний на основании данных о динамике фактических объемов за предыдущие 3 года (с учетом добавления новых абонентов)</w:t>
            </w:r>
          </w:p>
        </w:tc>
      </w:tr>
      <w:tr w:rsidR="00D91F81" w:rsidRPr="00D91F81" w14:paraId="4645C9D2" w14:textId="77777777" w:rsidTr="00D91F81">
        <w:trPr>
          <w:trHeight w:val="300"/>
          <w:jc w:val="center"/>
        </w:trPr>
        <w:tc>
          <w:tcPr>
            <w:tcW w:w="401" w:type="dxa"/>
            <w:tcBorders>
              <w:top w:val="nil"/>
              <w:left w:val="nil"/>
              <w:bottom w:val="nil"/>
              <w:right w:val="nil"/>
            </w:tcBorders>
            <w:shd w:val="clear" w:color="auto" w:fill="auto"/>
            <w:vAlign w:val="center"/>
            <w:hideMark/>
          </w:tcPr>
          <w:p w14:paraId="0E7C69A9"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55EE365C"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EA8499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1.3.1.1</w:t>
            </w:r>
          </w:p>
        </w:tc>
        <w:tc>
          <w:tcPr>
            <w:tcW w:w="2854" w:type="dxa"/>
            <w:tcBorders>
              <w:top w:val="nil"/>
              <w:left w:val="nil"/>
              <w:bottom w:val="single" w:sz="4" w:space="0" w:color="C0C0C0"/>
              <w:right w:val="single" w:sz="4" w:space="0" w:color="C0C0C0"/>
            </w:tcBorders>
            <w:shd w:val="clear" w:color="auto" w:fill="auto"/>
            <w:vAlign w:val="center"/>
            <w:hideMark/>
          </w:tcPr>
          <w:p w14:paraId="091B8AA9"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Население</w:t>
            </w:r>
          </w:p>
        </w:tc>
        <w:tc>
          <w:tcPr>
            <w:tcW w:w="1310" w:type="dxa"/>
            <w:tcBorders>
              <w:top w:val="nil"/>
              <w:left w:val="nil"/>
              <w:bottom w:val="single" w:sz="4" w:space="0" w:color="C0C0C0"/>
              <w:right w:val="single" w:sz="4" w:space="0" w:color="C0C0C0"/>
            </w:tcBorders>
            <w:shd w:val="clear" w:color="auto" w:fill="auto"/>
            <w:vAlign w:val="center"/>
            <w:hideMark/>
          </w:tcPr>
          <w:p w14:paraId="00A32B5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0EC2A06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25 587 875,91</w:t>
            </w:r>
          </w:p>
        </w:tc>
        <w:tc>
          <w:tcPr>
            <w:tcW w:w="1418" w:type="dxa"/>
            <w:tcBorders>
              <w:top w:val="nil"/>
              <w:left w:val="nil"/>
              <w:bottom w:val="single" w:sz="4" w:space="0" w:color="C0C0C0"/>
              <w:right w:val="single" w:sz="4" w:space="0" w:color="C0C0C0"/>
            </w:tcBorders>
            <w:shd w:val="clear" w:color="000000" w:fill="FFFFCC"/>
            <w:vAlign w:val="center"/>
            <w:hideMark/>
          </w:tcPr>
          <w:p w14:paraId="5B90ED5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-650 758,07</w:t>
            </w:r>
          </w:p>
        </w:tc>
        <w:tc>
          <w:tcPr>
            <w:tcW w:w="1134" w:type="dxa"/>
            <w:tcBorders>
              <w:top w:val="nil"/>
              <w:left w:val="nil"/>
              <w:bottom w:val="single" w:sz="4" w:space="0" w:color="C0C0C0"/>
              <w:right w:val="single" w:sz="4" w:space="0" w:color="C0C0C0"/>
            </w:tcBorders>
            <w:shd w:val="clear" w:color="000000" w:fill="FFFFCC"/>
            <w:vAlign w:val="center"/>
            <w:hideMark/>
          </w:tcPr>
          <w:p w14:paraId="61EEA22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26 575 035,21</w:t>
            </w:r>
          </w:p>
        </w:tc>
        <w:tc>
          <w:tcPr>
            <w:tcW w:w="1336" w:type="dxa"/>
            <w:tcBorders>
              <w:top w:val="nil"/>
              <w:left w:val="nil"/>
              <w:bottom w:val="single" w:sz="4" w:space="0" w:color="C0C0C0"/>
              <w:right w:val="single" w:sz="4" w:space="0" w:color="C0C0C0"/>
            </w:tcBorders>
            <w:shd w:val="clear" w:color="000000" w:fill="D7EAD3"/>
            <w:vAlign w:val="center"/>
            <w:hideMark/>
          </w:tcPr>
          <w:p w14:paraId="1ACF651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13 287 517,61</w:t>
            </w:r>
          </w:p>
        </w:tc>
        <w:tc>
          <w:tcPr>
            <w:tcW w:w="1125" w:type="dxa"/>
            <w:tcBorders>
              <w:top w:val="nil"/>
              <w:left w:val="nil"/>
              <w:bottom w:val="single" w:sz="4" w:space="0" w:color="C0C0C0"/>
              <w:right w:val="single" w:sz="4" w:space="0" w:color="C0C0C0"/>
            </w:tcBorders>
            <w:shd w:val="clear" w:color="000000" w:fill="D7EAD3"/>
            <w:vAlign w:val="center"/>
            <w:hideMark/>
          </w:tcPr>
          <w:p w14:paraId="21671D8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13 287 517,61</w:t>
            </w:r>
          </w:p>
        </w:tc>
        <w:tc>
          <w:tcPr>
            <w:tcW w:w="839" w:type="dxa"/>
            <w:tcBorders>
              <w:top w:val="nil"/>
              <w:left w:val="nil"/>
              <w:bottom w:val="single" w:sz="4" w:space="0" w:color="C0C0C0"/>
              <w:right w:val="single" w:sz="4" w:space="0" w:color="C0C0C0"/>
            </w:tcBorders>
            <w:shd w:val="clear" w:color="000000" w:fill="D7EAD3"/>
            <w:vAlign w:val="center"/>
            <w:hideMark/>
          </w:tcPr>
          <w:p w14:paraId="0BE4473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-987 159,30</w:t>
            </w:r>
          </w:p>
        </w:tc>
        <w:tc>
          <w:tcPr>
            <w:tcW w:w="2622" w:type="dxa"/>
            <w:vMerge/>
            <w:tcBorders>
              <w:top w:val="nil"/>
              <w:left w:val="single" w:sz="4" w:space="0" w:color="C0C0C0"/>
              <w:bottom w:val="nil"/>
              <w:right w:val="single" w:sz="4" w:space="0" w:color="C0C0C0"/>
            </w:tcBorders>
            <w:vAlign w:val="center"/>
            <w:hideMark/>
          </w:tcPr>
          <w:p w14:paraId="4F8BEE67" w14:textId="77777777" w:rsidR="00D91F81" w:rsidRPr="00D91F81" w:rsidRDefault="00D91F81" w:rsidP="00D91F81">
            <w:pPr>
              <w:rPr>
                <w:rFonts w:ascii="Tahoma" w:hAnsi="Tahoma" w:cs="Tahoma"/>
                <w:sz w:val="12"/>
                <w:szCs w:val="12"/>
              </w:rPr>
            </w:pPr>
          </w:p>
        </w:tc>
      </w:tr>
      <w:tr w:rsidR="00D91F81" w:rsidRPr="00D91F81" w14:paraId="1DAFEB58" w14:textId="77777777" w:rsidTr="00D91F81">
        <w:trPr>
          <w:trHeight w:val="300"/>
          <w:jc w:val="center"/>
        </w:trPr>
        <w:tc>
          <w:tcPr>
            <w:tcW w:w="401" w:type="dxa"/>
            <w:tcBorders>
              <w:top w:val="nil"/>
              <w:left w:val="nil"/>
              <w:bottom w:val="nil"/>
              <w:right w:val="nil"/>
            </w:tcBorders>
            <w:shd w:val="clear" w:color="auto" w:fill="auto"/>
            <w:vAlign w:val="center"/>
            <w:hideMark/>
          </w:tcPr>
          <w:p w14:paraId="7E5C6669" w14:textId="77777777" w:rsidR="00D91F81" w:rsidRPr="00D91F81" w:rsidRDefault="00D91F81" w:rsidP="00D91F81">
            <w:pPr>
              <w:jc w:val="cente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39D1C447"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F63B4A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1.3.1.2</w:t>
            </w:r>
          </w:p>
        </w:tc>
        <w:tc>
          <w:tcPr>
            <w:tcW w:w="2854" w:type="dxa"/>
            <w:tcBorders>
              <w:top w:val="nil"/>
              <w:left w:val="nil"/>
              <w:bottom w:val="single" w:sz="4" w:space="0" w:color="C0C0C0"/>
              <w:right w:val="single" w:sz="4" w:space="0" w:color="C0C0C0"/>
            </w:tcBorders>
            <w:shd w:val="clear" w:color="auto" w:fill="auto"/>
            <w:vAlign w:val="center"/>
            <w:hideMark/>
          </w:tcPr>
          <w:p w14:paraId="6F156059"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Бюджетные организации</w:t>
            </w:r>
          </w:p>
        </w:tc>
        <w:tc>
          <w:tcPr>
            <w:tcW w:w="1310" w:type="dxa"/>
            <w:tcBorders>
              <w:top w:val="nil"/>
              <w:left w:val="nil"/>
              <w:bottom w:val="single" w:sz="4" w:space="0" w:color="C0C0C0"/>
              <w:right w:val="single" w:sz="4" w:space="0" w:color="C0C0C0"/>
            </w:tcBorders>
            <w:shd w:val="clear" w:color="auto" w:fill="auto"/>
            <w:vAlign w:val="center"/>
            <w:hideMark/>
          </w:tcPr>
          <w:p w14:paraId="221E2AB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7A58CBF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1 970 526,47</w:t>
            </w:r>
          </w:p>
        </w:tc>
        <w:tc>
          <w:tcPr>
            <w:tcW w:w="1418" w:type="dxa"/>
            <w:tcBorders>
              <w:top w:val="nil"/>
              <w:left w:val="nil"/>
              <w:bottom w:val="single" w:sz="4" w:space="0" w:color="C0C0C0"/>
              <w:right w:val="single" w:sz="4" w:space="0" w:color="C0C0C0"/>
            </w:tcBorders>
            <w:shd w:val="clear" w:color="000000" w:fill="FFFFCC"/>
            <w:vAlign w:val="center"/>
            <w:hideMark/>
          </w:tcPr>
          <w:p w14:paraId="3B95089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-309 511,57</w:t>
            </w:r>
          </w:p>
        </w:tc>
        <w:tc>
          <w:tcPr>
            <w:tcW w:w="1134" w:type="dxa"/>
            <w:tcBorders>
              <w:top w:val="nil"/>
              <w:left w:val="nil"/>
              <w:bottom w:val="single" w:sz="4" w:space="0" w:color="C0C0C0"/>
              <w:right w:val="single" w:sz="4" w:space="0" w:color="C0C0C0"/>
            </w:tcBorders>
            <w:shd w:val="clear" w:color="000000" w:fill="FFFFCC"/>
            <w:vAlign w:val="center"/>
            <w:hideMark/>
          </w:tcPr>
          <w:p w14:paraId="5F773E2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1 940 133,83</w:t>
            </w:r>
          </w:p>
        </w:tc>
        <w:tc>
          <w:tcPr>
            <w:tcW w:w="1336" w:type="dxa"/>
            <w:tcBorders>
              <w:top w:val="nil"/>
              <w:left w:val="nil"/>
              <w:bottom w:val="single" w:sz="4" w:space="0" w:color="C0C0C0"/>
              <w:right w:val="single" w:sz="4" w:space="0" w:color="C0C0C0"/>
            </w:tcBorders>
            <w:shd w:val="clear" w:color="000000" w:fill="D7EAD3"/>
            <w:vAlign w:val="center"/>
            <w:hideMark/>
          </w:tcPr>
          <w:p w14:paraId="7C9757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970 066,92</w:t>
            </w:r>
          </w:p>
        </w:tc>
        <w:tc>
          <w:tcPr>
            <w:tcW w:w="1125" w:type="dxa"/>
            <w:tcBorders>
              <w:top w:val="nil"/>
              <w:left w:val="nil"/>
              <w:bottom w:val="single" w:sz="4" w:space="0" w:color="C0C0C0"/>
              <w:right w:val="single" w:sz="4" w:space="0" w:color="C0C0C0"/>
            </w:tcBorders>
            <w:shd w:val="clear" w:color="000000" w:fill="D7EAD3"/>
            <w:vAlign w:val="center"/>
            <w:hideMark/>
          </w:tcPr>
          <w:p w14:paraId="550299F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970 066,92</w:t>
            </w:r>
          </w:p>
        </w:tc>
        <w:tc>
          <w:tcPr>
            <w:tcW w:w="839" w:type="dxa"/>
            <w:tcBorders>
              <w:top w:val="nil"/>
              <w:left w:val="nil"/>
              <w:bottom w:val="single" w:sz="4" w:space="0" w:color="C0C0C0"/>
              <w:right w:val="single" w:sz="4" w:space="0" w:color="C0C0C0"/>
            </w:tcBorders>
            <w:shd w:val="clear" w:color="000000" w:fill="D7EAD3"/>
            <w:vAlign w:val="center"/>
            <w:hideMark/>
          </w:tcPr>
          <w:p w14:paraId="5FDA56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30 392,64</w:t>
            </w:r>
          </w:p>
        </w:tc>
        <w:tc>
          <w:tcPr>
            <w:tcW w:w="2622" w:type="dxa"/>
            <w:vMerge/>
            <w:tcBorders>
              <w:top w:val="nil"/>
              <w:left w:val="single" w:sz="4" w:space="0" w:color="C0C0C0"/>
              <w:bottom w:val="nil"/>
              <w:right w:val="single" w:sz="4" w:space="0" w:color="C0C0C0"/>
            </w:tcBorders>
            <w:vAlign w:val="center"/>
            <w:hideMark/>
          </w:tcPr>
          <w:p w14:paraId="5629D3D1" w14:textId="77777777" w:rsidR="00D91F81" w:rsidRPr="00D91F81" w:rsidRDefault="00D91F81" w:rsidP="00D91F81">
            <w:pPr>
              <w:rPr>
                <w:rFonts w:ascii="Tahoma" w:hAnsi="Tahoma" w:cs="Tahoma"/>
                <w:sz w:val="12"/>
                <w:szCs w:val="12"/>
              </w:rPr>
            </w:pPr>
          </w:p>
        </w:tc>
      </w:tr>
      <w:tr w:rsidR="00D91F81" w:rsidRPr="00D91F81" w14:paraId="6FEFF0B3" w14:textId="77777777" w:rsidTr="00D91F81">
        <w:trPr>
          <w:trHeight w:val="315"/>
          <w:jc w:val="center"/>
        </w:trPr>
        <w:tc>
          <w:tcPr>
            <w:tcW w:w="401" w:type="dxa"/>
            <w:tcBorders>
              <w:top w:val="nil"/>
              <w:left w:val="nil"/>
              <w:bottom w:val="nil"/>
              <w:right w:val="nil"/>
            </w:tcBorders>
            <w:shd w:val="clear" w:color="auto" w:fill="auto"/>
            <w:vAlign w:val="center"/>
            <w:hideMark/>
          </w:tcPr>
          <w:p w14:paraId="00E45076" w14:textId="77777777" w:rsidR="00D91F81" w:rsidRPr="00D91F81" w:rsidRDefault="00D91F81" w:rsidP="00D91F81">
            <w:pPr>
              <w:jc w:val="cente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51EF68E7"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8983B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1.3.1.3</w:t>
            </w:r>
          </w:p>
        </w:tc>
        <w:tc>
          <w:tcPr>
            <w:tcW w:w="2854" w:type="dxa"/>
            <w:tcBorders>
              <w:top w:val="nil"/>
              <w:left w:val="nil"/>
              <w:bottom w:val="single" w:sz="4" w:space="0" w:color="C0C0C0"/>
              <w:right w:val="single" w:sz="4" w:space="0" w:color="C0C0C0"/>
            </w:tcBorders>
            <w:shd w:val="clear" w:color="auto" w:fill="auto"/>
            <w:vAlign w:val="center"/>
            <w:hideMark/>
          </w:tcPr>
          <w:p w14:paraId="33403936"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Прочие потребители</w:t>
            </w:r>
          </w:p>
        </w:tc>
        <w:tc>
          <w:tcPr>
            <w:tcW w:w="1310" w:type="dxa"/>
            <w:tcBorders>
              <w:top w:val="nil"/>
              <w:left w:val="nil"/>
              <w:bottom w:val="single" w:sz="4" w:space="0" w:color="C0C0C0"/>
              <w:right w:val="single" w:sz="4" w:space="0" w:color="C0C0C0"/>
            </w:tcBorders>
            <w:shd w:val="clear" w:color="auto" w:fill="auto"/>
            <w:vAlign w:val="center"/>
            <w:hideMark/>
          </w:tcPr>
          <w:p w14:paraId="41DF89F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37BD595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13 296 313,63</w:t>
            </w:r>
          </w:p>
        </w:tc>
        <w:tc>
          <w:tcPr>
            <w:tcW w:w="1418" w:type="dxa"/>
            <w:tcBorders>
              <w:top w:val="nil"/>
              <w:left w:val="nil"/>
              <w:bottom w:val="single" w:sz="4" w:space="0" w:color="C0C0C0"/>
              <w:right w:val="single" w:sz="4" w:space="0" w:color="C0C0C0"/>
            </w:tcBorders>
            <w:shd w:val="clear" w:color="000000" w:fill="FFFFCC"/>
            <w:vAlign w:val="center"/>
            <w:hideMark/>
          </w:tcPr>
          <w:p w14:paraId="7618714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-2 230 151,63</w:t>
            </w:r>
          </w:p>
        </w:tc>
        <w:tc>
          <w:tcPr>
            <w:tcW w:w="1134" w:type="dxa"/>
            <w:tcBorders>
              <w:top w:val="nil"/>
              <w:left w:val="nil"/>
              <w:bottom w:val="single" w:sz="4" w:space="0" w:color="C0C0C0"/>
              <w:right w:val="single" w:sz="4" w:space="0" w:color="C0C0C0"/>
            </w:tcBorders>
            <w:shd w:val="clear" w:color="000000" w:fill="FFFFCC"/>
            <w:vAlign w:val="center"/>
            <w:hideMark/>
          </w:tcPr>
          <w:p w14:paraId="22BED6D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13 146 780,69</w:t>
            </w:r>
          </w:p>
        </w:tc>
        <w:tc>
          <w:tcPr>
            <w:tcW w:w="1336" w:type="dxa"/>
            <w:tcBorders>
              <w:top w:val="nil"/>
              <w:left w:val="nil"/>
              <w:bottom w:val="single" w:sz="4" w:space="0" w:color="C0C0C0"/>
              <w:right w:val="single" w:sz="4" w:space="0" w:color="C0C0C0"/>
            </w:tcBorders>
            <w:shd w:val="clear" w:color="000000" w:fill="D7EAD3"/>
            <w:vAlign w:val="center"/>
            <w:hideMark/>
          </w:tcPr>
          <w:p w14:paraId="0E44970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6 573 390,35</w:t>
            </w:r>
          </w:p>
        </w:tc>
        <w:tc>
          <w:tcPr>
            <w:tcW w:w="1125" w:type="dxa"/>
            <w:tcBorders>
              <w:top w:val="nil"/>
              <w:left w:val="nil"/>
              <w:bottom w:val="single" w:sz="4" w:space="0" w:color="C0C0C0"/>
              <w:right w:val="single" w:sz="4" w:space="0" w:color="C0C0C0"/>
            </w:tcBorders>
            <w:shd w:val="clear" w:color="000000" w:fill="D7EAD3"/>
            <w:vAlign w:val="center"/>
            <w:hideMark/>
          </w:tcPr>
          <w:p w14:paraId="7861AAD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6 573 390,35</w:t>
            </w:r>
          </w:p>
        </w:tc>
        <w:tc>
          <w:tcPr>
            <w:tcW w:w="839" w:type="dxa"/>
            <w:tcBorders>
              <w:top w:val="nil"/>
              <w:left w:val="nil"/>
              <w:bottom w:val="single" w:sz="4" w:space="0" w:color="C0C0C0"/>
              <w:right w:val="single" w:sz="4" w:space="0" w:color="C0C0C0"/>
            </w:tcBorders>
            <w:shd w:val="clear" w:color="000000" w:fill="D7EAD3"/>
            <w:vAlign w:val="center"/>
            <w:hideMark/>
          </w:tcPr>
          <w:p w14:paraId="55E51EF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149 532,94</w:t>
            </w:r>
          </w:p>
        </w:tc>
        <w:tc>
          <w:tcPr>
            <w:tcW w:w="2622" w:type="dxa"/>
            <w:vMerge/>
            <w:tcBorders>
              <w:top w:val="nil"/>
              <w:left w:val="single" w:sz="4" w:space="0" w:color="C0C0C0"/>
              <w:bottom w:val="nil"/>
              <w:right w:val="single" w:sz="4" w:space="0" w:color="C0C0C0"/>
            </w:tcBorders>
            <w:vAlign w:val="center"/>
            <w:hideMark/>
          </w:tcPr>
          <w:p w14:paraId="51E2414C" w14:textId="77777777" w:rsidR="00D91F81" w:rsidRPr="00D91F81" w:rsidRDefault="00D91F81" w:rsidP="00D91F81">
            <w:pPr>
              <w:rPr>
                <w:rFonts w:ascii="Tahoma" w:hAnsi="Tahoma" w:cs="Tahoma"/>
                <w:sz w:val="12"/>
                <w:szCs w:val="12"/>
              </w:rPr>
            </w:pPr>
          </w:p>
        </w:tc>
      </w:tr>
      <w:tr w:rsidR="00D91F81" w:rsidRPr="00D91F81" w14:paraId="320EC257" w14:textId="77777777" w:rsidTr="00D91F81">
        <w:trPr>
          <w:trHeight w:val="300"/>
          <w:jc w:val="center"/>
        </w:trPr>
        <w:tc>
          <w:tcPr>
            <w:tcW w:w="401" w:type="dxa"/>
            <w:tcBorders>
              <w:top w:val="nil"/>
              <w:left w:val="nil"/>
              <w:bottom w:val="nil"/>
              <w:right w:val="nil"/>
            </w:tcBorders>
            <w:shd w:val="clear" w:color="auto" w:fill="auto"/>
            <w:vAlign w:val="center"/>
            <w:hideMark/>
          </w:tcPr>
          <w:p w14:paraId="62F1F90A" w14:textId="77777777" w:rsidR="00D91F81" w:rsidRPr="00D91F81" w:rsidRDefault="00D91F81" w:rsidP="00D91F81">
            <w:pPr>
              <w:jc w:val="cente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77EBD1C4"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CDB43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w:t>
            </w:r>
          </w:p>
        </w:tc>
        <w:tc>
          <w:tcPr>
            <w:tcW w:w="2854" w:type="dxa"/>
            <w:tcBorders>
              <w:top w:val="nil"/>
              <w:left w:val="nil"/>
              <w:bottom w:val="single" w:sz="4" w:space="0" w:color="C0C0C0"/>
              <w:right w:val="single" w:sz="4" w:space="0" w:color="C0C0C0"/>
            </w:tcBorders>
            <w:shd w:val="clear" w:color="auto" w:fill="auto"/>
            <w:vAlign w:val="center"/>
            <w:hideMark/>
          </w:tcPr>
          <w:p w14:paraId="72CA3237"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Пропущено через собственные очистные сооружения</w:t>
            </w:r>
          </w:p>
        </w:tc>
        <w:tc>
          <w:tcPr>
            <w:tcW w:w="1310" w:type="dxa"/>
            <w:tcBorders>
              <w:top w:val="nil"/>
              <w:left w:val="nil"/>
              <w:bottom w:val="single" w:sz="4" w:space="0" w:color="C0C0C0"/>
              <w:right w:val="single" w:sz="4" w:space="0" w:color="C0C0C0"/>
            </w:tcBorders>
            <w:shd w:val="clear" w:color="auto" w:fill="auto"/>
            <w:vAlign w:val="center"/>
            <w:hideMark/>
          </w:tcPr>
          <w:p w14:paraId="51F554A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4BBC66A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56 635 045,00</w:t>
            </w:r>
          </w:p>
        </w:tc>
        <w:tc>
          <w:tcPr>
            <w:tcW w:w="1418" w:type="dxa"/>
            <w:tcBorders>
              <w:top w:val="nil"/>
              <w:left w:val="nil"/>
              <w:bottom w:val="single" w:sz="4" w:space="0" w:color="C0C0C0"/>
              <w:right w:val="single" w:sz="4" w:space="0" w:color="C0C0C0"/>
            </w:tcBorders>
            <w:shd w:val="clear" w:color="000000" w:fill="FFFFCC"/>
            <w:vAlign w:val="center"/>
            <w:hideMark/>
          </w:tcPr>
          <w:p w14:paraId="15BAD70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-4 253 834,00</w:t>
            </w:r>
          </w:p>
        </w:tc>
        <w:tc>
          <w:tcPr>
            <w:tcW w:w="1134" w:type="dxa"/>
            <w:tcBorders>
              <w:top w:val="nil"/>
              <w:left w:val="nil"/>
              <w:bottom w:val="single" w:sz="4" w:space="0" w:color="C0C0C0"/>
              <w:right w:val="single" w:sz="4" w:space="0" w:color="C0C0C0"/>
            </w:tcBorders>
            <w:shd w:val="clear" w:color="000000" w:fill="FFFFCC"/>
            <w:vAlign w:val="center"/>
            <w:hideMark/>
          </w:tcPr>
          <w:p w14:paraId="3BD90B6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56 635 045,00</w:t>
            </w:r>
          </w:p>
        </w:tc>
        <w:tc>
          <w:tcPr>
            <w:tcW w:w="1336" w:type="dxa"/>
            <w:tcBorders>
              <w:top w:val="nil"/>
              <w:left w:val="nil"/>
              <w:bottom w:val="single" w:sz="4" w:space="0" w:color="C0C0C0"/>
              <w:right w:val="single" w:sz="4" w:space="0" w:color="C0C0C0"/>
            </w:tcBorders>
            <w:shd w:val="clear" w:color="000000" w:fill="D7EAD3"/>
            <w:vAlign w:val="center"/>
            <w:hideMark/>
          </w:tcPr>
          <w:p w14:paraId="1096532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28 317 522,50</w:t>
            </w:r>
          </w:p>
        </w:tc>
        <w:tc>
          <w:tcPr>
            <w:tcW w:w="1125" w:type="dxa"/>
            <w:tcBorders>
              <w:top w:val="nil"/>
              <w:left w:val="nil"/>
              <w:bottom w:val="single" w:sz="4" w:space="0" w:color="C0C0C0"/>
              <w:right w:val="single" w:sz="4" w:space="0" w:color="C0C0C0"/>
            </w:tcBorders>
            <w:shd w:val="clear" w:color="000000" w:fill="D7EAD3"/>
            <w:vAlign w:val="center"/>
            <w:hideMark/>
          </w:tcPr>
          <w:p w14:paraId="720164A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28 317 522,50</w:t>
            </w:r>
          </w:p>
        </w:tc>
        <w:tc>
          <w:tcPr>
            <w:tcW w:w="839" w:type="dxa"/>
            <w:tcBorders>
              <w:top w:val="nil"/>
              <w:left w:val="nil"/>
              <w:bottom w:val="single" w:sz="4" w:space="0" w:color="C0C0C0"/>
              <w:right w:val="single" w:sz="4" w:space="0" w:color="C0C0C0"/>
            </w:tcBorders>
            <w:shd w:val="clear" w:color="000000" w:fill="D7EAD3"/>
            <w:vAlign w:val="center"/>
            <w:hideMark/>
          </w:tcPr>
          <w:p w14:paraId="3A80025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5BE66DCA"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6B26C27" w14:textId="77777777" w:rsidTr="00D91F81">
        <w:trPr>
          <w:trHeight w:val="300"/>
          <w:jc w:val="center"/>
        </w:trPr>
        <w:tc>
          <w:tcPr>
            <w:tcW w:w="401" w:type="dxa"/>
            <w:tcBorders>
              <w:top w:val="nil"/>
              <w:left w:val="nil"/>
              <w:bottom w:val="nil"/>
              <w:right w:val="nil"/>
            </w:tcBorders>
            <w:shd w:val="clear" w:color="auto" w:fill="auto"/>
            <w:vAlign w:val="center"/>
            <w:hideMark/>
          </w:tcPr>
          <w:p w14:paraId="7B4242EB"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vAlign w:val="center"/>
            <w:hideMark/>
          </w:tcPr>
          <w:p w14:paraId="380E1DDE"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09CA81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w:t>
            </w:r>
          </w:p>
        </w:tc>
        <w:tc>
          <w:tcPr>
            <w:tcW w:w="2854" w:type="dxa"/>
            <w:tcBorders>
              <w:top w:val="nil"/>
              <w:left w:val="nil"/>
              <w:bottom w:val="single" w:sz="4" w:space="0" w:color="C0C0C0"/>
              <w:right w:val="single" w:sz="4" w:space="0" w:color="C0C0C0"/>
            </w:tcBorders>
            <w:shd w:val="clear" w:color="auto" w:fill="auto"/>
            <w:vAlign w:val="center"/>
            <w:hideMark/>
          </w:tcPr>
          <w:p w14:paraId="64E9370C"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Себестоимость</w:t>
            </w:r>
          </w:p>
        </w:tc>
        <w:tc>
          <w:tcPr>
            <w:tcW w:w="1310" w:type="dxa"/>
            <w:tcBorders>
              <w:top w:val="nil"/>
              <w:left w:val="nil"/>
              <w:bottom w:val="single" w:sz="4" w:space="0" w:color="C0C0C0"/>
              <w:right w:val="single" w:sz="4" w:space="0" w:color="C0C0C0"/>
            </w:tcBorders>
            <w:shd w:val="clear" w:color="auto" w:fill="auto"/>
            <w:vAlign w:val="center"/>
            <w:hideMark/>
          </w:tcPr>
          <w:p w14:paraId="61F1A62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0E7FAAA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762 331,13</w:t>
            </w:r>
          </w:p>
        </w:tc>
        <w:tc>
          <w:tcPr>
            <w:tcW w:w="1418" w:type="dxa"/>
            <w:tcBorders>
              <w:top w:val="nil"/>
              <w:left w:val="nil"/>
              <w:bottom w:val="single" w:sz="4" w:space="0" w:color="C0C0C0"/>
              <w:right w:val="single" w:sz="4" w:space="0" w:color="C0C0C0"/>
            </w:tcBorders>
            <w:shd w:val="clear" w:color="000000" w:fill="D7EAD3"/>
            <w:vAlign w:val="center"/>
            <w:hideMark/>
          </w:tcPr>
          <w:p w14:paraId="52C311B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-16 089,25</w:t>
            </w:r>
          </w:p>
        </w:tc>
        <w:tc>
          <w:tcPr>
            <w:tcW w:w="1134" w:type="dxa"/>
            <w:tcBorders>
              <w:top w:val="nil"/>
              <w:left w:val="nil"/>
              <w:bottom w:val="single" w:sz="4" w:space="0" w:color="C0C0C0"/>
              <w:right w:val="single" w:sz="4" w:space="0" w:color="C0C0C0"/>
            </w:tcBorders>
            <w:shd w:val="clear" w:color="000000" w:fill="D7EAD3"/>
            <w:vAlign w:val="center"/>
            <w:hideMark/>
          </w:tcPr>
          <w:p w14:paraId="208AE6F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761 487,50</w:t>
            </w:r>
          </w:p>
        </w:tc>
        <w:tc>
          <w:tcPr>
            <w:tcW w:w="1336" w:type="dxa"/>
            <w:tcBorders>
              <w:top w:val="nil"/>
              <w:left w:val="nil"/>
              <w:bottom w:val="single" w:sz="4" w:space="0" w:color="C0C0C0"/>
              <w:right w:val="single" w:sz="4" w:space="0" w:color="C0C0C0"/>
            </w:tcBorders>
            <w:shd w:val="clear" w:color="000000" w:fill="D7EAD3"/>
            <w:vAlign w:val="center"/>
            <w:hideMark/>
          </w:tcPr>
          <w:p w14:paraId="0BCBF4B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380 371,88</w:t>
            </w:r>
          </w:p>
        </w:tc>
        <w:tc>
          <w:tcPr>
            <w:tcW w:w="1125" w:type="dxa"/>
            <w:tcBorders>
              <w:top w:val="nil"/>
              <w:left w:val="nil"/>
              <w:bottom w:val="single" w:sz="4" w:space="0" w:color="C0C0C0"/>
              <w:right w:val="single" w:sz="4" w:space="0" w:color="C0C0C0"/>
            </w:tcBorders>
            <w:shd w:val="clear" w:color="000000" w:fill="D7EAD3"/>
            <w:vAlign w:val="center"/>
            <w:hideMark/>
          </w:tcPr>
          <w:p w14:paraId="2A76E50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381 115,62</w:t>
            </w:r>
          </w:p>
        </w:tc>
        <w:tc>
          <w:tcPr>
            <w:tcW w:w="839" w:type="dxa"/>
            <w:tcBorders>
              <w:top w:val="nil"/>
              <w:left w:val="nil"/>
              <w:bottom w:val="single" w:sz="4" w:space="0" w:color="C0C0C0"/>
              <w:right w:val="single" w:sz="4" w:space="0" w:color="C0C0C0"/>
            </w:tcBorders>
            <w:shd w:val="clear" w:color="000000" w:fill="D7EAD3"/>
            <w:vAlign w:val="center"/>
            <w:hideMark/>
          </w:tcPr>
          <w:p w14:paraId="2E3DC06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843,63</w:t>
            </w:r>
          </w:p>
        </w:tc>
        <w:tc>
          <w:tcPr>
            <w:tcW w:w="2622" w:type="dxa"/>
            <w:tcBorders>
              <w:top w:val="nil"/>
              <w:left w:val="nil"/>
              <w:bottom w:val="single" w:sz="4" w:space="0" w:color="C0C0C0"/>
              <w:right w:val="single" w:sz="4" w:space="0" w:color="C0C0C0"/>
            </w:tcBorders>
            <w:shd w:val="clear" w:color="000000" w:fill="FFFFCC"/>
            <w:vAlign w:val="center"/>
            <w:hideMark/>
          </w:tcPr>
          <w:p w14:paraId="120BB884"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392D0C83" w14:textId="77777777" w:rsidTr="00D91F81">
        <w:trPr>
          <w:trHeight w:val="300"/>
          <w:jc w:val="center"/>
        </w:trPr>
        <w:tc>
          <w:tcPr>
            <w:tcW w:w="401" w:type="dxa"/>
            <w:tcBorders>
              <w:top w:val="nil"/>
              <w:left w:val="nil"/>
              <w:bottom w:val="nil"/>
              <w:right w:val="nil"/>
            </w:tcBorders>
            <w:shd w:val="clear" w:color="auto" w:fill="auto"/>
            <w:vAlign w:val="center"/>
            <w:hideMark/>
          </w:tcPr>
          <w:p w14:paraId="65EC09F4" w14:textId="77777777" w:rsidR="00D91F81" w:rsidRPr="00D91F81" w:rsidRDefault="00D91F81" w:rsidP="00D91F81">
            <w:pPr>
              <w:rPr>
                <w:rFonts w:ascii="Tahoma" w:hAnsi="Tahoma" w:cs="Tahoma"/>
                <w:b/>
                <w:bCs/>
                <w:sz w:val="12"/>
                <w:szCs w:val="12"/>
              </w:rPr>
            </w:pPr>
          </w:p>
        </w:tc>
        <w:tc>
          <w:tcPr>
            <w:tcW w:w="406" w:type="dxa"/>
            <w:tcBorders>
              <w:top w:val="nil"/>
              <w:left w:val="nil"/>
              <w:bottom w:val="nil"/>
              <w:right w:val="nil"/>
            </w:tcBorders>
            <w:shd w:val="clear" w:color="auto" w:fill="auto"/>
            <w:vAlign w:val="center"/>
            <w:hideMark/>
          </w:tcPr>
          <w:p w14:paraId="2B46C429" w14:textId="77777777" w:rsidR="00D91F81" w:rsidRPr="00D91F81" w:rsidRDefault="00D91F81" w:rsidP="00D91F81">
            <w:pPr>
              <w:rPr>
                <w:sz w:val="12"/>
                <w:szCs w:val="12"/>
              </w:rPr>
            </w:pPr>
          </w:p>
        </w:tc>
        <w:tc>
          <w:tcPr>
            <w:tcW w:w="726" w:type="dxa"/>
            <w:tcBorders>
              <w:top w:val="nil"/>
              <w:left w:val="single" w:sz="4" w:space="0" w:color="C0C0C0"/>
              <w:bottom w:val="nil"/>
              <w:right w:val="single" w:sz="4" w:space="0" w:color="C0C0C0"/>
            </w:tcBorders>
            <w:shd w:val="clear" w:color="auto" w:fill="auto"/>
            <w:vAlign w:val="center"/>
            <w:hideMark/>
          </w:tcPr>
          <w:p w14:paraId="54E02FA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w:t>
            </w:r>
          </w:p>
        </w:tc>
        <w:tc>
          <w:tcPr>
            <w:tcW w:w="2854" w:type="dxa"/>
            <w:tcBorders>
              <w:top w:val="nil"/>
              <w:left w:val="nil"/>
              <w:bottom w:val="nil"/>
              <w:right w:val="single" w:sz="4" w:space="0" w:color="C0C0C0"/>
            </w:tcBorders>
            <w:shd w:val="clear" w:color="auto" w:fill="auto"/>
            <w:vAlign w:val="center"/>
            <w:hideMark/>
          </w:tcPr>
          <w:p w14:paraId="37914D46"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Производственные расходы</w:t>
            </w:r>
          </w:p>
        </w:tc>
        <w:tc>
          <w:tcPr>
            <w:tcW w:w="1310" w:type="dxa"/>
            <w:tcBorders>
              <w:top w:val="nil"/>
              <w:left w:val="nil"/>
              <w:bottom w:val="nil"/>
              <w:right w:val="single" w:sz="4" w:space="0" w:color="C0C0C0"/>
            </w:tcBorders>
            <w:shd w:val="clear" w:color="auto" w:fill="auto"/>
            <w:vAlign w:val="center"/>
            <w:hideMark/>
          </w:tcPr>
          <w:p w14:paraId="5C4E38F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nil"/>
              <w:right w:val="single" w:sz="4" w:space="0" w:color="C0C0C0"/>
            </w:tcBorders>
            <w:shd w:val="clear" w:color="000000" w:fill="D7EAD3"/>
            <w:vAlign w:val="center"/>
            <w:hideMark/>
          </w:tcPr>
          <w:p w14:paraId="3FEC40F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402 311,55</w:t>
            </w:r>
          </w:p>
        </w:tc>
        <w:tc>
          <w:tcPr>
            <w:tcW w:w="1418" w:type="dxa"/>
            <w:tcBorders>
              <w:top w:val="nil"/>
              <w:left w:val="nil"/>
              <w:bottom w:val="nil"/>
              <w:right w:val="single" w:sz="4" w:space="0" w:color="C0C0C0"/>
            </w:tcBorders>
            <w:shd w:val="clear" w:color="000000" w:fill="D7EAD3"/>
            <w:vAlign w:val="center"/>
            <w:hideMark/>
          </w:tcPr>
          <w:p w14:paraId="6584E00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-14 084,64</w:t>
            </w:r>
          </w:p>
        </w:tc>
        <w:tc>
          <w:tcPr>
            <w:tcW w:w="1134" w:type="dxa"/>
            <w:tcBorders>
              <w:top w:val="nil"/>
              <w:left w:val="nil"/>
              <w:bottom w:val="nil"/>
              <w:right w:val="single" w:sz="4" w:space="0" w:color="C0C0C0"/>
            </w:tcBorders>
            <w:shd w:val="clear" w:color="000000" w:fill="D7EAD3"/>
            <w:vAlign w:val="center"/>
            <w:hideMark/>
          </w:tcPr>
          <w:p w14:paraId="359445E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400 568,04</w:t>
            </w:r>
          </w:p>
        </w:tc>
        <w:tc>
          <w:tcPr>
            <w:tcW w:w="1336" w:type="dxa"/>
            <w:tcBorders>
              <w:top w:val="nil"/>
              <w:left w:val="nil"/>
              <w:bottom w:val="nil"/>
              <w:right w:val="single" w:sz="4" w:space="0" w:color="C0C0C0"/>
            </w:tcBorders>
            <w:shd w:val="clear" w:color="000000" w:fill="D7EAD3"/>
            <w:vAlign w:val="center"/>
            <w:hideMark/>
          </w:tcPr>
          <w:p w14:paraId="1449F64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199 912,15</w:t>
            </w:r>
          </w:p>
        </w:tc>
        <w:tc>
          <w:tcPr>
            <w:tcW w:w="1125" w:type="dxa"/>
            <w:tcBorders>
              <w:top w:val="nil"/>
              <w:left w:val="nil"/>
              <w:bottom w:val="nil"/>
              <w:right w:val="single" w:sz="4" w:space="0" w:color="C0C0C0"/>
            </w:tcBorders>
            <w:shd w:val="clear" w:color="000000" w:fill="D7EAD3"/>
            <w:vAlign w:val="center"/>
            <w:hideMark/>
          </w:tcPr>
          <w:p w14:paraId="7479A8F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200 655,89</w:t>
            </w:r>
          </w:p>
        </w:tc>
        <w:tc>
          <w:tcPr>
            <w:tcW w:w="839" w:type="dxa"/>
            <w:tcBorders>
              <w:top w:val="nil"/>
              <w:left w:val="nil"/>
              <w:bottom w:val="single" w:sz="4" w:space="0" w:color="C0C0C0"/>
              <w:right w:val="single" w:sz="4" w:space="0" w:color="C0C0C0"/>
            </w:tcBorders>
            <w:shd w:val="clear" w:color="000000" w:fill="D7EAD3"/>
            <w:vAlign w:val="center"/>
            <w:hideMark/>
          </w:tcPr>
          <w:p w14:paraId="7A547EF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1 743,51</w:t>
            </w:r>
          </w:p>
        </w:tc>
        <w:tc>
          <w:tcPr>
            <w:tcW w:w="2622" w:type="dxa"/>
            <w:tcBorders>
              <w:top w:val="nil"/>
              <w:left w:val="nil"/>
              <w:bottom w:val="nil"/>
              <w:right w:val="single" w:sz="4" w:space="0" w:color="C0C0C0"/>
            </w:tcBorders>
            <w:shd w:val="clear" w:color="000000" w:fill="FFFFCC"/>
            <w:vAlign w:val="center"/>
            <w:hideMark/>
          </w:tcPr>
          <w:p w14:paraId="1696FB22"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36075D8B"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1045CA2B"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60699F86" w14:textId="77777777" w:rsidR="00D91F81" w:rsidRPr="00D91F81" w:rsidRDefault="00D91F81" w:rsidP="00D91F81">
            <w:pPr>
              <w:rPr>
                <w:rFonts w:ascii="Tahoma" w:hAnsi="Tahoma" w:cs="Tahoma"/>
                <w:b/>
                <w:bCs/>
                <w:color w:val="000000"/>
                <w:sz w:val="12"/>
                <w:szCs w:val="12"/>
              </w:rPr>
            </w:pP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19B19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3.1</w:t>
            </w:r>
          </w:p>
        </w:tc>
        <w:tc>
          <w:tcPr>
            <w:tcW w:w="2854" w:type="dxa"/>
            <w:tcBorders>
              <w:top w:val="single" w:sz="4" w:space="0" w:color="C0C0C0"/>
              <w:left w:val="nil"/>
              <w:bottom w:val="single" w:sz="4" w:space="0" w:color="C0C0C0"/>
              <w:right w:val="single" w:sz="4" w:space="0" w:color="C0C0C0"/>
            </w:tcBorders>
            <w:shd w:val="clear" w:color="auto" w:fill="auto"/>
            <w:vAlign w:val="center"/>
            <w:hideMark/>
          </w:tcPr>
          <w:p w14:paraId="27BEECDC"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Реагенты</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6291893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D7EAD3"/>
            <w:vAlign w:val="center"/>
            <w:hideMark/>
          </w:tcPr>
          <w:p w14:paraId="0448EB6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10 190,24</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7C7B96A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27,45</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2C4F3C0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10 276,61</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76BF2E7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5 138,30</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1F66551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5 138,30</w:t>
            </w:r>
          </w:p>
        </w:tc>
        <w:tc>
          <w:tcPr>
            <w:tcW w:w="839" w:type="dxa"/>
            <w:tcBorders>
              <w:top w:val="nil"/>
              <w:left w:val="nil"/>
              <w:bottom w:val="single" w:sz="4" w:space="0" w:color="C0C0C0"/>
              <w:right w:val="single" w:sz="4" w:space="0" w:color="C0C0C0"/>
            </w:tcBorders>
            <w:shd w:val="clear" w:color="000000" w:fill="D7EAD3"/>
            <w:vAlign w:val="center"/>
            <w:hideMark/>
          </w:tcPr>
          <w:p w14:paraId="33DBF0E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-86,37</w:t>
            </w:r>
          </w:p>
        </w:tc>
        <w:tc>
          <w:tcPr>
            <w:tcW w:w="2622" w:type="dxa"/>
            <w:vMerge w:val="restart"/>
            <w:tcBorders>
              <w:top w:val="single" w:sz="4" w:space="0" w:color="C0C0C0"/>
              <w:left w:val="single" w:sz="4" w:space="0" w:color="C0C0C0"/>
              <w:bottom w:val="nil"/>
              <w:right w:val="single" w:sz="4" w:space="0" w:color="C0C0C0"/>
            </w:tcBorders>
            <w:shd w:val="clear" w:color="000000" w:fill="FFFFCC"/>
            <w:vAlign w:val="center"/>
            <w:hideMark/>
          </w:tcPr>
          <w:p w14:paraId="17B5D70A"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353F0026"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539C7F3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val="restart"/>
            <w:tcBorders>
              <w:top w:val="nil"/>
              <w:left w:val="nil"/>
              <w:bottom w:val="nil"/>
              <w:right w:val="single" w:sz="4" w:space="0" w:color="C0C0C0"/>
            </w:tcBorders>
            <w:shd w:val="clear" w:color="auto" w:fill="auto"/>
            <w:vAlign w:val="center"/>
            <w:hideMark/>
          </w:tcPr>
          <w:p w14:paraId="35C8C256"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single" w:sz="4" w:space="0" w:color="C0C0C0"/>
              <w:left w:val="nil"/>
              <w:bottom w:val="single" w:sz="4" w:space="0" w:color="C0C0C0"/>
              <w:right w:val="single" w:sz="4" w:space="0" w:color="C0C0C0"/>
            </w:tcBorders>
            <w:shd w:val="clear" w:color="auto" w:fill="auto"/>
            <w:vAlign w:val="center"/>
            <w:hideMark/>
          </w:tcPr>
          <w:p w14:paraId="71D42BE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3.1.1</w:t>
            </w:r>
          </w:p>
        </w:tc>
        <w:tc>
          <w:tcPr>
            <w:tcW w:w="2854" w:type="dxa"/>
            <w:tcBorders>
              <w:top w:val="single" w:sz="4" w:space="0" w:color="C0C0C0"/>
              <w:left w:val="nil"/>
              <w:bottom w:val="single" w:sz="4" w:space="0" w:color="C0C0C0"/>
              <w:right w:val="single" w:sz="4" w:space="0" w:color="C0C0C0"/>
            </w:tcBorders>
            <w:shd w:val="clear" w:color="000000" w:fill="E3FAFD"/>
            <w:vAlign w:val="center"/>
            <w:hideMark/>
          </w:tcPr>
          <w:p w14:paraId="73A5A591"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хлор</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34CDABB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D7EAD3"/>
            <w:vAlign w:val="center"/>
            <w:hideMark/>
          </w:tcPr>
          <w:p w14:paraId="5141E8B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530,16</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688AA99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1,43</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2A9A287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534,66</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770FC9D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267,33</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33BFA1D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267,33</w:t>
            </w:r>
          </w:p>
        </w:tc>
        <w:tc>
          <w:tcPr>
            <w:tcW w:w="839" w:type="dxa"/>
            <w:tcBorders>
              <w:top w:val="nil"/>
              <w:left w:val="nil"/>
              <w:bottom w:val="single" w:sz="4" w:space="0" w:color="C0C0C0"/>
              <w:right w:val="single" w:sz="4" w:space="0" w:color="C0C0C0"/>
            </w:tcBorders>
            <w:shd w:val="clear" w:color="000000" w:fill="D7EAD3"/>
            <w:vAlign w:val="center"/>
            <w:hideMark/>
          </w:tcPr>
          <w:p w14:paraId="59B163E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-4,50</w:t>
            </w:r>
          </w:p>
        </w:tc>
        <w:tc>
          <w:tcPr>
            <w:tcW w:w="2622" w:type="dxa"/>
            <w:vMerge/>
            <w:tcBorders>
              <w:top w:val="single" w:sz="4" w:space="0" w:color="C0C0C0"/>
              <w:left w:val="single" w:sz="4" w:space="0" w:color="C0C0C0"/>
              <w:bottom w:val="nil"/>
              <w:right w:val="single" w:sz="4" w:space="0" w:color="C0C0C0"/>
            </w:tcBorders>
            <w:vAlign w:val="center"/>
            <w:hideMark/>
          </w:tcPr>
          <w:p w14:paraId="0551FC0C" w14:textId="77777777" w:rsidR="00D91F81" w:rsidRPr="00D91F81" w:rsidRDefault="00D91F81" w:rsidP="00D91F81">
            <w:pPr>
              <w:rPr>
                <w:rFonts w:ascii="Tahoma" w:hAnsi="Tahoma" w:cs="Tahoma"/>
                <w:sz w:val="12"/>
                <w:szCs w:val="12"/>
              </w:rPr>
            </w:pPr>
          </w:p>
        </w:tc>
      </w:tr>
      <w:tr w:rsidR="00D91F81" w:rsidRPr="00D91F81" w14:paraId="6250EFD5" w14:textId="77777777" w:rsidTr="00D91F81">
        <w:trPr>
          <w:trHeight w:val="360"/>
          <w:jc w:val="center"/>
        </w:trPr>
        <w:tc>
          <w:tcPr>
            <w:tcW w:w="401" w:type="dxa"/>
            <w:tcBorders>
              <w:top w:val="nil"/>
              <w:left w:val="nil"/>
              <w:bottom w:val="nil"/>
              <w:right w:val="nil"/>
            </w:tcBorders>
            <w:shd w:val="clear" w:color="000000" w:fill="FFFF00"/>
            <w:noWrap/>
            <w:vAlign w:val="center"/>
            <w:hideMark/>
          </w:tcPr>
          <w:p w14:paraId="4CF5769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7FD34EF3"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6888C72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3.1.1.1</w:t>
            </w:r>
          </w:p>
        </w:tc>
        <w:tc>
          <w:tcPr>
            <w:tcW w:w="2854" w:type="dxa"/>
            <w:tcBorders>
              <w:top w:val="nil"/>
              <w:left w:val="nil"/>
              <w:bottom w:val="single" w:sz="4" w:space="0" w:color="C0C0C0"/>
              <w:right w:val="single" w:sz="4" w:space="0" w:color="C0C0C0"/>
            </w:tcBorders>
            <w:shd w:val="clear" w:color="auto" w:fill="auto"/>
            <w:vAlign w:val="center"/>
            <w:hideMark/>
          </w:tcPr>
          <w:p w14:paraId="624CD4D8"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Количество</w:t>
            </w:r>
          </w:p>
        </w:tc>
        <w:tc>
          <w:tcPr>
            <w:tcW w:w="1310" w:type="dxa"/>
            <w:tcBorders>
              <w:top w:val="nil"/>
              <w:left w:val="nil"/>
              <w:bottom w:val="single" w:sz="4" w:space="0" w:color="C0C0C0"/>
              <w:right w:val="single" w:sz="4" w:space="0" w:color="C0C0C0"/>
            </w:tcBorders>
            <w:shd w:val="clear" w:color="000000" w:fill="FFFFCC"/>
            <w:vAlign w:val="center"/>
            <w:hideMark/>
          </w:tcPr>
          <w:p w14:paraId="388E4CB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Ед.изм.</w:t>
            </w:r>
          </w:p>
        </w:tc>
        <w:tc>
          <w:tcPr>
            <w:tcW w:w="1249" w:type="dxa"/>
            <w:tcBorders>
              <w:top w:val="nil"/>
              <w:left w:val="nil"/>
              <w:bottom w:val="single" w:sz="4" w:space="0" w:color="C0C0C0"/>
              <w:right w:val="single" w:sz="4" w:space="0" w:color="C0C0C0"/>
            </w:tcBorders>
            <w:shd w:val="clear" w:color="000000" w:fill="FFFFCC"/>
            <w:vAlign w:val="center"/>
            <w:hideMark/>
          </w:tcPr>
          <w:p w14:paraId="4621F8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10 454,87</w:t>
            </w:r>
          </w:p>
        </w:tc>
        <w:tc>
          <w:tcPr>
            <w:tcW w:w="1418" w:type="dxa"/>
            <w:tcBorders>
              <w:top w:val="nil"/>
              <w:left w:val="nil"/>
              <w:bottom w:val="single" w:sz="4" w:space="0" w:color="C0C0C0"/>
              <w:right w:val="single" w:sz="4" w:space="0" w:color="C0C0C0"/>
            </w:tcBorders>
            <w:shd w:val="clear" w:color="000000" w:fill="FFFFCC"/>
            <w:vAlign w:val="center"/>
            <w:hideMark/>
          </w:tcPr>
          <w:p w14:paraId="2035CFF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B77BD8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10 454,87</w:t>
            </w:r>
          </w:p>
        </w:tc>
        <w:tc>
          <w:tcPr>
            <w:tcW w:w="1336" w:type="dxa"/>
            <w:tcBorders>
              <w:top w:val="nil"/>
              <w:left w:val="nil"/>
              <w:bottom w:val="single" w:sz="4" w:space="0" w:color="C0C0C0"/>
              <w:right w:val="single" w:sz="4" w:space="0" w:color="C0C0C0"/>
            </w:tcBorders>
            <w:shd w:val="clear" w:color="000000" w:fill="D7EAD3"/>
            <w:vAlign w:val="center"/>
            <w:hideMark/>
          </w:tcPr>
          <w:p w14:paraId="4BAF920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5 227,44</w:t>
            </w:r>
          </w:p>
        </w:tc>
        <w:tc>
          <w:tcPr>
            <w:tcW w:w="1125" w:type="dxa"/>
            <w:tcBorders>
              <w:top w:val="nil"/>
              <w:left w:val="nil"/>
              <w:bottom w:val="single" w:sz="4" w:space="0" w:color="C0C0C0"/>
              <w:right w:val="single" w:sz="4" w:space="0" w:color="C0C0C0"/>
            </w:tcBorders>
            <w:shd w:val="clear" w:color="000000" w:fill="D7EAD3"/>
            <w:vAlign w:val="center"/>
            <w:hideMark/>
          </w:tcPr>
          <w:p w14:paraId="29810AA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5 227,44</w:t>
            </w:r>
          </w:p>
        </w:tc>
        <w:tc>
          <w:tcPr>
            <w:tcW w:w="839" w:type="dxa"/>
            <w:tcBorders>
              <w:top w:val="nil"/>
              <w:left w:val="nil"/>
              <w:bottom w:val="single" w:sz="4" w:space="0" w:color="C0C0C0"/>
              <w:right w:val="single" w:sz="4" w:space="0" w:color="C0C0C0"/>
            </w:tcBorders>
            <w:shd w:val="clear" w:color="000000" w:fill="D7EAD3"/>
            <w:vAlign w:val="center"/>
            <w:hideMark/>
          </w:tcPr>
          <w:p w14:paraId="56827DC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single" w:sz="4" w:space="0" w:color="C0C0C0"/>
              <w:left w:val="single" w:sz="4" w:space="0" w:color="C0C0C0"/>
              <w:bottom w:val="nil"/>
              <w:right w:val="single" w:sz="4" w:space="0" w:color="C0C0C0"/>
            </w:tcBorders>
            <w:vAlign w:val="center"/>
            <w:hideMark/>
          </w:tcPr>
          <w:p w14:paraId="67206F0B" w14:textId="77777777" w:rsidR="00D91F81" w:rsidRPr="00D91F81" w:rsidRDefault="00D91F81" w:rsidP="00D91F81">
            <w:pPr>
              <w:rPr>
                <w:rFonts w:ascii="Tahoma" w:hAnsi="Tahoma" w:cs="Tahoma"/>
                <w:sz w:val="12"/>
                <w:szCs w:val="12"/>
              </w:rPr>
            </w:pPr>
          </w:p>
        </w:tc>
      </w:tr>
      <w:tr w:rsidR="00D91F81" w:rsidRPr="00D91F81" w14:paraId="21B47B42" w14:textId="77777777" w:rsidTr="00D91F81">
        <w:trPr>
          <w:trHeight w:val="405"/>
          <w:jc w:val="center"/>
        </w:trPr>
        <w:tc>
          <w:tcPr>
            <w:tcW w:w="401" w:type="dxa"/>
            <w:tcBorders>
              <w:top w:val="nil"/>
              <w:left w:val="nil"/>
              <w:bottom w:val="nil"/>
              <w:right w:val="nil"/>
            </w:tcBorders>
            <w:shd w:val="clear" w:color="000000" w:fill="FFFF00"/>
            <w:noWrap/>
            <w:vAlign w:val="center"/>
            <w:hideMark/>
          </w:tcPr>
          <w:p w14:paraId="560D9B5D"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630E2895"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3137C8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3.1.1.2</w:t>
            </w:r>
          </w:p>
        </w:tc>
        <w:tc>
          <w:tcPr>
            <w:tcW w:w="2854" w:type="dxa"/>
            <w:tcBorders>
              <w:top w:val="nil"/>
              <w:left w:val="nil"/>
              <w:bottom w:val="single" w:sz="4" w:space="0" w:color="C0C0C0"/>
              <w:right w:val="single" w:sz="4" w:space="0" w:color="C0C0C0"/>
            </w:tcBorders>
            <w:shd w:val="clear" w:color="auto" w:fill="auto"/>
            <w:vAlign w:val="center"/>
            <w:hideMark/>
          </w:tcPr>
          <w:p w14:paraId="440A1D36"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Цена</w:t>
            </w:r>
          </w:p>
        </w:tc>
        <w:tc>
          <w:tcPr>
            <w:tcW w:w="1310" w:type="dxa"/>
            <w:tcBorders>
              <w:top w:val="nil"/>
              <w:left w:val="nil"/>
              <w:bottom w:val="single" w:sz="4" w:space="0" w:color="C0C0C0"/>
              <w:right w:val="single" w:sz="4" w:space="0" w:color="C0C0C0"/>
            </w:tcBorders>
            <w:shd w:val="clear" w:color="auto" w:fill="auto"/>
            <w:vAlign w:val="center"/>
            <w:hideMark/>
          </w:tcPr>
          <w:p w14:paraId="530F71E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руб/Ед.изм.</w:t>
            </w:r>
          </w:p>
        </w:tc>
        <w:tc>
          <w:tcPr>
            <w:tcW w:w="1249" w:type="dxa"/>
            <w:tcBorders>
              <w:top w:val="nil"/>
              <w:left w:val="nil"/>
              <w:bottom w:val="single" w:sz="4" w:space="0" w:color="C0C0C0"/>
              <w:right w:val="single" w:sz="4" w:space="0" w:color="C0C0C0"/>
            </w:tcBorders>
            <w:shd w:val="clear" w:color="000000" w:fill="FFFFCC"/>
            <w:vAlign w:val="center"/>
            <w:hideMark/>
          </w:tcPr>
          <w:p w14:paraId="1291FAE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50,71</w:t>
            </w:r>
          </w:p>
        </w:tc>
        <w:tc>
          <w:tcPr>
            <w:tcW w:w="1418" w:type="dxa"/>
            <w:tcBorders>
              <w:top w:val="nil"/>
              <w:left w:val="nil"/>
              <w:bottom w:val="single" w:sz="4" w:space="0" w:color="C0C0C0"/>
              <w:right w:val="single" w:sz="4" w:space="0" w:color="C0C0C0"/>
            </w:tcBorders>
            <w:shd w:val="clear" w:color="000000" w:fill="FFFFCC"/>
            <w:vAlign w:val="center"/>
            <w:hideMark/>
          </w:tcPr>
          <w:p w14:paraId="0553EC3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7F9950C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51,14</w:t>
            </w:r>
          </w:p>
        </w:tc>
        <w:tc>
          <w:tcPr>
            <w:tcW w:w="1336" w:type="dxa"/>
            <w:tcBorders>
              <w:top w:val="nil"/>
              <w:left w:val="nil"/>
              <w:bottom w:val="single" w:sz="4" w:space="0" w:color="C0C0C0"/>
              <w:right w:val="single" w:sz="4" w:space="0" w:color="C0C0C0"/>
            </w:tcBorders>
            <w:shd w:val="clear" w:color="000000" w:fill="D7EAD3"/>
            <w:vAlign w:val="center"/>
            <w:hideMark/>
          </w:tcPr>
          <w:p w14:paraId="37BC73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51,14</w:t>
            </w:r>
          </w:p>
        </w:tc>
        <w:tc>
          <w:tcPr>
            <w:tcW w:w="1125" w:type="dxa"/>
            <w:tcBorders>
              <w:top w:val="nil"/>
              <w:left w:val="nil"/>
              <w:bottom w:val="single" w:sz="4" w:space="0" w:color="C0C0C0"/>
              <w:right w:val="single" w:sz="4" w:space="0" w:color="C0C0C0"/>
            </w:tcBorders>
            <w:shd w:val="clear" w:color="000000" w:fill="D7EAD3"/>
            <w:vAlign w:val="center"/>
            <w:hideMark/>
          </w:tcPr>
          <w:p w14:paraId="539A741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51,14</w:t>
            </w:r>
          </w:p>
        </w:tc>
        <w:tc>
          <w:tcPr>
            <w:tcW w:w="839" w:type="dxa"/>
            <w:tcBorders>
              <w:top w:val="nil"/>
              <w:left w:val="nil"/>
              <w:bottom w:val="single" w:sz="4" w:space="0" w:color="C0C0C0"/>
              <w:right w:val="single" w:sz="4" w:space="0" w:color="C0C0C0"/>
            </w:tcBorders>
            <w:shd w:val="clear" w:color="000000" w:fill="D7EAD3"/>
            <w:vAlign w:val="center"/>
            <w:hideMark/>
          </w:tcPr>
          <w:p w14:paraId="67635B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-0,43</w:t>
            </w:r>
          </w:p>
        </w:tc>
        <w:tc>
          <w:tcPr>
            <w:tcW w:w="2622" w:type="dxa"/>
            <w:vMerge/>
            <w:tcBorders>
              <w:top w:val="single" w:sz="4" w:space="0" w:color="C0C0C0"/>
              <w:left w:val="single" w:sz="4" w:space="0" w:color="C0C0C0"/>
              <w:bottom w:val="nil"/>
              <w:right w:val="single" w:sz="4" w:space="0" w:color="C0C0C0"/>
            </w:tcBorders>
            <w:vAlign w:val="center"/>
            <w:hideMark/>
          </w:tcPr>
          <w:p w14:paraId="69CABCA8" w14:textId="77777777" w:rsidR="00D91F81" w:rsidRPr="00D91F81" w:rsidRDefault="00D91F81" w:rsidP="00D91F81">
            <w:pPr>
              <w:rPr>
                <w:rFonts w:ascii="Tahoma" w:hAnsi="Tahoma" w:cs="Tahoma"/>
                <w:sz w:val="12"/>
                <w:szCs w:val="12"/>
              </w:rPr>
            </w:pPr>
          </w:p>
        </w:tc>
      </w:tr>
      <w:tr w:rsidR="00D91F81" w:rsidRPr="00D91F81" w14:paraId="192C1C42"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23E960FB"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val="restart"/>
            <w:tcBorders>
              <w:top w:val="nil"/>
              <w:left w:val="nil"/>
              <w:bottom w:val="nil"/>
              <w:right w:val="single" w:sz="4" w:space="0" w:color="C0C0C0"/>
            </w:tcBorders>
            <w:shd w:val="clear" w:color="auto" w:fill="auto"/>
            <w:vAlign w:val="center"/>
            <w:hideMark/>
          </w:tcPr>
          <w:p w14:paraId="4B3A3408"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nil"/>
              <w:bottom w:val="single" w:sz="4" w:space="0" w:color="C0C0C0"/>
              <w:right w:val="single" w:sz="4" w:space="0" w:color="C0C0C0"/>
            </w:tcBorders>
            <w:shd w:val="clear" w:color="auto" w:fill="auto"/>
            <w:vAlign w:val="center"/>
            <w:hideMark/>
          </w:tcPr>
          <w:p w14:paraId="12EAEF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3.1.2</w:t>
            </w:r>
          </w:p>
        </w:tc>
        <w:tc>
          <w:tcPr>
            <w:tcW w:w="2854" w:type="dxa"/>
            <w:tcBorders>
              <w:top w:val="nil"/>
              <w:left w:val="nil"/>
              <w:bottom w:val="single" w:sz="4" w:space="0" w:color="C0C0C0"/>
              <w:right w:val="single" w:sz="4" w:space="0" w:color="C0C0C0"/>
            </w:tcBorders>
            <w:shd w:val="clear" w:color="000000" w:fill="E3FAFD"/>
            <w:vAlign w:val="center"/>
            <w:hideMark/>
          </w:tcPr>
          <w:p w14:paraId="59E923A5"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флокулянт цетаг (8180, 8185)</w:t>
            </w:r>
          </w:p>
        </w:tc>
        <w:tc>
          <w:tcPr>
            <w:tcW w:w="1310" w:type="dxa"/>
            <w:tcBorders>
              <w:top w:val="nil"/>
              <w:left w:val="nil"/>
              <w:bottom w:val="single" w:sz="4" w:space="0" w:color="C0C0C0"/>
              <w:right w:val="single" w:sz="4" w:space="0" w:color="C0C0C0"/>
            </w:tcBorders>
            <w:shd w:val="clear" w:color="auto" w:fill="auto"/>
            <w:vAlign w:val="center"/>
            <w:hideMark/>
          </w:tcPr>
          <w:p w14:paraId="600950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604FE34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8 960,21</w:t>
            </w:r>
          </w:p>
        </w:tc>
        <w:tc>
          <w:tcPr>
            <w:tcW w:w="1418" w:type="dxa"/>
            <w:tcBorders>
              <w:top w:val="nil"/>
              <w:left w:val="nil"/>
              <w:bottom w:val="single" w:sz="4" w:space="0" w:color="C0C0C0"/>
              <w:right w:val="single" w:sz="4" w:space="0" w:color="C0C0C0"/>
            </w:tcBorders>
            <w:shd w:val="clear" w:color="000000" w:fill="D7EAD3"/>
            <w:vAlign w:val="center"/>
            <w:hideMark/>
          </w:tcPr>
          <w:p w14:paraId="73CEE0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24,14</w:t>
            </w:r>
          </w:p>
        </w:tc>
        <w:tc>
          <w:tcPr>
            <w:tcW w:w="1134" w:type="dxa"/>
            <w:tcBorders>
              <w:top w:val="nil"/>
              <w:left w:val="nil"/>
              <w:bottom w:val="single" w:sz="4" w:space="0" w:color="C0C0C0"/>
              <w:right w:val="single" w:sz="4" w:space="0" w:color="C0C0C0"/>
            </w:tcBorders>
            <w:shd w:val="clear" w:color="000000" w:fill="D7EAD3"/>
            <w:vAlign w:val="center"/>
            <w:hideMark/>
          </w:tcPr>
          <w:p w14:paraId="627DDFB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9 036,15</w:t>
            </w:r>
          </w:p>
        </w:tc>
        <w:tc>
          <w:tcPr>
            <w:tcW w:w="1336" w:type="dxa"/>
            <w:tcBorders>
              <w:top w:val="nil"/>
              <w:left w:val="nil"/>
              <w:bottom w:val="single" w:sz="4" w:space="0" w:color="C0C0C0"/>
              <w:right w:val="single" w:sz="4" w:space="0" w:color="C0C0C0"/>
            </w:tcBorders>
            <w:shd w:val="clear" w:color="000000" w:fill="D7EAD3"/>
            <w:vAlign w:val="center"/>
            <w:hideMark/>
          </w:tcPr>
          <w:p w14:paraId="11FBB7F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4 518,07</w:t>
            </w:r>
          </w:p>
        </w:tc>
        <w:tc>
          <w:tcPr>
            <w:tcW w:w="1125" w:type="dxa"/>
            <w:tcBorders>
              <w:top w:val="nil"/>
              <w:left w:val="nil"/>
              <w:bottom w:val="single" w:sz="4" w:space="0" w:color="C0C0C0"/>
              <w:right w:val="single" w:sz="4" w:space="0" w:color="C0C0C0"/>
            </w:tcBorders>
            <w:shd w:val="clear" w:color="000000" w:fill="D7EAD3"/>
            <w:vAlign w:val="center"/>
            <w:hideMark/>
          </w:tcPr>
          <w:p w14:paraId="00CD1B5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4 518,07</w:t>
            </w:r>
          </w:p>
        </w:tc>
        <w:tc>
          <w:tcPr>
            <w:tcW w:w="839" w:type="dxa"/>
            <w:tcBorders>
              <w:top w:val="nil"/>
              <w:left w:val="nil"/>
              <w:bottom w:val="single" w:sz="4" w:space="0" w:color="C0C0C0"/>
              <w:right w:val="single" w:sz="4" w:space="0" w:color="C0C0C0"/>
            </w:tcBorders>
            <w:shd w:val="clear" w:color="000000" w:fill="D7EAD3"/>
            <w:vAlign w:val="center"/>
            <w:hideMark/>
          </w:tcPr>
          <w:p w14:paraId="579F345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-75,94</w:t>
            </w:r>
          </w:p>
        </w:tc>
        <w:tc>
          <w:tcPr>
            <w:tcW w:w="2622" w:type="dxa"/>
            <w:vMerge/>
            <w:tcBorders>
              <w:top w:val="single" w:sz="4" w:space="0" w:color="C0C0C0"/>
              <w:left w:val="single" w:sz="4" w:space="0" w:color="C0C0C0"/>
              <w:bottom w:val="nil"/>
              <w:right w:val="single" w:sz="4" w:space="0" w:color="C0C0C0"/>
            </w:tcBorders>
            <w:vAlign w:val="center"/>
            <w:hideMark/>
          </w:tcPr>
          <w:p w14:paraId="11A8F0D7" w14:textId="77777777" w:rsidR="00D91F81" w:rsidRPr="00D91F81" w:rsidRDefault="00D91F81" w:rsidP="00D91F81">
            <w:pPr>
              <w:rPr>
                <w:rFonts w:ascii="Tahoma" w:hAnsi="Tahoma" w:cs="Tahoma"/>
                <w:sz w:val="12"/>
                <w:szCs w:val="12"/>
              </w:rPr>
            </w:pPr>
          </w:p>
        </w:tc>
      </w:tr>
      <w:tr w:rsidR="00D91F81" w:rsidRPr="00D91F81" w14:paraId="046E5E1C" w14:textId="77777777" w:rsidTr="00D91F81">
        <w:trPr>
          <w:trHeight w:val="345"/>
          <w:jc w:val="center"/>
        </w:trPr>
        <w:tc>
          <w:tcPr>
            <w:tcW w:w="401" w:type="dxa"/>
            <w:tcBorders>
              <w:top w:val="nil"/>
              <w:left w:val="nil"/>
              <w:bottom w:val="nil"/>
              <w:right w:val="nil"/>
            </w:tcBorders>
            <w:shd w:val="clear" w:color="000000" w:fill="FFFF00"/>
            <w:noWrap/>
            <w:vAlign w:val="center"/>
            <w:hideMark/>
          </w:tcPr>
          <w:p w14:paraId="4C44D3A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0777EEE2"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1F13FF5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3.1.2.1</w:t>
            </w:r>
          </w:p>
        </w:tc>
        <w:tc>
          <w:tcPr>
            <w:tcW w:w="2854" w:type="dxa"/>
            <w:tcBorders>
              <w:top w:val="nil"/>
              <w:left w:val="nil"/>
              <w:bottom w:val="single" w:sz="4" w:space="0" w:color="C0C0C0"/>
              <w:right w:val="single" w:sz="4" w:space="0" w:color="C0C0C0"/>
            </w:tcBorders>
            <w:shd w:val="clear" w:color="auto" w:fill="auto"/>
            <w:vAlign w:val="center"/>
            <w:hideMark/>
          </w:tcPr>
          <w:p w14:paraId="5D3758A9"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Количество</w:t>
            </w:r>
          </w:p>
        </w:tc>
        <w:tc>
          <w:tcPr>
            <w:tcW w:w="1310" w:type="dxa"/>
            <w:tcBorders>
              <w:top w:val="nil"/>
              <w:left w:val="nil"/>
              <w:bottom w:val="single" w:sz="4" w:space="0" w:color="C0C0C0"/>
              <w:right w:val="single" w:sz="4" w:space="0" w:color="C0C0C0"/>
            </w:tcBorders>
            <w:shd w:val="clear" w:color="000000" w:fill="FFFFCC"/>
            <w:vAlign w:val="center"/>
            <w:hideMark/>
          </w:tcPr>
          <w:p w14:paraId="2F51441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Ед.изм.</w:t>
            </w:r>
          </w:p>
        </w:tc>
        <w:tc>
          <w:tcPr>
            <w:tcW w:w="1249" w:type="dxa"/>
            <w:tcBorders>
              <w:top w:val="nil"/>
              <w:left w:val="nil"/>
              <w:bottom w:val="single" w:sz="4" w:space="0" w:color="C0C0C0"/>
              <w:right w:val="single" w:sz="4" w:space="0" w:color="C0C0C0"/>
            </w:tcBorders>
            <w:shd w:val="clear" w:color="000000" w:fill="FFFFCC"/>
            <w:vAlign w:val="center"/>
            <w:hideMark/>
          </w:tcPr>
          <w:p w14:paraId="5BAE8B2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26 909,56</w:t>
            </w:r>
          </w:p>
        </w:tc>
        <w:tc>
          <w:tcPr>
            <w:tcW w:w="1418" w:type="dxa"/>
            <w:tcBorders>
              <w:top w:val="nil"/>
              <w:left w:val="nil"/>
              <w:bottom w:val="single" w:sz="4" w:space="0" w:color="C0C0C0"/>
              <w:right w:val="single" w:sz="4" w:space="0" w:color="C0C0C0"/>
            </w:tcBorders>
            <w:shd w:val="clear" w:color="000000" w:fill="FFFFCC"/>
            <w:vAlign w:val="center"/>
            <w:hideMark/>
          </w:tcPr>
          <w:p w14:paraId="521E7FF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771EE94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26 909,56</w:t>
            </w:r>
          </w:p>
        </w:tc>
        <w:tc>
          <w:tcPr>
            <w:tcW w:w="1336" w:type="dxa"/>
            <w:tcBorders>
              <w:top w:val="nil"/>
              <w:left w:val="nil"/>
              <w:bottom w:val="single" w:sz="4" w:space="0" w:color="C0C0C0"/>
              <w:right w:val="single" w:sz="4" w:space="0" w:color="C0C0C0"/>
            </w:tcBorders>
            <w:shd w:val="clear" w:color="000000" w:fill="D7EAD3"/>
            <w:vAlign w:val="center"/>
            <w:hideMark/>
          </w:tcPr>
          <w:p w14:paraId="77E974B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13 454,78</w:t>
            </w:r>
          </w:p>
        </w:tc>
        <w:tc>
          <w:tcPr>
            <w:tcW w:w="1125" w:type="dxa"/>
            <w:tcBorders>
              <w:top w:val="nil"/>
              <w:left w:val="nil"/>
              <w:bottom w:val="single" w:sz="4" w:space="0" w:color="C0C0C0"/>
              <w:right w:val="single" w:sz="4" w:space="0" w:color="C0C0C0"/>
            </w:tcBorders>
            <w:shd w:val="clear" w:color="000000" w:fill="D7EAD3"/>
            <w:vAlign w:val="center"/>
            <w:hideMark/>
          </w:tcPr>
          <w:p w14:paraId="522F2B1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13 454,78</w:t>
            </w:r>
          </w:p>
        </w:tc>
        <w:tc>
          <w:tcPr>
            <w:tcW w:w="839" w:type="dxa"/>
            <w:tcBorders>
              <w:top w:val="nil"/>
              <w:left w:val="nil"/>
              <w:bottom w:val="single" w:sz="4" w:space="0" w:color="C0C0C0"/>
              <w:right w:val="single" w:sz="4" w:space="0" w:color="C0C0C0"/>
            </w:tcBorders>
            <w:shd w:val="clear" w:color="000000" w:fill="D7EAD3"/>
            <w:vAlign w:val="center"/>
            <w:hideMark/>
          </w:tcPr>
          <w:p w14:paraId="76948AA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single" w:sz="4" w:space="0" w:color="C0C0C0"/>
              <w:left w:val="single" w:sz="4" w:space="0" w:color="C0C0C0"/>
              <w:bottom w:val="nil"/>
              <w:right w:val="single" w:sz="4" w:space="0" w:color="C0C0C0"/>
            </w:tcBorders>
            <w:vAlign w:val="center"/>
            <w:hideMark/>
          </w:tcPr>
          <w:p w14:paraId="3B995569" w14:textId="77777777" w:rsidR="00D91F81" w:rsidRPr="00D91F81" w:rsidRDefault="00D91F81" w:rsidP="00D91F81">
            <w:pPr>
              <w:rPr>
                <w:rFonts w:ascii="Tahoma" w:hAnsi="Tahoma" w:cs="Tahoma"/>
                <w:sz w:val="12"/>
                <w:szCs w:val="12"/>
              </w:rPr>
            </w:pPr>
          </w:p>
        </w:tc>
      </w:tr>
      <w:tr w:rsidR="00D91F81" w:rsidRPr="00D91F81" w14:paraId="5A92699B" w14:textId="77777777" w:rsidTr="00D91F81">
        <w:trPr>
          <w:trHeight w:val="420"/>
          <w:jc w:val="center"/>
        </w:trPr>
        <w:tc>
          <w:tcPr>
            <w:tcW w:w="401" w:type="dxa"/>
            <w:tcBorders>
              <w:top w:val="nil"/>
              <w:left w:val="nil"/>
              <w:bottom w:val="nil"/>
              <w:right w:val="nil"/>
            </w:tcBorders>
            <w:shd w:val="clear" w:color="000000" w:fill="FFFF00"/>
            <w:noWrap/>
            <w:vAlign w:val="center"/>
            <w:hideMark/>
          </w:tcPr>
          <w:p w14:paraId="191D1E28"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0D1AB109"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54066B3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3.1.2.2</w:t>
            </w:r>
          </w:p>
        </w:tc>
        <w:tc>
          <w:tcPr>
            <w:tcW w:w="2854" w:type="dxa"/>
            <w:tcBorders>
              <w:top w:val="nil"/>
              <w:left w:val="nil"/>
              <w:bottom w:val="single" w:sz="4" w:space="0" w:color="C0C0C0"/>
              <w:right w:val="single" w:sz="4" w:space="0" w:color="C0C0C0"/>
            </w:tcBorders>
            <w:shd w:val="clear" w:color="auto" w:fill="auto"/>
            <w:vAlign w:val="center"/>
            <w:hideMark/>
          </w:tcPr>
          <w:p w14:paraId="154B87EE"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Цена</w:t>
            </w:r>
          </w:p>
        </w:tc>
        <w:tc>
          <w:tcPr>
            <w:tcW w:w="1310" w:type="dxa"/>
            <w:tcBorders>
              <w:top w:val="nil"/>
              <w:left w:val="nil"/>
              <w:bottom w:val="single" w:sz="4" w:space="0" w:color="C0C0C0"/>
              <w:right w:val="single" w:sz="4" w:space="0" w:color="C0C0C0"/>
            </w:tcBorders>
            <w:shd w:val="clear" w:color="auto" w:fill="auto"/>
            <w:vAlign w:val="center"/>
            <w:hideMark/>
          </w:tcPr>
          <w:p w14:paraId="0DAA675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руб/Ед.изм.</w:t>
            </w:r>
          </w:p>
        </w:tc>
        <w:tc>
          <w:tcPr>
            <w:tcW w:w="1249" w:type="dxa"/>
            <w:tcBorders>
              <w:top w:val="nil"/>
              <w:left w:val="nil"/>
              <w:bottom w:val="single" w:sz="4" w:space="0" w:color="C0C0C0"/>
              <w:right w:val="single" w:sz="4" w:space="0" w:color="C0C0C0"/>
            </w:tcBorders>
            <w:shd w:val="clear" w:color="000000" w:fill="FFFFCC"/>
            <w:vAlign w:val="center"/>
            <w:hideMark/>
          </w:tcPr>
          <w:p w14:paraId="5D4C339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332,97</w:t>
            </w:r>
          </w:p>
        </w:tc>
        <w:tc>
          <w:tcPr>
            <w:tcW w:w="1418" w:type="dxa"/>
            <w:tcBorders>
              <w:top w:val="nil"/>
              <w:left w:val="nil"/>
              <w:bottom w:val="single" w:sz="4" w:space="0" w:color="C0C0C0"/>
              <w:right w:val="single" w:sz="4" w:space="0" w:color="C0C0C0"/>
            </w:tcBorders>
            <w:shd w:val="clear" w:color="000000" w:fill="FFFFCC"/>
            <w:vAlign w:val="center"/>
            <w:hideMark/>
          </w:tcPr>
          <w:p w14:paraId="4F63719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50A340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335,80</w:t>
            </w:r>
          </w:p>
        </w:tc>
        <w:tc>
          <w:tcPr>
            <w:tcW w:w="1336" w:type="dxa"/>
            <w:tcBorders>
              <w:top w:val="nil"/>
              <w:left w:val="nil"/>
              <w:bottom w:val="single" w:sz="4" w:space="0" w:color="C0C0C0"/>
              <w:right w:val="single" w:sz="4" w:space="0" w:color="C0C0C0"/>
            </w:tcBorders>
            <w:shd w:val="clear" w:color="000000" w:fill="D7EAD3"/>
            <w:vAlign w:val="center"/>
            <w:hideMark/>
          </w:tcPr>
          <w:p w14:paraId="637ADFE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335,80</w:t>
            </w:r>
          </w:p>
        </w:tc>
        <w:tc>
          <w:tcPr>
            <w:tcW w:w="1125" w:type="dxa"/>
            <w:tcBorders>
              <w:top w:val="nil"/>
              <w:left w:val="nil"/>
              <w:bottom w:val="single" w:sz="4" w:space="0" w:color="C0C0C0"/>
              <w:right w:val="single" w:sz="4" w:space="0" w:color="C0C0C0"/>
            </w:tcBorders>
            <w:shd w:val="clear" w:color="000000" w:fill="D7EAD3"/>
            <w:vAlign w:val="center"/>
            <w:hideMark/>
          </w:tcPr>
          <w:p w14:paraId="7BEBDE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335,80</w:t>
            </w:r>
          </w:p>
        </w:tc>
        <w:tc>
          <w:tcPr>
            <w:tcW w:w="839" w:type="dxa"/>
            <w:tcBorders>
              <w:top w:val="nil"/>
              <w:left w:val="nil"/>
              <w:bottom w:val="single" w:sz="4" w:space="0" w:color="C0C0C0"/>
              <w:right w:val="single" w:sz="4" w:space="0" w:color="C0C0C0"/>
            </w:tcBorders>
            <w:shd w:val="clear" w:color="000000" w:fill="D7EAD3"/>
            <w:vAlign w:val="center"/>
            <w:hideMark/>
          </w:tcPr>
          <w:p w14:paraId="22B6847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-2,82</w:t>
            </w:r>
          </w:p>
        </w:tc>
        <w:tc>
          <w:tcPr>
            <w:tcW w:w="2622" w:type="dxa"/>
            <w:vMerge/>
            <w:tcBorders>
              <w:top w:val="single" w:sz="4" w:space="0" w:color="C0C0C0"/>
              <w:left w:val="single" w:sz="4" w:space="0" w:color="C0C0C0"/>
              <w:bottom w:val="nil"/>
              <w:right w:val="single" w:sz="4" w:space="0" w:color="C0C0C0"/>
            </w:tcBorders>
            <w:vAlign w:val="center"/>
            <w:hideMark/>
          </w:tcPr>
          <w:p w14:paraId="4F03A9B5" w14:textId="77777777" w:rsidR="00D91F81" w:rsidRPr="00D91F81" w:rsidRDefault="00D91F81" w:rsidP="00D91F81">
            <w:pPr>
              <w:rPr>
                <w:rFonts w:ascii="Tahoma" w:hAnsi="Tahoma" w:cs="Tahoma"/>
                <w:sz w:val="12"/>
                <w:szCs w:val="12"/>
              </w:rPr>
            </w:pPr>
          </w:p>
        </w:tc>
      </w:tr>
      <w:tr w:rsidR="00D91F81" w:rsidRPr="00D91F81" w14:paraId="0BD7D562"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3DEA4BE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val="restart"/>
            <w:tcBorders>
              <w:top w:val="nil"/>
              <w:left w:val="nil"/>
              <w:bottom w:val="nil"/>
              <w:right w:val="single" w:sz="4" w:space="0" w:color="C0C0C0"/>
            </w:tcBorders>
            <w:shd w:val="clear" w:color="auto" w:fill="auto"/>
            <w:vAlign w:val="center"/>
            <w:hideMark/>
          </w:tcPr>
          <w:p w14:paraId="606DD825"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nil"/>
              <w:bottom w:val="single" w:sz="4" w:space="0" w:color="C0C0C0"/>
              <w:right w:val="single" w:sz="4" w:space="0" w:color="C0C0C0"/>
            </w:tcBorders>
            <w:shd w:val="clear" w:color="auto" w:fill="auto"/>
            <w:vAlign w:val="center"/>
            <w:hideMark/>
          </w:tcPr>
          <w:p w14:paraId="7109E25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3.1.3</w:t>
            </w:r>
          </w:p>
        </w:tc>
        <w:tc>
          <w:tcPr>
            <w:tcW w:w="2854" w:type="dxa"/>
            <w:tcBorders>
              <w:top w:val="nil"/>
              <w:left w:val="nil"/>
              <w:bottom w:val="single" w:sz="4" w:space="0" w:color="C0C0C0"/>
              <w:right w:val="single" w:sz="4" w:space="0" w:color="C0C0C0"/>
            </w:tcBorders>
            <w:shd w:val="clear" w:color="000000" w:fill="E3FAFD"/>
            <w:vAlign w:val="center"/>
            <w:hideMark/>
          </w:tcPr>
          <w:p w14:paraId="233E5C09"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сибфлок 50</w:t>
            </w:r>
          </w:p>
        </w:tc>
        <w:tc>
          <w:tcPr>
            <w:tcW w:w="1310" w:type="dxa"/>
            <w:tcBorders>
              <w:top w:val="nil"/>
              <w:left w:val="nil"/>
              <w:bottom w:val="single" w:sz="4" w:space="0" w:color="C0C0C0"/>
              <w:right w:val="single" w:sz="4" w:space="0" w:color="C0C0C0"/>
            </w:tcBorders>
            <w:shd w:val="clear" w:color="auto" w:fill="auto"/>
            <w:vAlign w:val="center"/>
            <w:hideMark/>
          </w:tcPr>
          <w:p w14:paraId="2A5D931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62E1DB8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570,73</w:t>
            </w:r>
          </w:p>
        </w:tc>
        <w:tc>
          <w:tcPr>
            <w:tcW w:w="1418" w:type="dxa"/>
            <w:tcBorders>
              <w:top w:val="nil"/>
              <w:left w:val="nil"/>
              <w:bottom w:val="single" w:sz="4" w:space="0" w:color="C0C0C0"/>
              <w:right w:val="single" w:sz="4" w:space="0" w:color="C0C0C0"/>
            </w:tcBorders>
            <w:shd w:val="clear" w:color="000000" w:fill="D7EAD3"/>
            <w:vAlign w:val="center"/>
            <w:hideMark/>
          </w:tcPr>
          <w:p w14:paraId="0DAFF75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1,54</w:t>
            </w:r>
          </w:p>
        </w:tc>
        <w:tc>
          <w:tcPr>
            <w:tcW w:w="1134" w:type="dxa"/>
            <w:tcBorders>
              <w:top w:val="nil"/>
              <w:left w:val="nil"/>
              <w:bottom w:val="single" w:sz="4" w:space="0" w:color="C0C0C0"/>
              <w:right w:val="single" w:sz="4" w:space="0" w:color="C0C0C0"/>
            </w:tcBorders>
            <w:shd w:val="clear" w:color="000000" w:fill="D7EAD3"/>
            <w:vAlign w:val="center"/>
            <w:hideMark/>
          </w:tcPr>
          <w:p w14:paraId="32B116B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575,57</w:t>
            </w:r>
          </w:p>
        </w:tc>
        <w:tc>
          <w:tcPr>
            <w:tcW w:w="1336" w:type="dxa"/>
            <w:tcBorders>
              <w:top w:val="nil"/>
              <w:left w:val="nil"/>
              <w:bottom w:val="single" w:sz="4" w:space="0" w:color="C0C0C0"/>
              <w:right w:val="single" w:sz="4" w:space="0" w:color="C0C0C0"/>
            </w:tcBorders>
            <w:shd w:val="clear" w:color="000000" w:fill="D7EAD3"/>
            <w:vAlign w:val="center"/>
            <w:hideMark/>
          </w:tcPr>
          <w:p w14:paraId="4EC0DD8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287,78</w:t>
            </w:r>
          </w:p>
        </w:tc>
        <w:tc>
          <w:tcPr>
            <w:tcW w:w="1125" w:type="dxa"/>
            <w:tcBorders>
              <w:top w:val="nil"/>
              <w:left w:val="nil"/>
              <w:bottom w:val="single" w:sz="4" w:space="0" w:color="C0C0C0"/>
              <w:right w:val="single" w:sz="4" w:space="0" w:color="C0C0C0"/>
            </w:tcBorders>
            <w:shd w:val="clear" w:color="000000" w:fill="D7EAD3"/>
            <w:vAlign w:val="center"/>
            <w:hideMark/>
          </w:tcPr>
          <w:p w14:paraId="57FF00E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287,78</w:t>
            </w:r>
          </w:p>
        </w:tc>
        <w:tc>
          <w:tcPr>
            <w:tcW w:w="839" w:type="dxa"/>
            <w:tcBorders>
              <w:top w:val="nil"/>
              <w:left w:val="nil"/>
              <w:bottom w:val="single" w:sz="4" w:space="0" w:color="C0C0C0"/>
              <w:right w:val="single" w:sz="4" w:space="0" w:color="C0C0C0"/>
            </w:tcBorders>
            <w:shd w:val="clear" w:color="000000" w:fill="D7EAD3"/>
            <w:vAlign w:val="center"/>
            <w:hideMark/>
          </w:tcPr>
          <w:p w14:paraId="6CD2394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-4,84</w:t>
            </w:r>
          </w:p>
        </w:tc>
        <w:tc>
          <w:tcPr>
            <w:tcW w:w="2622" w:type="dxa"/>
            <w:vMerge/>
            <w:tcBorders>
              <w:top w:val="single" w:sz="4" w:space="0" w:color="C0C0C0"/>
              <w:left w:val="single" w:sz="4" w:space="0" w:color="C0C0C0"/>
              <w:bottom w:val="nil"/>
              <w:right w:val="single" w:sz="4" w:space="0" w:color="C0C0C0"/>
            </w:tcBorders>
            <w:vAlign w:val="center"/>
            <w:hideMark/>
          </w:tcPr>
          <w:p w14:paraId="57EBCB01" w14:textId="77777777" w:rsidR="00D91F81" w:rsidRPr="00D91F81" w:rsidRDefault="00D91F81" w:rsidP="00D91F81">
            <w:pPr>
              <w:rPr>
                <w:rFonts w:ascii="Tahoma" w:hAnsi="Tahoma" w:cs="Tahoma"/>
                <w:sz w:val="12"/>
                <w:szCs w:val="12"/>
              </w:rPr>
            </w:pPr>
          </w:p>
        </w:tc>
      </w:tr>
      <w:tr w:rsidR="00D91F81" w:rsidRPr="00D91F81" w14:paraId="2467474E" w14:textId="77777777" w:rsidTr="00D91F81">
        <w:trPr>
          <w:trHeight w:val="360"/>
          <w:jc w:val="center"/>
        </w:trPr>
        <w:tc>
          <w:tcPr>
            <w:tcW w:w="401" w:type="dxa"/>
            <w:tcBorders>
              <w:top w:val="nil"/>
              <w:left w:val="nil"/>
              <w:bottom w:val="nil"/>
              <w:right w:val="nil"/>
            </w:tcBorders>
            <w:shd w:val="clear" w:color="000000" w:fill="FFFF00"/>
            <w:noWrap/>
            <w:vAlign w:val="center"/>
            <w:hideMark/>
          </w:tcPr>
          <w:p w14:paraId="7221D94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17998057"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76DD53B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3.1.3.1</w:t>
            </w:r>
          </w:p>
        </w:tc>
        <w:tc>
          <w:tcPr>
            <w:tcW w:w="2854" w:type="dxa"/>
            <w:tcBorders>
              <w:top w:val="nil"/>
              <w:left w:val="nil"/>
              <w:bottom w:val="single" w:sz="4" w:space="0" w:color="C0C0C0"/>
              <w:right w:val="single" w:sz="4" w:space="0" w:color="C0C0C0"/>
            </w:tcBorders>
            <w:shd w:val="clear" w:color="auto" w:fill="auto"/>
            <w:vAlign w:val="center"/>
            <w:hideMark/>
          </w:tcPr>
          <w:p w14:paraId="23E1393F"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Количество</w:t>
            </w:r>
          </w:p>
        </w:tc>
        <w:tc>
          <w:tcPr>
            <w:tcW w:w="1310" w:type="dxa"/>
            <w:tcBorders>
              <w:top w:val="nil"/>
              <w:left w:val="nil"/>
              <w:bottom w:val="single" w:sz="4" w:space="0" w:color="C0C0C0"/>
              <w:right w:val="single" w:sz="4" w:space="0" w:color="C0C0C0"/>
            </w:tcBorders>
            <w:shd w:val="clear" w:color="000000" w:fill="FFFFCC"/>
            <w:vAlign w:val="center"/>
            <w:hideMark/>
          </w:tcPr>
          <w:p w14:paraId="125DEE5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Ед.изм.</w:t>
            </w:r>
          </w:p>
        </w:tc>
        <w:tc>
          <w:tcPr>
            <w:tcW w:w="1249" w:type="dxa"/>
            <w:tcBorders>
              <w:top w:val="nil"/>
              <w:left w:val="nil"/>
              <w:bottom w:val="single" w:sz="4" w:space="0" w:color="C0C0C0"/>
              <w:right w:val="single" w:sz="4" w:space="0" w:color="C0C0C0"/>
            </w:tcBorders>
            <w:shd w:val="clear" w:color="000000" w:fill="FFFFCC"/>
            <w:vAlign w:val="center"/>
            <w:hideMark/>
          </w:tcPr>
          <w:p w14:paraId="388D723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2 714,35</w:t>
            </w:r>
          </w:p>
        </w:tc>
        <w:tc>
          <w:tcPr>
            <w:tcW w:w="1418" w:type="dxa"/>
            <w:tcBorders>
              <w:top w:val="nil"/>
              <w:left w:val="nil"/>
              <w:bottom w:val="single" w:sz="4" w:space="0" w:color="C0C0C0"/>
              <w:right w:val="single" w:sz="4" w:space="0" w:color="C0C0C0"/>
            </w:tcBorders>
            <w:shd w:val="clear" w:color="000000" w:fill="FFFFCC"/>
            <w:vAlign w:val="center"/>
            <w:hideMark/>
          </w:tcPr>
          <w:p w14:paraId="2564B14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2F1DB3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2 714,35</w:t>
            </w:r>
          </w:p>
        </w:tc>
        <w:tc>
          <w:tcPr>
            <w:tcW w:w="1336" w:type="dxa"/>
            <w:tcBorders>
              <w:top w:val="nil"/>
              <w:left w:val="nil"/>
              <w:bottom w:val="single" w:sz="4" w:space="0" w:color="C0C0C0"/>
              <w:right w:val="single" w:sz="4" w:space="0" w:color="C0C0C0"/>
            </w:tcBorders>
            <w:shd w:val="clear" w:color="000000" w:fill="D7EAD3"/>
            <w:vAlign w:val="center"/>
            <w:hideMark/>
          </w:tcPr>
          <w:p w14:paraId="3372BDF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1 357,18</w:t>
            </w:r>
          </w:p>
        </w:tc>
        <w:tc>
          <w:tcPr>
            <w:tcW w:w="1125" w:type="dxa"/>
            <w:tcBorders>
              <w:top w:val="nil"/>
              <w:left w:val="nil"/>
              <w:bottom w:val="single" w:sz="4" w:space="0" w:color="C0C0C0"/>
              <w:right w:val="single" w:sz="4" w:space="0" w:color="C0C0C0"/>
            </w:tcBorders>
            <w:shd w:val="clear" w:color="000000" w:fill="D7EAD3"/>
            <w:vAlign w:val="center"/>
            <w:hideMark/>
          </w:tcPr>
          <w:p w14:paraId="53EDA9E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1 357,18</w:t>
            </w:r>
          </w:p>
        </w:tc>
        <w:tc>
          <w:tcPr>
            <w:tcW w:w="839" w:type="dxa"/>
            <w:tcBorders>
              <w:top w:val="nil"/>
              <w:left w:val="nil"/>
              <w:bottom w:val="single" w:sz="4" w:space="0" w:color="C0C0C0"/>
              <w:right w:val="single" w:sz="4" w:space="0" w:color="C0C0C0"/>
            </w:tcBorders>
            <w:shd w:val="clear" w:color="000000" w:fill="D7EAD3"/>
            <w:vAlign w:val="center"/>
            <w:hideMark/>
          </w:tcPr>
          <w:p w14:paraId="5F9BFD9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single" w:sz="4" w:space="0" w:color="C0C0C0"/>
              <w:left w:val="single" w:sz="4" w:space="0" w:color="C0C0C0"/>
              <w:bottom w:val="nil"/>
              <w:right w:val="single" w:sz="4" w:space="0" w:color="C0C0C0"/>
            </w:tcBorders>
            <w:vAlign w:val="center"/>
            <w:hideMark/>
          </w:tcPr>
          <w:p w14:paraId="7E5BD780" w14:textId="77777777" w:rsidR="00D91F81" w:rsidRPr="00D91F81" w:rsidRDefault="00D91F81" w:rsidP="00D91F81">
            <w:pPr>
              <w:rPr>
                <w:rFonts w:ascii="Tahoma" w:hAnsi="Tahoma" w:cs="Tahoma"/>
                <w:sz w:val="12"/>
                <w:szCs w:val="12"/>
              </w:rPr>
            </w:pPr>
          </w:p>
        </w:tc>
      </w:tr>
      <w:tr w:rsidR="00D91F81" w:rsidRPr="00D91F81" w14:paraId="3F16C7DA" w14:textId="77777777" w:rsidTr="00D91F81">
        <w:trPr>
          <w:trHeight w:val="405"/>
          <w:jc w:val="center"/>
        </w:trPr>
        <w:tc>
          <w:tcPr>
            <w:tcW w:w="401" w:type="dxa"/>
            <w:tcBorders>
              <w:top w:val="nil"/>
              <w:left w:val="nil"/>
              <w:bottom w:val="nil"/>
              <w:right w:val="nil"/>
            </w:tcBorders>
            <w:shd w:val="clear" w:color="000000" w:fill="FFFF00"/>
            <w:noWrap/>
            <w:vAlign w:val="center"/>
            <w:hideMark/>
          </w:tcPr>
          <w:p w14:paraId="2927544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64D8F292"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71DEAF8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3.1.3.2</w:t>
            </w:r>
          </w:p>
        </w:tc>
        <w:tc>
          <w:tcPr>
            <w:tcW w:w="2854" w:type="dxa"/>
            <w:tcBorders>
              <w:top w:val="nil"/>
              <w:left w:val="nil"/>
              <w:bottom w:val="single" w:sz="4" w:space="0" w:color="C0C0C0"/>
              <w:right w:val="single" w:sz="4" w:space="0" w:color="C0C0C0"/>
            </w:tcBorders>
            <w:shd w:val="clear" w:color="auto" w:fill="auto"/>
            <w:vAlign w:val="center"/>
            <w:hideMark/>
          </w:tcPr>
          <w:p w14:paraId="07004B0D"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Цена</w:t>
            </w:r>
          </w:p>
        </w:tc>
        <w:tc>
          <w:tcPr>
            <w:tcW w:w="1310" w:type="dxa"/>
            <w:tcBorders>
              <w:top w:val="nil"/>
              <w:left w:val="nil"/>
              <w:bottom w:val="single" w:sz="4" w:space="0" w:color="C0C0C0"/>
              <w:right w:val="single" w:sz="4" w:space="0" w:color="C0C0C0"/>
            </w:tcBorders>
            <w:shd w:val="clear" w:color="auto" w:fill="auto"/>
            <w:vAlign w:val="center"/>
            <w:hideMark/>
          </w:tcPr>
          <w:p w14:paraId="314BDB0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руб/Ед.изм.</w:t>
            </w:r>
          </w:p>
        </w:tc>
        <w:tc>
          <w:tcPr>
            <w:tcW w:w="1249" w:type="dxa"/>
            <w:tcBorders>
              <w:top w:val="nil"/>
              <w:left w:val="nil"/>
              <w:bottom w:val="single" w:sz="4" w:space="0" w:color="C0C0C0"/>
              <w:right w:val="single" w:sz="4" w:space="0" w:color="C0C0C0"/>
            </w:tcBorders>
            <w:shd w:val="clear" w:color="000000" w:fill="FFFFCC"/>
            <w:vAlign w:val="center"/>
            <w:hideMark/>
          </w:tcPr>
          <w:p w14:paraId="461DB8C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210,26</w:t>
            </w:r>
          </w:p>
        </w:tc>
        <w:tc>
          <w:tcPr>
            <w:tcW w:w="1418" w:type="dxa"/>
            <w:tcBorders>
              <w:top w:val="nil"/>
              <w:left w:val="nil"/>
              <w:bottom w:val="single" w:sz="4" w:space="0" w:color="C0C0C0"/>
              <w:right w:val="single" w:sz="4" w:space="0" w:color="C0C0C0"/>
            </w:tcBorders>
            <w:shd w:val="clear" w:color="000000" w:fill="FFFFCC"/>
            <w:vAlign w:val="center"/>
            <w:hideMark/>
          </w:tcPr>
          <w:p w14:paraId="7D46E7C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436F2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212,05</w:t>
            </w:r>
          </w:p>
        </w:tc>
        <w:tc>
          <w:tcPr>
            <w:tcW w:w="1336" w:type="dxa"/>
            <w:tcBorders>
              <w:top w:val="nil"/>
              <w:left w:val="nil"/>
              <w:bottom w:val="single" w:sz="4" w:space="0" w:color="C0C0C0"/>
              <w:right w:val="single" w:sz="4" w:space="0" w:color="C0C0C0"/>
            </w:tcBorders>
            <w:shd w:val="clear" w:color="000000" w:fill="D7EAD3"/>
            <w:vAlign w:val="center"/>
            <w:hideMark/>
          </w:tcPr>
          <w:p w14:paraId="6AEF882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212,05</w:t>
            </w:r>
          </w:p>
        </w:tc>
        <w:tc>
          <w:tcPr>
            <w:tcW w:w="1125" w:type="dxa"/>
            <w:tcBorders>
              <w:top w:val="nil"/>
              <w:left w:val="nil"/>
              <w:bottom w:val="single" w:sz="4" w:space="0" w:color="C0C0C0"/>
              <w:right w:val="single" w:sz="4" w:space="0" w:color="C0C0C0"/>
            </w:tcBorders>
            <w:shd w:val="clear" w:color="000000" w:fill="D7EAD3"/>
            <w:vAlign w:val="center"/>
            <w:hideMark/>
          </w:tcPr>
          <w:p w14:paraId="02470DF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212,05</w:t>
            </w:r>
          </w:p>
        </w:tc>
        <w:tc>
          <w:tcPr>
            <w:tcW w:w="839" w:type="dxa"/>
            <w:tcBorders>
              <w:top w:val="nil"/>
              <w:left w:val="nil"/>
              <w:bottom w:val="single" w:sz="4" w:space="0" w:color="C0C0C0"/>
              <w:right w:val="single" w:sz="4" w:space="0" w:color="C0C0C0"/>
            </w:tcBorders>
            <w:shd w:val="clear" w:color="000000" w:fill="D7EAD3"/>
            <w:vAlign w:val="center"/>
            <w:hideMark/>
          </w:tcPr>
          <w:p w14:paraId="7AEEC55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-1,78</w:t>
            </w:r>
          </w:p>
        </w:tc>
        <w:tc>
          <w:tcPr>
            <w:tcW w:w="2622" w:type="dxa"/>
            <w:vMerge/>
            <w:tcBorders>
              <w:top w:val="single" w:sz="4" w:space="0" w:color="C0C0C0"/>
              <w:left w:val="single" w:sz="4" w:space="0" w:color="C0C0C0"/>
              <w:bottom w:val="nil"/>
              <w:right w:val="single" w:sz="4" w:space="0" w:color="C0C0C0"/>
            </w:tcBorders>
            <w:vAlign w:val="center"/>
            <w:hideMark/>
          </w:tcPr>
          <w:p w14:paraId="351699CB" w14:textId="77777777" w:rsidR="00D91F81" w:rsidRPr="00D91F81" w:rsidRDefault="00D91F81" w:rsidP="00D91F81">
            <w:pPr>
              <w:rPr>
                <w:rFonts w:ascii="Tahoma" w:hAnsi="Tahoma" w:cs="Tahoma"/>
                <w:sz w:val="12"/>
                <w:szCs w:val="12"/>
              </w:rPr>
            </w:pPr>
          </w:p>
        </w:tc>
      </w:tr>
      <w:tr w:rsidR="00D91F81" w:rsidRPr="00D91F81" w14:paraId="5D803B61"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67FDDE7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val="restart"/>
            <w:tcBorders>
              <w:top w:val="nil"/>
              <w:left w:val="nil"/>
              <w:bottom w:val="nil"/>
              <w:right w:val="single" w:sz="4" w:space="0" w:color="C0C0C0"/>
            </w:tcBorders>
            <w:shd w:val="clear" w:color="auto" w:fill="auto"/>
            <w:vAlign w:val="center"/>
            <w:hideMark/>
          </w:tcPr>
          <w:p w14:paraId="114D81FC"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nil"/>
              <w:bottom w:val="single" w:sz="4" w:space="0" w:color="C0C0C0"/>
              <w:right w:val="single" w:sz="4" w:space="0" w:color="C0C0C0"/>
            </w:tcBorders>
            <w:shd w:val="clear" w:color="auto" w:fill="auto"/>
            <w:vAlign w:val="center"/>
            <w:hideMark/>
          </w:tcPr>
          <w:p w14:paraId="65805DD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3.1.4</w:t>
            </w:r>
          </w:p>
        </w:tc>
        <w:tc>
          <w:tcPr>
            <w:tcW w:w="2854" w:type="dxa"/>
            <w:tcBorders>
              <w:top w:val="nil"/>
              <w:left w:val="nil"/>
              <w:bottom w:val="single" w:sz="4" w:space="0" w:color="C0C0C0"/>
              <w:right w:val="single" w:sz="4" w:space="0" w:color="C0C0C0"/>
            </w:tcBorders>
            <w:shd w:val="clear" w:color="000000" w:fill="E3FAFD"/>
            <w:vAlign w:val="center"/>
            <w:hideMark/>
          </w:tcPr>
          <w:p w14:paraId="089CCAEA"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гипохлорит кальция</w:t>
            </w:r>
          </w:p>
        </w:tc>
        <w:tc>
          <w:tcPr>
            <w:tcW w:w="1310" w:type="dxa"/>
            <w:tcBorders>
              <w:top w:val="nil"/>
              <w:left w:val="nil"/>
              <w:bottom w:val="single" w:sz="4" w:space="0" w:color="C0C0C0"/>
              <w:right w:val="single" w:sz="4" w:space="0" w:color="C0C0C0"/>
            </w:tcBorders>
            <w:shd w:val="clear" w:color="auto" w:fill="auto"/>
            <w:vAlign w:val="center"/>
            <w:hideMark/>
          </w:tcPr>
          <w:p w14:paraId="0221234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C529A4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32,25</w:t>
            </w:r>
          </w:p>
        </w:tc>
        <w:tc>
          <w:tcPr>
            <w:tcW w:w="1418" w:type="dxa"/>
            <w:tcBorders>
              <w:top w:val="nil"/>
              <w:left w:val="nil"/>
              <w:bottom w:val="single" w:sz="4" w:space="0" w:color="C0C0C0"/>
              <w:right w:val="single" w:sz="4" w:space="0" w:color="C0C0C0"/>
            </w:tcBorders>
            <w:shd w:val="clear" w:color="000000" w:fill="D7EAD3"/>
            <w:vAlign w:val="center"/>
            <w:hideMark/>
          </w:tcPr>
          <w:p w14:paraId="17F586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0,08</w:t>
            </w:r>
          </w:p>
        </w:tc>
        <w:tc>
          <w:tcPr>
            <w:tcW w:w="1134" w:type="dxa"/>
            <w:tcBorders>
              <w:top w:val="nil"/>
              <w:left w:val="nil"/>
              <w:bottom w:val="single" w:sz="4" w:space="0" w:color="C0C0C0"/>
              <w:right w:val="single" w:sz="4" w:space="0" w:color="C0C0C0"/>
            </w:tcBorders>
            <w:shd w:val="clear" w:color="000000" w:fill="D7EAD3"/>
            <w:vAlign w:val="center"/>
            <w:hideMark/>
          </w:tcPr>
          <w:p w14:paraId="41467A4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32,52</w:t>
            </w:r>
          </w:p>
        </w:tc>
        <w:tc>
          <w:tcPr>
            <w:tcW w:w="1336" w:type="dxa"/>
            <w:tcBorders>
              <w:top w:val="nil"/>
              <w:left w:val="nil"/>
              <w:bottom w:val="single" w:sz="4" w:space="0" w:color="C0C0C0"/>
              <w:right w:val="single" w:sz="4" w:space="0" w:color="C0C0C0"/>
            </w:tcBorders>
            <w:shd w:val="clear" w:color="000000" w:fill="D7EAD3"/>
            <w:vAlign w:val="center"/>
            <w:hideMark/>
          </w:tcPr>
          <w:p w14:paraId="47CEE95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16,26</w:t>
            </w:r>
          </w:p>
        </w:tc>
        <w:tc>
          <w:tcPr>
            <w:tcW w:w="1125" w:type="dxa"/>
            <w:tcBorders>
              <w:top w:val="nil"/>
              <w:left w:val="nil"/>
              <w:bottom w:val="single" w:sz="4" w:space="0" w:color="C0C0C0"/>
              <w:right w:val="single" w:sz="4" w:space="0" w:color="C0C0C0"/>
            </w:tcBorders>
            <w:shd w:val="clear" w:color="000000" w:fill="D7EAD3"/>
            <w:vAlign w:val="center"/>
            <w:hideMark/>
          </w:tcPr>
          <w:p w14:paraId="67DB654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16,26</w:t>
            </w:r>
          </w:p>
        </w:tc>
        <w:tc>
          <w:tcPr>
            <w:tcW w:w="839" w:type="dxa"/>
            <w:tcBorders>
              <w:top w:val="nil"/>
              <w:left w:val="nil"/>
              <w:bottom w:val="single" w:sz="4" w:space="0" w:color="C0C0C0"/>
              <w:right w:val="single" w:sz="4" w:space="0" w:color="C0C0C0"/>
            </w:tcBorders>
            <w:shd w:val="clear" w:color="000000" w:fill="D7EAD3"/>
            <w:vAlign w:val="center"/>
            <w:hideMark/>
          </w:tcPr>
          <w:p w14:paraId="66C871F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-0,27</w:t>
            </w:r>
          </w:p>
        </w:tc>
        <w:tc>
          <w:tcPr>
            <w:tcW w:w="2622" w:type="dxa"/>
            <w:vMerge/>
            <w:tcBorders>
              <w:top w:val="single" w:sz="4" w:space="0" w:color="C0C0C0"/>
              <w:left w:val="single" w:sz="4" w:space="0" w:color="C0C0C0"/>
              <w:bottom w:val="nil"/>
              <w:right w:val="single" w:sz="4" w:space="0" w:color="C0C0C0"/>
            </w:tcBorders>
            <w:vAlign w:val="center"/>
            <w:hideMark/>
          </w:tcPr>
          <w:p w14:paraId="32C8D42B" w14:textId="77777777" w:rsidR="00D91F81" w:rsidRPr="00D91F81" w:rsidRDefault="00D91F81" w:rsidP="00D91F81">
            <w:pPr>
              <w:rPr>
                <w:rFonts w:ascii="Tahoma" w:hAnsi="Tahoma" w:cs="Tahoma"/>
                <w:sz w:val="12"/>
                <w:szCs w:val="12"/>
              </w:rPr>
            </w:pPr>
          </w:p>
        </w:tc>
      </w:tr>
      <w:tr w:rsidR="00D91F81" w:rsidRPr="00D91F81" w14:paraId="6E6326C4" w14:textId="77777777" w:rsidTr="00D91F81">
        <w:trPr>
          <w:trHeight w:val="345"/>
          <w:jc w:val="center"/>
        </w:trPr>
        <w:tc>
          <w:tcPr>
            <w:tcW w:w="401" w:type="dxa"/>
            <w:tcBorders>
              <w:top w:val="nil"/>
              <w:left w:val="nil"/>
              <w:bottom w:val="nil"/>
              <w:right w:val="nil"/>
            </w:tcBorders>
            <w:shd w:val="clear" w:color="000000" w:fill="FFFF00"/>
            <w:noWrap/>
            <w:vAlign w:val="center"/>
            <w:hideMark/>
          </w:tcPr>
          <w:p w14:paraId="1B72D63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1F9033D4"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7A21028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3.1.4.1</w:t>
            </w:r>
          </w:p>
        </w:tc>
        <w:tc>
          <w:tcPr>
            <w:tcW w:w="2854" w:type="dxa"/>
            <w:tcBorders>
              <w:top w:val="nil"/>
              <w:left w:val="nil"/>
              <w:bottom w:val="single" w:sz="4" w:space="0" w:color="C0C0C0"/>
              <w:right w:val="single" w:sz="4" w:space="0" w:color="C0C0C0"/>
            </w:tcBorders>
            <w:shd w:val="clear" w:color="auto" w:fill="auto"/>
            <w:vAlign w:val="center"/>
            <w:hideMark/>
          </w:tcPr>
          <w:p w14:paraId="5F6C3124"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Количество</w:t>
            </w:r>
          </w:p>
        </w:tc>
        <w:tc>
          <w:tcPr>
            <w:tcW w:w="1310" w:type="dxa"/>
            <w:tcBorders>
              <w:top w:val="nil"/>
              <w:left w:val="nil"/>
              <w:bottom w:val="single" w:sz="4" w:space="0" w:color="C0C0C0"/>
              <w:right w:val="single" w:sz="4" w:space="0" w:color="C0C0C0"/>
            </w:tcBorders>
            <w:shd w:val="clear" w:color="000000" w:fill="FFFFCC"/>
            <w:vAlign w:val="center"/>
            <w:hideMark/>
          </w:tcPr>
          <w:p w14:paraId="54A6226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Ед.изм.</w:t>
            </w:r>
          </w:p>
        </w:tc>
        <w:tc>
          <w:tcPr>
            <w:tcW w:w="1249" w:type="dxa"/>
            <w:tcBorders>
              <w:top w:val="nil"/>
              <w:left w:val="nil"/>
              <w:bottom w:val="single" w:sz="4" w:space="0" w:color="C0C0C0"/>
              <w:right w:val="single" w:sz="4" w:space="0" w:color="C0C0C0"/>
            </w:tcBorders>
            <w:shd w:val="clear" w:color="000000" w:fill="FFFFCC"/>
            <w:vAlign w:val="center"/>
            <w:hideMark/>
          </w:tcPr>
          <w:p w14:paraId="048261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350,87</w:t>
            </w:r>
          </w:p>
        </w:tc>
        <w:tc>
          <w:tcPr>
            <w:tcW w:w="1418" w:type="dxa"/>
            <w:tcBorders>
              <w:top w:val="nil"/>
              <w:left w:val="nil"/>
              <w:bottom w:val="single" w:sz="4" w:space="0" w:color="C0C0C0"/>
              <w:right w:val="single" w:sz="4" w:space="0" w:color="C0C0C0"/>
            </w:tcBorders>
            <w:shd w:val="clear" w:color="000000" w:fill="FFFFCC"/>
            <w:vAlign w:val="center"/>
            <w:hideMark/>
          </w:tcPr>
          <w:p w14:paraId="18D97E9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ADA0C0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350,87</w:t>
            </w:r>
          </w:p>
        </w:tc>
        <w:tc>
          <w:tcPr>
            <w:tcW w:w="1336" w:type="dxa"/>
            <w:tcBorders>
              <w:top w:val="nil"/>
              <w:left w:val="nil"/>
              <w:bottom w:val="single" w:sz="4" w:space="0" w:color="C0C0C0"/>
              <w:right w:val="single" w:sz="4" w:space="0" w:color="C0C0C0"/>
            </w:tcBorders>
            <w:shd w:val="clear" w:color="000000" w:fill="D7EAD3"/>
            <w:vAlign w:val="center"/>
            <w:hideMark/>
          </w:tcPr>
          <w:p w14:paraId="4A0BF9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175,44</w:t>
            </w:r>
          </w:p>
        </w:tc>
        <w:tc>
          <w:tcPr>
            <w:tcW w:w="1125" w:type="dxa"/>
            <w:tcBorders>
              <w:top w:val="nil"/>
              <w:left w:val="nil"/>
              <w:bottom w:val="single" w:sz="4" w:space="0" w:color="C0C0C0"/>
              <w:right w:val="single" w:sz="4" w:space="0" w:color="C0C0C0"/>
            </w:tcBorders>
            <w:shd w:val="clear" w:color="000000" w:fill="D7EAD3"/>
            <w:vAlign w:val="center"/>
            <w:hideMark/>
          </w:tcPr>
          <w:p w14:paraId="4865F99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175,44</w:t>
            </w:r>
          </w:p>
        </w:tc>
        <w:tc>
          <w:tcPr>
            <w:tcW w:w="839" w:type="dxa"/>
            <w:tcBorders>
              <w:top w:val="nil"/>
              <w:left w:val="nil"/>
              <w:bottom w:val="single" w:sz="4" w:space="0" w:color="C0C0C0"/>
              <w:right w:val="single" w:sz="4" w:space="0" w:color="C0C0C0"/>
            </w:tcBorders>
            <w:shd w:val="clear" w:color="000000" w:fill="D7EAD3"/>
            <w:vAlign w:val="center"/>
            <w:hideMark/>
          </w:tcPr>
          <w:p w14:paraId="0B24306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single" w:sz="4" w:space="0" w:color="C0C0C0"/>
              <w:left w:val="single" w:sz="4" w:space="0" w:color="C0C0C0"/>
              <w:bottom w:val="nil"/>
              <w:right w:val="single" w:sz="4" w:space="0" w:color="C0C0C0"/>
            </w:tcBorders>
            <w:vAlign w:val="center"/>
            <w:hideMark/>
          </w:tcPr>
          <w:p w14:paraId="0661BB82" w14:textId="77777777" w:rsidR="00D91F81" w:rsidRPr="00D91F81" w:rsidRDefault="00D91F81" w:rsidP="00D91F81">
            <w:pPr>
              <w:rPr>
                <w:rFonts w:ascii="Tahoma" w:hAnsi="Tahoma" w:cs="Tahoma"/>
                <w:sz w:val="12"/>
                <w:szCs w:val="12"/>
              </w:rPr>
            </w:pPr>
          </w:p>
        </w:tc>
      </w:tr>
      <w:tr w:rsidR="00D91F81" w:rsidRPr="00D91F81" w14:paraId="78F092AA" w14:textId="77777777" w:rsidTr="00D91F81">
        <w:trPr>
          <w:trHeight w:val="405"/>
          <w:jc w:val="center"/>
        </w:trPr>
        <w:tc>
          <w:tcPr>
            <w:tcW w:w="401" w:type="dxa"/>
            <w:tcBorders>
              <w:top w:val="nil"/>
              <w:left w:val="nil"/>
              <w:bottom w:val="nil"/>
              <w:right w:val="nil"/>
            </w:tcBorders>
            <w:shd w:val="clear" w:color="000000" w:fill="FFFF00"/>
            <w:noWrap/>
            <w:vAlign w:val="center"/>
            <w:hideMark/>
          </w:tcPr>
          <w:p w14:paraId="6CD3246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7B28D00B"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67C2389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3.1.4.2</w:t>
            </w:r>
          </w:p>
        </w:tc>
        <w:tc>
          <w:tcPr>
            <w:tcW w:w="2854" w:type="dxa"/>
            <w:tcBorders>
              <w:top w:val="nil"/>
              <w:left w:val="nil"/>
              <w:bottom w:val="single" w:sz="4" w:space="0" w:color="C0C0C0"/>
              <w:right w:val="single" w:sz="4" w:space="0" w:color="C0C0C0"/>
            </w:tcBorders>
            <w:shd w:val="clear" w:color="auto" w:fill="auto"/>
            <w:vAlign w:val="center"/>
            <w:hideMark/>
          </w:tcPr>
          <w:p w14:paraId="21021023"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Цена</w:t>
            </w:r>
          </w:p>
        </w:tc>
        <w:tc>
          <w:tcPr>
            <w:tcW w:w="1310" w:type="dxa"/>
            <w:tcBorders>
              <w:top w:val="nil"/>
              <w:left w:val="nil"/>
              <w:bottom w:val="single" w:sz="4" w:space="0" w:color="C0C0C0"/>
              <w:right w:val="single" w:sz="4" w:space="0" w:color="C0C0C0"/>
            </w:tcBorders>
            <w:shd w:val="clear" w:color="auto" w:fill="auto"/>
            <w:vAlign w:val="center"/>
            <w:hideMark/>
          </w:tcPr>
          <w:p w14:paraId="6731DE4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руб/Ед.изм.</w:t>
            </w:r>
          </w:p>
        </w:tc>
        <w:tc>
          <w:tcPr>
            <w:tcW w:w="1249" w:type="dxa"/>
            <w:tcBorders>
              <w:top w:val="nil"/>
              <w:left w:val="nil"/>
              <w:bottom w:val="single" w:sz="4" w:space="0" w:color="C0C0C0"/>
              <w:right w:val="single" w:sz="4" w:space="0" w:color="C0C0C0"/>
            </w:tcBorders>
            <w:shd w:val="clear" w:color="000000" w:fill="FFFFCC"/>
            <w:vAlign w:val="center"/>
            <w:hideMark/>
          </w:tcPr>
          <w:p w14:paraId="7F2992F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91,91</w:t>
            </w:r>
          </w:p>
        </w:tc>
        <w:tc>
          <w:tcPr>
            <w:tcW w:w="1418" w:type="dxa"/>
            <w:tcBorders>
              <w:top w:val="nil"/>
              <w:left w:val="nil"/>
              <w:bottom w:val="single" w:sz="4" w:space="0" w:color="C0C0C0"/>
              <w:right w:val="single" w:sz="4" w:space="0" w:color="C0C0C0"/>
            </w:tcBorders>
            <w:shd w:val="clear" w:color="000000" w:fill="FFFFCC"/>
            <w:vAlign w:val="center"/>
            <w:hideMark/>
          </w:tcPr>
          <w:p w14:paraId="78F84F5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908CA9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92,69</w:t>
            </w:r>
          </w:p>
        </w:tc>
        <w:tc>
          <w:tcPr>
            <w:tcW w:w="1336" w:type="dxa"/>
            <w:tcBorders>
              <w:top w:val="nil"/>
              <w:left w:val="nil"/>
              <w:bottom w:val="single" w:sz="4" w:space="0" w:color="C0C0C0"/>
              <w:right w:val="single" w:sz="4" w:space="0" w:color="C0C0C0"/>
            </w:tcBorders>
            <w:shd w:val="clear" w:color="000000" w:fill="D7EAD3"/>
            <w:vAlign w:val="center"/>
            <w:hideMark/>
          </w:tcPr>
          <w:p w14:paraId="11510B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92,69</w:t>
            </w:r>
          </w:p>
        </w:tc>
        <w:tc>
          <w:tcPr>
            <w:tcW w:w="1125" w:type="dxa"/>
            <w:tcBorders>
              <w:top w:val="nil"/>
              <w:left w:val="nil"/>
              <w:bottom w:val="single" w:sz="4" w:space="0" w:color="C0C0C0"/>
              <w:right w:val="single" w:sz="4" w:space="0" w:color="C0C0C0"/>
            </w:tcBorders>
            <w:shd w:val="clear" w:color="000000" w:fill="D7EAD3"/>
            <w:vAlign w:val="center"/>
            <w:hideMark/>
          </w:tcPr>
          <w:p w14:paraId="6D259A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92,69</w:t>
            </w:r>
          </w:p>
        </w:tc>
        <w:tc>
          <w:tcPr>
            <w:tcW w:w="839" w:type="dxa"/>
            <w:tcBorders>
              <w:top w:val="nil"/>
              <w:left w:val="nil"/>
              <w:bottom w:val="single" w:sz="4" w:space="0" w:color="C0C0C0"/>
              <w:right w:val="single" w:sz="4" w:space="0" w:color="C0C0C0"/>
            </w:tcBorders>
            <w:shd w:val="clear" w:color="000000" w:fill="D7EAD3"/>
            <w:vAlign w:val="center"/>
            <w:hideMark/>
          </w:tcPr>
          <w:p w14:paraId="5697B2D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-0,78</w:t>
            </w:r>
          </w:p>
        </w:tc>
        <w:tc>
          <w:tcPr>
            <w:tcW w:w="2622" w:type="dxa"/>
            <w:vMerge/>
            <w:tcBorders>
              <w:top w:val="single" w:sz="4" w:space="0" w:color="C0C0C0"/>
              <w:left w:val="single" w:sz="4" w:space="0" w:color="C0C0C0"/>
              <w:bottom w:val="nil"/>
              <w:right w:val="single" w:sz="4" w:space="0" w:color="C0C0C0"/>
            </w:tcBorders>
            <w:vAlign w:val="center"/>
            <w:hideMark/>
          </w:tcPr>
          <w:p w14:paraId="14B4D8DF" w14:textId="77777777" w:rsidR="00D91F81" w:rsidRPr="00D91F81" w:rsidRDefault="00D91F81" w:rsidP="00D91F81">
            <w:pPr>
              <w:rPr>
                <w:rFonts w:ascii="Tahoma" w:hAnsi="Tahoma" w:cs="Tahoma"/>
                <w:sz w:val="12"/>
                <w:szCs w:val="12"/>
              </w:rPr>
            </w:pPr>
          </w:p>
        </w:tc>
      </w:tr>
      <w:tr w:rsidR="00D91F81" w:rsidRPr="00D91F81" w14:paraId="267CB7EF"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403771A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val="restart"/>
            <w:tcBorders>
              <w:top w:val="nil"/>
              <w:left w:val="nil"/>
              <w:bottom w:val="nil"/>
              <w:right w:val="single" w:sz="4" w:space="0" w:color="C0C0C0"/>
            </w:tcBorders>
            <w:shd w:val="clear" w:color="auto" w:fill="auto"/>
            <w:vAlign w:val="center"/>
            <w:hideMark/>
          </w:tcPr>
          <w:p w14:paraId="2A10E5AC"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nil"/>
              <w:bottom w:val="single" w:sz="4" w:space="0" w:color="C0C0C0"/>
              <w:right w:val="single" w:sz="4" w:space="0" w:color="C0C0C0"/>
            </w:tcBorders>
            <w:shd w:val="clear" w:color="auto" w:fill="auto"/>
            <w:vAlign w:val="center"/>
            <w:hideMark/>
          </w:tcPr>
          <w:p w14:paraId="6547B99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3.1.5</w:t>
            </w:r>
          </w:p>
        </w:tc>
        <w:tc>
          <w:tcPr>
            <w:tcW w:w="2854" w:type="dxa"/>
            <w:tcBorders>
              <w:top w:val="nil"/>
              <w:left w:val="nil"/>
              <w:bottom w:val="single" w:sz="4" w:space="0" w:color="C0C0C0"/>
              <w:right w:val="single" w:sz="4" w:space="0" w:color="C0C0C0"/>
            </w:tcBorders>
            <w:shd w:val="clear" w:color="000000" w:fill="E3FAFD"/>
            <w:vAlign w:val="center"/>
            <w:hideMark/>
          </w:tcPr>
          <w:p w14:paraId="0BA6F7D3"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сода кальцинированная</w:t>
            </w:r>
          </w:p>
        </w:tc>
        <w:tc>
          <w:tcPr>
            <w:tcW w:w="1310" w:type="dxa"/>
            <w:tcBorders>
              <w:top w:val="nil"/>
              <w:left w:val="nil"/>
              <w:bottom w:val="single" w:sz="4" w:space="0" w:color="C0C0C0"/>
              <w:right w:val="single" w:sz="4" w:space="0" w:color="C0C0C0"/>
            </w:tcBorders>
            <w:shd w:val="clear" w:color="auto" w:fill="auto"/>
            <w:vAlign w:val="center"/>
            <w:hideMark/>
          </w:tcPr>
          <w:p w14:paraId="1F7E0EB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206D9F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56,00</w:t>
            </w:r>
          </w:p>
        </w:tc>
        <w:tc>
          <w:tcPr>
            <w:tcW w:w="1418" w:type="dxa"/>
            <w:tcBorders>
              <w:top w:val="nil"/>
              <w:left w:val="nil"/>
              <w:bottom w:val="single" w:sz="4" w:space="0" w:color="C0C0C0"/>
              <w:right w:val="single" w:sz="4" w:space="0" w:color="C0C0C0"/>
            </w:tcBorders>
            <w:shd w:val="clear" w:color="000000" w:fill="D7EAD3"/>
            <w:vAlign w:val="center"/>
            <w:hideMark/>
          </w:tcPr>
          <w:p w14:paraId="1BE3E87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0,15</w:t>
            </w:r>
          </w:p>
        </w:tc>
        <w:tc>
          <w:tcPr>
            <w:tcW w:w="1134" w:type="dxa"/>
            <w:tcBorders>
              <w:top w:val="nil"/>
              <w:left w:val="nil"/>
              <w:bottom w:val="single" w:sz="4" w:space="0" w:color="C0C0C0"/>
              <w:right w:val="single" w:sz="4" w:space="0" w:color="C0C0C0"/>
            </w:tcBorders>
            <w:shd w:val="clear" w:color="000000" w:fill="D7EAD3"/>
            <w:vAlign w:val="center"/>
            <w:hideMark/>
          </w:tcPr>
          <w:p w14:paraId="115AD98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56,48</w:t>
            </w:r>
          </w:p>
        </w:tc>
        <w:tc>
          <w:tcPr>
            <w:tcW w:w="1336" w:type="dxa"/>
            <w:tcBorders>
              <w:top w:val="nil"/>
              <w:left w:val="nil"/>
              <w:bottom w:val="single" w:sz="4" w:space="0" w:color="C0C0C0"/>
              <w:right w:val="single" w:sz="4" w:space="0" w:color="C0C0C0"/>
            </w:tcBorders>
            <w:shd w:val="clear" w:color="000000" w:fill="D7EAD3"/>
            <w:vAlign w:val="center"/>
            <w:hideMark/>
          </w:tcPr>
          <w:p w14:paraId="6556F86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28,24</w:t>
            </w:r>
          </w:p>
        </w:tc>
        <w:tc>
          <w:tcPr>
            <w:tcW w:w="1125" w:type="dxa"/>
            <w:tcBorders>
              <w:top w:val="nil"/>
              <w:left w:val="nil"/>
              <w:bottom w:val="single" w:sz="4" w:space="0" w:color="C0C0C0"/>
              <w:right w:val="single" w:sz="4" w:space="0" w:color="C0C0C0"/>
            </w:tcBorders>
            <w:shd w:val="clear" w:color="000000" w:fill="D7EAD3"/>
            <w:vAlign w:val="center"/>
            <w:hideMark/>
          </w:tcPr>
          <w:p w14:paraId="5483D59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28,24</w:t>
            </w:r>
          </w:p>
        </w:tc>
        <w:tc>
          <w:tcPr>
            <w:tcW w:w="839" w:type="dxa"/>
            <w:tcBorders>
              <w:top w:val="nil"/>
              <w:left w:val="nil"/>
              <w:bottom w:val="single" w:sz="4" w:space="0" w:color="C0C0C0"/>
              <w:right w:val="single" w:sz="4" w:space="0" w:color="C0C0C0"/>
            </w:tcBorders>
            <w:shd w:val="clear" w:color="000000" w:fill="D7EAD3"/>
            <w:vAlign w:val="center"/>
            <w:hideMark/>
          </w:tcPr>
          <w:p w14:paraId="60A5E3B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-0,48</w:t>
            </w:r>
          </w:p>
        </w:tc>
        <w:tc>
          <w:tcPr>
            <w:tcW w:w="2622" w:type="dxa"/>
            <w:vMerge/>
            <w:tcBorders>
              <w:top w:val="single" w:sz="4" w:space="0" w:color="C0C0C0"/>
              <w:left w:val="single" w:sz="4" w:space="0" w:color="C0C0C0"/>
              <w:bottom w:val="nil"/>
              <w:right w:val="single" w:sz="4" w:space="0" w:color="C0C0C0"/>
            </w:tcBorders>
            <w:vAlign w:val="center"/>
            <w:hideMark/>
          </w:tcPr>
          <w:p w14:paraId="571D9F7F" w14:textId="77777777" w:rsidR="00D91F81" w:rsidRPr="00D91F81" w:rsidRDefault="00D91F81" w:rsidP="00D91F81">
            <w:pPr>
              <w:rPr>
                <w:rFonts w:ascii="Tahoma" w:hAnsi="Tahoma" w:cs="Tahoma"/>
                <w:sz w:val="12"/>
                <w:szCs w:val="12"/>
              </w:rPr>
            </w:pPr>
          </w:p>
        </w:tc>
      </w:tr>
      <w:tr w:rsidR="00D91F81" w:rsidRPr="00D91F81" w14:paraId="68634F7B" w14:textId="77777777" w:rsidTr="00D91F81">
        <w:trPr>
          <w:trHeight w:val="360"/>
          <w:jc w:val="center"/>
        </w:trPr>
        <w:tc>
          <w:tcPr>
            <w:tcW w:w="401" w:type="dxa"/>
            <w:tcBorders>
              <w:top w:val="nil"/>
              <w:left w:val="nil"/>
              <w:bottom w:val="nil"/>
              <w:right w:val="nil"/>
            </w:tcBorders>
            <w:shd w:val="clear" w:color="000000" w:fill="FFFF00"/>
            <w:noWrap/>
            <w:vAlign w:val="center"/>
            <w:hideMark/>
          </w:tcPr>
          <w:p w14:paraId="19A91BC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079B4D81"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6BF907C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3.1.5.1</w:t>
            </w:r>
          </w:p>
        </w:tc>
        <w:tc>
          <w:tcPr>
            <w:tcW w:w="2854" w:type="dxa"/>
            <w:tcBorders>
              <w:top w:val="nil"/>
              <w:left w:val="nil"/>
              <w:bottom w:val="single" w:sz="4" w:space="0" w:color="C0C0C0"/>
              <w:right w:val="single" w:sz="4" w:space="0" w:color="C0C0C0"/>
            </w:tcBorders>
            <w:shd w:val="clear" w:color="auto" w:fill="auto"/>
            <w:vAlign w:val="center"/>
            <w:hideMark/>
          </w:tcPr>
          <w:p w14:paraId="4BAC6D28"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Количество</w:t>
            </w:r>
          </w:p>
        </w:tc>
        <w:tc>
          <w:tcPr>
            <w:tcW w:w="1310" w:type="dxa"/>
            <w:tcBorders>
              <w:top w:val="nil"/>
              <w:left w:val="nil"/>
              <w:bottom w:val="single" w:sz="4" w:space="0" w:color="C0C0C0"/>
              <w:right w:val="single" w:sz="4" w:space="0" w:color="C0C0C0"/>
            </w:tcBorders>
            <w:shd w:val="clear" w:color="000000" w:fill="FFFFCC"/>
            <w:vAlign w:val="center"/>
            <w:hideMark/>
          </w:tcPr>
          <w:p w14:paraId="30E467C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Ед.изм.</w:t>
            </w:r>
          </w:p>
        </w:tc>
        <w:tc>
          <w:tcPr>
            <w:tcW w:w="1249" w:type="dxa"/>
            <w:tcBorders>
              <w:top w:val="nil"/>
              <w:left w:val="nil"/>
              <w:bottom w:val="single" w:sz="4" w:space="0" w:color="C0C0C0"/>
              <w:right w:val="single" w:sz="4" w:space="0" w:color="C0C0C0"/>
            </w:tcBorders>
            <w:shd w:val="clear" w:color="000000" w:fill="FFFFCC"/>
            <w:vAlign w:val="center"/>
            <w:hideMark/>
          </w:tcPr>
          <w:p w14:paraId="456E2BB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2 022,36</w:t>
            </w:r>
          </w:p>
        </w:tc>
        <w:tc>
          <w:tcPr>
            <w:tcW w:w="1418" w:type="dxa"/>
            <w:tcBorders>
              <w:top w:val="nil"/>
              <w:left w:val="nil"/>
              <w:bottom w:val="single" w:sz="4" w:space="0" w:color="C0C0C0"/>
              <w:right w:val="single" w:sz="4" w:space="0" w:color="C0C0C0"/>
            </w:tcBorders>
            <w:shd w:val="clear" w:color="000000" w:fill="FFFFCC"/>
            <w:vAlign w:val="center"/>
            <w:hideMark/>
          </w:tcPr>
          <w:p w14:paraId="2E90C17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025A908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2 022,36</w:t>
            </w:r>
          </w:p>
        </w:tc>
        <w:tc>
          <w:tcPr>
            <w:tcW w:w="1336" w:type="dxa"/>
            <w:tcBorders>
              <w:top w:val="nil"/>
              <w:left w:val="nil"/>
              <w:bottom w:val="single" w:sz="4" w:space="0" w:color="C0C0C0"/>
              <w:right w:val="single" w:sz="4" w:space="0" w:color="C0C0C0"/>
            </w:tcBorders>
            <w:shd w:val="clear" w:color="000000" w:fill="D7EAD3"/>
            <w:vAlign w:val="center"/>
            <w:hideMark/>
          </w:tcPr>
          <w:p w14:paraId="676667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1 011,18</w:t>
            </w:r>
          </w:p>
        </w:tc>
        <w:tc>
          <w:tcPr>
            <w:tcW w:w="1125" w:type="dxa"/>
            <w:tcBorders>
              <w:top w:val="nil"/>
              <w:left w:val="nil"/>
              <w:bottom w:val="single" w:sz="4" w:space="0" w:color="C0C0C0"/>
              <w:right w:val="single" w:sz="4" w:space="0" w:color="C0C0C0"/>
            </w:tcBorders>
            <w:shd w:val="clear" w:color="000000" w:fill="D7EAD3"/>
            <w:vAlign w:val="center"/>
            <w:hideMark/>
          </w:tcPr>
          <w:p w14:paraId="5E8B39E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1 011,18</w:t>
            </w:r>
          </w:p>
        </w:tc>
        <w:tc>
          <w:tcPr>
            <w:tcW w:w="839" w:type="dxa"/>
            <w:tcBorders>
              <w:top w:val="nil"/>
              <w:left w:val="nil"/>
              <w:bottom w:val="single" w:sz="4" w:space="0" w:color="C0C0C0"/>
              <w:right w:val="single" w:sz="4" w:space="0" w:color="C0C0C0"/>
            </w:tcBorders>
            <w:shd w:val="clear" w:color="000000" w:fill="D7EAD3"/>
            <w:vAlign w:val="center"/>
            <w:hideMark/>
          </w:tcPr>
          <w:p w14:paraId="1E3A4DC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single" w:sz="4" w:space="0" w:color="C0C0C0"/>
              <w:left w:val="single" w:sz="4" w:space="0" w:color="C0C0C0"/>
              <w:bottom w:val="nil"/>
              <w:right w:val="single" w:sz="4" w:space="0" w:color="C0C0C0"/>
            </w:tcBorders>
            <w:vAlign w:val="center"/>
            <w:hideMark/>
          </w:tcPr>
          <w:p w14:paraId="3DC5CD57" w14:textId="77777777" w:rsidR="00D91F81" w:rsidRPr="00D91F81" w:rsidRDefault="00D91F81" w:rsidP="00D91F81">
            <w:pPr>
              <w:rPr>
                <w:rFonts w:ascii="Tahoma" w:hAnsi="Tahoma" w:cs="Tahoma"/>
                <w:sz w:val="12"/>
                <w:szCs w:val="12"/>
              </w:rPr>
            </w:pPr>
          </w:p>
        </w:tc>
      </w:tr>
      <w:tr w:rsidR="00D91F81" w:rsidRPr="00D91F81" w14:paraId="1F205D08" w14:textId="77777777" w:rsidTr="00D91F81">
        <w:trPr>
          <w:trHeight w:val="360"/>
          <w:jc w:val="center"/>
        </w:trPr>
        <w:tc>
          <w:tcPr>
            <w:tcW w:w="401" w:type="dxa"/>
            <w:tcBorders>
              <w:top w:val="nil"/>
              <w:left w:val="nil"/>
              <w:bottom w:val="nil"/>
              <w:right w:val="nil"/>
            </w:tcBorders>
            <w:shd w:val="clear" w:color="000000" w:fill="FFFF00"/>
            <w:noWrap/>
            <w:vAlign w:val="center"/>
            <w:hideMark/>
          </w:tcPr>
          <w:p w14:paraId="44ED097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5490BD4C"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4FBAE6B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3.1.5.2</w:t>
            </w:r>
          </w:p>
        </w:tc>
        <w:tc>
          <w:tcPr>
            <w:tcW w:w="2854" w:type="dxa"/>
            <w:tcBorders>
              <w:top w:val="nil"/>
              <w:left w:val="nil"/>
              <w:bottom w:val="single" w:sz="4" w:space="0" w:color="C0C0C0"/>
              <w:right w:val="single" w:sz="4" w:space="0" w:color="C0C0C0"/>
            </w:tcBorders>
            <w:shd w:val="clear" w:color="auto" w:fill="auto"/>
            <w:vAlign w:val="center"/>
            <w:hideMark/>
          </w:tcPr>
          <w:p w14:paraId="50331AEE"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Цена</w:t>
            </w:r>
          </w:p>
        </w:tc>
        <w:tc>
          <w:tcPr>
            <w:tcW w:w="1310" w:type="dxa"/>
            <w:tcBorders>
              <w:top w:val="nil"/>
              <w:left w:val="nil"/>
              <w:bottom w:val="single" w:sz="4" w:space="0" w:color="C0C0C0"/>
              <w:right w:val="single" w:sz="4" w:space="0" w:color="C0C0C0"/>
            </w:tcBorders>
            <w:shd w:val="clear" w:color="auto" w:fill="auto"/>
            <w:vAlign w:val="center"/>
            <w:hideMark/>
          </w:tcPr>
          <w:p w14:paraId="539D0BB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руб/Ед.изм.</w:t>
            </w:r>
          </w:p>
        </w:tc>
        <w:tc>
          <w:tcPr>
            <w:tcW w:w="1249" w:type="dxa"/>
            <w:tcBorders>
              <w:top w:val="nil"/>
              <w:left w:val="nil"/>
              <w:bottom w:val="single" w:sz="4" w:space="0" w:color="C0C0C0"/>
              <w:right w:val="single" w:sz="4" w:space="0" w:color="C0C0C0"/>
            </w:tcBorders>
            <w:shd w:val="clear" w:color="000000" w:fill="FFFFCC"/>
            <w:vAlign w:val="center"/>
            <w:hideMark/>
          </w:tcPr>
          <w:p w14:paraId="4AD7D4A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27,69</w:t>
            </w:r>
          </w:p>
        </w:tc>
        <w:tc>
          <w:tcPr>
            <w:tcW w:w="1418" w:type="dxa"/>
            <w:tcBorders>
              <w:top w:val="nil"/>
              <w:left w:val="nil"/>
              <w:bottom w:val="single" w:sz="4" w:space="0" w:color="C0C0C0"/>
              <w:right w:val="single" w:sz="4" w:space="0" w:color="C0C0C0"/>
            </w:tcBorders>
            <w:shd w:val="clear" w:color="000000" w:fill="FFFFCC"/>
            <w:vAlign w:val="center"/>
            <w:hideMark/>
          </w:tcPr>
          <w:p w14:paraId="5506150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562CD1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27,93</w:t>
            </w:r>
          </w:p>
        </w:tc>
        <w:tc>
          <w:tcPr>
            <w:tcW w:w="1336" w:type="dxa"/>
            <w:tcBorders>
              <w:top w:val="nil"/>
              <w:left w:val="nil"/>
              <w:bottom w:val="single" w:sz="4" w:space="0" w:color="C0C0C0"/>
              <w:right w:val="single" w:sz="4" w:space="0" w:color="C0C0C0"/>
            </w:tcBorders>
            <w:shd w:val="clear" w:color="000000" w:fill="D7EAD3"/>
            <w:vAlign w:val="center"/>
            <w:hideMark/>
          </w:tcPr>
          <w:p w14:paraId="1A62FA1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27,93</w:t>
            </w:r>
          </w:p>
        </w:tc>
        <w:tc>
          <w:tcPr>
            <w:tcW w:w="1125" w:type="dxa"/>
            <w:tcBorders>
              <w:top w:val="nil"/>
              <w:left w:val="nil"/>
              <w:bottom w:val="single" w:sz="4" w:space="0" w:color="C0C0C0"/>
              <w:right w:val="single" w:sz="4" w:space="0" w:color="C0C0C0"/>
            </w:tcBorders>
            <w:shd w:val="clear" w:color="000000" w:fill="D7EAD3"/>
            <w:vAlign w:val="center"/>
            <w:hideMark/>
          </w:tcPr>
          <w:p w14:paraId="6221458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27,93</w:t>
            </w:r>
          </w:p>
        </w:tc>
        <w:tc>
          <w:tcPr>
            <w:tcW w:w="839" w:type="dxa"/>
            <w:tcBorders>
              <w:top w:val="nil"/>
              <w:left w:val="nil"/>
              <w:bottom w:val="single" w:sz="4" w:space="0" w:color="C0C0C0"/>
              <w:right w:val="single" w:sz="4" w:space="0" w:color="C0C0C0"/>
            </w:tcBorders>
            <w:shd w:val="clear" w:color="000000" w:fill="D7EAD3"/>
            <w:vAlign w:val="center"/>
            <w:hideMark/>
          </w:tcPr>
          <w:p w14:paraId="317551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-0,24</w:t>
            </w:r>
          </w:p>
        </w:tc>
        <w:tc>
          <w:tcPr>
            <w:tcW w:w="2622" w:type="dxa"/>
            <w:vMerge/>
            <w:tcBorders>
              <w:top w:val="single" w:sz="4" w:space="0" w:color="C0C0C0"/>
              <w:left w:val="single" w:sz="4" w:space="0" w:color="C0C0C0"/>
              <w:bottom w:val="nil"/>
              <w:right w:val="single" w:sz="4" w:space="0" w:color="C0C0C0"/>
            </w:tcBorders>
            <w:vAlign w:val="center"/>
            <w:hideMark/>
          </w:tcPr>
          <w:p w14:paraId="7CD554BA" w14:textId="77777777" w:rsidR="00D91F81" w:rsidRPr="00D91F81" w:rsidRDefault="00D91F81" w:rsidP="00D91F81">
            <w:pPr>
              <w:rPr>
                <w:rFonts w:ascii="Tahoma" w:hAnsi="Tahoma" w:cs="Tahoma"/>
                <w:sz w:val="12"/>
                <w:szCs w:val="12"/>
              </w:rPr>
            </w:pPr>
          </w:p>
        </w:tc>
      </w:tr>
      <w:tr w:rsidR="00D91F81" w:rsidRPr="00D91F81" w14:paraId="2AA2F3DA" w14:textId="77777777" w:rsidTr="00D91F81">
        <w:trPr>
          <w:trHeight w:val="510"/>
          <w:jc w:val="center"/>
        </w:trPr>
        <w:tc>
          <w:tcPr>
            <w:tcW w:w="401" w:type="dxa"/>
            <w:tcBorders>
              <w:top w:val="nil"/>
              <w:left w:val="nil"/>
              <w:bottom w:val="nil"/>
              <w:right w:val="nil"/>
            </w:tcBorders>
            <w:shd w:val="clear" w:color="000000" w:fill="FFFF00"/>
            <w:noWrap/>
            <w:vAlign w:val="center"/>
            <w:hideMark/>
          </w:tcPr>
          <w:p w14:paraId="379DC05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val="restart"/>
            <w:tcBorders>
              <w:top w:val="nil"/>
              <w:left w:val="nil"/>
              <w:bottom w:val="nil"/>
              <w:right w:val="single" w:sz="4" w:space="0" w:color="C0C0C0"/>
            </w:tcBorders>
            <w:shd w:val="clear" w:color="auto" w:fill="auto"/>
            <w:vAlign w:val="center"/>
            <w:hideMark/>
          </w:tcPr>
          <w:p w14:paraId="39E7B70C"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nil"/>
              <w:bottom w:val="single" w:sz="4" w:space="0" w:color="C0C0C0"/>
              <w:right w:val="single" w:sz="4" w:space="0" w:color="C0C0C0"/>
            </w:tcBorders>
            <w:shd w:val="clear" w:color="auto" w:fill="auto"/>
            <w:vAlign w:val="center"/>
            <w:hideMark/>
          </w:tcPr>
          <w:p w14:paraId="0966161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3.1.6</w:t>
            </w:r>
          </w:p>
        </w:tc>
        <w:tc>
          <w:tcPr>
            <w:tcW w:w="2854" w:type="dxa"/>
            <w:tcBorders>
              <w:top w:val="nil"/>
              <w:left w:val="nil"/>
              <w:bottom w:val="single" w:sz="4" w:space="0" w:color="C0C0C0"/>
              <w:right w:val="single" w:sz="4" w:space="0" w:color="C0C0C0"/>
            </w:tcBorders>
            <w:shd w:val="clear" w:color="000000" w:fill="E3FAFD"/>
            <w:vAlign w:val="center"/>
            <w:hideMark/>
          </w:tcPr>
          <w:p w14:paraId="2C6B0657"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Мегафлок, Seurvery FL-09 / Натрий тиосульфат на 2019-2023гг</w:t>
            </w:r>
          </w:p>
        </w:tc>
        <w:tc>
          <w:tcPr>
            <w:tcW w:w="1310" w:type="dxa"/>
            <w:tcBorders>
              <w:top w:val="nil"/>
              <w:left w:val="nil"/>
              <w:bottom w:val="single" w:sz="4" w:space="0" w:color="C0C0C0"/>
              <w:right w:val="single" w:sz="4" w:space="0" w:color="C0C0C0"/>
            </w:tcBorders>
            <w:shd w:val="clear" w:color="auto" w:fill="auto"/>
            <w:vAlign w:val="center"/>
            <w:hideMark/>
          </w:tcPr>
          <w:p w14:paraId="20DF0D1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28065B9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40,89</w:t>
            </w:r>
          </w:p>
        </w:tc>
        <w:tc>
          <w:tcPr>
            <w:tcW w:w="1418" w:type="dxa"/>
            <w:tcBorders>
              <w:top w:val="nil"/>
              <w:left w:val="nil"/>
              <w:bottom w:val="single" w:sz="4" w:space="0" w:color="C0C0C0"/>
              <w:right w:val="single" w:sz="4" w:space="0" w:color="C0C0C0"/>
            </w:tcBorders>
            <w:shd w:val="clear" w:color="000000" w:fill="D7EAD3"/>
            <w:vAlign w:val="center"/>
            <w:hideMark/>
          </w:tcPr>
          <w:p w14:paraId="16F46BB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0,11</w:t>
            </w:r>
          </w:p>
        </w:tc>
        <w:tc>
          <w:tcPr>
            <w:tcW w:w="1134" w:type="dxa"/>
            <w:tcBorders>
              <w:top w:val="nil"/>
              <w:left w:val="nil"/>
              <w:bottom w:val="single" w:sz="4" w:space="0" w:color="C0C0C0"/>
              <w:right w:val="single" w:sz="4" w:space="0" w:color="C0C0C0"/>
            </w:tcBorders>
            <w:shd w:val="clear" w:color="000000" w:fill="D7EAD3"/>
            <w:vAlign w:val="center"/>
            <w:hideMark/>
          </w:tcPr>
          <w:p w14:paraId="39D577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41,24</w:t>
            </w:r>
          </w:p>
        </w:tc>
        <w:tc>
          <w:tcPr>
            <w:tcW w:w="1336" w:type="dxa"/>
            <w:tcBorders>
              <w:top w:val="nil"/>
              <w:left w:val="nil"/>
              <w:bottom w:val="single" w:sz="4" w:space="0" w:color="C0C0C0"/>
              <w:right w:val="single" w:sz="4" w:space="0" w:color="C0C0C0"/>
            </w:tcBorders>
            <w:shd w:val="clear" w:color="000000" w:fill="D7EAD3"/>
            <w:vAlign w:val="center"/>
            <w:hideMark/>
          </w:tcPr>
          <w:p w14:paraId="4D459F5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20,62</w:t>
            </w:r>
          </w:p>
        </w:tc>
        <w:tc>
          <w:tcPr>
            <w:tcW w:w="1125" w:type="dxa"/>
            <w:tcBorders>
              <w:top w:val="nil"/>
              <w:left w:val="nil"/>
              <w:bottom w:val="single" w:sz="4" w:space="0" w:color="C0C0C0"/>
              <w:right w:val="single" w:sz="4" w:space="0" w:color="C0C0C0"/>
            </w:tcBorders>
            <w:shd w:val="clear" w:color="000000" w:fill="D7EAD3"/>
            <w:vAlign w:val="center"/>
            <w:hideMark/>
          </w:tcPr>
          <w:p w14:paraId="02FFAAF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20,62</w:t>
            </w:r>
          </w:p>
        </w:tc>
        <w:tc>
          <w:tcPr>
            <w:tcW w:w="839" w:type="dxa"/>
            <w:tcBorders>
              <w:top w:val="nil"/>
              <w:left w:val="nil"/>
              <w:bottom w:val="single" w:sz="4" w:space="0" w:color="C0C0C0"/>
              <w:right w:val="single" w:sz="4" w:space="0" w:color="C0C0C0"/>
            </w:tcBorders>
            <w:shd w:val="clear" w:color="000000" w:fill="D7EAD3"/>
            <w:vAlign w:val="center"/>
            <w:hideMark/>
          </w:tcPr>
          <w:p w14:paraId="254ED36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-0,35</w:t>
            </w:r>
          </w:p>
        </w:tc>
        <w:tc>
          <w:tcPr>
            <w:tcW w:w="2622" w:type="dxa"/>
            <w:vMerge/>
            <w:tcBorders>
              <w:top w:val="single" w:sz="4" w:space="0" w:color="C0C0C0"/>
              <w:left w:val="single" w:sz="4" w:space="0" w:color="C0C0C0"/>
              <w:bottom w:val="nil"/>
              <w:right w:val="single" w:sz="4" w:space="0" w:color="C0C0C0"/>
            </w:tcBorders>
            <w:vAlign w:val="center"/>
            <w:hideMark/>
          </w:tcPr>
          <w:p w14:paraId="5C119C38" w14:textId="77777777" w:rsidR="00D91F81" w:rsidRPr="00D91F81" w:rsidRDefault="00D91F81" w:rsidP="00D91F81">
            <w:pPr>
              <w:rPr>
                <w:rFonts w:ascii="Tahoma" w:hAnsi="Tahoma" w:cs="Tahoma"/>
                <w:sz w:val="12"/>
                <w:szCs w:val="12"/>
              </w:rPr>
            </w:pPr>
          </w:p>
        </w:tc>
      </w:tr>
      <w:tr w:rsidR="00D91F81" w:rsidRPr="00D91F81" w14:paraId="135FA5AE" w14:textId="77777777" w:rsidTr="00D91F81">
        <w:trPr>
          <w:trHeight w:val="345"/>
          <w:jc w:val="center"/>
        </w:trPr>
        <w:tc>
          <w:tcPr>
            <w:tcW w:w="401" w:type="dxa"/>
            <w:tcBorders>
              <w:top w:val="nil"/>
              <w:left w:val="nil"/>
              <w:bottom w:val="nil"/>
              <w:right w:val="nil"/>
            </w:tcBorders>
            <w:shd w:val="clear" w:color="000000" w:fill="FFFF00"/>
            <w:noWrap/>
            <w:vAlign w:val="center"/>
            <w:hideMark/>
          </w:tcPr>
          <w:p w14:paraId="4871AE1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4C2F7AAC"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5481F0A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3.1.6.1</w:t>
            </w:r>
          </w:p>
        </w:tc>
        <w:tc>
          <w:tcPr>
            <w:tcW w:w="2854" w:type="dxa"/>
            <w:tcBorders>
              <w:top w:val="nil"/>
              <w:left w:val="nil"/>
              <w:bottom w:val="single" w:sz="4" w:space="0" w:color="C0C0C0"/>
              <w:right w:val="single" w:sz="4" w:space="0" w:color="C0C0C0"/>
            </w:tcBorders>
            <w:shd w:val="clear" w:color="auto" w:fill="auto"/>
            <w:vAlign w:val="center"/>
            <w:hideMark/>
          </w:tcPr>
          <w:p w14:paraId="17FAEEAC"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Количество</w:t>
            </w:r>
          </w:p>
        </w:tc>
        <w:tc>
          <w:tcPr>
            <w:tcW w:w="1310" w:type="dxa"/>
            <w:tcBorders>
              <w:top w:val="nil"/>
              <w:left w:val="nil"/>
              <w:bottom w:val="single" w:sz="4" w:space="0" w:color="C0C0C0"/>
              <w:right w:val="single" w:sz="4" w:space="0" w:color="C0C0C0"/>
            </w:tcBorders>
            <w:shd w:val="clear" w:color="000000" w:fill="FFFFCC"/>
            <w:vAlign w:val="center"/>
            <w:hideMark/>
          </w:tcPr>
          <w:p w14:paraId="10A2FD7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Ед.изм.</w:t>
            </w:r>
          </w:p>
        </w:tc>
        <w:tc>
          <w:tcPr>
            <w:tcW w:w="1249" w:type="dxa"/>
            <w:tcBorders>
              <w:top w:val="nil"/>
              <w:left w:val="nil"/>
              <w:bottom w:val="single" w:sz="4" w:space="0" w:color="C0C0C0"/>
              <w:right w:val="single" w:sz="4" w:space="0" w:color="C0C0C0"/>
            </w:tcBorders>
            <w:shd w:val="clear" w:color="000000" w:fill="FFFFCC"/>
            <w:vAlign w:val="center"/>
            <w:hideMark/>
          </w:tcPr>
          <w:p w14:paraId="57E1EAC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584,78</w:t>
            </w:r>
          </w:p>
        </w:tc>
        <w:tc>
          <w:tcPr>
            <w:tcW w:w="1418" w:type="dxa"/>
            <w:tcBorders>
              <w:top w:val="nil"/>
              <w:left w:val="nil"/>
              <w:bottom w:val="single" w:sz="4" w:space="0" w:color="C0C0C0"/>
              <w:right w:val="single" w:sz="4" w:space="0" w:color="C0C0C0"/>
            </w:tcBorders>
            <w:shd w:val="clear" w:color="000000" w:fill="FFFFCC"/>
            <w:vAlign w:val="center"/>
            <w:hideMark/>
          </w:tcPr>
          <w:p w14:paraId="10F8075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163E7FE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584,78</w:t>
            </w:r>
          </w:p>
        </w:tc>
        <w:tc>
          <w:tcPr>
            <w:tcW w:w="1336" w:type="dxa"/>
            <w:tcBorders>
              <w:top w:val="nil"/>
              <w:left w:val="nil"/>
              <w:bottom w:val="single" w:sz="4" w:space="0" w:color="C0C0C0"/>
              <w:right w:val="single" w:sz="4" w:space="0" w:color="C0C0C0"/>
            </w:tcBorders>
            <w:shd w:val="clear" w:color="000000" w:fill="D7EAD3"/>
            <w:vAlign w:val="center"/>
            <w:hideMark/>
          </w:tcPr>
          <w:p w14:paraId="76BD9EF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292,39</w:t>
            </w:r>
          </w:p>
        </w:tc>
        <w:tc>
          <w:tcPr>
            <w:tcW w:w="1125" w:type="dxa"/>
            <w:tcBorders>
              <w:top w:val="nil"/>
              <w:left w:val="nil"/>
              <w:bottom w:val="single" w:sz="4" w:space="0" w:color="C0C0C0"/>
              <w:right w:val="single" w:sz="4" w:space="0" w:color="C0C0C0"/>
            </w:tcBorders>
            <w:shd w:val="clear" w:color="000000" w:fill="D7EAD3"/>
            <w:vAlign w:val="center"/>
            <w:hideMark/>
          </w:tcPr>
          <w:p w14:paraId="6387CEE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292,39</w:t>
            </w:r>
          </w:p>
        </w:tc>
        <w:tc>
          <w:tcPr>
            <w:tcW w:w="839" w:type="dxa"/>
            <w:tcBorders>
              <w:top w:val="nil"/>
              <w:left w:val="nil"/>
              <w:bottom w:val="single" w:sz="4" w:space="0" w:color="C0C0C0"/>
              <w:right w:val="single" w:sz="4" w:space="0" w:color="C0C0C0"/>
            </w:tcBorders>
            <w:shd w:val="clear" w:color="000000" w:fill="D7EAD3"/>
            <w:vAlign w:val="center"/>
            <w:hideMark/>
          </w:tcPr>
          <w:p w14:paraId="6C19733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single" w:sz="4" w:space="0" w:color="C0C0C0"/>
              <w:left w:val="single" w:sz="4" w:space="0" w:color="C0C0C0"/>
              <w:bottom w:val="nil"/>
              <w:right w:val="single" w:sz="4" w:space="0" w:color="C0C0C0"/>
            </w:tcBorders>
            <w:vAlign w:val="center"/>
            <w:hideMark/>
          </w:tcPr>
          <w:p w14:paraId="27661C7D" w14:textId="77777777" w:rsidR="00D91F81" w:rsidRPr="00D91F81" w:rsidRDefault="00D91F81" w:rsidP="00D91F81">
            <w:pPr>
              <w:rPr>
                <w:rFonts w:ascii="Tahoma" w:hAnsi="Tahoma" w:cs="Tahoma"/>
                <w:sz w:val="12"/>
                <w:szCs w:val="12"/>
              </w:rPr>
            </w:pPr>
          </w:p>
        </w:tc>
      </w:tr>
      <w:tr w:rsidR="00D91F81" w:rsidRPr="00D91F81" w14:paraId="0A0E82CC"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5763B58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vMerge/>
            <w:tcBorders>
              <w:top w:val="nil"/>
              <w:left w:val="nil"/>
              <w:bottom w:val="nil"/>
              <w:right w:val="single" w:sz="4" w:space="0" w:color="C0C0C0"/>
            </w:tcBorders>
            <w:vAlign w:val="center"/>
            <w:hideMark/>
          </w:tcPr>
          <w:p w14:paraId="2737505D"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1012B73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3.1.6.2</w:t>
            </w:r>
          </w:p>
        </w:tc>
        <w:tc>
          <w:tcPr>
            <w:tcW w:w="2854" w:type="dxa"/>
            <w:tcBorders>
              <w:top w:val="nil"/>
              <w:left w:val="nil"/>
              <w:bottom w:val="single" w:sz="4" w:space="0" w:color="C0C0C0"/>
              <w:right w:val="single" w:sz="4" w:space="0" w:color="C0C0C0"/>
            </w:tcBorders>
            <w:shd w:val="clear" w:color="auto" w:fill="auto"/>
            <w:vAlign w:val="center"/>
            <w:hideMark/>
          </w:tcPr>
          <w:p w14:paraId="390C3C28"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Цена</w:t>
            </w:r>
          </w:p>
        </w:tc>
        <w:tc>
          <w:tcPr>
            <w:tcW w:w="1310" w:type="dxa"/>
            <w:tcBorders>
              <w:top w:val="nil"/>
              <w:left w:val="nil"/>
              <w:bottom w:val="single" w:sz="4" w:space="0" w:color="C0C0C0"/>
              <w:right w:val="single" w:sz="4" w:space="0" w:color="C0C0C0"/>
            </w:tcBorders>
            <w:shd w:val="clear" w:color="auto" w:fill="auto"/>
            <w:vAlign w:val="center"/>
            <w:hideMark/>
          </w:tcPr>
          <w:p w14:paraId="256CAFB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руб/Ед.изм.</w:t>
            </w:r>
          </w:p>
        </w:tc>
        <w:tc>
          <w:tcPr>
            <w:tcW w:w="1249" w:type="dxa"/>
            <w:tcBorders>
              <w:top w:val="nil"/>
              <w:left w:val="nil"/>
              <w:bottom w:val="single" w:sz="4" w:space="0" w:color="C0C0C0"/>
              <w:right w:val="single" w:sz="4" w:space="0" w:color="C0C0C0"/>
            </w:tcBorders>
            <w:shd w:val="clear" w:color="000000" w:fill="FFFFCC"/>
            <w:vAlign w:val="center"/>
            <w:hideMark/>
          </w:tcPr>
          <w:p w14:paraId="559CAEA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69,92</w:t>
            </w:r>
          </w:p>
        </w:tc>
        <w:tc>
          <w:tcPr>
            <w:tcW w:w="1418" w:type="dxa"/>
            <w:tcBorders>
              <w:top w:val="nil"/>
              <w:left w:val="nil"/>
              <w:bottom w:val="single" w:sz="4" w:space="0" w:color="C0C0C0"/>
              <w:right w:val="single" w:sz="4" w:space="0" w:color="C0C0C0"/>
            </w:tcBorders>
            <w:shd w:val="clear" w:color="000000" w:fill="FFFFCC"/>
            <w:vAlign w:val="center"/>
            <w:hideMark/>
          </w:tcPr>
          <w:p w14:paraId="76E533F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206F81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70,51</w:t>
            </w:r>
          </w:p>
        </w:tc>
        <w:tc>
          <w:tcPr>
            <w:tcW w:w="1336" w:type="dxa"/>
            <w:tcBorders>
              <w:top w:val="nil"/>
              <w:left w:val="nil"/>
              <w:bottom w:val="single" w:sz="4" w:space="0" w:color="C0C0C0"/>
              <w:right w:val="single" w:sz="4" w:space="0" w:color="C0C0C0"/>
            </w:tcBorders>
            <w:shd w:val="clear" w:color="000000" w:fill="D7EAD3"/>
            <w:vAlign w:val="center"/>
            <w:hideMark/>
          </w:tcPr>
          <w:p w14:paraId="7067C2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70,51</w:t>
            </w:r>
          </w:p>
        </w:tc>
        <w:tc>
          <w:tcPr>
            <w:tcW w:w="1125" w:type="dxa"/>
            <w:tcBorders>
              <w:top w:val="nil"/>
              <w:left w:val="nil"/>
              <w:bottom w:val="single" w:sz="4" w:space="0" w:color="C0C0C0"/>
              <w:right w:val="single" w:sz="4" w:space="0" w:color="C0C0C0"/>
            </w:tcBorders>
            <w:shd w:val="clear" w:color="000000" w:fill="D7EAD3"/>
            <w:vAlign w:val="center"/>
            <w:hideMark/>
          </w:tcPr>
          <w:p w14:paraId="578C3BB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70,51</w:t>
            </w:r>
          </w:p>
        </w:tc>
        <w:tc>
          <w:tcPr>
            <w:tcW w:w="839" w:type="dxa"/>
            <w:tcBorders>
              <w:top w:val="nil"/>
              <w:left w:val="nil"/>
              <w:bottom w:val="single" w:sz="4" w:space="0" w:color="C0C0C0"/>
              <w:right w:val="single" w:sz="4" w:space="0" w:color="C0C0C0"/>
            </w:tcBorders>
            <w:shd w:val="clear" w:color="000000" w:fill="D7EAD3"/>
            <w:vAlign w:val="center"/>
            <w:hideMark/>
          </w:tcPr>
          <w:p w14:paraId="39DB06E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-0,59</w:t>
            </w:r>
          </w:p>
        </w:tc>
        <w:tc>
          <w:tcPr>
            <w:tcW w:w="2622" w:type="dxa"/>
            <w:vMerge/>
            <w:tcBorders>
              <w:top w:val="single" w:sz="4" w:space="0" w:color="C0C0C0"/>
              <w:left w:val="single" w:sz="4" w:space="0" w:color="C0C0C0"/>
              <w:bottom w:val="nil"/>
              <w:right w:val="single" w:sz="4" w:space="0" w:color="C0C0C0"/>
            </w:tcBorders>
            <w:vAlign w:val="center"/>
            <w:hideMark/>
          </w:tcPr>
          <w:p w14:paraId="22A40989" w14:textId="77777777" w:rsidR="00D91F81" w:rsidRPr="00D91F81" w:rsidRDefault="00D91F81" w:rsidP="00D91F81">
            <w:pPr>
              <w:rPr>
                <w:rFonts w:ascii="Tahoma" w:hAnsi="Tahoma" w:cs="Tahoma"/>
                <w:sz w:val="12"/>
                <w:szCs w:val="12"/>
              </w:rPr>
            </w:pPr>
          </w:p>
        </w:tc>
      </w:tr>
      <w:tr w:rsidR="00D91F81" w:rsidRPr="00D91F81" w14:paraId="4E4B2405" w14:textId="77777777" w:rsidTr="00D91F81">
        <w:trPr>
          <w:trHeight w:val="450"/>
          <w:jc w:val="center"/>
        </w:trPr>
        <w:tc>
          <w:tcPr>
            <w:tcW w:w="401" w:type="dxa"/>
            <w:tcBorders>
              <w:top w:val="nil"/>
              <w:left w:val="nil"/>
              <w:bottom w:val="nil"/>
              <w:right w:val="nil"/>
            </w:tcBorders>
            <w:shd w:val="clear" w:color="000000" w:fill="FABF8F"/>
            <w:noWrap/>
            <w:vAlign w:val="center"/>
            <w:hideMark/>
          </w:tcPr>
          <w:p w14:paraId="69BC7E2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7F40D19E"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4B69BB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3.3</w:t>
            </w:r>
          </w:p>
        </w:tc>
        <w:tc>
          <w:tcPr>
            <w:tcW w:w="2854" w:type="dxa"/>
            <w:tcBorders>
              <w:top w:val="nil"/>
              <w:left w:val="nil"/>
              <w:bottom w:val="single" w:sz="4" w:space="0" w:color="C0C0C0"/>
              <w:right w:val="single" w:sz="4" w:space="0" w:color="C0C0C0"/>
            </w:tcBorders>
            <w:shd w:val="clear" w:color="auto" w:fill="auto"/>
            <w:vAlign w:val="center"/>
            <w:hideMark/>
          </w:tcPr>
          <w:p w14:paraId="1C80F5D4"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Затраты на покупную электрическую энергию, по уровням напряжения:</w:t>
            </w:r>
          </w:p>
        </w:tc>
        <w:tc>
          <w:tcPr>
            <w:tcW w:w="1310" w:type="dxa"/>
            <w:tcBorders>
              <w:top w:val="nil"/>
              <w:left w:val="nil"/>
              <w:bottom w:val="single" w:sz="4" w:space="0" w:color="C0C0C0"/>
              <w:right w:val="single" w:sz="4" w:space="0" w:color="C0C0C0"/>
            </w:tcBorders>
            <w:shd w:val="clear" w:color="auto" w:fill="auto"/>
            <w:vAlign w:val="center"/>
            <w:hideMark/>
          </w:tcPr>
          <w:p w14:paraId="1A6395F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797CF74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170 045,62</w:t>
            </w:r>
          </w:p>
        </w:tc>
        <w:tc>
          <w:tcPr>
            <w:tcW w:w="1418" w:type="dxa"/>
            <w:tcBorders>
              <w:top w:val="nil"/>
              <w:left w:val="nil"/>
              <w:bottom w:val="single" w:sz="4" w:space="0" w:color="C0C0C0"/>
              <w:right w:val="single" w:sz="4" w:space="0" w:color="C0C0C0"/>
            </w:tcBorders>
            <w:shd w:val="clear" w:color="000000" w:fill="D7EAD3"/>
            <w:vAlign w:val="center"/>
            <w:hideMark/>
          </w:tcPr>
          <w:p w14:paraId="4A28254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-14 131,63</w:t>
            </w:r>
          </w:p>
        </w:tc>
        <w:tc>
          <w:tcPr>
            <w:tcW w:w="1134" w:type="dxa"/>
            <w:tcBorders>
              <w:top w:val="nil"/>
              <w:left w:val="nil"/>
              <w:bottom w:val="single" w:sz="4" w:space="0" w:color="C0C0C0"/>
              <w:right w:val="single" w:sz="4" w:space="0" w:color="C0C0C0"/>
            </w:tcBorders>
            <w:shd w:val="clear" w:color="000000" w:fill="D7EAD3"/>
            <w:vAlign w:val="center"/>
            <w:hideMark/>
          </w:tcPr>
          <w:p w14:paraId="012A183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165 792,32</w:t>
            </w:r>
          </w:p>
        </w:tc>
        <w:tc>
          <w:tcPr>
            <w:tcW w:w="1336" w:type="dxa"/>
            <w:tcBorders>
              <w:top w:val="nil"/>
              <w:left w:val="nil"/>
              <w:bottom w:val="single" w:sz="4" w:space="0" w:color="C0C0C0"/>
              <w:right w:val="single" w:sz="4" w:space="0" w:color="C0C0C0"/>
            </w:tcBorders>
            <w:shd w:val="clear" w:color="000000" w:fill="D7EAD3"/>
            <w:vAlign w:val="center"/>
            <w:hideMark/>
          </w:tcPr>
          <w:p w14:paraId="46EEC0A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82 896,16</w:t>
            </w:r>
          </w:p>
        </w:tc>
        <w:tc>
          <w:tcPr>
            <w:tcW w:w="1125" w:type="dxa"/>
            <w:tcBorders>
              <w:top w:val="nil"/>
              <w:left w:val="nil"/>
              <w:bottom w:val="single" w:sz="4" w:space="0" w:color="C0C0C0"/>
              <w:right w:val="single" w:sz="4" w:space="0" w:color="C0C0C0"/>
            </w:tcBorders>
            <w:shd w:val="clear" w:color="000000" w:fill="D7EAD3"/>
            <w:vAlign w:val="center"/>
            <w:hideMark/>
          </w:tcPr>
          <w:p w14:paraId="5061B0F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82 896,16</w:t>
            </w:r>
          </w:p>
        </w:tc>
        <w:tc>
          <w:tcPr>
            <w:tcW w:w="839" w:type="dxa"/>
            <w:tcBorders>
              <w:top w:val="nil"/>
              <w:left w:val="nil"/>
              <w:bottom w:val="single" w:sz="4" w:space="0" w:color="C0C0C0"/>
              <w:right w:val="single" w:sz="4" w:space="0" w:color="C0C0C0"/>
            </w:tcBorders>
            <w:shd w:val="clear" w:color="000000" w:fill="D7EAD3"/>
            <w:vAlign w:val="center"/>
            <w:hideMark/>
          </w:tcPr>
          <w:p w14:paraId="4ECFDBE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4 253,31</w:t>
            </w:r>
          </w:p>
        </w:tc>
        <w:tc>
          <w:tcPr>
            <w:tcW w:w="2622" w:type="dxa"/>
            <w:tcBorders>
              <w:top w:val="nil"/>
              <w:left w:val="nil"/>
              <w:bottom w:val="single" w:sz="4" w:space="0" w:color="C0C0C0"/>
              <w:right w:val="single" w:sz="4" w:space="0" w:color="C0C0C0"/>
            </w:tcBorders>
            <w:shd w:val="clear" w:color="000000" w:fill="FFFFCC"/>
            <w:vAlign w:val="center"/>
            <w:hideMark/>
          </w:tcPr>
          <w:p w14:paraId="1734591B"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5E4ECA91" w14:textId="77777777" w:rsidTr="00D91F81">
        <w:trPr>
          <w:trHeight w:val="300"/>
          <w:jc w:val="center"/>
        </w:trPr>
        <w:tc>
          <w:tcPr>
            <w:tcW w:w="401" w:type="dxa"/>
            <w:tcBorders>
              <w:top w:val="nil"/>
              <w:left w:val="nil"/>
              <w:bottom w:val="nil"/>
              <w:right w:val="nil"/>
            </w:tcBorders>
            <w:shd w:val="clear" w:color="000000" w:fill="FABF8F"/>
            <w:noWrap/>
            <w:vAlign w:val="center"/>
            <w:hideMark/>
          </w:tcPr>
          <w:p w14:paraId="33B1AB0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41FB3C3B"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E42739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3.3.0.1</w:t>
            </w:r>
          </w:p>
        </w:tc>
        <w:tc>
          <w:tcPr>
            <w:tcW w:w="2854" w:type="dxa"/>
            <w:tcBorders>
              <w:top w:val="nil"/>
              <w:left w:val="nil"/>
              <w:bottom w:val="single" w:sz="4" w:space="0" w:color="C0C0C0"/>
              <w:right w:val="single" w:sz="4" w:space="0" w:color="C0C0C0"/>
            </w:tcBorders>
            <w:shd w:val="clear" w:color="auto" w:fill="auto"/>
            <w:vAlign w:val="center"/>
            <w:hideMark/>
          </w:tcPr>
          <w:p w14:paraId="3659E8C9"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Средний тариф на энергию</w:t>
            </w:r>
          </w:p>
        </w:tc>
        <w:tc>
          <w:tcPr>
            <w:tcW w:w="1310" w:type="dxa"/>
            <w:tcBorders>
              <w:top w:val="nil"/>
              <w:left w:val="nil"/>
              <w:bottom w:val="single" w:sz="4" w:space="0" w:color="C0C0C0"/>
              <w:right w:val="single" w:sz="4" w:space="0" w:color="C0C0C0"/>
            </w:tcBorders>
            <w:shd w:val="clear" w:color="auto" w:fill="auto"/>
            <w:vAlign w:val="center"/>
            <w:hideMark/>
          </w:tcPr>
          <w:p w14:paraId="32443A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руб/кВт.ч</w:t>
            </w:r>
          </w:p>
        </w:tc>
        <w:tc>
          <w:tcPr>
            <w:tcW w:w="1249" w:type="dxa"/>
            <w:tcBorders>
              <w:top w:val="nil"/>
              <w:left w:val="nil"/>
              <w:bottom w:val="single" w:sz="4" w:space="0" w:color="C0C0C0"/>
              <w:right w:val="single" w:sz="4" w:space="0" w:color="C0C0C0"/>
            </w:tcBorders>
            <w:shd w:val="clear" w:color="000000" w:fill="D7EAD3"/>
            <w:vAlign w:val="center"/>
            <w:hideMark/>
          </w:tcPr>
          <w:p w14:paraId="7E95F3C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2,26</w:t>
            </w:r>
          </w:p>
        </w:tc>
        <w:tc>
          <w:tcPr>
            <w:tcW w:w="1418" w:type="dxa"/>
            <w:tcBorders>
              <w:top w:val="nil"/>
              <w:left w:val="nil"/>
              <w:bottom w:val="single" w:sz="4" w:space="0" w:color="C0C0C0"/>
              <w:right w:val="single" w:sz="4" w:space="0" w:color="C0C0C0"/>
            </w:tcBorders>
            <w:shd w:val="clear" w:color="000000" w:fill="D7EAD3"/>
            <w:vAlign w:val="center"/>
            <w:hideMark/>
          </w:tcPr>
          <w:p w14:paraId="59B7383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64F5A00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2,26</w:t>
            </w:r>
          </w:p>
        </w:tc>
        <w:tc>
          <w:tcPr>
            <w:tcW w:w="1336" w:type="dxa"/>
            <w:tcBorders>
              <w:top w:val="nil"/>
              <w:left w:val="nil"/>
              <w:bottom w:val="single" w:sz="4" w:space="0" w:color="C0C0C0"/>
              <w:right w:val="single" w:sz="4" w:space="0" w:color="C0C0C0"/>
            </w:tcBorders>
            <w:shd w:val="clear" w:color="000000" w:fill="D7EAD3"/>
            <w:vAlign w:val="center"/>
            <w:hideMark/>
          </w:tcPr>
          <w:p w14:paraId="3E090FE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2,26</w:t>
            </w:r>
          </w:p>
        </w:tc>
        <w:tc>
          <w:tcPr>
            <w:tcW w:w="1125" w:type="dxa"/>
            <w:tcBorders>
              <w:top w:val="nil"/>
              <w:left w:val="nil"/>
              <w:bottom w:val="single" w:sz="4" w:space="0" w:color="C0C0C0"/>
              <w:right w:val="single" w:sz="4" w:space="0" w:color="C0C0C0"/>
            </w:tcBorders>
            <w:shd w:val="clear" w:color="000000" w:fill="D7EAD3"/>
            <w:vAlign w:val="center"/>
            <w:hideMark/>
          </w:tcPr>
          <w:p w14:paraId="7CB3BED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2,26</w:t>
            </w:r>
          </w:p>
        </w:tc>
        <w:tc>
          <w:tcPr>
            <w:tcW w:w="839" w:type="dxa"/>
            <w:tcBorders>
              <w:top w:val="nil"/>
              <w:left w:val="nil"/>
              <w:bottom w:val="single" w:sz="4" w:space="0" w:color="C0C0C0"/>
              <w:right w:val="single" w:sz="4" w:space="0" w:color="C0C0C0"/>
            </w:tcBorders>
            <w:shd w:val="clear" w:color="000000" w:fill="D7EAD3"/>
            <w:vAlign w:val="center"/>
            <w:hideMark/>
          </w:tcPr>
          <w:p w14:paraId="16AD71F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-0,01</w:t>
            </w:r>
          </w:p>
        </w:tc>
        <w:tc>
          <w:tcPr>
            <w:tcW w:w="2622" w:type="dxa"/>
            <w:tcBorders>
              <w:top w:val="nil"/>
              <w:left w:val="nil"/>
              <w:bottom w:val="single" w:sz="4" w:space="0" w:color="C0C0C0"/>
              <w:right w:val="single" w:sz="4" w:space="0" w:color="C0C0C0"/>
            </w:tcBorders>
            <w:shd w:val="clear" w:color="000000" w:fill="FFFFCC"/>
            <w:vAlign w:val="center"/>
            <w:hideMark/>
          </w:tcPr>
          <w:p w14:paraId="16F8B545"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3EA1708E" w14:textId="77777777" w:rsidTr="00D91F81">
        <w:trPr>
          <w:trHeight w:val="300"/>
          <w:jc w:val="center"/>
        </w:trPr>
        <w:tc>
          <w:tcPr>
            <w:tcW w:w="401" w:type="dxa"/>
            <w:tcBorders>
              <w:top w:val="nil"/>
              <w:left w:val="nil"/>
              <w:bottom w:val="nil"/>
              <w:right w:val="nil"/>
            </w:tcBorders>
            <w:shd w:val="clear" w:color="000000" w:fill="FABF8F"/>
            <w:noWrap/>
            <w:vAlign w:val="center"/>
            <w:hideMark/>
          </w:tcPr>
          <w:p w14:paraId="0FBE06DA"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08199B7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96CBAA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3.3.0.2</w:t>
            </w:r>
          </w:p>
        </w:tc>
        <w:tc>
          <w:tcPr>
            <w:tcW w:w="2854" w:type="dxa"/>
            <w:tcBorders>
              <w:top w:val="nil"/>
              <w:left w:val="nil"/>
              <w:bottom w:val="single" w:sz="4" w:space="0" w:color="C0C0C0"/>
              <w:right w:val="single" w:sz="4" w:space="0" w:color="C0C0C0"/>
            </w:tcBorders>
            <w:shd w:val="clear" w:color="auto" w:fill="auto"/>
            <w:vAlign w:val="center"/>
            <w:hideMark/>
          </w:tcPr>
          <w:p w14:paraId="3B427862"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Объем энергии</w:t>
            </w:r>
          </w:p>
        </w:tc>
        <w:tc>
          <w:tcPr>
            <w:tcW w:w="1310" w:type="dxa"/>
            <w:tcBorders>
              <w:top w:val="nil"/>
              <w:left w:val="nil"/>
              <w:bottom w:val="single" w:sz="4" w:space="0" w:color="C0C0C0"/>
              <w:right w:val="single" w:sz="4" w:space="0" w:color="C0C0C0"/>
            </w:tcBorders>
            <w:shd w:val="clear" w:color="auto" w:fill="auto"/>
            <w:vAlign w:val="center"/>
            <w:hideMark/>
          </w:tcPr>
          <w:p w14:paraId="001112E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кВт.ч</w:t>
            </w:r>
          </w:p>
        </w:tc>
        <w:tc>
          <w:tcPr>
            <w:tcW w:w="1249" w:type="dxa"/>
            <w:tcBorders>
              <w:top w:val="nil"/>
              <w:left w:val="nil"/>
              <w:bottom w:val="single" w:sz="4" w:space="0" w:color="C0C0C0"/>
              <w:right w:val="single" w:sz="4" w:space="0" w:color="C0C0C0"/>
            </w:tcBorders>
            <w:shd w:val="clear" w:color="000000" w:fill="D7EAD3"/>
            <w:vAlign w:val="center"/>
            <w:hideMark/>
          </w:tcPr>
          <w:p w14:paraId="2A0F16D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44 354,61</w:t>
            </w:r>
          </w:p>
        </w:tc>
        <w:tc>
          <w:tcPr>
            <w:tcW w:w="1418" w:type="dxa"/>
            <w:tcBorders>
              <w:top w:val="nil"/>
              <w:left w:val="nil"/>
              <w:bottom w:val="single" w:sz="4" w:space="0" w:color="C0C0C0"/>
              <w:right w:val="single" w:sz="4" w:space="0" w:color="C0C0C0"/>
            </w:tcBorders>
            <w:shd w:val="clear" w:color="000000" w:fill="D7EAD3"/>
            <w:vAlign w:val="center"/>
            <w:hideMark/>
          </w:tcPr>
          <w:p w14:paraId="1FEAFCD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14F1711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44 354,61</w:t>
            </w:r>
          </w:p>
        </w:tc>
        <w:tc>
          <w:tcPr>
            <w:tcW w:w="1336" w:type="dxa"/>
            <w:tcBorders>
              <w:top w:val="nil"/>
              <w:left w:val="nil"/>
              <w:bottom w:val="single" w:sz="4" w:space="0" w:color="C0C0C0"/>
              <w:right w:val="single" w:sz="4" w:space="0" w:color="C0C0C0"/>
            </w:tcBorders>
            <w:shd w:val="clear" w:color="000000" w:fill="D7EAD3"/>
            <w:vAlign w:val="center"/>
            <w:hideMark/>
          </w:tcPr>
          <w:p w14:paraId="0D8D05D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22 177,31</w:t>
            </w:r>
          </w:p>
        </w:tc>
        <w:tc>
          <w:tcPr>
            <w:tcW w:w="1125" w:type="dxa"/>
            <w:tcBorders>
              <w:top w:val="nil"/>
              <w:left w:val="nil"/>
              <w:bottom w:val="single" w:sz="4" w:space="0" w:color="C0C0C0"/>
              <w:right w:val="single" w:sz="4" w:space="0" w:color="C0C0C0"/>
            </w:tcBorders>
            <w:shd w:val="clear" w:color="000000" w:fill="D7EAD3"/>
            <w:vAlign w:val="center"/>
            <w:hideMark/>
          </w:tcPr>
          <w:p w14:paraId="76257AD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22 177,31</w:t>
            </w:r>
          </w:p>
        </w:tc>
        <w:tc>
          <w:tcPr>
            <w:tcW w:w="839" w:type="dxa"/>
            <w:tcBorders>
              <w:top w:val="nil"/>
              <w:left w:val="nil"/>
              <w:bottom w:val="single" w:sz="4" w:space="0" w:color="C0C0C0"/>
              <w:right w:val="single" w:sz="4" w:space="0" w:color="C0C0C0"/>
            </w:tcBorders>
            <w:shd w:val="clear" w:color="000000" w:fill="D7EAD3"/>
            <w:vAlign w:val="center"/>
            <w:hideMark/>
          </w:tcPr>
          <w:p w14:paraId="16E7833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4AA1DCD3"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36C3ADA8" w14:textId="77777777" w:rsidTr="00D91F81">
        <w:trPr>
          <w:trHeight w:val="330"/>
          <w:jc w:val="center"/>
        </w:trPr>
        <w:tc>
          <w:tcPr>
            <w:tcW w:w="401" w:type="dxa"/>
            <w:tcBorders>
              <w:top w:val="nil"/>
              <w:left w:val="nil"/>
              <w:bottom w:val="nil"/>
              <w:right w:val="nil"/>
            </w:tcBorders>
            <w:shd w:val="clear" w:color="000000" w:fill="FABF8F"/>
            <w:noWrap/>
            <w:vAlign w:val="center"/>
            <w:hideMark/>
          </w:tcPr>
          <w:p w14:paraId="5267D29F"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74081233"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4AF12B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3.3.0.3</w:t>
            </w:r>
          </w:p>
        </w:tc>
        <w:tc>
          <w:tcPr>
            <w:tcW w:w="2854" w:type="dxa"/>
            <w:tcBorders>
              <w:top w:val="nil"/>
              <w:left w:val="nil"/>
              <w:bottom w:val="single" w:sz="4" w:space="0" w:color="C0C0C0"/>
              <w:right w:val="single" w:sz="4" w:space="0" w:color="C0C0C0"/>
            </w:tcBorders>
            <w:shd w:val="clear" w:color="auto" w:fill="auto"/>
            <w:vAlign w:val="center"/>
            <w:hideMark/>
          </w:tcPr>
          <w:p w14:paraId="7B6D7E0C"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Удельный расход энергии</w:t>
            </w:r>
          </w:p>
        </w:tc>
        <w:tc>
          <w:tcPr>
            <w:tcW w:w="1310" w:type="dxa"/>
            <w:tcBorders>
              <w:top w:val="nil"/>
              <w:left w:val="nil"/>
              <w:bottom w:val="single" w:sz="4" w:space="0" w:color="C0C0C0"/>
              <w:right w:val="single" w:sz="4" w:space="0" w:color="C0C0C0"/>
            </w:tcBorders>
            <w:shd w:val="clear" w:color="auto" w:fill="auto"/>
            <w:vAlign w:val="center"/>
            <w:hideMark/>
          </w:tcPr>
          <w:p w14:paraId="3289798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кВт.ч/м3</w:t>
            </w:r>
          </w:p>
        </w:tc>
        <w:tc>
          <w:tcPr>
            <w:tcW w:w="1249" w:type="dxa"/>
            <w:tcBorders>
              <w:top w:val="nil"/>
              <w:left w:val="nil"/>
              <w:bottom w:val="single" w:sz="4" w:space="0" w:color="C0C0C0"/>
              <w:right w:val="single" w:sz="4" w:space="0" w:color="C0C0C0"/>
            </w:tcBorders>
            <w:shd w:val="clear" w:color="000000" w:fill="D7EAD3"/>
            <w:vAlign w:val="center"/>
            <w:hideMark/>
          </w:tcPr>
          <w:p w14:paraId="5F085B4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0,78</w:t>
            </w:r>
          </w:p>
        </w:tc>
        <w:tc>
          <w:tcPr>
            <w:tcW w:w="1418" w:type="dxa"/>
            <w:tcBorders>
              <w:top w:val="nil"/>
              <w:left w:val="nil"/>
              <w:bottom w:val="single" w:sz="4" w:space="0" w:color="C0C0C0"/>
              <w:right w:val="single" w:sz="4" w:space="0" w:color="C0C0C0"/>
            </w:tcBorders>
            <w:shd w:val="clear" w:color="000000" w:fill="D7EAD3"/>
            <w:vAlign w:val="center"/>
            <w:hideMark/>
          </w:tcPr>
          <w:p w14:paraId="5EA1A85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7AC35E9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0,78</w:t>
            </w:r>
          </w:p>
        </w:tc>
        <w:tc>
          <w:tcPr>
            <w:tcW w:w="1336" w:type="dxa"/>
            <w:tcBorders>
              <w:top w:val="nil"/>
              <w:left w:val="nil"/>
              <w:bottom w:val="single" w:sz="4" w:space="0" w:color="C0C0C0"/>
              <w:right w:val="single" w:sz="4" w:space="0" w:color="C0C0C0"/>
            </w:tcBorders>
            <w:shd w:val="clear" w:color="000000" w:fill="D7EAD3"/>
            <w:vAlign w:val="center"/>
            <w:hideMark/>
          </w:tcPr>
          <w:p w14:paraId="3410393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0,78</w:t>
            </w:r>
          </w:p>
        </w:tc>
        <w:tc>
          <w:tcPr>
            <w:tcW w:w="1125" w:type="dxa"/>
            <w:tcBorders>
              <w:top w:val="nil"/>
              <w:left w:val="nil"/>
              <w:bottom w:val="single" w:sz="4" w:space="0" w:color="C0C0C0"/>
              <w:right w:val="single" w:sz="4" w:space="0" w:color="C0C0C0"/>
            </w:tcBorders>
            <w:shd w:val="clear" w:color="000000" w:fill="D7EAD3"/>
            <w:vAlign w:val="center"/>
            <w:hideMark/>
          </w:tcPr>
          <w:p w14:paraId="6D6FF11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0,78</w:t>
            </w:r>
          </w:p>
        </w:tc>
        <w:tc>
          <w:tcPr>
            <w:tcW w:w="839" w:type="dxa"/>
            <w:tcBorders>
              <w:top w:val="nil"/>
              <w:left w:val="nil"/>
              <w:bottom w:val="single" w:sz="4" w:space="0" w:color="C0C0C0"/>
              <w:right w:val="single" w:sz="4" w:space="0" w:color="C0C0C0"/>
            </w:tcBorders>
            <w:shd w:val="clear" w:color="000000" w:fill="D7EAD3"/>
            <w:vAlign w:val="center"/>
            <w:hideMark/>
          </w:tcPr>
          <w:p w14:paraId="7A80A75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34A19AFD"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DF299F0" w14:textId="77777777" w:rsidTr="00D91F81">
        <w:trPr>
          <w:trHeight w:val="300"/>
          <w:jc w:val="center"/>
        </w:trPr>
        <w:tc>
          <w:tcPr>
            <w:tcW w:w="401" w:type="dxa"/>
            <w:tcBorders>
              <w:top w:val="nil"/>
              <w:left w:val="nil"/>
              <w:bottom w:val="nil"/>
              <w:right w:val="nil"/>
            </w:tcBorders>
            <w:shd w:val="clear" w:color="000000" w:fill="FABF8F"/>
            <w:noWrap/>
            <w:vAlign w:val="center"/>
            <w:hideMark/>
          </w:tcPr>
          <w:p w14:paraId="0BE9E66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2738546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70BF27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3.3.1.1</w:t>
            </w:r>
          </w:p>
        </w:tc>
        <w:tc>
          <w:tcPr>
            <w:tcW w:w="2854" w:type="dxa"/>
            <w:tcBorders>
              <w:top w:val="nil"/>
              <w:left w:val="nil"/>
              <w:bottom w:val="single" w:sz="4" w:space="0" w:color="C0C0C0"/>
              <w:right w:val="single" w:sz="4" w:space="0" w:color="C0C0C0"/>
            </w:tcBorders>
            <w:shd w:val="clear" w:color="auto" w:fill="auto"/>
            <w:vAlign w:val="center"/>
            <w:hideMark/>
          </w:tcPr>
          <w:p w14:paraId="60611498" w14:textId="77777777" w:rsidR="00D91F81" w:rsidRPr="00D91F81" w:rsidRDefault="00D91F81" w:rsidP="00D91F81">
            <w:pPr>
              <w:ind w:firstLineChars="300" w:firstLine="361"/>
              <w:rPr>
                <w:rFonts w:ascii="Tahoma" w:hAnsi="Tahoma" w:cs="Tahoma"/>
                <w:b/>
                <w:bCs/>
                <w:sz w:val="12"/>
                <w:szCs w:val="12"/>
              </w:rPr>
            </w:pPr>
            <w:r w:rsidRPr="00D91F81">
              <w:rPr>
                <w:rFonts w:ascii="Tahoma" w:hAnsi="Tahoma" w:cs="Tahoma"/>
                <w:b/>
                <w:bCs/>
                <w:sz w:val="12"/>
                <w:szCs w:val="12"/>
              </w:rPr>
              <w:t>Энергия НН (0,4 кВ и ниже)</w:t>
            </w:r>
          </w:p>
        </w:tc>
        <w:tc>
          <w:tcPr>
            <w:tcW w:w="1310" w:type="dxa"/>
            <w:tcBorders>
              <w:top w:val="nil"/>
              <w:left w:val="nil"/>
              <w:bottom w:val="single" w:sz="4" w:space="0" w:color="C0C0C0"/>
              <w:right w:val="single" w:sz="4" w:space="0" w:color="C0C0C0"/>
            </w:tcBorders>
            <w:shd w:val="clear" w:color="auto" w:fill="auto"/>
            <w:vAlign w:val="center"/>
            <w:hideMark/>
          </w:tcPr>
          <w:p w14:paraId="075FFDD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089AB75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2 141,50</w:t>
            </w:r>
          </w:p>
        </w:tc>
        <w:tc>
          <w:tcPr>
            <w:tcW w:w="1418" w:type="dxa"/>
            <w:tcBorders>
              <w:top w:val="nil"/>
              <w:left w:val="nil"/>
              <w:bottom w:val="single" w:sz="4" w:space="0" w:color="C0C0C0"/>
              <w:right w:val="single" w:sz="4" w:space="0" w:color="C0C0C0"/>
            </w:tcBorders>
            <w:shd w:val="clear" w:color="000000" w:fill="D7EAD3"/>
            <w:vAlign w:val="center"/>
            <w:hideMark/>
          </w:tcPr>
          <w:p w14:paraId="3277627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-174,52</w:t>
            </w:r>
          </w:p>
        </w:tc>
        <w:tc>
          <w:tcPr>
            <w:tcW w:w="1134" w:type="dxa"/>
            <w:tcBorders>
              <w:top w:val="nil"/>
              <w:left w:val="nil"/>
              <w:bottom w:val="single" w:sz="4" w:space="0" w:color="C0C0C0"/>
              <w:right w:val="single" w:sz="4" w:space="0" w:color="C0C0C0"/>
            </w:tcBorders>
            <w:shd w:val="clear" w:color="000000" w:fill="D7EAD3"/>
            <w:vAlign w:val="center"/>
            <w:hideMark/>
          </w:tcPr>
          <w:p w14:paraId="2909200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2 149,76</w:t>
            </w:r>
          </w:p>
        </w:tc>
        <w:tc>
          <w:tcPr>
            <w:tcW w:w="1336" w:type="dxa"/>
            <w:tcBorders>
              <w:top w:val="nil"/>
              <w:left w:val="nil"/>
              <w:bottom w:val="single" w:sz="4" w:space="0" w:color="C0C0C0"/>
              <w:right w:val="single" w:sz="4" w:space="0" w:color="C0C0C0"/>
            </w:tcBorders>
            <w:shd w:val="clear" w:color="000000" w:fill="D7EAD3"/>
            <w:vAlign w:val="center"/>
            <w:hideMark/>
          </w:tcPr>
          <w:p w14:paraId="5E1DD01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1 074,88</w:t>
            </w:r>
          </w:p>
        </w:tc>
        <w:tc>
          <w:tcPr>
            <w:tcW w:w="1125" w:type="dxa"/>
            <w:tcBorders>
              <w:top w:val="nil"/>
              <w:left w:val="nil"/>
              <w:bottom w:val="single" w:sz="4" w:space="0" w:color="C0C0C0"/>
              <w:right w:val="single" w:sz="4" w:space="0" w:color="C0C0C0"/>
            </w:tcBorders>
            <w:shd w:val="clear" w:color="000000" w:fill="D7EAD3"/>
            <w:vAlign w:val="center"/>
            <w:hideMark/>
          </w:tcPr>
          <w:p w14:paraId="38C489E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1 074,88</w:t>
            </w:r>
          </w:p>
        </w:tc>
        <w:tc>
          <w:tcPr>
            <w:tcW w:w="839" w:type="dxa"/>
            <w:tcBorders>
              <w:top w:val="nil"/>
              <w:left w:val="nil"/>
              <w:bottom w:val="single" w:sz="4" w:space="0" w:color="C0C0C0"/>
              <w:right w:val="single" w:sz="4" w:space="0" w:color="C0C0C0"/>
            </w:tcBorders>
            <w:shd w:val="clear" w:color="000000" w:fill="D7EAD3"/>
            <w:vAlign w:val="center"/>
            <w:hideMark/>
          </w:tcPr>
          <w:p w14:paraId="66EC09D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-8,26</w:t>
            </w:r>
          </w:p>
        </w:tc>
        <w:tc>
          <w:tcPr>
            <w:tcW w:w="2622" w:type="dxa"/>
            <w:tcBorders>
              <w:top w:val="nil"/>
              <w:left w:val="nil"/>
              <w:bottom w:val="single" w:sz="4" w:space="0" w:color="C0C0C0"/>
              <w:right w:val="single" w:sz="4" w:space="0" w:color="C0C0C0"/>
            </w:tcBorders>
            <w:shd w:val="clear" w:color="000000" w:fill="FFFFCC"/>
            <w:vAlign w:val="center"/>
            <w:hideMark/>
          </w:tcPr>
          <w:p w14:paraId="08422E30"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49F90917" w14:textId="77777777" w:rsidTr="00D91F81">
        <w:trPr>
          <w:trHeight w:val="1140"/>
          <w:jc w:val="center"/>
        </w:trPr>
        <w:tc>
          <w:tcPr>
            <w:tcW w:w="401" w:type="dxa"/>
            <w:tcBorders>
              <w:top w:val="nil"/>
              <w:left w:val="nil"/>
              <w:bottom w:val="nil"/>
              <w:right w:val="nil"/>
            </w:tcBorders>
            <w:shd w:val="clear" w:color="000000" w:fill="FABF8F"/>
            <w:noWrap/>
            <w:vAlign w:val="center"/>
            <w:hideMark/>
          </w:tcPr>
          <w:p w14:paraId="0F08765D"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52B19019"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0F1DF6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3.3.1.1.1</w:t>
            </w:r>
          </w:p>
        </w:tc>
        <w:tc>
          <w:tcPr>
            <w:tcW w:w="2854" w:type="dxa"/>
            <w:tcBorders>
              <w:top w:val="nil"/>
              <w:left w:val="nil"/>
              <w:bottom w:val="single" w:sz="4" w:space="0" w:color="C0C0C0"/>
              <w:right w:val="single" w:sz="4" w:space="0" w:color="C0C0C0"/>
            </w:tcBorders>
            <w:shd w:val="clear" w:color="auto" w:fill="auto"/>
            <w:vAlign w:val="center"/>
            <w:hideMark/>
          </w:tcPr>
          <w:p w14:paraId="5A1467D4"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Тариф на энергию</w:t>
            </w:r>
          </w:p>
        </w:tc>
        <w:tc>
          <w:tcPr>
            <w:tcW w:w="1310" w:type="dxa"/>
            <w:tcBorders>
              <w:top w:val="nil"/>
              <w:left w:val="nil"/>
              <w:bottom w:val="single" w:sz="4" w:space="0" w:color="C0C0C0"/>
              <w:right w:val="single" w:sz="4" w:space="0" w:color="C0C0C0"/>
            </w:tcBorders>
            <w:shd w:val="clear" w:color="auto" w:fill="auto"/>
            <w:vAlign w:val="center"/>
            <w:hideMark/>
          </w:tcPr>
          <w:p w14:paraId="5BE022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руб/кВт.ч</w:t>
            </w:r>
          </w:p>
        </w:tc>
        <w:tc>
          <w:tcPr>
            <w:tcW w:w="1249" w:type="dxa"/>
            <w:tcBorders>
              <w:top w:val="nil"/>
              <w:left w:val="nil"/>
              <w:bottom w:val="single" w:sz="4" w:space="0" w:color="C0C0C0"/>
              <w:right w:val="single" w:sz="4" w:space="0" w:color="C0C0C0"/>
            </w:tcBorders>
            <w:shd w:val="clear" w:color="000000" w:fill="FFFFCC"/>
            <w:vAlign w:val="center"/>
            <w:hideMark/>
          </w:tcPr>
          <w:p w14:paraId="408769E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6,36</w:t>
            </w:r>
          </w:p>
        </w:tc>
        <w:tc>
          <w:tcPr>
            <w:tcW w:w="1418" w:type="dxa"/>
            <w:tcBorders>
              <w:top w:val="nil"/>
              <w:left w:val="nil"/>
              <w:bottom w:val="single" w:sz="4" w:space="0" w:color="C0C0C0"/>
              <w:right w:val="single" w:sz="4" w:space="0" w:color="C0C0C0"/>
            </w:tcBorders>
            <w:shd w:val="clear" w:color="000000" w:fill="FFFFCC"/>
            <w:vAlign w:val="center"/>
            <w:hideMark/>
          </w:tcPr>
          <w:p w14:paraId="25F75FB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1E1FFFA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6,39</w:t>
            </w:r>
          </w:p>
        </w:tc>
        <w:tc>
          <w:tcPr>
            <w:tcW w:w="1336" w:type="dxa"/>
            <w:tcBorders>
              <w:top w:val="nil"/>
              <w:left w:val="nil"/>
              <w:bottom w:val="single" w:sz="4" w:space="0" w:color="C0C0C0"/>
              <w:right w:val="single" w:sz="4" w:space="0" w:color="C0C0C0"/>
            </w:tcBorders>
            <w:shd w:val="clear" w:color="000000" w:fill="D7EAD3"/>
            <w:vAlign w:val="center"/>
            <w:hideMark/>
          </w:tcPr>
          <w:p w14:paraId="4C9F22B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6,39</w:t>
            </w:r>
          </w:p>
        </w:tc>
        <w:tc>
          <w:tcPr>
            <w:tcW w:w="1125" w:type="dxa"/>
            <w:tcBorders>
              <w:top w:val="nil"/>
              <w:left w:val="nil"/>
              <w:bottom w:val="single" w:sz="4" w:space="0" w:color="C0C0C0"/>
              <w:right w:val="single" w:sz="4" w:space="0" w:color="C0C0C0"/>
            </w:tcBorders>
            <w:shd w:val="clear" w:color="000000" w:fill="D7EAD3"/>
            <w:vAlign w:val="center"/>
            <w:hideMark/>
          </w:tcPr>
          <w:p w14:paraId="10030AF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6,39</w:t>
            </w:r>
          </w:p>
        </w:tc>
        <w:tc>
          <w:tcPr>
            <w:tcW w:w="839" w:type="dxa"/>
            <w:tcBorders>
              <w:top w:val="nil"/>
              <w:left w:val="nil"/>
              <w:bottom w:val="single" w:sz="4" w:space="0" w:color="C0C0C0"/>
              <w:right w:val="single" w:sz="4" w:space="0" w:color="C0C0C0"/>
            </w:tcBorders>
            <w:shd w:val="clear" w:color="000000" w:fill="D7EAD3"/>
            <w:vAlign w:val="center"/>
            <w:hideMark/>
          </w:tcPr>
          <w:p w14:paraId="5FC95D3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-0,02</w:t>
            </w:r>
          </w:p>
        </w:tc>
        <w:tc>
          <w:tcPr>
            <w:tcW w:w="2622" w:type="dxa"/>
            <w:tcBorders>
              <w:top w:val="nil"/>
              <w:left w:val="nil"/>
              <w:bottom w:val="single" w:sz="4" w:space="0" w:color="C0C0C0"/>
              <w:right w:val="single" w:sz="4" w:space="0" w:color="C0C0C0"/>
            </w:tcBorders>
            <w:shd w:val="clear" w:color="000000" w:fill="FFFFCC"/>
            <w:vAlign w:val="center"/>
            <w:hideMark/>
          </w:tcPr>
          <w:p w14:paraId="4B09972A"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по фактическому средневзвешенному тарифу 2019 года (5,95 руб./кВт.ч.) с применением ИЦП Минэкономразвития РФ 103,2% на 2020 год и 104% на 2021 год </w:t>
            </w:r>
          </w:p>
        </w:tc>
      </w:tr>
      <w:tr w:rsidR="00D91F81" w:rsidRPr="00D91F81" w14:paraId="691FA0B8" w14:textId="77777777" w:rsidTr="00D91F81">
        <w:trPr>
          <w:trHeight w:val="1005"/>
          <w:jc w:val="center"/>
        </w:trPr>
        <w:tc>
          <w:tcPr>
            <w:tcW w:w="401" w:type="dxa"/>
            <w:tcBorders>
              <w:top w:val="nil"/>
              <w:left w:val="nil"/>
              <w:bottom w:val="nil"/>
              <w:right w:val="nil"/>
            </w:tcBorders>
            <w:shd w:val="clear" w:color="000000" w:fill="FABF8F"/>
            <w:noWrap/>
            <w:vAlign w:val="center"/>
            <w:hideMark/>
          </w:tcPr>
          <w:p w14:paraId="71DE813B"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0010B863"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C7E5C7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3.3.1.1.2</w:t>
            </w:r>
          </w:p>
        </w:tc>
        <w:tc>
          <w:tcPr>
            <w:tcW w:w="2854" w:type="dxa"/>
            <w:tcBorders>
              <w:top w:val="nil"/>
              <w:left w:val="nil"/>
              <w:bottom w:val="single" w:sz="4" w:space="0" w:color="C0C0C0"/>
              <w:right w:val="single" w:sz="4" w:space="0" w:color="C0C0C0"/>
            </w:tcBorders>
            <w:shd w:val="clear" w:color="auto" w:fill="auto"/>
            <w:vAlign w:val="center"/>
            <w:hideMark/>
          </w:tcPr>
          <w:p w14:paraId="36AF4643"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Объем энергии</w:t>
            </w:r>
          </w:p>
        </w:tc>
        <w:tc>
          <w:tcPr>
            <w:tcW w:w="1310" w:type="dxa"/>
            <w:tcBorders>
              <w:top w:val="nil"/>
              <w:left w:val="nil"/>
              <w:bottom w:val="single" w:sz="4" w:space="0" w:color="C0C0C0"/>
              <w:right w:val="single" w:sz="4" w:space="0" w:color="C0C0C0"/>
            </w:tcBorders>
            <w:shd w:val="clear" w:color="auto" w:fill="auto"/>
            <w:vAlign w:val="center"/>
            <w:hideMark/>
          </w:tcPr>
          <w:p w14:paraId="7D273C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кВт.ч</w:t>
            </w:r>
          </w:p>
        </w:tc>
        <w:tc>
          <w:tcPr>
            <w:tcW w:w="1249" w:type="dxa"/>
            <w:tcBorders>
              <w:top w:val="nil"/>
              <w:left w:val="nil"/>
              <w:bottom w:val="single" w:sz="4" w:space="0" w:color="C0C0C0"/>
              <w:right w:val="single" w:sz="4" w:space="0" w:color="C0C0C0"/>
            </w:tcBorders>
            <w:shd w:val="clear" w:color="000000" w:fill="FFFFCC"/>
            <w:vAlign w:val="center"/>
            <w:hideMark/>
          </w:tcPr>
          <w:p w14:paraId="6546E5E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336,56</w:t>
            </w:r>
          </w:p>
        </w:tc>
        <w:tc>
          <w:tcPr>
            <w:tcW w:w="1418" w:type="dxa"/>
            <w:tcBorders>
              <w:top w:val="nil"/>
              <w:left w:val="nil"/>
              <w:bottom w:val="single" w:sz="4" w:space="0" w:color="C0C0C0"/>
              <w:right w:val="single" w:sz="4" w:space="0" w:color="C0C0C0"/>
            </w:tcBorders>
            <w:shd w:val="clear" w:color="000000" w:fill="FFFFCC"/>
            <w:vAlign w:val="center"/>
            <w:hideMark/>
          </w:tcPr>
          <w:p w14:paraId="6BEE14B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79CEBB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336,56</w:t>
            </w:r>
          </w:p>
        </w:tc>
        <w:tc>
          <w:tcPr>
            <w:tcW w:w="1336" w:type="dxa"/>
            <w:tcBorders>
              <w:top w:val="nil"/>
              <w:left w:val="nil"/>
              <w:bottom w:val="single" w:sz="4" w:space="0" w:color="C0C0C0"/>
              <w:right w:val="single" w:sz="4" w:space="0" w:color="C0C0C0"/>
            </w:tcBorders>
            <w:shd w:val="clear" w:color="000000" w:fill="D7EAD3"/>
            <w:vAlign w:val="center"/>
            <w:hideMark/>
          </w:tcPr>
          <w:p w14:paraId="4A0AEF6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168,28</w:t>
            </w:r>
          </w:p>
        </w:tc>
        <w:tc>
          <w:tcPr>
            <w:tcW w:w="1125" w:type="dxa"/>
            <w:tcBorders>
              <w:top w:val="nil"/>
              <w:left w:val="nil"/>
              <w:bottom w:val="single" w:sz="4" w:space="0" w:color="C0C0C0"/>
              <w:right w:val="single" w:sz="4" w:space="0" w:color="C0C0C0"/>
            </w:tcBorders>
            <w:shd w:val="clear" w:color="000000" w:fill="D7EAD3"/>
            <w:vAlign w:val="center"/>
            <w:hideMark/>
          </w:tcPr>
          <w:p w14:paraId="208EC67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168,28</w:t>
            </w:r>
          </w:p>
        </w:tc>
        <w:tc>
          <w:tcPr>
            <w:tcW w:w="839" w:type="dxa"/>
            <w:tcBorders>
              <w:top w:val="nil"/>
              <w:left w:val="nil"/>
              <w:bottom w:val="single" w:sz="4" w:space="0" w:color="C0C0C0"/>
              <w:right w:val="single" w:sz="4" w:space="0" w:color="C0C0C0"/>
            </w:tcBorders>
            <w:shd w:val="clear" w:color="000000" w:fill="D7EAD3"/>
            <w:vAlign w:val="center"/>
            <w:hideMark/>
          </w:tcPr>
          <w:p w14:paraId="206095B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345CD9E3"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плановому удельному расходу 2019-2023гг. (в соответствии с утвержденными долгосрочными параметрами регулирования тарифов)</w:t>
            </w:r>
          </w:p>
        </w:tc>
      </w:tr>
      <w:tr w:rsidR="00D91F81" w:rsidRPr="00D91F81" w14:paraId="5BF5BFE1" w14:textId="77777777" w:rsidTr="00D91F81">
        <w:trPr>
          <w:trHeight w:val="300"/>
          <w:jc w:val="center"/>
        </w:trPr>
        <w:tc>
          <w:tcPr>
            <w:tcW w:w="401" w:type="dxa"/>
            <w:tcBorders>
              <w:top w:val="nil"/>
              <w:left w:val="nil"/>
              <w:bottom w:val="nil"/>
              <w:right w:val="nil"/>
            </w:tcBorders>
            <w:shd w:val="clear" w:color="000000" w:fill="FABF8F"/>
            <w:noWrap/>
            <w:vAlign w:val="center"/>
            <w:hideMark/>
          </w:tcPr>
          <w:p w14:paraId="7D65A91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4014563B"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73CF9E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3.3.2.1</w:t>
            </w:r>
          </w:p>
        </w:tc>
        <w:tc>
          <w:tcPr>
            <w:tcW w:w="2854" w:type="dxa"/>
            <w:tcBorders>
              <w:top w:val="nil"/>
              <w:left w:val="nil"/>
              <w:bottom w:val="single" w:sz="4" w:space="0" w:color="C0C0C0"/>
              <w:right w:val="single" w:sz="4" w:space="0" w:color="C0C0C0"/>
            </w:tcBorders>
            <w:shd w:val="clear" w:color="auto" w:fill="auto"/>
            <w:vAlign w:val="center"/>
            <w:hideMark/>
          </w:tcPr>
          <w:p w14:paraId="294C4FBD" w14:textId="77777777" w:rsidR="00D91F81" w:rsidRPr="00D91F81" w:rsidRDefault="00D91F81" w:rsidP="00D91F81">
            <w:pPr>
              <w:ind w:firstLineChars="300" w:firstLine="361"/>
              <w:rPr>
                <w:rFonts w:ascii="Tahoma" w:hAnsi="Tahoma" w:cs="Tahoma"/>
                <w:b/>
                <w:bCs/>
                <w:sz w:val="12"/>
                <w:szCs w:val="12"/>
              </w:rPr>
            </w:pPr>
            <w:r w:rsidRPr="00D91F81">
              <w:rPr>
                <w:rFonts w:ascii="Tahoma" w:hAnsi="Tahoma" w:cs="Tahoma"/>
                <w:b/>
                <w:bCs/>
                <w:sz w:val="12"/>
                <w:szCs w:val="12"/>
              </w:rPr>
              <w:t>Энергия СН 2 (1-20 кВ)</w:t>
            </w:r>
          </w:p>
        </w:tc>
        <w:tc>
          <w:tcPr>
            <w:tcW w:w="1310" w:type="dxa"/>
            <w:tcBorders>
              <w:top w:val="nil"/>
              <w:left w:val="nil"/>
              <w:bottom w:val="single" w:sz="4" w:space="0" w:color="C0C0C0"/>
              <w:right w:val="single" w:sz="4" w:space="0" w:color="C0C0C0"/>
            </w:tcBorders>
            <w:shd w:val="clear" w:color="auto" w:fill="auto"/>
            <w:vAlign w:val="center"/>
            <w:hideMark/>
          </w:tcPr>
          <w:p w14:paraId="6F9BD54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85314C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63 363,37</w:t>
            </w:r>
          </w:p>
        </w:tc>
        <w:tc>
          <w:tcPr>
            <w:tcW w:w="1418" w:type="dxa"/>
            <w:tcBorders>
              <w:top w:val="nil"/>
              <w:left w:val="nil"/>
              <w:bottom w:val="single" w:sz="4" w:space="0" w:color="C0C0C0"/>
              <w:right w:val="single" w:sz="4" w:space="0" w:color="C0C0C0"/>
            </w:tcBorders>
            <w:shd w:val="clear" w:color="000000" w:fill="D7EAD3"/>
            <w:vAlign w:val="center"/>
            <w:hideMark/>
          </w:tcPr>
          <w:p w14:paraId="3650476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-4 105,80</w:t>
            </w:r>
          </w:p>
        </w:tc>
        <w:tc>
          <w:tcPr>
            <w:tcW w:w="1134" w:type="dxa"/>
            <w:tcBorders>
              <w:top w:val="nil"/>
              <w:left w:val="nil"/>
              <w:bottom w:val="single" w:sz="4" w:space="0" w:color="C0C0C0"/>
              <w:right w:val="single" w:sz="4" w:space="0" w:color="C0C0C0"/>
            </w:tcBorders>
            <w:shd w:val="clear" w:color="000000" w:fill="D7EAD3"/>
            <w:vAlign w:val="center"/>
            <w:hideMark/>
          </w:tcPr>
          <w:p w14:paraId="40CFBD4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63 607,78</w:t>
            </w:r>
          </w:p>
        </w:tc>
        <w:tc>
          <w:tcPr>
            <w:tcW w:w="1336" w:type="dxa"/>
            <w:tcBorders>
              <w:top w:val="nil"/>
              <w:left w:val="nil"/>
              <w:bottom w:val="single" w:sz="4" w:space="0" w:color="C0C0C0"/>
              <w:right w:val="single" w:sz="4" w:space="0" w:color="C0C0C0"/>
            </w:tcBorders>
            <w:shd w:val="clear" w:color="000000" w:fill="D7EAD3"/>
            <w:vAlign w:val="center"/>
            <w:hideMark/>
          </w:tcPr>
          <w:p w14:paraId="7C9CAFC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31 803,89</w:t>
            </w:r>
          </w:p>
        </w:tc>
        <w:tc>
          <w:tcPr>
            <w:tcW w:w="1125" w:type="dxa"/>
            <w:tcBorders>
              <w:top w:val="nil"/>
              <w:left w:val="nil"/>
              <w:bottom w:val="single" w:sz="4" w:space="0" w:color="C0C0C0"/>
              <w:right w:val="single" w:sz="4" w:space="0" w:color="C0C0C0"/>
            </w:tcBorders>
            <w:shd w:val="clear" w:color="000000" w:fill="D7EAD3"/>
            <w:vAlign w:val="center"/>
            <w:hideMark/>
          </w:tcPr>
          <w:p w14:paraId="2210F3A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31 803,89</w:t>
            </w:r>
          </w:p>
        </w:tc>
        <w:tc>
          <w:tcPr>
            <w:tcW w:w="839" w:type="dxa"/>
            <w:tcBorders>
              <w:top w:val="nil"/>
              <w:left w:val="nil"/>
              <w:bottom w:val="single" w:sz="4" w:space="0" w:color="C0C0C0"/>
              <w:right w:val="single" w:sz="4" w:space="0" w:color="C0C0C0"/>
            </w:tcBorders>
            <w:shd w:val="clear" w:color="000000" w:fill="D7EAD3"/>
            <w:vAlign w:val="center"/>
            <w:hideMark/>
          </w:tcPr>
          <w:p w14:paraId="7F5F757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-244,41</w:t>
            </w:r>
          </w:p>
        </w:tc>
        <w:tc>
          <w:tcPr>
            <w:tcW w:w="2622" w:type="dxa"/>
            <w:tcBorders>
              <w:top w:val="nil"/>
              <w:left w:val="nil"/>
              <w:bottom w:val="single" w:sz="4" w:space="0" w:color="C0C0C0"/>
              <w:right w:val="single" w:sz="4" w:space="0" w:color="C0C0C0"/>
            </w:tcBorders>
            <w:shd w:val="clear" w:color="000000" w:fill="FFFFCC"/>
            <w:vAlign w:val="center"/>
            <w:hideMark/>
          </w:tcPr>
          <w:p w14:paraId="0C2AAB2E"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6614BFCE" w14:textId="77777777" w:rsidTr="00D91F81">
        <w:trPr>
          <w:trHeight w:val="1095"/>
          <w:jc w:val="center"/>
        </w:trPr>
        <w:tc>
          <w:tcPr>
            <w:tcW w:w="401" w:type="dxa"/>
            <w:tcBorders>
              <w:top w:val="nil"/>
              <w:left w:val="nil"/>
              <w:bottom w:val="nil"/>
              <w:right w:val="nil"/>
            </w:tcBorders>
            <w:shd w:val="clear" w:color="000000" w:fill="FABF8F"/>
            <w:noWrap/>
            <w:vAlign w:val="center"/>
            <w:hideMark/>
          </w:tcPr>
          <w:p w14:paraId="7DCEEF1B"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06B7CCE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43BA72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3.3.2.1.1</w:t>
            </w:r>
          </w:p>
        </w:tc>
        <w:tc>
          <w:tcPr>
            <w:tcW w:w="2854" w:type="dxa"/>
            <w:tcBorders>
              <w:top w:val="nil"/>
              <w:left w:val="nil"/>
              <w:bottom w:val="single" w:sz="4" w:space="0" w:color="C0C0C0"/>
              <w:right w:val="single" w:sz="4" w:space="0" w:color="C0C0C0"/>
            </w:tcBorders>
            <w:shd w:val="clear" w:color="auto" w:fill="auto"/>
            <w:vAlign w:val="center"/>
            <w:hideMark/>
          </w:tcPr>
          <w:p w14:paraId="0F87A390"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Тариф на энергию</w:t>
            </w:r>
          </w:p>
        </w:tc>
        <w:tc>
          <w:tcPr>
            <w:tcW w:w="1310" w:type="dxa"/>
            <w:tcBorders>
              <w:top w:val="nil"/>
              <w:left w:val="nil"/>
              <w:bottom w:val="single" w:sz="4" w:space="0" w:color="C0C0C0"/>
              <w:right w:val="single" w:sz="4" w:space="0" w:color="C0C0C0"/>
            </w:tcBorders>
            <w:shd w:val="clear" w:color="auto" w:fill="auto"/>
            <w:vAlign w:val="center"/>
            <w:hideMark/>
          </w:tcPr>
          <w:p w14:paraId="619A87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руб/кВт.ч</w:t>
            </w:r>
          </w:p>
        </w:tc>
        <w:tc>
          <w:tcPr>
            <w:tcW w:w="1249" w:type="dxa"/>
            <w:tcBorders>
              <w:top w:val="nil"/>
              <w:left w:val="nil"/>
              <w:bottom w:val="single" w:sz="4" w:space="0" w:color="C0C0C0"/>
              <w:right w:val="single" w:sz="4" w:space="0" w:color="C0C0C0"/>
            </w:tcBorders>
            <w:shd w:val="clear" w:color="000000" w:fill="FFFFCC"/>
            <w:vAlign w:val="center"/>
            <w:hideMark/>
          </w:tcPr>
          <w:p w14:paraId="004C4E0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3,01</w:t>
            </w:r>
          </w:p>
        </w:tc>
        <w:tc>
          <w:tcPr>
            <w:tcW w:w="1418" w:type="dxa"/>
            <w:tcBorders>
              <w:top w:val="nil"/>
              <w:left w:val="nil"/>
              <w:bottom w:val="single" w:sz="4" w:space="0" w:color="C0C0C0"/>
              <w:right w:val="single" w:sz="4" w:space="0" w:color="C0C0C0"/>
            </w:tcBorders>
            <w:shd w:val="clear" w:color="000000" w:fill="FFFFCC"/>
            <w:vAlign w:val="center"/>
            <w:hideMark/>
          </w:tcPr>
          <w:p w14:paraId="0A5B36C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851DD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3,02</w:t>
            </w:r>
          </w:p>
        </w:tc>
        <w:tc>
          <w:tcPr>
            <w:tcW w:w="1336" w:type="dxa"/>
            <w:tcBorders>
              <w:top w:val="nil"/>
              <w:left w:val="nil"/>
              <w:bottom w:val="single" w:sz="4" w:space="0" w:color="C0C0C0"/>
              <w:right w:val="single" w:sz="4" w:space="0" w:color="C0C0C0"/>
            </w:tcBorders>
            <w:shd w:val="clear" w:color="000000" w:fill="D7EAD3"/>
            <w:vAlign w:val="center"/>
            <w:hideMark/>
          </w:tcPr>
          <w:p w14:paraId="279ABCC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3,02</w:t>
            </w:r>
          </w:p>
        </w:tc>
        <w:tc>
          <w:tcPr>
            <w:tcW w:w="1125" w:type="dxa"/>
            <w:tcBorders>
              <w:top w:val="nil"/>
              <w:left w:val="nil"/>
              <w:bottom w:val="single" w:sz="4" w:space="0" w:color="C0C0C0"/>
              <w:right w:val="single" w:sz="4" w:space="0" w:color="C0C0C0"/>
            </w:tcBorders>
            <w:shd w:val="clear" w:color="000000" w:fill="D7EAD3"/>
            <w:vAlign w:val="center"/>
            <w:hideMark/>
          </w:tcPr>
          <w:p w14:paraId="76498A5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3,02</w:t>
            </w:r>
          </w:p>
        </w:tc>
        <w:tc>
          <w:tcPr>
            <w:tcW w:w="839" w:type="dxa"/>
            <w:tcBorders>
              <w:top w:val="nil"/>
              <w:left w:val="nil"/>
              <w:bottom w:val="single" w:sz="4" w:space="0" w:color="C0C0C0"/>
              <w:right w:val="single" w:sz="4" w:space="0" w:color="C0C0C0"/>
            </w:tcBorders>
            <w:shd w:val="clear" w:color="000000" w:fill="D7EAD3"/>
            <w:vAlign w:val="center"/>
            <w:hideMark/>
          </w:tcPr>
          <w:p w14:paraId="7E4C25B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-0,01</w:t>
            </w:r>
          </w:p>
        </w:tc>
        <w:tc>
          <w:tcPr>
            <w:tcW w:w="2622" w:type="dxa"/>
            <w:tcBorders>
              <w:top w:val="nil"/>
              <w:left w:val="nil"/>
              <w:bottom w:val="single" w:sz="4" w:space="0" w:color="C0C0C0"/>
              <w:right w:val="single" w:sz="4" w:space="0" w:color="C0C0C0"/>
            </w:tcBorders>
            <w:shd w:val="clear" w:color="000000" w:fill="FFFFCC"/>
            <w:vAlign w:val="center"/>
            <w:hideMark/>
          </w:tcPr>
          <w:p w14:paraId="4A4F7A54"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по фактическому средневзвешенному тарифу 2019 года (2,81 руб./кВт.ч.) с применением ИЦП Минэкономразвития РФ 103,2% на 2020 год и 104% на 2021 год </w:t>
            </w:r>
          </w:p>
        </w:tc>
      </w:tr>
      <w:tr w:rsidR="00D91F81" w:rsidRPr="00D91F81" w14:paraId="414D0EB1" w14:textId="77777777" w:rsidTr="00D91F81">
        <w:trPr>
          <w:trHeight w:val="70"/>
          <w:jc w:val="center"/>
        </w:trPr>
        <w:tc>
          <w:tcPr>
            <w:tcW w:w="401" w:type="dxa"/>
            <w:tcBorders>
              <w:top w:val="nil"/>
              <w:left w:val="nil"/>
              <w:bottom w:val="nil"/>
              <w:right w:val="nil"/>
            </w:tcBorders>
            <w:shd w:val="clear" w:color="000000" w:fill="FABF8F"/>
            <w:noWrap/>
            <w:vAlign w:val="center"/>
            <w:hideMark/>
          </w:tcPr>
          <w:p w14:paraId="450F332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7329450A"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14A787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3.3.2.1.2</w:t>
            </w:r>
          </w:p>
        </w:tc>
        <w:tc>
          <w:tcPr>
            <w:tcW w:w="2854" w:type="dxa"/>
            <w:tcBorders>
              <w:top w:val="nil"/>
              <w:left w:val="nil"/>
              <w:bottom w:val="single" w:sz="4" w:space="0" w:color="C0C0C0"/>
              <w:right w:val="single" w:sz="4" w:space="0" w:color="C0C0C0"/>
            </w:tcBorders>
            <w:shd w:val="clear" w:color="auto" w:fill="auto"/>
            <w:vAlign w:val="center"/>
            <w:hideMark/>
          </w:tcPr>
          <w:p w14:paraId="70FCFD98"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Объем энергии</w:t>
            </w:r>
          </w:p>
        </w:tc>
        <w:tc>
          <w:tcPr>
            <w:tcW w:w="1310" w:type="dxa"/>
            <w:tcBorders>
              <w:top w:val="nil"/>
              <w:left w:val="nil"/>
              <w:bottom w:val="single" w:sz="4" w:space="0" w:color="C0C0C0"/>
              <w:right w:val="single" w:sz="4" w:space="0" w:color="C0C0C0"/>
            </w:tcBorders>
            <w:shd w:val="clear" w:color="auto" w:fill="auto"/>
            <w:vAlign w:val="center"/>
            <w:hideMark/>
          </w:tcPr>
          <w:p w14:paraId="3499942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кВт.ч</w:t>
            </w:r>
          </w:p>
        </w:tc>
        <w:tc>
          <w:tcPr>
            <w:tcW w:w="1249" w:type="dxa"/>
            <w:tcBorders>
              <w:top w:val="nil"/>
              <w:left w:val="nil"/>
              <w:bottom w:val="single" w:sz="4" w:space="0" w:color="C0C0C0"/>
              <w:right w:val="single" w:sz="4" w:space="0" w:color="C0C0C0"/>
            </w:tcBorders>
            <w:shd w:val="clear" w:color="000000" w:fill="FFFFCC"/>
            <w:vAlign w:val="center"/>
            <w:hideMark/>
          </w:tcPr>
          <w:p w14:paraId="02D641D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21 080,93</w:t>
            </w:r>
          </w:p>
        </w:tc>
        <w:tc>
          <w:tcPr>
            <w:tcW w:w="1418" w:type="dxa"/>
            <w:tcBorders>
              <w:top w:val="nil"/>
              <w:left w:val="nil"/>
              <w:bottom w:val="single" w:sz="4" w:space="0" w:color="C0C0C0"/>
              <w:right w:val="single" w:sz="4" w:space="0" w:color="C0C0C0"/>
            </w:tcBorders>
            <w:shd w:val="clear" w:color="000000" w:fill="FFFFCC"/>
            <w:vAlign w:val="center"/>
            <w:hideMark/>
          </w:tcPr>
          <w:p w14:paraId="70A79CA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930C5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21 080,93</w:t>
            </w:r>
          </w:p>
        </w:tc>
        <w:tc>
          <w:tcPr>
            <w:tcW w:w="1336" w:type="dxa"/>
            <w:tcBorders>
              <w:top w:val="nil"/>
              <w:left w:val="nil"/>
              <w:bottom w:val="single" w:sz="4" w:space="0" w:color="C0C0C0"/>
              <w:right w:val="single" w:sz="4" w:space="0" w:color="C0C0C0"/>
            </w:tcBorders>
            <w:shd w:val="clear" w:color="000000" w:fill="D7EAD3"/>
            <w:vAlign w:val="center"/>
            <w:hideMark/>
          </w:tcPr>
          <w:p w14:paraId="0F04582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10 540,47</w:t>
            </w:r>
          </w:p>
        </w:tc>
        <w:tc>
          <w:tcPr>
            <w:tcW w:w="1125" w:type="dxa"/>
            <w:tcBorders>
              <w:top w:val="nil"/>
              <w:left w:val="nil"/>
              <w:bottom w:val="single" w:sz="4" w:space="0" w:color="C0C0C0"/>
              <w:right w:val="single" w:sz="4" w:space="0" w:color="C0C0C0"/>
            </w:tcBorders>
            <w:shd w:val="clear" w:color="000000" w:fill="D7EAD3"/>
            <w:vAlign w:val="center"/>
            <w:hideMark/>
          </w:tcPr>
          <w:p w14:paraId="34B7384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10 540,47</w:t>
            </w:r>
          </w:p>
        </w:tc>
        <w:tc>
          <w:tcPr>
            <w:tcW w:w="839" w:type="dxa"/>
            <w:tcBorders>
              <w:top w:val="nil"/>
              <w:left w:val="nil"/>
              <w:bottom w:val="single" w:sz="4" w:space="0" w:color="C0C0C0"/>
              <w:right w:val="single" w:sz="4" w:space="0" w:color="C0C0C0"/>
            </w:tcBorders>
            <w:shd w:val="clear" w:color="000000" w:fill="D7EAD3"/>
            <w:vAlign w:val="center"/>
            <w:hideMark/>
          </w:tcPr>
          <w:p w14:paraId="73F78AC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7A9500CF"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плановому удельному расходу 2019-2023гг. (в соответствии с утвержденными долгосрочными параметрами регулирования тарифов)</w:t>
            </w:r>
          </w:p>
        </w:tc>
      </w:tr>
      <w:tr w:rsidR="00D91F81" w:rsidRPr="00D91F81" w14:paraId="4AB63E09" w14:textId="77777777" w:rsidTr="00D91F81">
        <w:trPr>
          <w:trHeight w:val="300"/>
          <w:jc w:val="center"/>
        </w:trPr>
        <w:tc>
          <w:tcPr>
            <w:tcW w:w="401" w:type="dxa"/>
            <w:tcBorders>
              <w:top w:val="nil"/>
              <w:left w:val="nil"/>
              <w:bottom w:val="nil"/>
              <w:right w:val="nil"/>
            </w:tcBorders>
            <w:shd w:val="clear" w:color="000000" w:fill="FABF8F"/>
            <w:noWrap/>
            <w:vAlign w:val="center"/>
            <w:hideMark/>
          </w:tcPr>
          <w:p w14:paraId="4439822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6D42000E"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80911A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3.3.2.2</w:t>
            </w:r>
          </w:p>
        </w:tc>
        <w:tc>
          <w:tcPr>
            <w:tcW w:w="2854" w:type="dxa"/>
            <w:tcBorders>
              <w:top w:val="nil"/>
              <w:left w:val="nil"/>
              <w:bottom w:val="single" w:sz="4" w:space="0" w:color="C0C0C0"/>
              <w:right w:val="single" w:sz="4" w:space="0" w:color="C0C0C0"/>
            </w:tcBorders>
            <w:shd w:val="clear" w:color="auto" w:fill="auto"/>
            <w:vAlign w:val="center"/>
            <w:hideMark/>
          </w:tcPr>
          <w:p w14:paraId="2EF6CAD2" w14:textId="77777777" w:rsidR="00D91F81" w:rsidRPr="00D91F81" w:rsidRDefault="00D91F81" w:rsidP="00D91F81">
            <w:pPr>
              <w:ind w:firstLineChars="300" w:firstLine="361"/>
              <w:rPr>
                <w:rFonts w:ascii="Tahoma" w:hAnsi="Tahoma" w:cs="Tahoma"/>
                <w:b/>
                <w:bCs/>
                <w:sz w:val="12"/>
                <w:szCs w:val="12"/>
              </w:rPr>
            </w:pPr>
            <w:r w:rsidRPr="00D91F81">
              <w:rPr>
                <w:rFonts w:ascii="Tahoma" w:hAnsi="Tahoma" w:cs="Tahoma"/>
                <w:b/>
                <w:bCs/>
                <w:sz w:val="12"/>
                <w:szCs w:val="12"/>
              </w:rPr>
              <w:t>Заявленная мощность по СН 2 (1-20 кВ)</w:t>
            </w:r>
          </w:p>
        </w:tc>
        <w:tc>
          <w:tcPr>
            <w:tcW w:w="1310" w:type="dxa"/>
            <w:tcBorders>
              <w:top w:val="nil"/>
              <w:left w:val="nil"/>
              <w:bottom w:val="single" w:sz="4" w:space="0" w:color="C0C0C0"/>
              <w:right w:val="single" w:sz="4" w:space="0" w:color="C0C0C0"/>
            </w:tcBorders>
            <w:shd w:val="clear" w:color="auto" w:fill="auto"/>
            <w:vAlign w:val="center"/>
            <w:hideMark/>
          </w:tcPr>
          <w:p w14:paraId="4CCFB8F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57F8FF4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22 685,37</w:t>
            </w:r>
          </w:p>
        </w:tc>
        <w:tc>
          <w:tcPr>
            <w:tcW w:w="1418" w:type="dxa"/>
            <w:tcBorders>
              <w:top w:val="nil"/>
              <w:left w:val="nil"/>
              <w:bottom w:val="single" w:sz="4" w:space="0" w:color="C0C0C0"/>
              <w:right w:val="single" w:sz="4" w:space="0" w:color="C0C0C0"/>
            </w:tcBorders>
            <w:shd w:val="clear" w:color="000000" w:fill="D7EAD3"/>
            <w:vAlign w:val="center"/>
            <w:hideMark/>
          </w:tcPr>
          <w:p w14:paraId="06653AA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-5 261,48</w:t>
            </w:r>
          </w:p>
        </w:tc>
        <w:tc>
          <w:tcPr>
            <w:tcW w:w="1134" w:type="dxa"/>
            <w:tcBorders>
              <w:top w:val="nil"/>
              <w:left w:val="nil"/>
              <w:bottom w:val="single" w:sz="4" w:space="0" w:color="C0C0C0"/>
              <w:right w:val="single" w:sz="4" w:space="0" w:color="C0C0C0"/>
            </w:tcBorders>
            <w:shd w:val="clear" w:color="000000" w:fill="D7EAD3"/>
            <w:vAlign w:val="center"/>
            <w:hideMark/>
          </w:tcPr>
          <w:p w14:paraId="7488E56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21 182,05</w:t>
            </w:r>
          </w:p>
        </w:tc>
        <w:tc>
          <w:tcPr>
            <w:tcW w:w="1336" w:type="dxa"/>
            <w:tcBorders>
              <w:top w:val="nil"/>
              <w:left w:val="nil"/>
              <w:bottom w:val="single" w:sz="4" w:space="0" w:color="C0C0C0"/>
              <w:right w:val="single" w:sz="4" w:space="0" w:color="C0C0C0"/>
            </w:tcBorders>
            <w:shd w:val="clear" w:color="000000" w:fill="D7EAD3"/>
            <w:vAlign w:val="center"/>
            <w:hideMark/>
          </w:tcPr>
          <w:p w14:paraId="42D653A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10 591,02</w:t>
            </w:r>
          </w:p>
        </w:tc>
        <w:tc>
          <w:tcPr>
            <w:tcW w:w="1125" w:type="dxa"/>
            <w:tcBorders>
              <w:top w:val="nil"/>
              <w:left w:val="nil"/>
              <w:bottom w:val="single" w:sz="4" w:space="0" w:color="C0C0C0"/>
              <w:right w:val="single" w:sz="4" w:space="0" w:color="C0C0C0"/>
            </w:tcBorders>
            <w:shd w:val="clear" w:color="000000" w:fill="D7EAD3"/>
            <w:vAlign w:val="center"/>
            <w:hideMark/>
          </w:tcPr>
          <w:p w14:paraId="3352F07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10 591,02</w:t>
            </w:r>
          </w:p>
        </w:tc>
        <w:tc>
          <w:tcPr>
            <w:tcW w:w="839" w:type="dxa"/>
            <w:tcBorders>
              <w:top w:val="nil"/>
              <w:left w:val="nil"/>
              <w:bottom w:val="single" w:sz="4" w:space="0" w:color="C0C0C0"/>
              <w:right w:val="single" w:sz="4" w:space="0" w:color="C0C0C0"/>
            </w:tcBorders>
            <w:shd w:val="clear" w:color="000000" w:fill="D7EAD3"/>
            <w:vAlign w:val="center"/>
            <w:hideMark/>
          </w:tcPr>
          <w:p w14:paraId="0FE0398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1 503,32</w:t>
            </w:r>
          </w:p>
        </w:tc>
        <w:tc>
          <w:tcPr>
            <w:tcW w:w="2622" w:type="dxa"/>
            <w:tcBorders>
              <w:top w:val="nil"/>
              <w:left w:val="nil"/>
              <w:bottom w:val="single" w:sz="4" w:space="0" w:color="C0C0C0"/>
              <w:right w:val="single" w:sz="4" w:space="0" w:color="C0C0C0"/>
            </w:tcBorders>
            <w:shd w:val="clear" w:color="000000" w:fill="FFFFCC"/>
            <w:vAlign w:val="center"/>
            <w:hideMark/>
          </w:tcPr>
          <w:p w14:paraId="280B0B1E"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12BB48DF" w14:textId="77777777" w:rsidTr="00D91F81">
        <w:trPr>
          <w:trHeight w:val="1050"/>
          <w:jc w:val="center"/>
        </w:trPr>
        <w:tc>
          <w:tcPr>
            <w:tcW w:w="401" w:type="dxa"/>
            <w:tcBorders>
              <w:top w:val="nil"/>
              <w:left w:val="nil"/>
              <w:bottom w:val="nil"/>
              <w:right w:val="nil"/>
            </w:tcBorders>
            <w:shd w:val="clear" w:color="000000" w:fill="FABF8F"/>
            <w:noWrap/>
            <w:vAlign w:val="center"/>
            <w:hideMark/>
          </w:tcPr>
          <w:p w14:paraId="4C76CBB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047118C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1D024B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3.3.2.2.1</w:t>
            </w:r>
          </w:p>
        </w:tc>
        <w:tc>
          <w:tcPr>
            <w:tcW w:w="2854" w:type="dxa"/>
            <w:tcBorders>
              <w:top w:val="nil"/>
              <w:left w:val="nil"/>
              <w:bottom w:val="single" w:sz="4" w:space="0" w:color="C0C0C0"/>
              <w:right w:val="single" w:sz="4" w:space="0" w:color="C0C0C0"/>
            </w:tcBorders>
            <w:shd w:val="clear" w:color="auto" w:fill="auto"/>
            <w:vAlign w:val="center"/>
            <w:hideMark/>
          </w:tcPr>
          <w:p w14:paraId="291E6B6F"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Тариф на заявленную мощность</w:t>
            </w:r>
          </w:p>
        </w:tc>
        <w:tc>
          <w:tcPr>
            <w:tcW w:w="1310" w:type="dxa"/>
            <w:tcBorders>
              <w:top w:val="nil"/>
              <w:left w:val="nil"/>
              <w:bottom w:val="single" w:sz="4" w:space="0" w:color="C0C0C0"/>
              <w:right w:val="single" w:sz="4" w:space="0" w:color="C0C0C0"/>
            </w:tcBorders>
            <w:shd w:val="clear" w:color="auto" w:fill="auto"/>
            <w:vAlign w:val="center"/>
            <w:hideMark/>
          </w:tcPr>
          <w:p w14:paraId="0F0C561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руб/кВт.мес</w:t>
            </w:r>
          </w:p>
        </w:tc>
        <w:tc>
          <w:tcPr>
            <w:tcW w:w="1249" w:type="dxa"/>
            <w:tcBorders>
              <w:top w:val="nil"/>
              <w:left w:val="nil"/>
              <w:bottom w:val="single" w:sz="4" w:space="0" w:color="C0C0C0"/>
              <w:right w:val="single" w:sz="4" w:space="0" w:color="C0C0C0"/>
            </w:tcBorders>
            <w:shd w:val="clear" w:color="000000" w:fill="FFFFCC"/>
            <w:vAlign w:val="center"/>
            <w:hideMark/>
          </w:tcPr>
          <w:p w14:paraId="674ECBB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1 283,84</w:t>
            </w:r>
          </w:p>
        </w:tc>
        <w:tc>
          <w:tcPr>
            <w:tcW w:w="1418" w:type="dxa"/>
            <w:tcBorders>
              <w:top w:val="nil"/>
              <w:left w:val="nil"/>
              <w:bottom w:val="single" w:sz="4" w:space="0" w:color="C0C0C0"/>
              <w:right w:val="single" w:sz="4" w:space="0" w:color="C0C0C0"/>
            </w:tcBorders>
            <w:shd w:val="clear" w:color="000000" w:fill="FFFFCC"/>
            <w:vAlign w:val="center"/>
            <w:hideMark/>
          </w:tcPr>
          <w:p w14:paraId="54EA7A9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26D82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1 288,79</w:t>
            </w:r>
          </w:p>
        </w:tc>
        <w:tc>
          <w:tcPr>
            <w:tcW w:w="1336" w:type="dxa"/>
            <w:tcBorders>
              <w:top w:val="nil"/>
              <w:left w:val="nil"/>
              <w:bottom w:val="single" w:sz="4" w:space="0" w:color="C0C0C0"/>
              <w:right w:val="single" w:sz="4" w:space="0" w:color="C0C0C0"/>
            </w:tcBorders>
            <w:shd w:val="clear" w:color="000000" w:fill="D7EAD3"/>
            <w:vAlign w:val="center"/>
            <w:hideMark/>
          </w:tcPr>
          <w:p w14:paraId="7E239B2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1 288,79</w:t>
            </w:r>
          </w:p>
        </w:tc>
        <w:tc>
          <w:tcPr>
            <w:tcW w:w="1125" w:type="dxa"/>
            <w:tcBorders>
              <w:top w:val="nil"/>
              <w:left w:val="nil"/>
              <w:bottom w:val="single" w:sz="4" w:space="0" w:color="C0C0C0"/>
              <w:right w:val="single" w:sz="4" w:space="0" w:color="C0C0C0"/>
            </w:tcBorders>
            <w:shd w:val="clear" w:color="000000" w:fill="D7EAD3"/>
            <w:vAlign w:val="center"/>
            <w:hideMark/>
          </w:tcPr>
          <w:p w14:paraId="3703B38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1 288,79</w:t>
            </w:r>
          </w:p>
        </w:tc>
        <w:tc>
          <w:tcPr>
            <w:tcW w:w="839" w:type="dxa"/>
            <w:tcBorders>
              <w:top w:val="nil"/>
              <w:left w:val="nil"/>
              <w:bottom w:val="single" w:sz="4" w:space="0" w:color="C0C0C0"/>
              <w:right w:val="single" w:sz="4" w:space="0" w:color="C0C0C0"/>
            </w:tcBorders>
            <w:shd w:val="clear" w:color="000000" w:fill="D7EAD3"/>
            <w:vAlign w:val="center"/>
            <w:hideMark/>
          </w:tcPr>
          <w:p w14:paraId="240B41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-4,95</w:t>
            </w:r>
          </w:p>
        </w:tc>
        <w:tc>
          <w:tcPr>
            <w:tcW w:w="2622" w:type="dxa"/>
            <w:tcBorders>
              <w:top w:val="nil"/>
              <w:left w:val="nil"/>
              <w:bottom w:val="single" w:sz="4" w:space="0" w:color="C0C0C0"/>
              <w:right w:val="single" w:sz="4" w:space="0" w:color="C0C0C0"/>
            </w:tcBorders>
            <w:shd w:val="clear" w:color="000000" w:fill="FFFFCC"/>
            <w:vAlign w:val="center"/>
            <w:hideMark/>
          </w:tcPr>
          <w:p w14:paraId="5ED0FE5E"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по фактическому средневзвешенному тарифу 2019 года (1200,80 руб./кВт.мес.) с применением ИЦП Минэкономразвития РФ 103,2% на 2020 год и 104% на 2021 год </w:t>
            </w:r>
          </w:p>
        </w:tc>
      </w:tr>
      <w:tr w:rsidR="00D91F81" w:rsidRPr="00D91F81" w14:paraId="5760BE1B" w14:textId="77777777" w:rsidTr="00D91F81">
        <w:trPr>
          <w:trHeight w:val="1020"/>
          <w:jc w:val="center"/>
        </w:trPr>
        <w:tc>
          <w:tcPr>
            <w:tcW w:w="401" w:type="dxa"/>
            <w:tcBorders>
              <w:top w:val="nil"/>
              <w:left w:val="nil"/>
              <w:bottom w:val="nil"/>
              <w:right w:val="nil"/>
            </w:tcBorders>
            <w:shd w:val="clear" w:color="000000" w:fill="FABF8F"/>
            <w:noWrap/>
            <w:vAlign w:val="center"/>
            <w:hideMark/>
          </w:tcPr>
          <w:p w14:paraId="35E75BF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07C0F5F8"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0A8E4A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3.3.2.2.2</w:t>
            </w:r>
          </w:p>
        </w:tc>
        <w:tc>
          <w:tcPr>
            <w:tcW w:w="2854" w:type="dxa"/>
            <w:tcBorders>
              <w:top w:val="nil"/>
              <w:left w:val="nil"/>
              <w:bottom w:val="single" w:sz="4" w:space="0" w:color="C0C0C0"/>
              <w:right w:val="single" w:sz="4" w:space="0" w:color="C0C0C0"/>
            </w:tcBorders>
            <w:shd w:val="clear" w:color="auto" w:fill="auto"/>
            <w:vAlign w:val="center"/>
            <w:hideMark/>
          </w:tcPr>
          <w:p w14:paraId="3A582E3C"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Годовой объем мощности</w:t>
            </w:r>
          </w:p>
        </w:tc>
        <w:tc>
          <w:tcPr>
            <w:tcW w:w="1310" w:type="dxa"/>
            <w:tcBorders>
              <w:top w:val="nil"/>
              <w:left w:val="nil"/>
              <w:bottom w:val="single" w:sz="4" w:space="0" w:color="C0C0C0"/>
              <w:right w:val="single" w:sz="4" w:space="0" w:color="C0C0C0"/>
            </w:tcBorders>
            <w:shd w:val="clear" w:color="auto" w:fill="auto"/>
            <w:vAlign w:val="center"/>
            <w:hideMark/>
          </w:tcPr>
          <w:p w14:paraId="63F298A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МВт</w:t>
            </w:r>
          </w:p>
        </w:tc>
        <w:tc>
          <w:tcPr>
            <w:tcW w:w="1249" w:type="dxa"/>
            <w:tcBorders>
              <w:top w:val="nil"/>
              <w:left w:val="nil"/>
              <w:bottom w:val="single" w:sz="4" w:space="0" w:color="C0C0C0"/>
              <w:right w:val="single" w:sz="4" w:space="0" w:color="C0C0C0"/>
            </w:tcBorders>
            <w:shd w:val="clear" w:color="000000" w:fill="FFFFCC"/>
            <w:vAlign w:val="center"/>
            <w:hideMark/>
          </w:tcPr>
          <w:p w14:paraId="6CD704E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17,67</w:t>
            </w:r>
          </w:p>
        </w:tc>
        <w:tc>
          <w:tcPr>
            <w:tcW w:w="1418" w:type="dxa"/>
            <w:tcBorders>
              <w:top w:val="nil"/>
              <w:left w:val="nil"/>
              <w:bottom w:val="single" w:sz="4" w:space="0" w:color="C0C0C0"/>
              <w:right w:val="single" w:sz="4" w:space="0" w:color="C0C0C0"/>
            </w:tcBorders>
            <w:shd w:val="clear" w:color="000000" w:fill="FFFFCC"/>
            <w:vAlign w:val="center"/>
            <w:hideMark/>
          </w:tcPr>
          <w:p w14:paraId="0FE2E6C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0EBC659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16,44</w:t>
            </w:r>
          </w:p>
        </w:tc>
        <w:tc>
          <w:tcPr>
            <w:tcW w:w="1336" w:type="dxa"/>
            <w:tcBorders>
              <w:top w:val="nil"/>
              <w:left w:val="nil"/>
              <w:bottom w:val="single" w:sz="4" w:space="0" w:color="C0C0C0"/>
              <w:right w:val="single" w:sz="4" w:space="0" w:color="C0C0C0"/>
            </w:tcBorders>
            <w:shd w:val="clear" w:color="000000" w:fill="D7EAD3"/>
            <w:vAlign w:val="center"/>
            <w:hideMark/>
          </w:tcPr>
          <w:p w14:paraId="6C92310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8,22</w:t>
            </w:r>
          </w:p>
        </w:tc>
        <w:tc>
          <w:tcPr>
            <w:tcW w:w="1125" w:type="dxa"/>
            <w:tcBorders>
              <w:top w:val="nil"/>
              <w:left w:val="nil"/>
              <w:bottom w:val="single" w:sz="4" w:space="0" w:color="C0C0C0"/>
              <w:right w:val="single" w:sz="4" w:space="0" w:color="C0C0C0"/>
            </w:tcBorders>
            <w:shd w:val="clear" w:color="000000" w:fill="D7EAD3"/>
            <w:vAlign w:val="center"/>
            <w:hideMark/>
          </w:tcPr>
          <w:p w14:paraId="3F6F34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8,22</w:t>
            </w:r>
          </w:p>
        </w:tc>
        <w:tc>
          <w:tcPr>
            <w:tcW w:w="839" w:type="dxa"/>
            <w:tcBorders>
              <w:top w:val="nil"/>
              <w:left w:val="nil"/>
              <w:bottom w:val="single" w:sz="4" w:space="0" w:color="C0C0C0"/>
              <w:right w:val="single" w:sz="4" w:space="0" w:color="C0C0C0"/>
            </w:tcBorders>
            <w:shd w:val="clear" w:color="000000" w:fill="D7EAD3"/>
            <w:vAlign w:val="center"/>
            <w:hideMark/>
          </w:tcPr>
          <w:p w14:paraId="2830A3F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1,23</w:t>
            </w:r>
          </w:p>
        </w:tc>
        <w:tc>
          <w:tcPr>
            <w:tcW w:w="2622" w:type="dxa"/>
            <w:tcBorders>
              <w:top w:val="nil"/>
              <w:left w:val="nil"/>
              <w:bottom w:val="single" w:sz="4" w:space="0" w:color="C0C0C0"/>
              <w:right w:val="single" w:sz="4" w:space="0" w:color="C0C0C0"/>
            </w:tcBorders>
            <w:shd w:val="clear" w:color="000000" w:fill="FFFFCC"/>
            <w:vAlign w:val="center"/>
            <w:hideMark/>
          </w:tcPr>
          <w:p w14:paraId="6D0E4457"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плановому удельному расходу 2019-2023гг. (в соответствии с утвержденными долгосрочными параметрами регулирования тарифов)</w:t>
            </w:r>
          </w:p>
        </w:tc>
      </w:tr>
      <w:tr w:rsidR="00D91F81" w:rsidRPr="00D91F81" w14:paraId="5F5190A7" w14:textId="77777777" w:rsidTr="00D91F81">
        <w:trPr>
          <w:trHeight w:val="300"/>
          <w:jc w:val="center"/>
        </w:trPr>
        <w:tc>
          <w:tcPr>
            <w:tcW w:w="401" w:type="dxa"/>
            <w:tcBorders>
              <w:top w:val="nil"/>
              <w:left w:val="nil"/>
              <w:bottom w:val="nil"/>
              <w:right w:val="nil"/>
            </w:tcBorders>
            <w:shd w:val="clear" w:color="000000" w:fill="FABF8F"/>
            <w:noWrap/>
            <w:vAlign w:val="center"/>
            <w:hideMark/>
          </w:tcPr>
          <w:p w14:paraId="3569FF6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3E78EED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06F535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3.3.4.1</w:t>
            </w:r>
          </w:p>
        </w:tc>
        <w:tc>
          <w:tcPr>
            <w:tcW w:w="2854" w:type="dxa"/>
            <w:tcBorders>
              <w:top w:val="nil"/>
              <w:left w:val="nil"/>
              <w:bottom w:val="single" w:sz="4" w:space="0" w:color="C0C0C0"/>
              <w:right w:val="single" w:sz="4" w:space="0" w:color="C0C0C0"/>
            </w:tcBorders>
            <w:shd w:val="clear" w:color="auto" w:fill="auto"/>
            <w:vAlign w:val="center"/>
            <w:hideMark/>
          </w:tcPr>
          <w:p w14:paraId="09DD3B60" w14:textId="77777777" w:rsidR="00D91F81" w:rsidRPr="00D91F81" w:rsidRDefault="00D91F81" w:rsidP="00D91F81">
            <w:pPr>
              <w:ind w:firstLineChars="300" w:firstLine="361"/>
              <w:rPr>
                <w:rFonts w:ascii="Tahoma" w:hAnsi="Tahoma" w:cs="Tahoma"/>
                <w:b/>
                <w:bCs/>
                <w:sz w:val="12"/>
                <w:szCs w:val="12"/>
              </w:rPr>
            </w:pPr>
            <w:r w:rsidRPr="00D91F81">
              <w:rPr>
                <w:rFonts w:ascii="Tahoma" w:hAnsi="Tahoma" w:cs="Tahoma"/>
                <w:b/>
                <w:bCs/>
                <w:sz w:val="12"/>
                <w:szCs w:val="12"/>
              </w:rPr>
              <w:t>Энергия ВН (110 кВ и выше)</w:t>
            </w:r>
          </w:p>
        </w:tc>
        <w:tc>
          <w:tcPr>
            <w:tcW w:w="1310" w:type="dxa"/>
            <w:tcBorders>
              <w:top w:val="nil"/>
              <w:left w:val="nil"/>
              <w:bottom w:val="single" w:sz="4" w:space="0" w:color="C0C0C0"/>
              <w:right w:val="single" w:sz="4" w:space="0" w:color="C0C0C0"/>
            </w:tcBorders>
            <w:shd w:val="clear" w:color="auto" w:fill="auto"/>
            <w:vAlign w:val="center"/>
            <w:hideMark/>
          </w:tcPr>
          <w:p w14:paraId="073B94A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13C204F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34 539,57</w:t>
            </w:r>
          </w:p>
        </w:tc>
        <w:tc>
          <w:tcPr>
            <w:tcW w:w="1418" w:type="dxa"/>
            <w:tcBorders>
              <w:top w:val="nil"/>
              <w:left w:val="nil"/>
              <w:bottom w:val="single" w:sz="4" w:space="0" w:color="C0C0C0"/>
              <w:right w:val="single" w:sz="4" w:space="0" w:color="C0C0C0"/>
            </w:tcBorders>
            <w:shd w:val="clear" w:color="000000" w:fill="D7EAD3"/>
            <w:vAlign w:val="center"/>
            <w:hideMark/>
          </w:tcPr>
          <w:p w14:paraId="1546143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-1 033,35</w:t>
            </w:r>
          </w:p>
        </w:tc>
        <w:tc>
          <w:tcPr>
            <w:tcW w:w="1134" w:type="dxa"/>
            <w:tcBorders>
              <w:top w:val="nil"/>
              <w:left w:val="nil"/>
              <w:bottom w:val="single" w:sz="4" w:space="0" w:color="C0C0C0"/>
              <w:right w:val="single" w:sz="4" w:space="0" w:color="C0C0C0"/>
            </w:tcBorders>
            <w:shd w:val="clear" w:color="000000" w:fill="D7EAD3"/>
            <w:vAlign w:val="center"/>
            <w:hideMark/>
          </w:tcPr>
          <w:p w14:paraId="3C830FB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34 672,80</w:t>
            </w:r>
          </w:p>
        </w:tc>
        <w:tc>
          <w:tcPr>
            <w:tcW w:w="1336" w:type="dxa"/>
            <w:tcBorders>
              <w:top w:val="nil"/>
              <w:left w:val="nil"/>
              <w:bottom w:val="single" w:sz="4" w:space="0" w:color="C0C0C0"/>
              <w:right w:val="single" w:sz="4" w:space="0" w:color="C0C0C0"/>
            </w:tcBorders>
            <w:shd w:val="clear" w:color="000000" w:fill="D7EAD3"/>
            <w:vAlign w:val="center"/>
            <w:hideMark/>
          </w:tcPr>
          <w:p w14:paraId="0AFF027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17 336,40</w:t>
            </w:r>
          </w:p>
        </w:tc>
        <w:tc>
          <w:tcPr>
            <w:tcW w:w="1125" w:type="dxa"/>
            <w:tcBorders>
              <w:top w:val="nil"/>
              <w:left w:val="nil"/>
              <w:bottom w:val="single" w:sz="4" w:space="0" w:color="C0C0C0"/>
              <w:right w:val="single" w:sz="4" w:space="0" w:color="C0C0C0"/>
            </w:tcBorders>
            <w:shd w:val="clear" w:color="000000" w:fill="D7EAD3"/>
            <w:vAlign w:val="center"/>
            <w:hideMark/>
          </w:tcPr>
          <w:p w14:paraId="740DD23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17 336,40</w:t>
            </w:r>
          </w:p>
        </w:tc>
        <w:tc>
          <w:tcPr>
            <w:tcW w:w="839" w:type="dxa"/>
            <w:tcBorders>
              <w:top w:val="nil"/>
              <w:left w:val="nil"/>
              <w:bottom w:val="single" w:sz="4" w:space="0" w:color="C0C0C0"/>
              <w:right w:val="single" w:sz="4" w:space="0" w:color="C0C0C0"/>
            </w:tcBorders>
            <w:shd w:val="clear" w:color="000000" w:fill="D7EAD3"/>
            <w:vAlign w:val="center"/>
            <w:hideMark/>
          </w:tcPr>
          <w:p w14:paraId="51474D8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-133,23</w:t>
            </w:r>
          </w:p>
        </w:tc>
        <w:tc>
          <w:tcPr>
            <w:tcW w:w="2622" w:type="dxa"/>
            <w:tcBorders>
              <w:top w:val="nil"/>
              <w:left w:val="nil"/>
              <w:bottom w:val="single" w:sz="4" w:space="0" w:color="C0C0C0"/>
              <w:right w:val="single" w:sz="4" w:space="0" w:color="C0C0C0"/>
            </w:tcBorders>
            <w:shd w:val="clear" w:color="000000" w:fill="FFFFCC"/>
            <w:vAlign w:val="center"/>
            <w:hideMark/>
          </w:tcPr>
          <w:p w14:paraId="3776B02D"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5C35310D" w14:textId="77777777" w:rsidTr="00D91F81">
        <w:trPr>
          <w:trHeight w:val="1080"/>
          <w:jc w:val="center"/>
        </w:trPr>
        <w:tc>
          <w:tcPr>
            <w:tcW w:w="401" w:type="dxa"/>
            <w:tcBorders>
              <w:top w:val="nil"/>
              <w:left w:val="nil"/>
              <w:bottom w:val="nil"/>
              <w:right w:val="nil"/>
            </w:tcBorders>
            <w:shd w:val="clear" w:color="000000" w:fill="FABF8F"/>
            <w:noWrap/>
            <w:vAlign w:val="center"/>
            <w:hideMark/>
          </w:tcPr>
          <w:p w14:paraId="57273C7F"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1748A83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969CB7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3.3.4.1.1</w:t>
            </w:r>
          </w:p>
        </w:tc>
        <w:tc>
          <w:tcPr>
            <w:tcW w:w="2854" w:type="dxa"/>
            <w:tcBorders>
              <w:top w:val="nil"/>
              <w:left w:val="nil"/>
              <w:bottom w:val="single" w:sz="4" w:space="0" w:color="C0C0C0"/>
              <w:right w:val="single" w:sz="4" w:space="0" w:color="C0C0C0"/>
            </w:tcBorders>
            <w:shd w:val="clear" w:color="auto" w:fill="auto"/>
            <w:vAlign w:val="center"/>
            <w:hideMark/>
          </w:tcPr>
          <w:p w14:paraId="4AAEDE95"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Тариф на энергию</w:t>
            </w:r>
          </w:p>
        </w:tc>
        <w:tc>
          <w:tcPr>
            <w:tcW w:w="1310" w:type="dxa"/>
            <w:tcBorders>
              <w:top w:val="nil"/>
              <w:left w:val="nil"/>
              <w:bottom w:val="single" w:sz="4" w:space="0" w:color="C0C0C0"/>
              <w:right w:val="single" w:sz="4" w:space="0" w:color="C0C0C0"/>
            </w:tcBorders>
            <w:shd w:val="clear" w:color="auto" w:fill="auto"/>
            <w:vAlign w:val="center"/>
            <w:hideMark/>
          </w:tcPr>
          <w:p w14:paraId="319DD1D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руб/кВт.ч</w:t>
            </w:r>
          </w:p>
        </w:tc>
        <w:tc>
          <w:tcPr>
            <w:tcW w:w="1249" w:type="dxa"/>
            <w:tcBorders>
              <w:top w:val="nil"/>
              <w:left w:val="nil"/>
              <w:bottom w:val="single" w:sz="4" w:space="0" w:color="C0C0C0"/>
              <w:right w:val="single" w:sz="4" w:space="0" w:color="C0C0C0"/>
            </w:tcBorders>
            <w:shd w:val="clear" w:color="000000" w:fill="FFFFCC"/>
            <w:vAlign w:val="center"/>
            <w:hideMark/>
          </w:tcPr>
          <w:p w14:paraId="0E89266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1,51</w:t>
            </w:r>
          </w:p>
        </w:tc>
        <w:tc>
          <w:tcPr>
            <w:tcW w:w="1418" w:type="dxa"/>
            <w:tcBorders>
              <w:top w:val="nil"/>
              <w:left w:val="nil"/>
              <w:bottom w:val="single" w:sz="4" w:space="0" w:color="C0C0C0"/>
              <w:right w:val="single" w:sz="4" w:space="0" w:color="C0C0C0"/>
            </w:tcBorders>
            <w:shd w:val="clear" w:color="000000" w:fill="FFFFCC"/>
            <w:vAlign w:val="center"/>
            <w:hideMark/>
          </w:tcPr>
          <w:p w14:paraId="3E927DA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14EB59C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1,51</w:t>
            </w:r>
          </w:p>
        </w:tc>
        <w:tc>
          <w:tcPr>
            <w:tcW w:w="1336" w:type="dxa"/>
            <w:tcBorders>
              <w:top w:val="nil"/>
              <w:left w:val="nil"/>
              <w:bottom w:val="single" w:sz="4" w:space="0" w:color="C0C0C0"/>
              <w:right w:val="single" w:sz="4" w:space="0" w:color="C0C0C0"/>
            </w:tcBorders>
            <w:shd w:val="clear" w:color="000000" w:fill="D7EAD3"/>
            <w:vAlign w:val="center"/>
            <w:hideMark/>
          </w:tcPr>
          <w:p w14:paraId="23DF95D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1,51</w:t>
            </w:r>
          </w:p>
        </w:tc>
        <w:tc>
          <w:tcPr>
            <w:tcW w:w="1125" w:type="dxa"/>
            <w:tcBorders>
              <w:top w:val="nil"/>
              <w:left w:val="nil"/>
              <w:bottom w:val="single" w:sz="4" w:space="0" w:color="C0C0C0"/>
              <w:right w:val="single" w:sz="4" w:space="0" w:color="C0C0C0"/>
            </w:tcBorders>
            <w:shd w:val="clear" w:color="000000" w:fill="D7EAD3"/>
            <w:vAlign w:val="center"/>
            <w:hideMark/>
          </w:tcPr>
          <w:p w14:paraId="5384003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1,51</w:t>
            </w:r>
          </w:p>
        </w:tc>
        <w:tc>
          <w:tcPr>
            <w:tcW w:w="839" w:type="dxa"/>
            <w:tcBorders>
              <w:top w:val="nil"/>
              <w:left w:val="nil"/>
              <w:bottom w:val="single" w:sz="4" w:space="0" w:color="C0C0C0"/>
              <w:right w:val="single" w:sz="4" w:space="0" w:color="C0C0C0"/>
            </w:tcBorders>
            <w:shd w:val="clear" w:color="000000" w:fill="D7EAD3"/>
            <w:vAlign w:val="center"/>
            <w:hideMark/>
          </w:tcPr>
          <w:p w14:paraId="0A09372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-0,01</w:t>
            </w:r>
          </w:p>
        </w:tc>
        <w:tc>
          <w:tcPr>
            <w:tcW w:w="2622" w:type="dxa"/>
            <w:tcBorders>
              <w:top w:val="nil"/>
              <w:left w:val="nil"/>
              <w:bottom w:val="single" w:sz="4" w:space="0" w:color="C0C0C0"/>
              <w:right w:val="single" w:sz="4" w:space="0" w:color="C0C0C0"/>
            </w:tcBorders>
            <w:shd w:val="clear" w:color="000000" w:fill="FFFFCC"/>
            <w:vAlign w:val="center"/>
            <w:hideMark/>
          </w:tcPr>
          <w:p w14:paraId="1E952EE8"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по фактическому средневзвешенному тарифу 2019 года (1,41 руб./кВт.ч.) с применением ИЦП Минэкономразвития РФ 103,2% на 2020 год и 104% на 2021 год </w:t>
            </w:r>
          </w:p>
        </w:tc>
      </w:tr>
      <w:tr w:rsidR="00D91F81" w:rsidRPr="00D91F81" w14:paraId="0BA5453E" w14:textId="77777777" w:rsidTr="00D91F81">
        <w:trPr>
          <w:trHeight w:val="975"/>
          <w:jc w:val="center"/>
        </w:trPr>
        <w:tc>
          <w:tcPr>
            <w:tcW w:w="401" w:type="dxa"/>
            <w:tcBorders>
              <w:top w:val="nil"/>
              <w:left w:val="nil"/>
              <w:bottom w:val="nil"/>
              <w:right w:val="nil"/>
            </w:tcBorders>
            <w:shd w:val="clear" w:color="000000" w:fill="FABF8F"/>
            <w:noWrap/>
            <w:vAlign w:val="center"/>
            <w:hideMark/>
          </w:tcPr>
          <w:p w14:paraId="7FA7B77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6035E76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EFA796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3.3.4.1.2</w:t>
            </w:r>
          </w:p>
        </w:tc>
        <w:tc>
          <w:tcPr>
            <w:tcW w:w="2854" w:type="dxa"/>
            <w:tcBorders>
              <w:top w:val="nil"/>
              <w:left w:val="nil"/>
              <w:bottom w:val="single" w:sz="4" w:space="0" w:color="C0C0C0"/>
              <w:right w:val="single" w:sz="4" w:space="0" w:color="C0C0C0"/>
            </w:tcBorders>
            <w:shd w:val="clear" w:color="auto" w:fill="auto"/>
            <w:vAlign w:val="center"/>
            <w:hideMark/>
          </w:tcPr>
          <w:p w14:paraId="3A0F9C30"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Объем энергии</w:t>
            </w:r>
          </w:p>
        </w:tc>
        <w:tc>
          <w:tcPr>
            <w:tcW w:w="1310" w:type="dxa"/>
            <w:tcBorders>
              <w:top w:val="nil"/>
              <w:left w:val="nil"/>
              <w:bottom w:val="single" w:sz="4" w:space="0" w:color="C0C0C0"/>
              <w:right w:val="single" w:sz="4" w:space="0" w:color="C0C0C0"/>
            </w:tcBorders>
            <w:shd w:val="clear" w:color="auto" w:fill="auto"/>
            <w:vAlign w:val="center"/>
            <w:hideMark/>
          </w:tcPr>
          <w:p w14:paraId="03E7B36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кВт.ч</w:t>
            </w:r>
          </w:p>
        </w:tc>
        <w:tc>
          <w:tcPr>
            <w:tcW w:w="1249" w:type="dxa"/>
            <w:tcBorders>
              <w:top w:val="nil"/>
              <w:left w:val="nil"/>
              <w:bottom w:val="single" w:sz="4" w:space="0" w:color="C0C0C0"/>
              <w:right w:val="single" w:sz="4" w:space="0" w:color="C0C0C0"/>
            </w:tcBorders>
            <w:shd w:val="clear" w:color="000000" w:fill="FFFFCC"/>
            <w:vAlign w:val="center"/>
            <w:hideMark/>
          </w:tcPr>
          <w:p w14:paraId="6AD9773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22 937,12</w:t>
            </w:r>
          </w:p>
        </w:tc>
        <w:tc>
          <w:tcPr>
            <w:tcW w:w="1418" w:type="dxa"/>
            <w:tcBorders>
              <w:top w:val="nil"/>
              <w:left w:val="nil"/>
              <w:bottom w:val="single" w:sz="4" w:space="0" w:color="C0C0C0"/>
              <w:right w:val="single" w:sz="4" w:space="0" w:color="C0C0C0"/>
            </w:tcBorders>
            <w:shd w:val="clear" w:color="000000" w:fill="FFFFCC"/>
            <w:vAlign w:val="center"/>
            <w:hideMark/>
          </w:tcPr>
          <w:p w14:paraId="33BE5C4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8E7FD8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22 937,12</w:t>
            </w:r>
          </w:p>
        </w:tc>
        <w:tc>
          <w:tcPr>
            <w:tcW w:w="1336" w:type="dxa"/>
            <w:tcBorders>
              <w:top w:val="nil"/>
              <w:left w:val="nil"/>
              <w:bottom w:val="single" w:sz="4" w:space="0" w:color="C0C0C0"/>
              <w:right w:val="single" w:sz="4" w:space="0" w:color="C0C0C0"/>
            </w:tcBorders>
            <w:shd w:val="clear" w:color="000000" w:fill="D7EAD3"/>
            <w:vAlign w:val="center"/>
            <w:hideMark/>
          </w:tcPr>
          <w:p w14:paraId="66F5A15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11 468,56</w:t>
            </w:r>
          </w:p>
        </w:tc>
        <w:tc>
          <w:tcPr>
            <w:tcW w:w="1125" w:type="dxa"/>
            <w:tcBorders>
              <w:top w:val="nil"/>
              <w:left w:val="nil"/>
              <w:bottom w:val="single" w:sz="4" w:space="0" w:color="C0C0C0"/>
              <w:right w:val="single" w:sz="4" w:space="0" w:color="C0C0C0"/>
            </w:tcBorders>
            <w:shd w:val="clear" w:color="000000" w:fill="D7EAD3"/>
            <w:vAlign w:val="center"/>
            <w:hideMark/>
          </w:tcPr>
          <w:p w14:paraId="783B987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11 468,56</w:t>
            </w:r>
          </w:p>
        </w:tc>
        <w:tc>
          <w:tcPr>
            <w:tcW w:w="839" w:type="dxa"/>
            <w:tcBorders>
              <w:top w:val="nil"/>
              <w:left w:val="nil"/>
              <w:bottom w:val="single" w:sz="4" w:space="0" w:color="C0C0C0"/>
              <w:right w:val="single" w:sz="4" w:space="0" w:color="C0C0C0"/>
            </w:tcBorders>
            <w:shd w:val="clear" w:color="000000" w:fill="D7EAD3"/>
            <w:vAlign w:val="center"/>
            <w:hideMark/>
          </w:tcPr>
          <w:p w14:paraId="2155E65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7772D6BF"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плановому удельному расходу 2019-2023гг. (в соответствии с утвержденными долгосрочными параметрами регулирования тарифов)</w:t>
            </w:r>
          </w:p>
        </w:tc>
      </w:tr>
      <w:tr w:rsidR="00D91F81" w:rsidRPr="00D91F81" w14:paraId="2BDD8F42" w14:textId="77777777" w:rsidTr="00D91F81">
        <w:trPr>
          <w:trHeight w:val="300"/>
          <w:jc w:val="center"/>
        </w:trPr>
        <w:tc>
          <w:tcPr>
            <w:tcW w:w="401" w:type="dxa"/>
            <w:tcBorders>
              <w:top w:val="nil"/>
              <w:left w:val="nil"/>
              <w:bottom w:val="nil"/>
              <w:right w:val="nil"/>
            </w:tcBorders>
            <w:shd w:val="clear" w:color="000000" w:fill="FABF8F"/>
            <w:noWrap/>
            <w:vAlign w:val="center"/>
            <w:hideMark/>
          </w:tcPr>
          <w:p w14:paraId="5E5E05B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580DD4B5"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5A6096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3.3.4.2</w:t>
            </w:r>
          </w:p>
        </w:tc>
        <w:tc>
          <w:tcPr>
            <w:tcW w:w="2854" w:type="dxa"/>
            <w:tcBorders>
              <w:top w:val="nil"/>
              <w:left w:val="nil"/>
              <w:bottom w:val="single" w:sz="4" w:space="0" w:color="C0C0C0"/>
              <w:right w:val="single" w:sz="4" w:space="0" w:color="C0C0C0"/>
            </w:tcBorders>
            <w:shd w:val="clear" w:color="auto" w:fill="auto"/>
            <w:vAlign w:val="center"/>
            <w:hideMark/>
          </w:tcPr>
          <w:p w14:paraId="6DC4AD74" w14:textId="77777777" w:rsidR="00D91F81" w:rsidRPr="00D91F81" w:rsidRDefault="00D91F81" w:rsidP="00D91F81">
            <w:pPr>
              <w:ind w:firstLineChars="300" w:firstLine="361"/>
              <w:rPr>
                <w:rFonts w:ascii="Tahoma" w:hAnsi="Tahoma" w:cs="Tahoma"/>
                <w:b/>
                <w:bCs/>
                <w:sz w:val="12"/>
                <w:szCs w:val="12"/>
              </w:rPr>
            </w:pPr>
            <w:r w:rsidRPr="00D91F81">
              <w:rPr>
                <w:rFonts w:ascii="Tahoma" w:hAnsi="Tahoma" w:cs="Tahoma"/>
                <w:b/>
                <w:bCs/>
                <w:sz w:val="12"/>
                <w:szCs w:val="12"/>
              </w:rPr>
              <w:t>Заявленная мощность по ВН (110 кВ и выше)</w:t>
            </w:r>
          </w:p>
        </w:tc>
        <w:tc>
          <w:tcPr>
            <w:tcW w:w="1310" w:type="dxa"/>
            <w:tcBorders>
              <w:top w:val="nil"/>
              <w:left w:val="nil"/>
              <w:bottom w:val="single" w:sz="4" w:space="0" w:color="C0C0C0"/>
              <w:right w:val="single" w:sz="4" w:space="0" w:color="C0C0C0"/>
            </w:tcBorders>
            <w:shd w:val="clear" w:color="auto" w:fill="auto"/>
            <w:vAlign w:val="center"/>
            <w:hideMark/>
          </w:tcPr>
          <w:p w14:paraId="2D3F3BF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6DEB6FA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47 315,81</w:t>
            </w:r>
          </w:p>
        </w:tc>
        <w:tc>
          <w:tcPr>
            <w:tcW w:w="1418" w:type="dxa"/>
            <w:tcBorders>
              <w:top w:val="nil"/>
              <w:left w:val="nil"/>
              <w:bottom w:val="single" w:sz="4" w:space="0" w:color="C0C0C0"/>
              <w:right w:val="single" w:sz="4" w:space="0" w:color="C0C0C0"/>
            </w:tcBorders>
            <w:shd w:val="clear" w:color="000000" w:fill="D7EAD3"/>
            <w:vAlign w:val="center"/>
            <w:hideMark/>
          </w:tcPr>
          <w:p w14:paraId="7C284BF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-3 556,48</w:t>
            </w:r>
          </w:p>
        </w:tc>
        <w:tc>
          <w:tcPr>
            <w:tcW w:w="1134" w:type="dxa"/>
            <w:tcBorders>
              <w:top w:val="nil"/>
              <w:left w:val="nil"/>
              <w:bottom w:val="single" w:sz="4" w:space="0" w:color="C0C0C0"/>
              <w:right w:val="single" w:sz="4" w:space="0" w:color="C0C0C0"/>
            </w:tcBorders>
            <w:shd w:val="clear" w:color="000000" w:fill="D7EAD3"/>
            <w:vAlign w:val="center"/>
            <w:hideMark/>
          </w:tcPr>
          <w:p w14:paraId="30F70FF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44 179,93</w:t>
            </w:r>
          </w:p>
        </w:tc>
        <w:tc>
          <w:tcPr>
            <w:tcW w:w="1336" w:type="dxa"/>
            <w:tcBorders>
              <w:top w:val="nil"/>
              <w:left w:val="nil"/>
              <w:bottom w:val="single" w:sz="4" w:space="0" w:color="C0C0C0"/>
              <w:right w:val="single" w:sz="4" w:space="0" w:color="C0C0C0"/>
            </w:tcBorders>
            <w:shd w:val="clear" w:color="000000" w:fill="D7EAD3"/>
            <w:vAlign w:val="center"/>
            <w:hideMark/>
          </w:tcPr>
          <w:p w14:paraId="112CF48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22 089,96</w:t>
            </w:r>
          </w:p>
        </w:tc>
        <w:tc>
          <w:tcPr>
            <w:tcW w:w="1125" w:type="dxa"/>
            <w:tcBorders>
              <w:top w:val="nil"/>
              <w:left w:val="nil"/>
              <w:bottom w:val="single" w:sz="4" w:space="0" w:color="C0C0C0"/>
              <w:right w:val="single" w:sz="4" w:space="0" w:color="C0C0C0"/>
            </w:tcBorders>
            <w:shd w:val="clear" w:color="000000" w:fill="D7EAD3"/>
            <w:vAlign w:val="center"/>
            <w:hideMark/>
          </w:tcPr>
          <w:p w14:paraId="04AD27C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22 089,96</w:t>
            </w:r>
          </w:p>
        </w:tc>
        <w:tc>
          <w:tcPr>
            <w:tcW w:w="839" w:type="dxa"/>
            <w:tcBorders>
              <w:top w:val="nil"/>
              <w:left w:val="nil"/>
              <w:bottom w:val="single" w:sz="4" w:space="0" w:color="C0C0C0"/>
              <w:right w:val="single" w:sz="4" w:space="0" w:color="C0C0C0"/>
            </w:tcBorders>
            <w:shd w:val="clear" w:color="000000" w:fill="D7EAD3"/>
            <w:vAlign w:val="center"/>
            <w:hideMark/>
          </w:tcPr>
          <w:p w14:paraId="01DAA24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3 135,88</w:t>
            </w:r>
          </w:p>
        </w:tc>
        <w:tc>
          <w:tcPr>
            <w:tcW w:w="2622" w:type="dxa"/>
            <w:tcBorders>
              <w:top w:val="nil"/>
              <w:left w:val="nil"/>
              <w:bottom w:val="single" w:sz="4" w:space="0" w:color="C0C0C0"/>
              <w:right w:val="single" w:sz="4" w:space="0" w:color="C0C0C0"/>
            </w:tcBorders>
            <w:shd w:val="clear" w:color="000000" w:fill="FFFFCC"/>
            <w:vAlign w:val="center"/>
            <w:hideMark/>
          </w:tcPr>
          <w:p w14:paraId="3B905A1B"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5A94499E" w14:textId="77777777" w:rsidTr="00D91F81">
        <w:trPr>
          <w:trHeight w:val="1125"/>
          <w:jc w:val="center"/>
        </w:trPr>
        <w:tc>
          <w:tcPr>
            <w:tcW w:w="401" w:type="dxa"/>
            <w:tcBorders>
              <w:top w:val="nil"/>
              <w:left w:val="nil"/>
              <w:bottom w:val="nil"/>
              <w:right w:val="nil"/>
            </w:tcBorders>
            <w:shd w:val="clear" w:color="000000" w:fill="FABF8F"/>
            <w:noWrap/>
            <w:vAlign w:val="center"/>
            <w:hideMark/>
          </w:tcPr>
          <w:p w14:paraId="6DCDB27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074450C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2DAC79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3.3.4.2.1</w:t>
            </w:r>
          </w:p>
        </w:tc>
        <w:tc>
          <w:tcPr>
            <w:tcW w:w="2854" w:type="dxa"/>
            <w:tcBorders>
              <w:top w:val="nil"/>
              <w:left w:val="nil"/>
              <w:bottom w:val="single" w:sz="4" w:space="0" w:color="C0C0C0"/>
              <w:right w:val="single" w:sz="4" w:space="0" w:color="C0C0C0"/>
            </w:tcBorders>
            <w:shd w:val="clear" w:color="auto" w:fill="auto"/>
            <w:vAlign w:val="center"/>
            <w:hideMark/>
          </w:tcPr>
          <w:p w14:paraId="7E26DC24"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Тариф на заявленную мощность</w:t>
            </w:r>
          </w:p>
        </w:tc>
        <w:tc>
          <w:tcPr>
            <w:tcW w:w="1310" w:type="dxa"/>
            <w:tcBorders>
              <w:top w:val="nil"/>
              <w:left w:val="nil"/>
              <w:bottom w:val="single" w:sz="4" w:space="0" w:color="C0C0C0"/>
              <w:right w:val="single" w:sz="4" w:space="0" w:color="C0C0C0"/>
            </w:tcBorders>
            <w:shd w:val="clear" w:color="auto" w:fill="auto"/>
            <w:vAlign w:val="center"/>
            <w:hideMark/>
          </w:tcPr>
          <w:p w14:paraId="33D842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руб/кВт.мес</w:t>
            </w:r>
          </w:p>
        </w:tc>
        <w:tc>
          <w:tcPr>
            <w:tcW w:w="1249" w:type="dxa"/>
            <w:tcBorders>
              <w:top w:val="nil"/>
              <w:left w:val="nil"/>
              <w:bottom w:val="single" w:sz="4" w:space="0" w:color="C0C0C0"/>
              <w:right w:val="single" w:sz="4" w:space="0" w:color="C0C0C0"/>
            </w:tcBorders>
            <w:shd w:val="clear" w:color="000000" w:fill="FFFFCC"/>
            <w:vAlign w:val="center"/>
            <w:hideMark/>
          </w:tcPr>
          <w:p w14:paraId="0A79E28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1 404,86</w:t>
            </w:r>
          </w:p>
        </w:tc>
        <w:tc>
          <w:tcPr>
            <w:tcW w:w="1418" w:type="dxa"/>
            <w:tcBorders>
              <w:top w:val="nil"/>
              <w:left w:val="nil"/>
              <w:bottom w:val="single" w:sz="4" w:space="0" w:color="C0C0C0"/>
              <w:right w:val="single" w:sz="4" w:space="0" w:color="C0C0C0"/>
            </w:tcBorders>
            <w:shd w:val="clear" w:color="000000" w:fill="FFFFCC"/>
            <w:vAlign w:val="center"/>
            <w:hideMark/>
          </w:tcPr>
          <w:p w14:paraId="00F37FE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187F73C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1 410,28</w:t>
            </w:r>
          </w:p>
        </w:tc>
        <w:tc>
          <w:tcPr>
            <w:tcW w:w="1336" w:type="dxa"/>
            <w:tcBorders>
              <w:top w:val="nil"/>
              <w:left w:val="nil"/>
              <w:bottom w:val="single" w:sz="4" w:space="0" w:color="C0C0C0"/>
              <w:right w:val="single" w:sz="4" w:space="0" w:color="C0C0C0"/>
            </w:tcBorders>
            <w:shd w:val="clear" w:color="000000" w:fill="D7EAD3"/>
            <w:vAlign w:val="center"/>
            <w:hideMark/>
          </w:tcPr>
          <w:p w14:paraId="6C885F9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1 410,28</w:t>
            </w:r>
          </w:p>
        </w:tc>
        <w:tc>
          <w:tcPr>
            <w:tcW w:w="1125" w:type="dxa"/>
            <w:tcBorders>
              <w:top w:val="nil"/>
              <w:left w:val="nil"/>
              <w:bottom w:val="single" w:sz="4" w:space="0" w:color="C0C0C0"/>
              <w:right w:val="single" w:sz="4" w:space="0" w:color="C0C0C0"/>
            </w:tcBorders>
            <w:shd w:val="clear" w:color="000000" w:fill="D7EAD3"/>
            <w:vAlign w:val="center"/>
            <w:hideMark/>
          </w:tcPr>
          <w:p w14:paraId="46C938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1 410,28</w:t>
            </w:r>
          </w:p>
        </w:tc>
        <w:tc>
          <w:tcPr>
            <w:tcW w:w="839" w:type="dxa"/>
            <w:tcBorders>
              <w:top w:val="nil"/>
              <w:left w:val="nil"/>
              <w:bottom w:val="single" w:sz="4" w:space="0" w:color="C0C0C0"/>
              <w:right w:val="single" w:sz="4" w:space="0" w:color="C0C0C0"/>
            </w:tcBorders>
            <w:shd w:val="clear" w:color="000000" w:fill="D7EAD3"/>
            <w:vAlign w:val="center"/>
            <w:hideMark/>
          </w:tcPr>
          <w:p w14:paraId="307858D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-5,42</w:t>
            </w:r>
          </w:p>
        </w:tc>
        <w:tc>
          <w:tcPr>
            <w:tcW w:w="2622" w:type="dxa"/>
            <w:tcBorders>
              <w:top w:val="nil"/>
              <w:left w:val="nil"/>
              <w:bottom w:val="single" w:sz="4" w:space="0" w:color="C0C0C0"/>
              <w:right w:val="single" w:sz="4" w:space="0" w:color="C0C0C0"/>
            </w:tcBorders>
            <w:shd w:val="clear" w:color="000000" w:fill="FFFFCC"/>
            <w:vAlign w:val="center"/>
            <w:hideMark/>
          </w:tcPr>
          <w:p w14:paraId="13F5DFB8"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по фактическому средневзвешенному тарифу 2019 года (1313,99 руб./кВт.мес.) с применением ИЦП Минэкономразвития РФ 103,2% на 2020 год и 104% на 2021 год </w:t>
            </w:r>
          </w:p>
        </w:tc>
      </w:tr>
      <w:tr w:rsidR="00D91F81" w:rsidRPr="00D91F81" w14:paraId="287DF6F2" w14:textId="77777777" w:rsidTr="00D91F81">
        <w:trPr>
          <w:trHeight w:val="990"/>
          <w:jc w:val="center"/>
        </w:trPr>
        <w:tc>
          <w:tcPr>
            <w:tcW w:w="401" w:type="dxa"/>
            <w:tcBorders>
              <w:top w:val="nil"/>
              <w:left w:val="nil"/>
              <w:bottom w:val="nil"/>
              <w:right w:val="nil"/>
            </w:tcBorders>
            <w:shd w:val="clear" w:color="000000" w:fill="FABF8F"/>
            <w:noWrap/>
            <w:vAlign w:val="center"/>
            <w:hideMark/>
          </w:tcPr>
          <w:p w14:paraId="05D91FF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ЭР</w:t>
            </w:r>
          </w:p>
        </w:tc>
        <w:tc>
          <w:tcPr>
            <w:tcW w:w="406" w:type="dxa"/>
            <w:tcBorders>
              <w:top w:val="nil"/>
              <w:left w:val="nil"/>
              <w:bottom w:val="nil"/>
              <w:right w:val="nil"/>
            </w:tcBorders>
            <w:shd w:val="clear" w:color="auto" w:fill="auto"/>
            <w:vAlign w:val="center"/>
            <w:hideMark/>
          </w:tcPr>
          <w:p w14:paraId="75AB4FD1"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821FB0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3.3.4.2.2</w:t>
            </w:r>
          </w:p>
        </w:tc>
        <w:tc>
          <w:tcPr>
            <w:tcW w:w="2854" w:type="dxa"/>
            <w:tcBorders>
              <w:top w:val="nil"/>
              <w:left w:val="nil"/>
              <w:bottom w:val="single" w:sz="4" w:space="0" w:color="C0C0C0"/>
              <w:right w:val="single" w:sz="4" w:space="0" w:color="C0C0C0"/>
            </w:tcBorders>
            <w:shd w:val="clear" w:color="auto" w:fill="auto"/>
            <w:vAlign w:val="center"/>
            <w:hideMark/>
          </w:tcPr>
          <w:p w14:paraId="5AA7861E"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Годовой объем мощности</w:t>
            </w:r>
          </w:p>
        </w:tc>
        <w:tc>
          <w:tcPr>
            <w:tcW w:w="1310" w:type="dxa"/>
            <w:tcBorders>
              <w:top w:val="nil"/>
              <w:left w:val="nil"/>
              <w:bottom w:val="single" w:sz="4" w:space="0" w:color="C0C0C0"/>
              <w:right w:val="single" w:sz="4" w:space="0" w:color="C0C0C0"/>
            </w:tcBorders>
            <w:shd w:val="clear" w:color="auto" w:fill="auto"/>
            <w:vAlign w:val="center"/>
            <w:hideMark/>
          </w:tcPr>
          <w:p w14:paraId="67D1198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МВт</w:t>
            </w:r>
          </w:p>
        </w:tc>
        <w:tc>
          <w:tcPr>
            <w:tcW w:w="1249" w:type="dxa"/>
            <w:tcBorders>
              <w:top w:val="nil"/>
              <w:left w:val="nil"/>
              <w:bottom w:val="single" w:sz="4" w:space="0" w:color="C0C0C0"/>
              <w:right w:val="single" w:sz="4" w:space="0" w:color="C0C0C0"/>
            </w:tcBorders>
            <w:shd w:val="clear" w:color="000000" w:fill="FFFFCC"/>
            <w:vAlign w:val="center"/>
            <w:hideMark/>
          </w:tcPr>
          <w:p w14:paraId="5BCDD1D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33,68</w:t>
            </w:r>
          </w:p>
        </w:tc>
        <w:tc>
          <w:tcPr>
            <w:tcW w:w="1418" w:type="dxa"/>
            <w:tcBorders>
              <w:top w:val="nil"/>
              <w:left w:val="nil"/>
              <w:bottom w:val="single" w:sz="4" w:space="0" w:color="C0C0C0"/>
              <w:right w:val="single" w:sz="4" w:space="0" w:color="C0C0C0"/>
            </w:tcBorders>
            <w:shd w:val="clear" w:color="000000" w:fill="FFFFCC"/>
            <w:vAlign w:val="center"/>
            <w:hideMark/>
          </w:tcPr>
          <w:p w14:paraId="01F932D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01FA82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31,33</w:t>
            </w:r>
          </w:p>
        </w:tc>
        <w:tc>
          <w:tcPr>
            <w:tcW w:w="1336" w:type="dxa"/>
            <w:tcBorders>
              <w:top w:val="nil"/>
              <w:left w:val="nil"/>
              <w:bottom w:val="single" w:sz="4" w:space="0" w:color="C0C0C0"/>
              <w:right w:val="single" w:sz="4" w:space="0" w:color="C0C0C0"/>
            </w:tcBorders>
            <w:shd w:val="clear" w:color="000000" w:fill="D7EAD3"/>
            <w:vAlign w:val="center"/>
            <w:hideMark/>
          </w:tcPr>
          <w:p w14:paraId="6984039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15,66</w:t>
            </w:r>
          </w:p>
        </w:tc>
        <w:tc>
          <w:tcPr>
            <w:tcW w:w="1125" w:type="dxa"/>
            <w:tcBorders>
              <w:top w:val="nil"/>
              <w:left w:val="nil"/>
              <w:bottom w:val="single" w:sz="4" w:space="0" w:color="C0C0C0"/>
              <w:right w:val="single" w:sz="4" w:space="0" w:color="C0C0C0"/>
            </w:tcBorders>
            <w:shd w:val="clear" w:color="000000" w:fill="D7EAD3"/>
            <w:vAlign w:val="center"/>
            <w:hideMark/>
          </w:tcPr>
          <w:p w14:paraId="088BAE8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15,66</w:t>
            </w:r>
          </w:p>
        </w:tc>
        <w:tc>
          <w:tcPr>
            <w:tcW w:w="839" w:type="dxa"/>
            <w:tcBorders>
              <w:top w:val="nil"/>
              <w:left w:val="nil"/>
              <w:bottom w:val="single" w:sz="4" w:space="0" w:color="C0C0C0"/>
              <w:right w:val="single" w:sz="4" w:space="0" w:color="C0C0C0"/>
            </w:tcBorders>
            <w:shd w:val="clear" w:color="000000" w:fill="D7EAD3"/>
            <w:vAlign w:val="center"/>
            <w:hideMark/>
          </w:tcPr>
          <w:p w14:paraId="71B21FC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2,35</w:t>
            </w:r>
          </w:p>
        </w:tc>
        <w:tc>
          <w:tcPr>
            <w:tcW w:w="2622" w:type="dxa"/>
            <w:tcBorders>
              <w:top w:val="nil"/>
              <w:left w:val="nil"/>
              <w:bottom w:val="single" w:sz="4" w:space="0" w:color="C0C0C0"/>
              <w:right w:val="single" w:sz="4" w:space="0" w:color="C0C0C0"/>
            </w:tcBorders>
            <w:shd w:val="clear" w:color="000000" w:fill="FFFFCC"/>
            <w:vAlign w:val="center"/>
            <w:hideMark/>
          </w:tcPr>
          <w:p w14:paraId="5979960B"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плановому удельному расходу 2019-2023гг. (в соответствии с утвержденными долгосрочными параметрами регулирования тарифов)</w:t>
            </w:r>
          </w:p>
        </w:tc>
      </w:tr>
      <w:tr w:rsidR="00D91F81" w:rsidRPr="00D91F81" w14:paraId="7772F8CB" w14:textId="77777777" w:rsidTr="00D91F81">
        <w:trPr>
          <w:trHeight w:val="345"/>
          <w:jc w:val="center"/>
        </w:trPr>
        <w:tc>
          <w:tcPr>
            <w:tcW w:w="401" w:type="dxa"/>
            <w:tcBorders>
              <w:top w:val="nil"/>
              <w:left w:val="nil"/>
              <w:bottom w:val="nil"/>
              <w:right w:val="nil"/>
            </w:tcBorders>
            <w:shd w:val="clear" w:color="000000" w:fill="00B050"/>
            <w:noWrap/>
            <w:vAlign w:val="center"/>
            <w:hideMark/>
          </w:tcPr>
          <w:p w14:paraId="0377585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vAlign w:val="center"/>
            <w:hideMark/>
          </w:tcPr>
          <w:p w14:paraId="1483C9F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EE78E2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w:t>
            </w:r>
          </w:p>
        </w:tc>
        <w:tc>
          <w:tcPr>
            <w:tcW w:w="2854" w:type="dxa"/>
            <w:tcBorders>
              <w:top w:val="nil"/>
              <w:left w:val="nil"/>
              <w:bottom w:val="single" w:sz="4" w:space="0" w:color="C0C0C0"/>
              <w:right w:val="single" w:sz="4" w:space="0" w:color="C0C0C0"/>
            </w:tcBorders>
            <w:shd w:val="clear" w:color="auto" w:fill="auto"/>
            <w:vAlign w:val="center"/>
            <w:hideMark/>
          </w:tcPr>
          <w:p w14:paraId="34443E76"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Затраты на покупную тепловую энергию</w:t>
            </w:r>
          </w:p>
        </w:tc>
        <w:tc>
          <w:tcPr>
            <w:tcW w:w="1310" w:type="dxa"/>
            <w:tcBorders>
              <w:top w:val="nil"/>
              <w:left w:val="nil"/>
              <w:bottom w:val="single" w:sz="4" w:space="0" w:color="C0C0C0"/>
              <w:right w:val="single" w:sz="4" w:space="0" w:color="C0C0C0"/>
            </w:tcBorders>
            <w:shd w:val="clear" w:color="auto" w:fill="auto"/>
            <w:vAlign w:val="center"/>
            <w:hideMark/>
          </w:tcPr>
          <w:p w14:paraId="391D10B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2B17A3F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7 579,27</w:t>
            </w:r>
          </w:p>
        </w:tc>
        <w:tc>
          <w:tcPr>
            <w:tcW w:w="1418" w:type="dxa"/>
            <w:tcBorders>
              <w:top w:val="nil"/>
              <w:left w:val="nil"/>
              <w:bottom w:val="single" w:sz="4" w:space="0" w:color="C0C0C0"/>
              <w:right w:val="single" w:sz="4" w:space="0" w:color="C0C0C0"/>
            </w:tcBorders>
            <w:shd w:val="clear" w:color="000000" w:fill="FFFFCC"/>
            <w:vAlign w:val="center"/>
            <w:hideMark/>
          </w:tcPr>
          <w:p w14:paraId="44F8E50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669,66</w:t>
            </w:r>
          </w:p>
        </w:tc>
        <w:tc>
          <w:tcPr>
            <w:tcW w:w="1134" w:type="dxa"/>
            <w:tcBorders>
              <w:top w:val="nil"/>
              <w:left w:val="nil"/>
              <w:bottom w:val="single" w:sz="4" w:space="0" w:color="C0C0C0"/>
              <w:right w:val="single" w:sz="4" w:space="0" w:color="C0C0C0"/>
            </w:tcBorders>
            <w:shd w:val="clear" w:color="000000" w:fill="FFFFCC"/>
            <w:vAlign w:val="center"/>
            <w:hideMark/>
          </w:tcPr>
          <w:p w14:paraId="1B77629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7 579,27</w:t>
            </w:r>
          </w:p>
        </w:tc>
        <w:tc>
          <w:tcPr>
            <w:tcW w:w="1336" w:type="dxa"/>
            <w:tcBorders>
              <w:top w:val="nil"/>
              <w:left w:val="nil"/>
              <w:bottom w:val="single" w:sz="4" w:space="0" w:color="C0C0C0"/>
              <w:right w:val="single" w:sz="4" w:space="0" w:color="C0C0C0"/>
            </w:tcBorders>
            <w:shd w:val="clear" w:color="000000" w:fill="D7EAD3"/>
            <w:vAlign w:val="center"/>
            <w:hideMark/>
          </w:tcPr>
          <w:p w14:paraId="4E0EDA6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3 789,64</w:t>
            </w:r>
          </w:p>
        </w:tc>
        <w:tc>
          <w:tcPr>
            <w:tcW w:w="1125" w:type="dxa"/>
            <w:tcBorders>
              <w:top w:val="nil"/>
              <w:left w:val="nil"/>
              <w:bottom w:val="single" w:sz="4" w:space="0" w:color="C0C0C0"/>
              <w:right w:val="single" w:sz="4" w:space="0" w:color="C0C0C0"/>
            </w:tcBorders>
            <w:shd w:val="clear" w:color="000000" w:fill="D7EAD3"/>
            <w:vAlign w:val="center"/>
            <w:hideMark/>
          </w:tcPr>
          <w:p w14:paraId="2ADE8D0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3 789,64</w:t>
            </w:r>
          </w:p>
        </w:tc>
        <w:tc>
          <w:tcPr>
            <w:tcW w:w="839" w:type="dxa"/>
            <w:tcBorders>
              <w:top w:val="nil"/>
              <w:left w:val="nil"/>
              <w:bottom w:val="single" w:sz="4" w:space="0" w:color="C0C0C0"/>
              <w:right w:val="single" w:sz="4" w:space="0" w:color="C0C0C0"/>
            </w:tcBorders>
            <w:shd w:val="clear" w:color="000000" w:fill="D7EAD3"/>
            <w:vAlign w:val="center"/>
            <w:hideMark/>
          </w:tcPr>
          <w:p w14:paraId="36D5CC1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43037A2D"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предложению организации</w:t>
            </w:r>
          </w:p>
        </w:tc>
      </w:tr>
      <w:tr w:rsidR="00D91F81" w:rsidRPr="00D91F81" w14:paraId="66C7591E" w14:textId="77777777" w:rsidTr="00D91F81">
        <w:trPr>
          <w:trHeight w:val="990"/>
          <w:jc w:val="center"/>
        </w:trPr>
        <w:tc>
          <w:tcPr>
            <w:tcW w:w="401" w:type="dxa"/>
            <w:tcBorders>
              <w:top w:val="nil"/>
              <w:left w:val="nil"/>
              <w:bottom w:val="nil"/>
              <w:right w:val="nil"/>
            </w:tcBorders>
            <w:shd w:val="clear" w:color="000000" w:fill="00B050"/>
            <w:noWrap/>
            <w:vAlign w:val="center"/>
            <w:hideMark/>
          </w:tcPr>
          <w:p w14:paraId="10BF8BE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vAlign w:val="center"/>
            <w:hideMark/>
          </w:tcPr>
          <w:p w14:paraId="1F668551"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B1545F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3.5</w:t>
            </w:r>
          </w:p>
        </w:tc>
        <w:tc>
          <w:tcPr>
            <w:tcW w:w="2854" w:type="dxa"/>
            <w:tcBorders>
              <w:top w:val="nil"/>
              <w:left w:val="nil"/>
              <w:bottom w:val="single" w:sz="4" w:space="0" w:color="C0C0C0"/>
              <w:right w:val="single" w:sz="4" w:space="0" w:color="C0C0C0"/>
            </w:tcBorders>
            <w:shd w:val="clear" w:color="auto" w:fill="auto"/>
            <w:vAlign w:val="center"/>
            <w:hideMark/>
          </w:tcPr>
          <w:p w14:paraId="3A2946BB"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310" w:type="dxa"/>
            <w:tcBorders>
              <w:top w:val="nil"/>
              <w:left w:val="nil"/>
              <w:bottom w:val="single" w:sz="4" w:space="0" w:color="C0C0C0"/>
              <w:right w:val="single" w:sz="4" w:space="0" w:color="C0C0C0"/>
            </w:tcBorders>
            <w:shd w:val="clear" w:color="auto" w:fill="auto"/>
            <w:vAlign w:val="center"/>
            <w:hideMark/>
          </w:tcPr>
          <w:p w14:paraId="5C8B4A6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66B21C6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4 995,94</w:t>
            </w:r>
          </w:p>
        </w:tc>
        <w:tc>
          <w:tcPr>
            <w:tcW w:w="1418" w:type="dxa"/>
            <w:tcBorders>
              <w:top w:val="nil"/>
              <w:left w:val="nil"/>
              <w:bottom w:val="single" w:sz="4" w:space="0" w:color="C0C0C0"/>
              <w:right w:val="single" w:sz="4" w:space="0" w:color="C0C0C0"/>
            </w:tcBorders>
            <w:shd w:val="clear" w:color="000000" w:fill="D7EAD3"/>
            <w:vAlign w:val="center"/>
            <w:hideMark/>
          </w:tcPr>
          <w:p w14:paraId="59F92E4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-1 214,39</w:t>
            </w:r>
          </w:p>
        </w:tc>
        <w:tc>
          <w:tcPr>
            <w:tcW w:w="1134" w:type="dxa"/>
            <w:tcBorders>
              <w:top w:val="nil"/>
              <w:left w:val="nil"/>
              <w:bottom w:val="single" w:sz="4" w:space="0" w:color="C0C0C0"/>
              <w:right w:val="single" w:sz="4" w:space="0" w:color="C0C0C0"/>
            </w:tcBorders>
            <w:shd w:val="clear" w:color="000000" w:fill="D7EAD3"/>
            <w:vAlign w:val="center"/>
            <w:hideMark/>
          </w:tcPr>
          <w:p w14:paraId="4770575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5 643,77</w:t>
            </w:r>
          </w:p>
        </w:tc>
        <w:tc>
          <w:tcPr>
            <w:tcW w:w="1336" w:type="dxa"/>
            <w:tcBorders>
              <w:top w:val="nil"/>
              <w:left w:val="nil"/>
              <w:bottom w:val="single" w:sz="4" w:space="0" w:color="C0C0C0"/>
              <w:right w:val="single" w:sz="4" w:space="0" w:color="C0C0C0"/>
            </w:tcBorders>
            <w:shd w:val="clear" w:color="000000" w:fill="D7EAD3"/>
            <w:vAlign w:val="center"/>
            <w:hideMark/>
          </w:tcPr>
          <w:p w14:paraId="3BD39BB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2 450,02</w:t>
            </w:r>
          </w:p>
        </w:tc>
        <w:tc>
          <w:tcPr>
            <w:tcW w:w="1125" w:type="dxa"/>
            <w:tcBorders>
              <w:top w:val="nil"/>
              <w:left w:val="nil"/>
              <w:bottom w:val="single" w:sz="4" w:space="0" w:color="C0C0C0"/>
              <w:right w:val="single" w:sz="4" w:space="0" w:color="C0C0C0"/>
            </w:tcBorders>
            <w:shd w:val="clear" w:color="000000" w:fill="D7EAD3"/>
            <w:vAlign w:val="center"/>
            <w:hideMark/>
          </w:tcPr>
          <w:p w14:paraId="400A9A8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3 193,75</w:t>
            </w:r>
          </w:p>
        </w:tc>
        <w:tc>
          <w:tcPr>
            <w:tcW w:w="839" w:type="dxa"/>
            <w:tcBorders>
              <w:top w:val="nil"/>
              <w:left w:val="nil"/>
              <w:bottom w:val="single" w:sz="4" w:space="0" w:color="C0C0C0"/>
              <w:right w:val="single" w:sz="4" w:space="0" w:color="C0C0C0"/>
            </w:tcBorders>
            <w:shd w:val="clear" w:color="000000" w:fill="D7EAD3"/>
            <w:vAlign w:val="center"/>
            <w:hideMark/>
          </w:tcPr>
          <w:p w14:paraId="71D6B9A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-647,83</w:t>
            </w:r>
          </w:p>
        </w:tc>
        <w:tc>
          <w:tcPr>
            <w:tcW w:w="2622" w:type="dxa"/>
            <w:tcBorders>
              <w:top w:val="nil"/>
              <w:left w:val="nil"/>
              <w:bottom w:val="single" w:sz="4" w:space="0" w:color="C0C0C0"/>
              <w:right w:val="single" w:sz="4" w:space="0" w:color="C0C0C0"/>
            </w:tcBorders>
            <w:shd w:val="clear" w:color="000000" w:fill="FFFFCC"/>
            <w:vAlign w:val="center"/>
            <w:hideMark/>
          </w:tcPr>
          <w:p w14:paraId="559C431B"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7795A180"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08B2CCD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vAlign w:val="center"/>
            <w:hideMark/>
          </w:tcPr>
          <w:p w14:paraId="4E68E7A9"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98C27E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3.5.1</w:t>
            </w:r>
          </w:p>
        </w:tc>
        <w:tc>
          <w:tcPr>
            <w:tcW w:w="2854" w:type="dxa"/>
            <w:tcBorders>
              <w:top w:val="nil"/>
              <w:left w:val="nil"/>
              <w:bottom w:val="single" w:sz="4" w:space="0" w:color="C0C0C0"/>
              <w:right w:val="single" w:sz="4" w:space="0" w:color="C0C0C0"/>
            </w:tcBorders>
            <w:shd w:val="clear" w:color="auto" w:fill="auto"/>
            <w:vAlign w:val="center"/>
            <w:hideMark/>
          </w:tcPr>
          <w:p w14:paraId="00E34C72" w14:textId="77777777" w:rsidR="00D91F81" w:rsidRPr="00D91F81" w:rsidRDefault="00D91F81" w:rsidP="00D91F81">
            <w:pPr>
              <w:ind w:firstLineChars="200" w:firstLine="241"/>
              <w:rPr>
                <w:rFonts w:ascii="Tahoma" w:hAnsi="Tahoma" w:cs="Tahoma"/>
                <w:b/>
                <w:bCs/>
                <w:sz w:val="12"/>
                <w:szCs w:val="12"/>
              </w:rPr>
            </w:pPr>
            <w:r w:rsidRPr="00D91F81">
              <w:rPr>
                <w:rFonts w:ascii="Tahoma" w:hAnsi="Tahoma" w:cs="Tahoma"/>
                <w:b/>
                <w:bCs/>
                <w:sz w:val="12"/>
                <w:szCs w:val="12"/>
              </w:rPr>
              <w:t>Услуги по транспортировке сточных вод</w:t>
            </w:r>
          </w:p>
        </w:tc>
        <w:tc>
          <w:tcPr>
            <w:tcW w:w="1310" w:type="dxa"/>
            <w:tcBorders>
              <w:top w:val="nil"/>
              <w:left w:val="nil"/>
              <w:bottom w:val="single" w:sz="4" w:space="0" w:color="C0C0C0"/>
              <w:right w:val="single" w:sz="4" w:space="0" w:color="C0C0C0"/>
            </w:tcBorders>
            <w:shd w:val="clear" w:color="auto" w:fill="auto"/>
            <w:vAlign w:val="center"/>
            <w:hideMark/>
          </w:tcPr>
          <w:p w14:paraId="2AF8532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139A0F2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4 995,94</w:t>
            </w:r>
          </w:p>
        </w:tc>
        <w:tc>
          <w:tcPr>
            <w:tcW w:w="1418" w:type="dxa"/>
            <w:tcBorders>
              <w:top w:val="nil"/>
              <w:left w:val="nil"/>
              <w:bottom w:val="single" w:sz="4" w:space="0" w:color="C0C0C0"/>
              <w:right w:val="single" w:sz="4" w:space="0" w:color="C0C0C0"/>
            </w:tcBorders>
            <w:shd w:val="clear" w:color="000000" w:fill="D7EAD3"/>
            <w:vAlign w:val="center"/>
            <w:hideMark/>
          </w:tcPr>
          <w:p w14:paraId="18441B4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-1 214,39</w:t>
            </w:r>
          </w:p>
        </w:tc>
        <w:tc>
          <w:tcPr>
            <w:tcW w:w="1134" w:type="dxa"/>
            <w:tcBorders>
              <w:top w:val="nil"/>
              <w:left w:val="nil"/>
              <w:bottom w:val="single" w:sz="4" w:space="0" w:color="C0C0C0"/>
              <w:right w:val="single" w:sz="4" w:space="0" w:color="C0C0C0"/>
            </w:tcBorders>
            <w:shd w:val="clear" w:color="000000" w:fill="D7EAD3"/>
            <w:vAlign w:val="center"/>
            <w:hideMark/>
          </w:tcPr>
          <w:p w14:paraId="07D8502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5 643,77</w:t>
            </w:r>
          </w:p>
        </w:tc>
        <w:tc>
          <w:tcPr>
            <w:tcW w:w="1336" w:type="dxa"/>
            <w:tcBorders>
              <w:top w:val="nil"/>
              <w:left w:val="nil"/>
              <w:bottom w:val="single" w:sz="4" w:space="0" w:color="C0C0C0"/>
              <w:right w:val="single" w:sz="4" w:space="0" w:color="C0C0C0"/>
            </w:tcBorders>
            <w:shd w:val="clear" w:color="000000" w:fill="D7EAD3"/>
            <w:vAlign w:val="center"/>
            <w:hideMark/>
          </w:tcPr>
          <w:p w14:paraId="1087849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2 450,02</w:t>
            </w:r>
          </w:p>
        </w:tc>
        <w:tc>
          <w:tcPr>
            <w:tcW w:w="1125" w:type="dxa"/>
            <w:tcBorders>
              <w:top w:val="nil"/>
              <w:left w:val="nil"/>
              <w:bottom w:val="single" w:sz="4" w:space="0" w:color="C0C0C0"/>
              <w:right w:val="single" w:sz="4" w:space="0" w:color="C0C0C0"/>
            </w:tcBorders>
            <w:shd w:val="clear" w:color="000000" w:fill="D7EAD3"/>
            <w:vAlign w:val="center"/>
            <w:hideMark/>
          </w:tcPr>
          <w:p w14:paraId="39F6F26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3 193,75</w:t>
            </w:r>
          </w:p>
        </w:tc>
        <w:tc>
          <w:tcPr>
            <w:tcW w:w="839" w:type="dxa"/>
            <w:tcBorders>
              <w:top w:val="nil"/>
              <w:left w:val="nil"/>
              <w:bottom w:val="single" w:sz="4" w:space="0" w:color="C0C0C0"/>
              <w:right w:val="single" w:sz="4" w:space="0" w:color="C0C0C0"/>
            </w:tcBorders>
            <w:shd w:val="clear" w:color="000000" w:fill="D7EAD3"/>
            <w:vAlign w:val="center"/>
            <w:hideMark/>
          </w:tcPr>
          <w:p w14:paraId="51BD61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-647,83</w:t>
            </w:r>
          </w:p>
        </w:tc>
        <w:tc>
          <w:tcPr>
            <w:tcW w:w="2622" w:type="dxa"/>
            <w:tcBorders>
              <w:top w:val="nil"/>
              <w:left w:val="nil"/>
              <w:bottom w:val="single" w:sz="4" w:space="0" w:color="C0C0C0"/>
              <w:right w:val="single" w:sz="4" w:space="0" w:color="C0C0C0"/>
            </w:tcBorders>
            <w:shd w:val="clear" w:color="000000" w:fill="FFFFCC"/>
            <w:vAlign w:val="center"/>
            <w:hideMark/>
          </w:tcPr>
          <w:p w14:paraId="6940D76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15598663" w14:textId="77777777" w:rsidTr="00D91F81">
        <w:trPr>
          <w:trHeight w:val="600"/>
          <w:jc w:val="center"/>
        </w:trPr>
        <w:tc>
          <w:tcPr>
            <w:tcW w:w="401" w:type="dxa"/>
            <w:tcBorders>
              <w:top w:val="nil"/>
              <w:left w:val="nil"/>
              <w:bottom w:val="nil"/>
              <w:right w:val="nil"/>
            </w:tcBorders>
            <w:shd w:val="clear" w:color="000000" w:fill="00B050"/>
            <w:noWrap/>
            <w:vAlign w:val="center"/>
            <w:hideMark/>
          </w:tcPr>
          <w:p w14:paraId="4261A61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vMerge w:val="restart"/>
            <w:tcBorders>
              <w:top w:val="nil"/>
              <w:left w:val="nil"/>
              <w:bottom w:val="nil"/>
              <w:right w:val="single" w:sz="4" w:space="0" w:color="C0C0C0"/>
            </w:tcBorders>
            <w:shd w:val="clear" w:color="auto" w:fill="auto"/>
            <w:vAlign w:val="center"/>
            <w:hideMark/>
          </w:tcPr>
          <w:p w14:paraId="372D53C3"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single" w:sz="4" w:space="0" w:color="C0C0C0"/>
              <w:left w:val="nil"/>
              <w:bottom w:val="single" w:sz="4" w:space="0" w:color="C0C0C0"/>
              <w:right w:val="single" w:sz="4" w:space="0" w:color="C0C0C0"/>
            </w:tcBorders>
            <w:shd w:val="clear" w:color="auto" w:fill="auto"/>
            <w:vAlign w:val="center"/>
            <w:hideMark/>
          </w:tcPr>
          <w:p w14:paraId="60F33B6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3.5.1.1</w:t>
            </w:r>
          </w:p>
        </w:tc>
        <w:tc>
          <w:tcPr>
            <w:tcW w:w="2854" w:type="dxa"/>
            <w:tcBorders>
              <w:top w:val="single" w:sz="4" w:space="0" w:color="C0C0C0"/>
              <w:left w:val="nil"/>
              <w:bottom w:val="single" w:sz="4" w:space="0" w:color="C0C0C0"/>
              <w:right w:val="single" w:sz="4" w:space="0" w:color="C0C0C0"/>
            </w:tcBorders>
            <w:shd w:val="clear" w:color="000000" w:fill="CCECFF"/>
            <w:vAlign w:val="center"/>
            <w:hideMark/>
          </w:tcPr>
          <w:p w14:paraId="6E3AB6E8"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ОАО "РУСАЛ Новокузнецкий Алюминиевый Завод" ИНН: 4221000535 КПП: 997550001</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5D87CFF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D7EAD3"/>
            <w:vAlign w:val="center"/>
            <w:hideMark/>
          </w:tcPr>
          <w:p w14:paraId="3E4280A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4 653,48</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184EC13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-994,77</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205825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5 222,42</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70B44DC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2 282,90</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501923E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2 939,52</w:t>
            </w:r>
          </w:p>
        </w:tc>
        <w:tc>
          <w:tcPr>
            <w:tcW w:w="839" w:type="dxa"/>
            <w:tcBorders>
              <w:top w:val="nil"/>
              <w:left w:val="nil"/>
              <w:bottom w:val="single" w:sz="4" w:space="0" w:color="C0C0C0"/>
              <w:right w:val="single" w:sz="4" w:space="0" w:color="C0C0C0"/>
            </w:tcBorders>
            <w:shd w:val="clear" w:color="000000" w:fill="D7EAD3"/>
            <w:vAlign w:val="center"/>
            <w:hideMark/>
          </w:tcPr>
          <w:p w14:paraId="6F83804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-568,93</w:t>
            </w:r>
          </w:p>
        </w:tc>
        <w:tc>
          <w:tcPr>
            <w:tcW w:w="2622" w:type="dxa"/>
            <w:tcBorders>
              <w:top w:val="single" w:sz="4" w:space="0" w:color="C0C0C0"/>
              <w:left w:val="nil"/>
              <w:bottom w:val="single" w:sz="4" w:space="0" w:color="C0C0C0"/>
              <w:right w:val="single" w:sz="4" w:space="0" w:color="C0C0C0"/>
            </w:tcBorders>
            <w:shd w:val="clear" w:color="000000" w:fill="FFFFCC"/>
            <w:vAlign w:val="center"/>
            <w:hideMark/>
          </w:tcPr>
          <w:p w14:paraId="22DD0D72"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4D74FA89" w14:textId="77777777" w:rsidTr="00D91F81">
        <w:trPr>
          <w:trHeight w:val="525"/>
          <w:jc w:val="center"/>
        </w:trPr>
        <w:tc>
          <w:tcPr>
            <w:tcW w:w="401" w:type="dxa"/>
            <w:tcBorders>
              <w:top w:val="nil"/>
              <w:left w:val="nil"/>
              <w:bottom w:val="nil"/>
              <w:right w:val="nil"/>
            </w:tcBorders>
            <w:shd w:val="clear" w:color="000000" w:fill="00B050"/>
            <w:noWrap/>
            <w:vAlign w:val="center"/>
            <w:hideMark/>
          </w:tcPr>
          <w:p w14:paraId="268551B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vMerge/>
            <w:tcBorders>
              <w:top w:val="nil"/>
              <w:left w:val="nil"/>
              <w:bottom w:val="nil"/>
              <w:right w:val="single" w:sz="4" w:space="0" w:color="C0C0C0"/>
            </w:tcBorders>
            <w:vAlign w:val="center"/>
            <w:hideMark/>
          </w:tcPr>
          <w:p w14:paraId="639DAE54"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3335B13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3.5.1.1.1</w:t>
            </w:r>
          </w:p>
        </w:tc>
        <w:tc>
          <w:tcPr>
            <w:tcW w:w="2854" w:type="dxa"/>
            <w:tcBorders>
              <w:top w:val="nil"/>
              <w:left w:val="nil"/>
              <w:bottom w:val="single" w:sz="4" w:space="0" w:color="C0C0C0"/>
              <w:right w:val="single" w:sz="4" w:space="0" w:color="C0C0C0"/>
            </w:tcBorders>
            <w:shd w:val="clear" w:color="auto" w:fill="auto"/>
            <w:vAlign w:val="center"/>
            <w:hideMark/>
          </w:tcPr>
          <w:p w14:paraId="2DDC8FFB"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Тариф покупки</w:t>
            </w:r>
          </w:p>
        </w:tc>
        <w:tc>
          <w:tcPr>
            <w:tcW w:w="1310" w:type="dxa"/>
            <w:tcBorders>
              <w:top w:val="nil"/>
              <w:left w:val="nil"/>
              <w:bottom w:val="single" w:sz="4" w:space="0" w:color="C0C0C0"/>
              <w:right w:val="single" w:sz="4" w:space="0" w:color="C0C0C0"/>
            </w:tcBorders>
            <w:shd w:val="clear" w:color="auto" w:fill="auto"/>
            <w:vAlign w:val="center"/>
            <w:hideMark/>
          </w:tcPr>
          <w:p w14:paraId="018C537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руб/м3</w:t>
            </w:r>
          </w:p>
        </w:tc>
        <w:tc>
          <w:tcPr>
            <w:tcW w:w="1249" w:type="dxa"/>
            <w:tcBorders>
              <w:top w:val="nil"/>
              <w:left w:val="nil"/>
              <w:bottom w:val="single" w:sz="4" w:space="0" w:color="C0C0C0"/>
              <w:right w:val="single" w:sz="4" w:space="0" w:color="C0C0C0"/>
            </w:tcBorders>
            <w:shd w:val="clear" w:color="000000" w:fill="FFFFCC"/>
            <w:vAlign w:val="center"/>
            <w:hideMark/>
          </w:tcPr>
          <w:p w14:paraId="7F6B00C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11,45</w:t>
            </w:r>
          </w:p>
        </w:tc>
        <w:tc>
          <w:tcPr>
            <w:tcW w:w="1418" w:type="dxa"/>
            <w:tcBorders>
              <w:top w:val="nil"/>
              <w:left w:val="nil"/>
              <w:bottom w:val="single" w:sz="4" w:space="0" w:color="C0C0C0"/>
              <w:right w:val="single" w:sz="4" w:space="0" w:color="C0C0C0"/>
            </w:tcBorders>
            <w:shd w:val="clear" w:color="000000" w:fill="FFFFCC"/>
            <w:vAlign w:val="center"/>
            <w:hideMark/>
          </w:tcPr>
          <w:p w14:paraId="4709B87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AF7BC3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12,85</w:t>
            </w:r>
          </w:p>
        </w:tc>
        <w:tc>
          <w:tcPr>
            <w:tcW w:w="1336" w:type="dxa"/>
            <w:tcBorders>
              <w:top w:val="nil"/>
              <w:left w:val="nil"/>
              <w:bottom w:val="single" w:sz="4" w:space="0" w:color="C0C0C0"/>
              <w:right w:val="single" w:sz="4" w:space="0" w:color="C0C0C0"/>
            </w:tcBorders>
            <w:shd w:val="clear" w:color="000000" w:fill="D7EAD3"/>
            <w:vAlign w:val="center"/>
            <w:hideMark/>
          </w:tcPr>
          <w:p w14:paraId="6CFCB99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11,23</w:t>
            </w:r>
          </w:p>
        </w:tc>
        <w:tc>
          <w:tcPr>
            <w:tcW w:w="1125" w:type="dxa"/>
            <w:tcBorders>
              <w:top w:val="nil"/>
              <w:left w:val="nil"/>
              <w:bottom w:val="single" w:sz="4" w:space="0" w:color="C0C0C0"/>
              <w:right w:val="single" w:sz="4" w:space="0" w:color="C0C0C0"/>
            </w:tcBorders>
            <w:shd w:val="clear" w:color="000000" w:fill="D7EAD3"/>
            <w:vAlign w:val="center"/>
            <w:hideMark/>
          </w:tcPr>
          <w:p w14:paraId="36698CE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14,46</w:t>
            </w:r>
          </w:p>
        </w:tc>
        <w:tc>
          <w:tcPr>
            <w:tcW w:w="839" w:type="dxa"/>
            <w:tcBorders>
              <w:top w:val="nil"/>
              <w:left w:val="nil"/>
              <w:bottom w:val="single" w:sz="4" w:space="0" w:color="C0C0C0"/>
              <w:right w:val="single" w:sz="4" w:space="0" w:color="C0C0C0"/>
            </w:tcBorders>
            <w:shd w:val="clear" w:color="000000" w:fill="D7EAD3"/>
            <w:vAlign w:val="center"/>
            <w:hideMark/>
          </w:tcPr>
          <w:p w14:paraId="0A4E93A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-1,40</w:t>
            </w:r>
          </w:p>
        </w:tc>
        <w:tc>
          <w:tcPr>
            <w:tcW w:w="2622" w:type="dxa"/>
            <w:tcBorders>
              <w:top w:val="nil"/>
              <w:left w:val="nil"/>
              <w:bottom w:val="single" w:sz="4" w:space="0" w:color="C0C0C0"/>
              <w:right w:val="single" w:sz="4" w:space="0" w:color="C0C0C0"/>
            </w:tcBorders>
            <w:shd w:val="clear" w:color="000000" w:fill="FFFFCC"/>
            <w:vAlign w:val="center"/>
            <w:hideMark/>
          </w:tcPr>
          <w:p w14:paraId="0382D6BE" w14:textId="77777777" w:rsidR="00D91F81" w:rsidRPr="00D91F81" w:rsidRDefault="00D91F81" w:rsidP="00D91F81">
            <w:pPr>
              <w:rPr>
                <w:rFonts w:ascii="Tahoma" w:hAnsi="Tahoma" w:cs="Tahoma"/>
                <w:sz w:val="12"/>
                <w:szCs w:val="12"/>
              </w:rPr>
            </w:pPr>
            <w:r w:rsidRPr="00D91F81">
              <w:rPr>
                <w:rFonts w:ascii="Tahoma" w:hAnsi="Tahoma" w:cs="Tahoma"/>
                <w:sz w:val="12"/>
                <w:szCs w:val="12"/>
              </w:rPr>
              <w:t>тарифы, утвержденные для АО "РУСАЛ" на 2021 год</w:t>
            </w:r>
          </w:p>
        </w:tc>
      </w:tr>
      <w:tr w:rsidR="00D91F81" w:rsidRPr="00D91F81" w14:paraId="38764B06" w14:textId="77777777" w:rsidTr="00D91F81">
        <w:trPr>
          <w:trHeight w:val="525"/>
          <w:jc w:val="center"/>
        </w:trPr>
        <w:tc>
          <w:tcPr>
            <w:tcW w:w="401" w:type="dxa"/>
            <w:tcBorders>
              <w:top w:val="nil"/>
              <w:left w:val="nil"/>
              <w:bottom w:val="nil"/>
              <w:right w:val="nil"/>
            </w:tcBorders>
            <w:shd w:val="clear" w:color="000000" w:fill="00B050"/>
            <w:noWrap/>
            <w:vAlign w:val="center"/>
            <w:hideMark/>
          </w:tcPr>
          <w:p w14:paraId="1BBC268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vMerge/>
            <w:tcBorders>
              <w:top w:val="nil"/>
              <w:left w:val="nil"/>
              <w:bottom w:val="nil"/>
              <w:right w:val="single" w:sz="4" w:space="0" w:color="C0C0C0"/>
            </w:tcBorders>
            <w:vAlign w:val="center"/>
            <w:hideMark/>
          </w:tcPr>
          <w:p w14:paraId="1C1DAFFA"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39F4DB7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3.5.1.1.2</w:t>
            </w:r>
          </w:p>
        </w:tc>
        <w:tc>
          <w:tcPr>
            <w:tcW w:w="2854" w:type="dxa"/>
            <w:tcBorders>
              <w:top w:val="nil"/>
              <w:left w:val="nil"/>
              <w:bottom w:val="single" w:sz="4" w:space="0" w:color="C0C0C0"/>
              <w:right w:val="single" w:sz="4" w:space="0" w:color="C0C0C0"/>
            </w:tcBorders>
            <w:shd w:val="clear" w:color="auto" w:fill="auto"/>
            <w:vAlign w:val="center"/>
            <w:hideMark/>
          </w:tcPr>
          <w:p w14:paraId="01954A2B"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Объем покупки</w:t>
            </w:r>
          </w:p>
        </w:tc>
        <w:tc>
          <w:tcPr>
            <w:tcW w:w="1310" w:type="dxa"/>
            <w:tcBorders>
              <w:top w:val="nil"/>
              <w:left w:val="nil"/>
              <w:bottom w:val="single" w:sz="4" w:space="0" w:color="C0C0C0"/>
              <w:right w:val="single" w:sz="4" w:space="0" w:color="C0C0C0"/>
            </w:tcBorders>
            <w:shd w:val="clear" w:color="auto" w:fill="auto"/>
            <w:vAlign w:val="center"/>
            <w:hideMark/>
          </w:tcPr>
          <w:p w14:paraId="574AFB7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729E8FC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406 572,00</w:t>
            </w:r>
          </w:p>
        </w:tc>
        <w:tc>
          <w:tcPr>
            <w:tcW w:w="1418" w:type="dxa"/>
            <w:tcBorders>
              <w:top w:val="nil"/>
              <w:left w:val="nil"/>
              <w:bottom w:val="single" w:sz="4" w:space="0" w:color="C0C0C0"/>
              <w:right w:val="single" w:sz="4" w:space="0" w:color="C0C0C0"/>
            </w:tcBorders>
            <w:shd w:val="clear" w:color="000000" w:fill="FFFFCC"/>
            <w:vAlign w:val="center"/>
            <w:hideMark/>
          </w:tcPr>
          <w:p w14:paraId="47FF82E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04E23F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406 572,00</w:t>
            </w:r>
          </w:p>
        </w:tc>
        <w:tc>
          <w:tcPr>
            <w:tcW w:w="1336" w:type="dxa"/>
            <w:tcBorders>
              <w:top w:val="nil"/>
              <w:left w:val="nil"/>
              <w:bottom w:val="single" w:sz="4" w:space="0" w:color="C0C0C0"/>
              <w:right w:val="single" w:sz="4" w:space="0" w:color="C0C0C0"/>
            </w:tcBorders>
            <w:shd w:val="clear" w:color="000000" w:fill="D7EAD3"/>
            <w:vAlign w:val="center"/>
            <w:hideMark/>
          </w:tcPr>
          <w:p w14:paraId="40C5EC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203 286,00</w:t>
            </w:r>
          </w:p>
        </w:tc>
        <w:tc>
          <w:tcPr>
            <w:tcW w:w="1125" w:type="dxa"/>
            <w:tcBorders>
              <w:top w:val="nil"/>
              <w:left w:val="nil"/>
              <w:bottom w:val="single" w:sz="4" w:space="0" w:color="C0C0C0"/>
              <w:right w:val="single" w:sz="4" w:space="0" w:color="C0C0C0"/>
            </w:tcBorders>
            <w:shd w:val="clear" w:color="000000" w:fill="D7EAD3"/>
            <w:vAlign w:val="center"/>
            <w:hideMark/>
          </w:tcPr>
          <w:p w14:paraId="03FDB99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203 286,00</w:t>
            </w:r>
          </w:p>
        </w:tc>
        <w:tc>
          <w:tcPr>
            <w:tcW w:w="839" w:type="dxa"/>
            <w:tcBorders>
              <w:top w:val="nil"/>
              <w:left w:val="nil"/>
              <w:bottom w:val="single" w:sz="4" w:space="0" w:color="C0C0C0"/>
              <w:right w:val="single" w:sz="4" w:space="0" w:color="C0C0C0"/>
            </w:tcBorders>
            <w:shd w:val="clear" w:color="000000" w:fill="D7EAD3"/>
            <w:vAlign w:val="center"/>
            <w:hideMark/>
          </w:tcPr>
          <w:p w14:paraId="37C4B96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11099A6F" w14:textId="77777777" w:rsidR="00D91F81" w:rsidRPr="00D91F81" w:rsidRDefault="00D91F81" w:rsidP="00D91F81">
            <w:pPr>
              <w:rPr>
                <w:rFonts w:ascii="Tahoma" w:hAnsi="Tahoma" w:cs="Tahoma"/>
                <w:sz w:val="12"/>
                <w:szCs w:val="12"/>
              </w:rPr>
            </w:pPr>
            <w:r w:rsidRPr="00D91F81">
              <w:rPr>
                <w:rFonts w:ascii="Tahoma" w:hAnsi="Tahoma" w:cs="Tahoma"/>
                <w:sz w:val="12"/>
                <w:szCs w:val="12"/>
              </w:rPr>
              <w:t>в соответствии с утвержденной производственной программой АО "РУСАЛ"</w:t>
            </w:r>
          </w:p>
        </w:tc>
      </w:tr>
      <w:tr w:rsidR="00D91F81" w:rsidRPr="00D91F81" w14:paraId="12106470" w14:textId="77777777" w:rsidTr="00D91F81">
        <w:trPr>
          <w:trHeight w:val="495"/>
          <w:jc w:val="center"/>
        </w:trPr>
        <w:tc>
          <w:tcPr>
            <w:tcW w:w="401" w:type="dxa"/>
            <w:tcBorders>
              <w:top w:val="nil"/>
              <w:left w:val="nil"/>
              <w:bottom w:val="nil"/>
              <w:right w:val="nil"/>
            </w:tcBorders>
            <w:shd w:val="clear" w:color="000000" w:fill="00B050"/>
            <w:noWrap/>
            <w:vAlign w:val="center"/>
            <w:hideMark/>
          </w:tcPr>
          <w:p w14:paraId="2D28EF9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vMerge w:val="restart"/>
            <w:tcBorders>
              <w:top w:val="nil"/>
              <w:left w:val="nil"/>
              <w:bottom w:val="nil"/>
              <w:right w:val="single" w:sz="4" w:space="0" w:color="C0C0C0"/>
            </w:tcBorders>
            <w:shd w:val="clear" w:color="auto" w:fill="auto"/>
            <w:vAlign w:val="center"/>
            <w:hideMark/>
          </w:tcPr>
          <w:p w14:paraId="167C0F22"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nil"/>
              <w:bottom w:val="single" w:sz="4" w:space="0" w:color="C0C0C0"/>
              <w:right w:val="single" w:sz="4" w:space="0" w:color="C0C0C0"/>
            </w:tcBorders>
            <w:shd w:val="clear" w:color="auto" w:fill="auto"/>
            <w:vAlign w:val="center"/>
            <w:hideMark/>
          </w:tcPr>
          <w:p w14:paraId="305D435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3.5.1.2</w:t>
            </w:r>
          </w:p>
        </w:tc>
        <w:tc>
          <w:tcPr>
            <w:tcW w:w="2854" w:type="dxa"/>
            <w:tcBorders>
              <w:top w:val="nil"/>
              <w:left w:val="nil"/>
              <w:bottom w:val="single" w:sz="4" w:space="0" w:color="C0C0C0"/>
              <w:right w:val="single" w:sz="4" w:space="0" w:color="C0C0C0"/>
            </w:tcBorders>
            <w:shd w:val="clear" w:color="000000" w:fill="CCECFF"/>
            <w:vAlign w:val="center"/>
            <w:hideMark/>
          </w:tcPr>
          <w:p w14:paraId="04EC94EF"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ООО "ЗЖБК-Сервис+" ИНН: 4217164072 КПП: 421701001</w:t>
            </w:r>
          </w:p>
        </w:tc>
        <w:tc>
          <w:tcPr>
            <w:tcW w:w="1310" w:type="dxa"/>
            <w:tcBorders>
              <w:top w:val="nil"/>
              <w:left w:val="nil"/>
              <w:bottom w:val="single" w:sz="4" w:space="0" w:color="C0C0C0"/>
              <w:right w:val="single" w:sz="4" w:space="0" w:color="C0C0C0"/>
            </w:tcBorders>
            <w:shd w:val="clear" w:color="auto" w:fill="auto"/>
            <w:vAlign w:val="center"/>
            <w:hideMark/>
          </w:tcPr>
          <w:p w14:paraId="031A36C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1FB3E1E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342,45</w:t>
            </w:r>
          </w:p>
        </w:tc>
        <w:tc>
          <w:tcPr>
            <w:tcW w:w="1418" w:type="dxa"/>
            <w:tcBorders>
              <w:top w:val="nil"/>
              <w:left w:val="nil"/>
              <w:bottom w:val="single" w:sz="4" w:space="0" w:color="C0C0C0"/>
              <w:right w:val="single" w:sz="4" w:space="0" w:color="C0C0C0"/>
            </w:tcBorders>
            <w:shd w:val="clear" w:color="000000" w:fill="D7EAD3"/>
            <w:vAlign w:val="center"/>
            <w:hideMark/>
          </w:tcPr>
          <w:p w14:paraId="52EE5FE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-219,62</w:t>
            </w:r>
          </w:p>
        </w:tc>
        <w:tc>
          <w:tcPr>
            <w:tcW w:w="1134" w:type="dxa"/>
            <w:tcBorders>
              <w:top w:val="nil"/>
              <w:left w:val="nil"/>
              <w:bottom w:val="single" w:sz="4" w:space="0" w:color="C0C0C0"/>
              <w:right w:val="single" w:sz="4" w:space="0" w:color="C0C0C0"/>
            </w:tcBorders>
            <w:shd w:val="clear" w:color="000000" w:fill="D7EAD3"/>
            <w:vAlign w:val="center"/>
            <w:hideMark/>
          </w:tcPr>
          <w:p w14:paraId="1DE294A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421,35</w:t>
            </w:r>
          </w:p>
        </w:tc>
        <w:tc>
          <w:tcPr>
            <w:tcW w:w="1336" w:type="dxa"/>
            <w:tcBorders>
              <w:top w:val="nil"/>
              <w:left w:val="nil"/>
              <w:bottom w:val="single" w:sz="4" w:space="0" w:color="C0C0C0"/>
              <w:right w:val="single" w:sz="4" w:space="0" w:color="C0C0C0"/>
            </w:tcBorders>
            <w:shd w:val="clear" w:color="000000" w:fill="D7EAD3"/>
            <w:vAlign w:val="center"/>
            <w:hideMark/>
          </w:tcPr>
          <w:p w14:paraId="186DEC8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167,12</w:t>
            </w:r>
          </w:p>
        </w:tc>
        <w:tc>
          <w:tcPr>
            <w:tcW w:w="1125" w:type="dxa"/>
            <w:tcBorders>
              <w:top w:val="nil"/>
              <w:left w:val="nil"/>
              <w:bottom w:val="single" w:sz="4" w:space="0" w:color="C0C0C0"/>
              <w:right w:val="single" w:sz="4" w:space="0" w:color="C0C0C0"/>
            </w:tcBorders>
            <w:shd w:val="clear" w:color="000000" w:fill="D7EAD3"/>
            <w:vAlign w:val="center"/>
            <w:hideMark/>
          </w:tcPr>
          <w:p w14:paraId="4C17449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254,24</w:t>
            </w:r>
          </w:p>
        </w:tc>
        <w:tc>
          <w:tcPr>
            <w:tcW w:w="839" w:type="dxa"/>
            <w:tcBorders>
              <w:top w:val="nil"/>
              <w:left w:val="nil"/>
              <w:bottom w:val="single" w:sz="4" w:space="0" w:color="C0C0C0"/>
              <w:right w:val="single" w:sz="4" w:space="0" w:color="C0C0C0"/>
            </w:tcBorders>
            <w:shd w:val="clear" w:color="000000" w:fill="D7EAD3"/>
            <w:vAlign w:val="center"/>
            <w:hideMark/>
          </w:tcPr>
          <w:p w14:paraId="33B031D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-78,90</w:t>
            </w:r>
          </w:p>
        </w:tc>
        <w:tc>
          <w:tcPr>
            <w:tcW w:w="2622" w:type="dxa"/>
            <w:tcBorders>
              <w:top w:val="nil"/>
              <w:left w:val="nil"/>
              <w:bottom w:val="single" w:sz="4" w:space="0" w:color="C0C0C0"/>
              <w:right w:val="single" w:sz="4" w:space="0" w:color="C0C0C0"/>
            </w:tcBorders>
            <w:shd w:val="clear" w:color="000000" w:fill="FFFFCC"/>
            <w:vAlign w:val="center"/>
            <w:hideMark/>
          </w:tcPr>
          <w:p w14:paraId="09761500"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71F57565" w14:textId="77777777" w:rsidTr="00D91F81">
        <w:trPr>
          <w:trHeight w:val="660"/>
          <w:jc w:val="center"/>
        </w:trPr>
        <w:tc>
          <w:tcPr>
            <w:tcW w:w="401" w:type="dxa"/>
            <w:tcBorders>
              <w:top w:val="nil"/>
              <w:left w:val="nil"/>
              <w:bottom w:val="nil"/>
              <w:right w:val="nil"/>
            </w:tcBorders>
            <w:shd w:val="clear" w:color="000000" w:fill="00B050"/>
            <w:noWrap/>
            <w:vAlign w:val="center"/>
            <w:hideMark/>
          </w:tcPr>
          <w:p w14:paraId="19E9E27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vMerge/>
            <w:tcBorders>
              <w:top w:val="nil"/>
              <w:left w:val="nil"/>
              <w:bottom w:val="nil"/>
              <w:right w:val="single" w:sz="4" w:space="0" w:color="C0C0C0"/>
            </w:tcBorders>
            <w:vAlign w:val="center"/>
            <w:hideMark/>
          </w:tcPr>
          <w:p w14:paraId="3CA10D60"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098AED2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3.5.1.2.1</w:t>
            </w:r>
          </w:p>
        </w:tc>
        <w:tc>
          <w:tcPr>
            <w:tcW w:w="2854" w:type="dxa"/>
            <w:tcBorders>
              <w:top w:val="nil"/>
              <w:left w:val="nil"/>
              <w:bottom w:val="single" w:sz="4" w:space="0" w:color="C0C0C0"/>
              <w:right w:val="single" w:sz="4" w:space="0" w:color="C0C0C0"/>
            </w:tcBorders>
            <w:shd w:val="clear" w:color="auto" w:fill="auto"/>
            <w:vAlign w:val="center"/>
            <w:hideMark/>
          </w:tcPr>
          <w:p w14:paraId="31B98DE6"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Тариф покупки</w:t>
            </w:r>
          </w:p>
        </w:tc>
        <w:tc>
          <w:tcPr>
            <w:tcW w:w="1310" w:type="dxa"/>
            <w:tcBorders>
              <w:top w:val="nil"/>
              <w:left w:val="nil"/>
              <w:bottom w:val="single" w:sz="4" w:space="0" w:color="C0C0C0"/>
              <w:right w:val="single" w:sz="4" w:space="0" w:color="C0C0C0"/>
            </w:tcBorders>
            <w:shd w:val="clear" w:color="auto" w:fill="auto"/>
            <w:vAlign w:val="center"/>
            <w:hideMark/>
          </w:tcPr>
          <w:p w14:paraId="36856D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руб/м3</w:t>
            </w:r>
          </w:p>
        </w:tc>
        <w:tc>
          <w:tcPr>
            <w:tcW w:w="1249" w:type="dxa"/>
            <w:tcBorders>
              <w:top w:val="nil"/>
              <w:left w:val="nil"/>
              <w:bottom w:val="single" w:sz="4" w:space="0" w:color="C0C0C0"/>
              <w:right w:val="single" w:sz="4" w:space="0" w:color="C0C0C0"/>
            </w:tcBorders>
            <w:shd w:val="clear" w:color="000000" w:fill="FFFFCC"/>
            <w:vAlign w:val="center"/>
            <w:hideMark/>
          </w:tcPr>
          <w:p w14:paraId="37B4490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23,12</w:t>
            </w:r>
          </w:p>
        </w:tc>
        <w:tc>
          <w:tcPr>
            <w:tcW w:w="1418" w:type="dxa"/>
            <w:tcBorders>
              <w:top w:val="nil"/>
              <w:left w:val="nil"/>
              <w:bottom w:val="single" w:sz="4" w:space="0" w:color="C0C0C0"/>
              <w:right w:val="single" w:sz="4" w:space="0" w:color="C0C0C0"/>
            </w:tcBorders>
            <w:shd w:val="clear" w:color="000000" w:fill="FFFFCC"/>
            <w:vAlign w:val="center"/>
            <w:hideMark/>
          </w:tcPr>
          <w:p w14:paraId="1A63A20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7B4C081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28,68</w:t>
            </w:r>
          </w:p>
        </w:tc>
        <w:tc>
          <w:tcPr>
            <w:tcW w:w="1336" w:type="dxa"/>
            <w:tcBorders>
              <w:top w:val="nil"/>
              <w:left w:val="nil"/>
              <w:bottom w:val="single" w:sz="4" w:space="0" w:color="C0C0C0"/>
              <w:right w:val="single" w:sz="4" w:space="0" w:color="C0C0C0"/>
            </w:tcBorders>
            <w:shd w:val="clear" w:color="000000" w:fill="D7EAD3"/>
            <w:vAlign w:val="center"/>
            <w:hideMark/>
          </w:tcPr>
          <w:p w14:paraId="2EDF258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22,75</w:t>
            </w:r>
          </w:p>
        </w:tc>
        <w:tc>
          <w:tcPr>
            <w:tcW w:w="1125" w:type="dxa"/>
            <w:tcBorders>
              <w:top w:val="nil"/>
              <w:left w:val="nil"/>
              <w:bottom w:val="single" w:sz="4" w:space="0" w:color="C0C0C0"/>
              <w:right w:val="single" w:sz="4" w:space="0" w:color="C0C0C0"/>
            </w:tcBorders>
            <w:shd w:val="clear" w:color="000000" w:fill="D7EAD3"/>
            <w:vAlign w:val="center"/>
            <w:hideMark/>
          </w:tcPr>
          <w:p w14:paraId="41AECD4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34,61</w:t>
            </w:r>
          </w:p>
        </w:tc>
        <w:tc>
          <w:tcPr>
            <w:tcW w:w="839" w:type="dxa"/>
            <w:tcBorders>
              <w:top w:val="nil"/>
              <w:left w:val="nil"/>
              <w:bottom w:val="single" w:sz="4" w:space="0" w:color="C0C0C0"/>
              <w:right w:val="single" w:sz="4" w:space="0" w:color="C0C0C0"/>
            </w:tcBorders>
            <w:shd w:val="clear" w:color="000000" w:fill="D7EAD3"/>
            <w:vAlign w:val="center"/>
            <w:hideMark/>
          </w:tcPr>
          <w:p w14:paraId="6A053F6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-5,56</w:t>
            </w:r>
          </w:p>
        </w:tc>
        <w:tc>
          <w:tcPr>
            <w:tcW w:w="2622" w:type="dxa"/>
            <w:tcBorders>
              <w:top w:val="nil"/>
              <w:left w:val="nil"/>
              <w:bottom w:val="single" w:sz="4" w:space="0" w:color="C0C0C0"/>
              <w:right w:val="single" w:sz="4" w:space="0" w:color="C0C0C0"/>
            </w:tcBorders>
            <w:shd w:val="clear" w:color="000000" w:fill="FFFFCC"/>
            <w:vAlign w:val="center"/>
            <w:hideMark/>
          </w:tcPr>
          <w:p w14:paraId="665F52B9" w14:textId="77777777" w:rsidR="00D91F81" w:rsidRPr="00D91F81" w:rsidRDefault="00D91F81" w:rsidP="00D91F81">
            <w:pPr>
              <w:rPr>
                <w:rFonts w:ascii="Tahoma" w:hAnsi="Tahoma" w:cs="Tahoma"/>
                <w:sz w:val="12"/>
                <w:szCs w:val="12"/>
              </w:rPr>
            </w:pPr>
            <w:r w:rsidRPr="00D91F81">
              <w:rPr>
                <w:rFonts w:ascii="Tahoma" w:hAnsi="Tahoma" w:cs="Tahoma"/>
                <w:sz w:val="12"/>
                <w:szCs w:val="12"/>
              </w:rPr>
              <w:t>тарифы, утвержденные для ООО "ЗЖБК-Сервис+" на 2021 год</w:t>
            </w:r>
          </w:p>
        </w:tc>
      </w:tr>
      <w:tr w:rsidR="00D91F81" w:rsidRPr="00D91F81" w14:paraId="5CE901DD" w14:textId="77777777" w:rsidTr="00D91F81">
        <w:trPr>
          <w:trHeight w:val="825"/>
          <w:jc w:val="center"/>
        </w:trPr>
        <w:tc>
          <w:tcPr>
            <w:tcW w:w="401" w:type="dxa"/>
            <w:tcBorders>
              <w:top w:val="nil"/>
              <w:left w:val="nil"/>
              <w:bottom w:val="nil"/>
              <w:right w:val="nil"/>
            </w:tcBorders>
            <w:shd w:val="clear" w:color="000000" w:fill="00B050"/>
            <w:noWrap/>
            <w:vAlign w:val="center"/>
            <w:hideMark/>
          </w:tcPr>
          <w:p w14:paraId="70A59CFF"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vMerge/>
            <w:tcBorders>
              <w:top w:val="nil"/>
              <w:left w:val="nil"/>
              <w:bottom w:val="nil"/>
              <w:right w:val="single" w:sz="4" w:space="0" w:color="C0C0C0"/>
            </w:tcBorders>
            <w:vAlign w:val="center"/>
            <w:hideMark/>
          </w:tcPr>
          <w:p w14:paraId="1C84E5D7" w14:textId="77777777" w:rsidR="00D91F81" w:rsidRPr="00D91F81" w:rsidRDefault="00D91F81" w:rsidP="00D91F81">
            <w:pPr>
              <w:rPr>
                <w:rFonts w:ascii="Wingdings 2" w:hAnsi="Wingdings 2" w:cs="Tahoma"/>
                <w:color w:val="5A5A5A"/>
                <w:sz w:val="12"/>
                <w:szCs w:val="12"/>
              </w:rPr>
            </w:pPr>
          </w:p>
        </w:tc>
        <w:tc>
          <w:tcPr>
            <w:tcW w:w="726" w:type="dxa"/>
            <w:tcBorders>
              <w:top w:val="nil"/>
              <w:left w:val="nil"/>
              <w:bottom w:val="single" w:sz="4" w:space="0" w:color="C0C0C0"/>
              <w:right w:val="single" w:sz="4" w:space="0" w:color="C0C0C0"/>
            </w:tcBorders>
            <w:shd w:val="clear" w:color="auto" w:fill="auto"/>
            <w:vAlign w:val="center"/>
            <w:hideMark/>
          </w:tcPr>
          <w:p w14:paraId="31721EA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3.5.1.2.2</w:t>
            </w:r>
          </w:p>
        </w:tc>
        <w:tc>
          <w:tcPr>
            <w:tcW w:w="2854" w:type="dxa"/>
            <w:tcBorders>
              <w:top w:val="nil"/>
              <w:left w:val="nil"/>
              <w:bottom w:val="single" w:sz="4" w:space="0" w:color="C0C0C0"/>
              <w:right w:val="single" w:sz="4" w:space="0" w:color="C0C0C0"/>
            </w:tcBorders>
            <w:shd w:val="clear" w:color="auto" w:fill="auto"/>
            <w:vAlign w:val="center"/>
            <w:hideMark/>
          </w:tcPr>
          <w:p w14:paraId="020FCE2F" w14:textId="77777777" w:rsidR="00D91F81" w:rsidRPr="00D91F81" w:rsidRDefault="00D91F81" w:rsidP="00D91F81">
            <w:pPr>
              <w:ind w:firstLineChars="400" w:firstLine="480"/>
              <w:rPr>
                <w:rFonts w:ascii="Tahoma" w:hAnsi="Tahoma" w:cs="Tahoma"/>
                <w:sz w:val="12"/>
                <w:szCs w:val="12"/>
              </w:rPr>
            </w:pPr>
            <w:r w:rsidRPr="00D91F81">
              <w:rPr>
                <w:rFonts w:ascii="Tahoma" w:hAnsi="Tahoma" w:cs="Tahoma"/>
                <w:sz w:val="12"/>
                <w:szCs w:val="12"/>
              </w:rPr>
              <w:t>Объем покупки</w:t>
            </w:r>
          </w:p>
        </w:tc>
        <w:tc>
          <w:tcPr>
            <w:tcW w:w="1310" w:type="dxa"/>
            <w:tcBorders>
              <w:top w:val="nil"/>
              <w:left w:val="nil"/>
              <w:bottom w:val="single" w:sz="4" w:space="0" w:color="C0C0C0"/>
              <w:right w:val="single" w:sz="4" w:space="0" w:color="C0C0C0"/>
            </w:tcBorders>
            <w:shd w:val="clear" w:color="auto" w:fill="auto"/>
            <w:vAlign w:val="center"/>
            <w:hideMark/>
          </w:tcPr>
          <w:p w14:paraId="336593C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м3</w:t>
            </w:r>
          </w:p>
        </w:tc>
        <w:tc>
          <w:tcPr>
            <w:tcW w:w="1249" w:type="dxa"/>
            <w:tcBorders>
              <w:top w:val="nil"/>
              <w:left w:val="nil"/>
              <w:bottom w:val="single" w:sz="4" w:space="0" w:color="C0C0C0"/>
              <w:right w:val="single" w:sz="4" w:space="0" w:color="C0C0C0"/>
            </w:tcBorders>
            <w:shd w:val="clear" w:color="000000" w:fill="FFFFCC"/>
            <w:vAlign w:val="center"/>
            <w:hideMark/>
          </w:tcPr>
          <w:p w14:paraId="5AE3F83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14 815,00</w:t>
            </w:r>
          </w:p>
        </w:tc>
        <w:tc>
          <w:tcPr>
            <w:tcW w:w="1418" w:type="dxa"/>
            <w:tcBorders>
              <w:top w:val="nil"/>
              <w:left w:val="nil"/>
              <w:bottom w:val="single" w:sz="4" w:space="0" w:color="C0C0C0"/>
              <w:right w:val="single" w:sz="4" w:space="0" w:color="C0C0C0"/>
            </w:tcBorders>
            <w:shd w:val="clear" w:color="000000" w:fill="FFFFCC"/>
            <w:vAlign w:val="center"/>
            <w:hideMark/>
          </w:tcPr>
          <w:p w14:paraId="76B53CA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1E5A0A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14 691,50</w:t>
            </w:r>
          </w:p>
        </w:tc>
        <w:tc>
          <w:tcPr>
            <w:tcW w:w="1336" w:type="dxa"/>
            <w:tcBorders>
              <w:top w:val="nil"/>
              <w:left w:val="nil"/>
              <w:bottom w:val="single" w:sz="4" w:space="0" w:color="C0C0C0"/>
              <w:right w:val="single" w:sz="4" w:space="0" w:color="C0C0C0"/>
            </w:tcBorders>
            <w:shd w:val="clear" w:color="000000" w:fill="D7EAD3"/>
            <w:vAlign w:val="center"/>
            <w:hideMark/>
          </w:tcPr>
          <w:p w14:paraId="014FE3A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7 345,75</w:t>
            </w:r>
          </w:p>
        </w:tc>
        <w:tc>
          <w:tcPr>
            <w:tcW w:w="1125" w:type="dxa"/>
            <w:tcBorders>
              <w:top w:val="nil"/>
              <w:left w:val="nil"/>
              <w:bottom w:val="single" w:sz="4" w:space="0" w:color="C0C0C0"/>
              <w:right w:val="single" w:sz="4" w:space="0" w:color="C0C0C0"/>
            </w:tcBorders>
            <w:shd w:val="clear" w:color="000000" w:fill="D7EAD3"/>
            <w:vAlign w:val="center"/>
            <w:hideMark/>
          </w:tcPr>
          <w:p w14:paraId="70DC789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7 345,75</w:t>
            </w:r>
          </w:p>
        </w:tc>
        <w:tc>
          <w:tcPr>
            <w:tcW w:w="839" w:type="dxa"/>
            <w:tcBorders>
              <w:top w:val="nil"/>
              <w:left w:val="nil"/>
              <w:bottom w:val="single" w:sz="4" w:space="0" w:color="C0C0C0"/>
              <w:right w:val="single" w:sz="4" w:space="0" w:color="C0C0C0"/>
            </w:tcBorders>
            <w:shd w:val="clear" w:color="000000" w:fill="D7EAD3"/>
            <w:vAlign w:val="center"/>
            <w:hideMark/>
          </w:tcPr>
          <w:p w14:paraId="550B48A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123,50</w:t>
            </w:r>
          </w:p>
        </w:tc>
        <w:tc>
          <w:tcPr>
            <w:tcW w:w="2622" w:type="dxa"/>
            <w:tcBorders>
              <w:top w:val="nil"/>
              <w:left w:val="nil"/>
              <w:bottom w:val="single" w:sz="4" w:space="0" w:color="C0C0C0"/>
              <w:right w:val="single" w:sz="4" w:space="0" w:color="C0C0C0"/>
            </w:tcBorders>
            <w:shd w:val="clear" w:color="000000" w:fill="FFFFCC"/>
            <w:vAlign w:val="center"/>
            <w:hideMark/>
          </w:tcPr>
          <w:p w14:paraId="2CEEB6D6" w14:textId="77777777" w:rsidR="00D91F81" w:rsidRPr="00D91F81" w:rsidRDefault="00D91F81" w:rsidP="00D91F81">
            <w:pPr>
              <w:rPr>
                <w:rFonts w:ascii="Tahoma" w:hAnsi="Tahoma" w:cs="Tahoma"/>
                <w:sz w:val="12"/>
                <w:szCs w:val="12"/>
              </w:rPr>
            </w:pPr>
            <w:r w:rsidRPr="00D91F81">
              <w:rPr>
                <w:rFonts w:ascii="Tahoma" w:hAnsi="Tahoma" w:cs="Tahoma"/>
                <w:sz w:val="12"/>
                <w:szCs w:val="12"/>
              </w:rPr>
              <w:t>в соответствии с утвержденной производственной программой ООО "ЗЖБК-Сервис+"</w:t>
            </w:r>
          </w:p>
        </w:tc>
      </w:tr>
      <w:tr w:rsidR="00D91F81" w:rsidRPr="00D91F81" w14:paraId="3C185DB0" w14:textId="77777777" w:rsidTr="00D91F81">
        <w:trPr>
          <w:trHeight w:val="2625"/>
          <w:jc w:val="center"/>
        </w:trPr>
        <w:tc>
          <w:tcPr>
            <w:tcW w:w="401" w:type="dxa"/>
            <w:tcBorders>
              <w:top w:val="nil"/>
              <w:left w:val="nil"/>
              <w:bottom w:val="nil"/>
              <w:right w:val="nil"/>
            </w:tcBorders>
            <w:shd w:val="clear" w:color="000000" w:fill="FFFF00"/>
            <w:noWrap/>
            <w:vAlign w:val="center"/>
            <w:hideMark/>
          </w:tcPr>
          <w:p w14:paraId="71F9581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05B67921"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4518EC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3.6</w:t>
            </w:r>
          </w:p>
        </w:tc>
        <w:tc>
          <w:tcPr>
            <w:tcW w:w="2854" w:type="dxa"/>
            <w:tcBorders>
              <w:top w:val="nil"/>
              <w:left w:val="nil"/>
              <w:bottom w:val="single" w:sz="4" w:space="0" w:color="C0C0C0"/>
              <w:right w:val="single" w:sz="4" w:space="0" w:color="C0C0C0"/>
            </w:tcBorders>
            <w:shd w:val="clear" w:color="auto" w:fill="auto"/>
            <w:vAlign w:val="center"/>
            <w:hideMark/>
          </w:tcPr>
          <w:p w14:paraId="07DF2D15"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Расходы на оплату труда основного производственного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17D1285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4E06584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80 114,67</w:t>
            </w:r>
          </w:p>
        </w:tc>
        <w:tc>
          <w:tcPr>
            <w:tcW w:w="1418" w:type="dxa"/>
            <w:tcBorders>
              <w:top w:val="nil"/>
              <w:left w:val="nil"/>
              <w:bottom w:val="single" w:sz="4" w:space="0" w:color="C0C0C0"/>
              <w:right w:val="single" w:sz="4" w:space="0" w:color="C0C0C0"/>
            </w:tcBorders>
            <w:shd w:val="clear" w:color="000000" w:fill="FFFFCC"/>
            <w:vAlign w:val="center"/>
            <w:hideMark/>
          </w:tcPr>
          <w:p w14:paraId="64760D4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215,79</w:t>
            </w:r>
          </w:p>
        </w:tc>
        <w:tc>
          <w:tcPr>
            <w:tcW w:w="1134" w:type="dxa"/>
            <w:tcBorders>
              <w:top w:val="nil"/>
              <w:left w:val="nil"/>
              <w:bottom w:val="single" w:sz="4" w:space="0" w:color="C0C0C0"/>
              <w:right w:val="single" w:sz="4" w:space="0" w:color="C0C0C0"/>
            </w:tcBorders>
            <w:shd w:val="clear" w:color="000000" w:fill="FFFFCC"/>
            <w:vAlign w:val="center"/>
            <w:hideMark/>
          </w:tcPr>
          <w:p w14:paraId="1FE893C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80 793,67</w:t>
            </w:r>
          </w:p>
        </w:tc>
        <w:tc>
          <w:tcPr>
            <w:tcW w:w="1336" w:type="dxa"/>
            <w:tcBorders>
              <w:top w:val="nil"/>
              <w:left w:val="nil"/>
              <w:bottom w:val="single" w:sz="4" w:space="0" w:color="C0C0C0"/>
              <w:right w:val="single" w:sz="4" w:space="0" w:color="C0C0C0"/>
            </w:tcBorders>
            <w:shd w:val="clear" w:color="000000" w:fill="D7EAD3"/>
            <w:vAlign w:val="center"/>
            <w:hideMark/>
          </w:tcPr>
          <w:p w14:paraId="3879B5C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40 396,83</w:t>
            </w:r>
          </w:p>
        </w:tc>
        <w:tc>
          <w:tcPr>
            <w:tcW w:w="1125" w:type="dxa"/>
            <w:tcBorders>
              <w:top w:val="nil"/>
              <w:left w:val="nil"/>
              <w:bottom w:val="single" w:sz="4" w:space="0" w:color="C0C0C0"/>
              <w:right w:val="single" w:sz="4" w:space="0" w:color="C0C0C0"/>
            </w:tcBorders>
            <w:shd w:val="clear" w:color="000000" w:fill="D7EAD3"/>
            <w:vAlign w:val="center"/>
            <w:hideMark/>
          </w:tcPr>
          <w:p w14:paraId="303F322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40 396,83</w:t>
            </w:r>
          </w:p>
        </w:tc>
        <w:tc>
          <w:tcPr>
            <w:tcW w:w="839" w:type="dxa"/>
            <w:tcBorders>
              <w:top w:val="nil"/>
              <w:left w:val="nil"/>
              <w:bottom w:val="single" w:sz="4" w:space="0" w:color="C0C0C0"/>
              <w:right w:val="single" w:sz="4" w:space="0" w:color="C0C0C0"/>
            </w:tcBorders>
            <w:shd w:val="clear" w:color="000000" w:fill="D7EAD3"/>
            <w:vAlign w:val="center"/>
            <w:hideMark/>
          </w:tcPr>
          <w:p w14:paraId="037448C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-679,00</w:t>
            </w:r>
          </w:p>
        </w:tc>
        <w:tc>
          <w:tcPr>
            <w:tcW w:w="2622" w:type="dxa"/>
            <w:tcBorders>
              <w:top w:val="nil"/>
              <w:left w:val="nil"/>
              <w:bottom w:val="single" w:sz="4" w:space="0" w:color="C0C0C0"/>
              <w:right w:val="single" w:sz="4" w:space="0" w:color="C0C0C0"/>
            </w:tcBorders>
            <w:shd w:val="clear" w:color="000000" w:fill="FFFFCC"/>
            <w:vAlign w:val="center"/>
            <w:hideMark/>
          </w:tcPr>
          <w:p w14:paraId="1F19CE9F"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1E0B2B57"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0DCEFE0F"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 </w:t>
            </w:r>
          </w:p>
        </w:tc>
        <w:tc>
          <w:tcPr>
            <w:tcW w:w="406" w:type="dxa"/>
            <w:tcBorders>
              <w:top w:val="nil"/>
              <w:left w:val="nil"/>
              <w:bottom w:val="nil"/>
              <w:right w:val="nil"/>
            </w:tcBorders>
            <w:shd w:val="clear" w:color="auto" w:fill="auto"/>
            <w:noWrap/>
            <w:vAlign w:val="bottom"/>
            <w:hideMark/>
          </w:tcPr>
          <w:p w14:paraId="58F5461C"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48F970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3.6.1</w:t>
            </w:r>
          </w:p>
        </w:tc>
        <w:tc>
          <w:tcPr>
            <w:tcW w:w="2854" w:type="dxa"/>
            <w:tcBorders>
              <w:top w:val="nil"/>
              <w:left w:val="nil"/>
              <w:bottom w:val="single" w:sz="4" w:space="0" w:color="C0C0C0"/>
              <w:right w:val="single" w:sz="4" w:space="0" w:color="C0C0C0"/>
            </w:tcBorders>
            <w:shd w:val="clear" w:color="auto" w:fill="auto"/>
            <w:vAlign w:val="center"/>
            <w:hideMark/>
          </w:tcPr>
          <w:p w14:paraId="23A104B7"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Среднемесячная оплата труда</w:t>
            </w:r>
          </w:p>
        </w:tc>
        <w:tc>
          <w:tcPr>
            <w:tcW w:w="1310" w:type="dxa"/>
            <w:tcBorders>
              <w:top w:val="nil"/>
              <w:left w:val="nil"/>
              <w:bottom w:val="single" w:sz="4" w:space="0" w:color="C0C0C0"/>
              <w:right w:val="single" w:sz="4" w:space="0" w:color="C0C0C0"/>
            </w:tcBorders>
            <w:shd w:val="clear" w:color="auto" w:fill="auto"/>
            <w:vAlign w:val="center"/>
            <w:hideMark/>
          </w:tcPr>
          <w:p w14:paraId="733EA3E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w:t>
            </w:r>
          </w:p>
        </w:tc>
        <w:tc>
          <w:tcPr>
            <w:tcW w:w="1249" w:type="dxa"/>
            <w:tcBorders>
              <w:top w:val="nil"/>
              <w:left w:val="nil"/>
              <w:bottom w:val="single" w:sz="4" w:space="0" w:color="C0C0C0"/>
              <w:right w:val="single" w:sz="4" w:space="0" w:color="C0C0C0"/>
            </w:tcBorders>
            <w:shd w:val="clear" w:color="000000" w:fill="D7EAD3"/>
            <w:vAlign w:val="center"/>
            <w:hideMark/>
          </w:tcPr>
          <w:p w14:paraId="4523342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31 157,73</w:t>
            </w:r>
          </w:p>
        </w:tc>
        <w:tc>
          <w:tcPr>
            <w:tcW w:w="1418" w:type="dxa"/>
            <w:tcBorders>
              <w:top w:val="nil"/>
              <w:left w:val="nil"/>
              <w:bottom w:val="single" w:sz="4" w:space="0" w:color="C0C0C0"/>
              <w:right w:val="single" w:sz="4" w:space="0" w:color="C0C0C0"/>
            </w:tcBorders>
            <w:shd w:val="clear" w:color="000000" w:fill="D7EAD3"/>
            <w:vAlign w:val="center"/>
            <w:hideMark/>
          </w:tcPr>
          <w:p w14:paraId="7293B40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276E22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31 421,80</w:t>
            </w:r>
          </w:p>
        </w:tc>
        <w:tc>
          <w:tcPr>
            <w:tcW w:w="1336" w:type="dxa"/>
            <w:tcBorders>
              <w:top w:val="nil"/>
              <w:left w:val="nil"/>
              <w:bottom w:val="single" w:sz="4" w:space="0" w:color="C0C0C0"/>
              <w:right w:val="single" w:sz="4" w:space="0" w:color="C0C0C0"/>
            </w:tcBorders>
            <w:shd w:val="clear" w:color="000000" w:fill="D7EAD3"/>
            <w:vAlign w:val="center"/>
            <w:hideMark/>
          </w:tcPr>
          <w:p w14:paraId="472C485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31 421,80</w:t>
            </w:r>
          </w:p>
        </w:tc>
        <w:tc>
          <w:tcPr>
            <w:tcW w:w="1125" w:type="dxa"/>
            <w:tcBorders>
              <w:top w:val="nil"/>
              <w:left w:val="nil"/>
              <w:bottom w:val="single" w:sz="4" w:space="0" w:color="C0C0C0"/>
              <w:right w:val="single" w:sz="4" w:space="0" w:color="C0C0C0"/>
            </w:tcBorders>
            <w:shd w:val="clear" w:color="000000" w:fill="D7EAD3"/>
            <w:vAlign w:val="center"/>
            <w:hideMark/>
          </w:tcPr>
          <w:p w14:paraId="08E095D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31 421,80</w:t>
            </w:r>
          </w:p>
        </w:tc>
        <w:tc>
          <w:tcPr>
            <w:tcW w:w="839" w:type="dxa"/>
            <w:tcBorders>
              <w:top w:val="nil"/>
              <w:left w:val="nil"/>
              <w:bottom w:val="single" w:sz="4" w:space="0" w:color="C0C0C0"/>
              <w:right w:val="single" w:sz="4" w:space="0" w:color="C0C0C0"/>
            </w:tcBorders>
            <w:shd w:val="clear" w:color="000000" w:fill="D7EAD3"/>
            <w:vAlign w:val="center"/>
            <w:hideMark/>
          </w:tcPr>
          <w:p w14:paraId="2AE1173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-264,07</w:t>
            </w:r>
          </w:p>
        </w:tc>
        <w:tc>
          <w:tcPr>
            <w:tcW w:w="2622" w:type="dxa"/>
            <w:tcBorders>
              <w:top w:val="nil"/>
              <w:left w:val="nil"/>
              <w:bottom w:val="single" w:sz="4" w:space="0" w:color="C0C0C0"/>
              <w:right w:val="single" w:sz="4" w:space="0" w:color="C0C0C0"/>
            </w:tcBorders>
            <w:shd w:val="clear" w:color="000000" w:fill="FFFFCC"/>
            <w:vAlign w:val="center"/>
            <w:hideMark/>
          </w:tcPr>
          <w:p w14:paraId="1844AF7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r>
      <w:tr w:rsidR="00D91F81" w:rsidRPr="00D91F81" w14:paraId="311CBC64" w14:textId="77777777" w:rsidTr="00D91F81">
        <w:trPr>
          <w:trHeight w:val="330"/>
          <w:jc w:val="center"/>
        </w:trPr>
        <w:tc>
          <w:tcPr>
            <w:tcW w:w="401" w:type="dxa"/>
            <w:tcBorders>
              <w:top w:val="nil"/>
              <w:left w:val="nil"/>
              <w:bottom w:val="nil"/>
              <w:right w:val="nil"/>
            </w:tcBorders>
            <w:shd w:val="clear" w:color="000000" w:fill="FFFF00"/>
            <w:noWrap/>
            <w:vAlign w:val="center"/>
            <w:hideMark/>
          </w:tcPr>
          <w:p w14:paraId="2D8A5F4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 </w:t>
            </w:r>
          </w:p>
        </w:tc>
        <w:tc>
          <w:tcPr>
            <w:tcW w:w="406" w:type="dxa"/>
            <w:tcBorders>
              <w:top w:val="nil"/>
              <w:left w:val="nil"/>
              <w:bottom w:val="nil"/>
              <w:right w:val="nil"/>
            </w:tcBorders>
            <w:shd w:val="clear" w:color="auto" w:fill="auto"/>
            <w:noWrap/>
            <w:vAlign w:val="bottom"/>
            <w:hideMark/>
          </w:tcPr>
          <w:p w14:paraId="3076FDBE"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FF123A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3.6.2</w:t>
            </w:r>
          </w:p>
        </w:tc>
        <w:tc>
          <w:tcPr>
            <w:tcW w:w="2854" w:type="dxa"/>
            <w:tcBorders>
              <w:top w:val="nil"/>
              <w:left w:val="nil"/>
              <w:bottom w:val="single" w:sz="4" w:space="0" w:color="C0C0C0"/>
              <w:right w:val="single" w:sz="4" w:space="0" w:color="C0C0C0"/>
            </w:tcBorders>
            <w:shd w:val="clear" w:color="auto" w:fill="auto"/>
            <w:vAlign w:val="center"/>
            <w:hideMark/>
          </w:tcPr>
          <w:p w14:paraId="40F1E8BB"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Численность производственного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1B7A1BB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чел</w:t>
            </w:r>
          </w:p>
        </w:tc>
        <w:tc>
          <w:tcPr>
            <w:tcW w:w="1249" w:type="dxa"/>
            <w:tcBorders>
              <w:top w:val="nil"/>
              <w:left w:val="nil"/>
              <w:bottom w:val="single" w:sz="4" w:space="0" w:color="C0C0C0"/>
              <w:right w:val="single" w:sz="4" w:space="0" w:color="C0C0C0"/>
            </w:tcBorders>
            <w:shd w:val="clear" w:color="000000" w:fill="FFFFCC"/>
            <w:vAlign w:val="center"/>
            <w:hideMark/>
          </w:tcPr>
          <w:p w14:paraId="3685DD6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214,27</w:t>
            </w:r>
          </w:p>
        </w:tc>
        <w:tc>
          <w:tcPr>
            <w:tcW w:w="1418" w:type="dxa"/>
            <w:tcBorders>
              <w:top w:val="nil"/>
              <w:left w:val="nil"/>
              <w:bottom w:val="single" w:sz="4" w:space="0" w:color="C0C0C0"/>
              <w:right w:val="single" w:sz="4" w:space="0" w:color="C0C0C0"/>
            </w:tcBorders>
            <w:shd w:val="clear" w:color="000000" w:fill="FFFFCC"/>
            <w:vAlign w:val="center"/>
            <w:hideMark/>
          </w:tcPr>
          <w:p w14:paraId="488C5CF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BD641D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214,27</w:t>
            </w:r>
          </w:p>
        </w:tc>
        <w:tc>
          <w:tcPr>
            <w:tcW w:w="1336" w:type="dxa"/>
            <w:tcBorders>
              <w:top w:val="nil"/>
              <w:left w:val="nil"/>
              <w:bottom w:val="single" w:sz="4" w:space="0" w:color="C0C0C0"/>
              <w:right w:val="single" w:sz="4" w:space="0" w:color="C0C0C0"/>
            </w:tcBorders>
            <w:shd w:val="clear" w:color="000000" w:fill="D7EAD3"/>
            <w:vAlign w:val="center"/>
            <w:hideMark/>
          </w:tcPr>
          <w:p w14:paraId="75A7FE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214,27</w:t>
            </w:r>
          </w:p>
        </w:tc>
        <w:tc>
          <w:tcPr>
            <w:tcW w:w="1125" w:type="dxa"/>
            <w:tcBorders>
              <w:top w:val="nil"/>
              <w:left w:val="nil"/>
              <w:bottom w:val="single" w:sz="4" w:space="0" w:color="C0C0C0"/>
              <w:right w:val="single" w:sz="4" w:space="0" w:color="C0C0C0"/>
            </w:tcBorders>
            <w:shd w:val="clear" w:color="000000" w:fill="D7EAD3"/>
            <w:vAlign w:val="center"/>
            <w:hideMark/>
          </w:tcPr>
          <w:p w14:paraId="48EC1B5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214,27</w:t>
            </w:r>
          </w:p>
        </w:tc>
        <w:tc>
          <w:tcPr>
            <w:tcW w:w="839" w:type="dxa"/>
            <w:tcBorders>
              <w:top w:val="nil"/>
              <w:left w:val="nil"/>
              <w:bottom w:val="single" w:sz="4" w:space="0" w:color="C0C0C0"/>
              <w:right w:val="single" w:sz="4" w:space="0" w:color="C0C0C0"/>
            </w:tcBorders>
            <w:shd w:val="clear" w:color="000000" w:fill="D7EAD3"/>
            <w:vAlign w:val="center"/>
            <w:hideMark/>
          </w:tcPr>
          <w:p w14:paraId="24E2F1C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3162A9E6"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21D3A253" w14:textId="77777777" w:rsidTr="00D91F81">
        <w:trPr>
          <w:trHeight w:val="2745"/>
          <w:jc w:val="center"/>
        </w:trPr>
        <w:tc>
          <w:tcPr>
            <w:tcW w:w="401" w:type="dxa"/>
            <w:tcBorders>
              <w:top w:val="nil"/>
              <w:left w:val="nil"/>
              <w:bottom w:val="nil"/>
              <w:right w:val="nil"/>
            </w:tcBorders>
            <w:shd w:val="clear" w:color="000000" w:fill="FFFF00"/>
            <w:noWrap/>
            <w:vAlign w:val="center"/>
            <w:hideMark/>
          </w:tcPr>
          <w:p w14:paraId="3674080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1C646A6E"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353C3C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3.7</w:t>
            </w:r>
          </w:p>
        </w:tc>
        <w:tc>
          <w:tcPr>
            <w:tcW w:w="2854" w:type="dxa"/>
            <w:tcBorders>
              <w:top w:val="nil"/>
              <w:left w:val="nil"/>
              <w:bottom w:val="single" w:sz="4" w:space="0" w:color="C0C0C0"/>
              <w:right w:val="single" w:sz="4" w:space="0" w:color="C0C0C0"/>
            </w:tcBorders>
            <w:shd w:val="clear" w:color="auto" w:fill="auto"/>
            <w:vAlign w:val="center"/>
            <w:hideMark/>
          </w:tcPr>
          <w:p w14:paraId="4F8B27AD"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287DE50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00C7F47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24 202,64</w:t>
            </w:r>
          </w:p>
        </w:tc>
        <w:tc>
          <w:tcPr>
            <w:tcW w:w="1418" w:type="dxa"/>
            <w:tcBorders>
              <w:top w:val="nil"/>
              <w:left w:val="nil"/>
              <w:bottom w:val="single" w:sz="4" w:space="0" w:color="C0C0C0"/>
              <w:right w:val="single" w:sz="4" w:space="0" w:color="C0C0C0"/>
            </w:tcBorders>
            <w:shd w:val="clear" w:color="000000" w:fill="FFFFCC"/>
            <w:vAlign w:val="center"/>
            <w:hideMark/>
          </w:tcPr>
          <w:p w14:paraId="11FA588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65,18</w:t>
            </w:r>
          </w:p>
        </w:tc>
        <w:tc>
          <w:tcPr>
            <w:tcW w:w="1134" w:type="dxa"/>
            <w:tcBorders>
              <w:top w:val="nil"/>
              <w:left w:val="nil"/>
              <w:bottom w:val="single" w:sz="4" w:space="0" w:color="C0C0C0"/>
              <w:right w:val="single" w:sz="4" w:space="0" w:color="C0C0C0"/>
            </w:tcBorders>
            <w:shd w:val="clear" w:color="000000" w:fill="FFFFCC"/>
            <w:vAlign w:val="center"/>
            <w:hideMark/>
          </w:tcPr>
          <w:p w14:paraId="4C2381C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24 407,76</w:t>
            </w:r>
          </w:p>
        </w:tc>
        <w:tc>
          <w:tcPr>
            <w:tcW w:w="1336" w:type="dxa"/>
            <w:tcBorders>
              <w:top w:val="nil"/>
              <w:left w:val="nil"/>
              <w:bottom w:val="single" w:sz="4" w:space="0" w:color="C0C0C0"/>
              <w:right w:val="single" w:sz="4" w:space="0" w:color="C0C0C0"/>
            </w:tcBorders>
            <w:shd w:val="clear" w:color="000000" w:fill="D7EAD3"/>
            <w:vAlign w:val="center"/>
            <w:hideMark/>
          </w:tcPr>
          <w:p w14:paraId="09364D8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12 203,88</w:t>
            </w:r>
          </w:p>
        </w:tc>
        <w:tc>
          <w:tcPr>
            <w:tcW w:w="1125" w:type="dxa"/>
            <w:tcBorders>
              <w:top w:val="nil"/>
              <w:left w:val="nil"/>
              <w:bottom w:val="single" w:sz="4" w:space="0" w:color="C0C0C0"/>
              <w:right w:val="single" w:sz="4" w:space="0" w:color="C0C0C0"/>
            </w:tcBorders>
            <w:shd w:val="clear" w:color="000000" w:fill="D7EAD3"/>
            <w:vAlign w:val="center"/>
            <w:hideMark/>
          </w:tcPr>
          <w:p w14:paraId="034905D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12 203,88</w:t>
            </w:r>
          </w:p>
        </w:tc>
        <w:tc>
          <w:tcPr>
            <w:tcW w:w="839" w:type="dxa"/>
            <w:tcBorders>
              <w:top w:val="nil"/>
              <w:left w:val="nil"/>
              <w:bottom w:val="single" w:sz="4" w:space="0" w:color="C0C0C0"/>
              <w:right w:val="single" w:sz="4" w:space="0" w:color="C0C0C0"/>
            </w:tcBorders>
            <w:shd w:val="clear" w:color="000000" w:fill="D7EAD3"/>
            <w:vAlign w:val="center"/>
            <w:hideMark/>
          </w:tcPr>
          <w:p w14:paraId="2372D69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-205,13</w:t>
            </w:r>
          </w:p>
        </w:tc>
        <w:tc>
          <w:tcPr>
            <w:tcW w:w="2622" w:type="dxa"/>
            <w:tcBorders>
              <w:top w:val="nil"/>
              <w:left w:val="nil"/>
              <w:bottom w:val="single" w:sz="4" w:space="0" w:color="C0C0C0"/>
              <w:right w:val="single" w:sz="4" w:space="0" w:color="C0C0C0"/>
            </w:tcBorders>
            <w:shd w:val="clear" w:color="000000" w:fill="FFFFCC"/>
            <w:vAlign w:val="center"/>
            <w:hideMark/>
          </w:tcPr>
          <w:p w14:paraId="07A00B06"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4CA92E23" w14:textId="77777777" w:rsidTr="00D91F81">
        <w:trPr>
          <w:trHeight w:val="570"/>
          <w:jc w:val="center"/>
        </w:trPr>
        <w:tc>
          <w:tcPr>
            <w:tcW w:w="401" w:type="dxa"/>
            <w:tcBorders>
              <w:top w:val="nil"/>
              <w:left w:val="nil"/>
              <w:bottom w:val="nil"/>
              <w:right w:val="nil"/>
            </w:tcBorders>
            <w:shd w:val="clear" w:color="000000" w:fill="FFFF00"/>
            <w:noWrap/>
            <w:vAlign w:val="center"/>
            <w:hideMark/>
          </w:tcPr>
          <w:p w14:paraId="4F07060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5B7ECCAD"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A7EE10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3.9</w:t>
            </w:r>
          </w:p>
        </w:tc>
        <w:tc>
          <w:tcPr>
            <w:tcW w:w="2854" w:type="dxa"/>
            <w:tcBorders>
              <w:top w:val="nil"/>
              <w:left w:val="nil"/>
              <w:bottom w:val="single" w:sz="4" w:space="0" w:color="C0C0C0"/>
              <w:right w:val="single" w:sz="4" w:space="0" w:color="C0C0C0"/>
            </w:tcBorders>
            <w:shd w:val="clear" w:color="auto" w:fill="auto"/>
            <w:vAlign w:val="center"/>
            <w:hideMark/>
          </w:tcPr>
          <w:p w14:paraId="608C0E74"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Цеховые (общехозяйственные) расходы, в том числе:</w:t>
            </w:r>
          </w:p>
        </w:tc>
        <w:tc>
          <w:tcPr>
            <w:tcW w:w="1310" w:type="dxa"/>
            <w:tcBorders>
              <w:top w:val="nil"/>
              <w:left w:val="nil"/>
              <w:bottom w:val="single" w:sz="4" w:space="0" w:color="C0C0C0"/>
              <w:right w:val="single" w:sz="4" w:space="0" w:color="C0C0C0"/>
            </w:tcBorders>
            <w:shd w:val="clear" w:color="auto" w:fill="auto"/>
            <w:vAlign w:val="center"/>
            <w:hideMark/>
          </w:tcPr>
          <w:p w14:paraId="78135F7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1A42449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14 508,70</w:t>
            </w:r>
          </w:p>
        </w:tc>
        <w:tc>
          <w:tcPr>
            <w:tcW w:w="1418" w:type="dxa"/>
            <w:tcBorders>
              <w:top w:val="nil"/>
              <w:left w:val="nil"/>
              <w:bottom w:val="single" w:sz="4" w:space="0" w:color="C0C0C0"/>
              <w:right w:val="single" w:sz="4" w:space="0" w:color="C0C0C0"/>
            </w:tcBorders>
            <w:shd w:val="clear" w:color="000000" w:fill="D7EAD3"/>
            <w:vAlign w:val="center"/>
            <w:hideMark/>
          </w:tcPr>
          <w:p w14:paraId="7B4DAE6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39,08</w:t>
            </w:r>
          </w:p>
        </w:tc>
        <w:tc>
          <w:tcPr>
            <w:tcW w:w="1134" w:type="dxa"/>
            <w:tcBorders>
              <w:top w:val="nil"/>
              <w:left w:val="nil"/>
              <w:bottom w:val="single" w:sz="4" w:space="0" w:color="C0C0C0"/>
              <w:right w:val="single" w:sz="4" w:space="0" w:color="C0C0C0"/>
            </w:tcBorders>
            <w:shd w:val="clear" w:color="000000" w:fill="D7EAD3"/>
            <w:vAlign w:val="center"/>
            <w:hideMark/>
          </w:tcPr>
          <w:p w14:paraId="6E2911B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14 631,67</w:t>
            </w:r>
          </w:p>
        </w:tc>
        <w:tc>
          <w:tcPr>
            <w:tcW w:w="1336" w:type="dxa"/>
            <w:tcBorders>
              <w:top w:val="nil"/>
              <w:left w:val="nil"/>
              <w:bottom w:val="single" w:sz="4" w:space="0" w:color="C0C0C0"/>
              <w:right w:val="single" w:sz="4" w:space="0" w:color="C0C0C0"/>
            </w:tcBorders>
            <w:shd w:val="clear" w:color="000000" w:fill="D7EAD3"/>
            <w:vAlign w:val="center"/>
            <w:hideMark/>
          </w:tcPr>
          <w:p w14:paraId="389A7BF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7 315,83</w:t>
            </w:r>
          </w:p>
        </w:tc>
        <w:tc>
          <w:tcPr>
            <w:tcW w:w="1125" w:type="dxa"/>
            <w:tcBorders>
              <w:top w:val="nil"/>
              <w:left w:val="nil"/>
              <w:bottom w:val="single" w:sz="4" w:space="0" w:color="C0C0C0"/>
              <w:right w:val="single" w:sz="4" w:space="0" w:color="C0C0C0"/>
            </w:tcBorders>
            <w:shd w:val="clear" w:color="000000" w:fill="D7EAD3"/>
            <w:vAlign w:val="center"/>
            <w:hideMark/>
          </w:tcPr>
          <w:p w14:paraId="199299C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7 315,83</w:t>
            </w:r>
          </w:p>
        </w:tc>
        <w:tc>
          <w:tcPr>
            <w:tcW w:w="839" w:type="dxa"/>
            <w:tcBorders>
              <w:top w:val="nil"/>
              <w:left w:val="nil"/>
              <w:bottom w:val="single" w:sz="4" w:space="0" w:color="C0C0C0"/>
              <w:right w:val="single" w:sz="4" w:space="0" w:color="C0C0C0"/>
            </w:tcBorders>
            <w:shd w:val="clear" w:color="000000" w:fill="D7EAD3"/>
            <w:vAlign w:val="center"/>
            <w:hideMark/>
          </w:tcPr>
          <w:p w14:paraId="282177F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-122,97</w:t>
            </w:r>
          </w:p>
        </w:tc>
        <w:tc>
          <w:tcPr>
            <w:tcW w:w="2622" w:type="dxa"/>
            <w:tcBorders>
              <w:top w:val="nil"/>
              <w:left w:val="nil"/>
              <w:bottom w:val="single" w:sz="4" w:space="0" w:color="C0C0C0"/>
              <w:right w:val="single" w:sz="4" w:space="0" w:color="C0C0C0"/>
            </w:tcBorders>
            <w:shd w:val="clear" w:color="000000" w:fill="FFFFCC"/>
            <w:vAlign w:val="center"/>
            <w:hideMark/>
          </w:tcPr>
          <w:p w14:paraId="27038244"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66622490"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115BE0D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0CCD4FB5" w14:textId="77777777" w:rsidR="00D91F81" w:rsidRPr="00D91F81" w:rsidRDefault="00D91F81" w:rsidP="00D91F81">
            <w:pPr>
              <w:rPr>
                <w:rFonts w:ascii="Tahoma" w:hAnsi="Tahoma" w:cs="Tahoma"/>
                <w:b/>
                <w:bCs/>
                <w:color w:val="000000"/>
                <w:sz w:val="12"/>
                <w:szCs w:val="12"/>
              </w:rPr>
            </w:pP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B777DB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3.9.3</w:t>
            </w:r>
          </w:p>
        </w:tc>
        <w:tc>
          <w:tcPr>
            <w:tcW w:w="2854" w:type="dxa"/>
            <w:tcBorders>
              <w:top w:val="single" w:sz="4" w:space="0" w:color="C0C0C0"/>
              <w:left w:val="nil"/>
              <w:bottom w:val="single" w:sz="4" w:space="0" w:color="C0C0C0"/>
              <w:right w:val="single" w:sz="4" w:space="0" w:color="C0C0C0"/>
            </w:tcBorders>
            <w:shd w:val="clear" w:color="auto" w:fill="auto"/>
            <w:vAlign w:val="center"/>
            <w:hideMark/>
          </w:tcPr>
          <w:p w14:paraId="721DA5D9"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Прочие расходы, в том числе:</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767058A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D7EAD3"/>
            <w:vAlign w:val="center"/>
            <w:hideMark/>
          </w:tcPr>
          <w:p w14:paraId="4F063BB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14 508,70</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3D2D99B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39,08</w:t>
            </w:r>
          </w:p>
        </w:tc>
        <w:tc>
          <w:tcPr>
            <w:tcW w:w="1134" w:type="dxa"/>
            <w:tcBorders>
              <w:top w:val="single" w:sz="4" w:space="0" w:color="C0C0C0"/>
              <w:left w:val="nil"/>
              <w:bottom w:val="single" w:sz="4" w:space="0" w:color="C0C0C0"/>
              <w:right w:val="single" w:sz="4" w:space="0" w:color="C0C0C0"/>
            </w:tcBorders>
            <w:shd w:val="clear" w:color="000000" w:fill="D7EAD3"/>
            <w:vAlign w:val="center"/>
            <w:hideMark/>
          </w:tcPr>
          <w:p w14:paraId="19700C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14 631,67</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7A8B3C7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7 315,83</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4A9C8B9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7 315,83</w:t>
            </w:r>
          </w:p>
        </w:tc>
        <w:tc>
          <w:tcPr>
            <w:tcW w:w="839" w:type="dxa"/>
            <w:tcBorders>
              <w:top w:val="nil"/>
              <w:left w:val="nil"/>
              <w:bottom w:val="single" w:sz="4" w:space="0" w:color="C0C0C0"/>
              <w:right w:val="single" w:sz="4" w:space="0" w:color="C0C0C0"/>
            </w:tcBorders>
            <w:shd w:val="clear" w:color="000000" w:fill="D7EAD3"/>
            <w:vAlign w:val="center"/>
            <w:hideMark/>
          </w:tcPr>
          <w:p w14:paraId="72A3BCD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-122,97</w:t>
            </w:r>
          </w:p>
        </w:tc>
        <w:tc>
          <w:tcPr>
            <w:tcW w:w="2622" w:type="dxa"/>
            <w:tcBorders>
              <w:top w:val="single" w:sz="4" w:space="0" w:color="C0C0C0"/>
              <w:left w:val="nil"/>
              <w:bottom w:val="single" w:sz="4" w:space="0" w:color="C0C0C0"/>
              <w:right w:val="single" w:sz="4" w:space="0" w:color="C0C0C0"/>
            </w:tcBorders>
            <w:shd w:val="clear" w:color="000000" w:fill="FFFFCC"/>
            <w:vAlign w:val="center"/>
            <w:hideMark/>
          </w:tcPr>
          <w:p w14:paraId="0E90DC5A"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1826B13D" w14:textId="77777777" w:rsidTr="00D91F81">
        <w:trPr>
          <w:trHeight w:val="2730"/>
          <w:jc w:val="center"/>
        </w:trPr>
        <w:tc>
          <w:tcPr>
            <w:tcW w:w="401" w:type="dxa"/>
            <w:tcBorders>
              <w:top w:val="nil"/>
              <w:left w:val="nil"/>
              <w:bottom w:val="nil"/>
              <w:right w:val="nil"/>
            </w:tcBorders>
            <w:shd w:val="clear" w:color="000000" w:fill="FFFF00"/>
            <w:noWrap/>
            <w:vAlign w:val="center"/>
            <w:hideMark/>
          </w:tcPr>
          <w:p w14:paraId="5E21872C"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474B7B2D"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5C13F2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3.9.3.1</w:t>
            </w:r>
          </w:p>
        </w:tc>
        <w:tc>
          <w:tcPr>
            <w:tcW w:w="2854" w:type="dxa"/>
            <w:tcBorders>
              <w:top w:val="single" w:sz="4" w:space="0" w:color="C0C0C0"/>
              <w:left w:val="nil"/>
              <w:bottom w:val="single" w:sz="4" w:space="0" w:color="C0C0C0"/>
              <w:right w:val="single" w:sz="4" w:space="0" w:color="C0C0C0"/>
            </w:tcBorders>
            <w:shd w:val="clear" w:color="000000" w:fill="E3FAFD"/>
            <w:vAlign w:val="center"/>
            <w:hideMark/>
          </w:tcPr>
          <w:p w14:paraId="51A13BF2"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прочие</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31859F4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FFFFCC"/>
            <w:vAlign w:val="center"/>
            <w:hideMark/>
          </w:tcPr>
          <w:p w14:paraId="6E3B99D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14 508,70</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7F89B86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39,08</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6174257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14 631,67</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3FCDAB7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7 315,83</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50386D7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7 315,83</w:t>
            </w:r>
          </w:p>
        </w:tc>
        <w:tc>
          <w:tcPr>
            <w:tcW w:w="839" w:type="dxa"/>
            <w:tcBorders>
              <w:top w:val="nil"/>
              <w:left w:val="nil"/>
              <w:bottom w:val="single" w:sz="4" w:space="0" w:color="C0C0C0"/>
              <w:right w:val="single" w:sz="4" w:space="0" w:color="C0C0C0"/>
            </w:tcBorders>
            <w:shd w:val="clear" w:color="000000" w:fill="D7EAD3"/>
            <w:vAlign w:val="center"/>
            <w:hideMark/>
          </w:tcPr>
          <w:p w14:paraId="1FCB672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-122,97</w:t>
            </w:r>
          </w:p>
        </w:tc>
        <w:tc>
          <w:tcPr>
            <w:tcW w:w="2622" w:type="dxa"/>
            <w:tcBorders>
              <w:top w:val="single" w:sz="4" w:space="0" w:color="C0C0C0"/>
              <w:left w:val="nil"/>
              <w:bottom w:val="single" w:sz="4" w:space="0" w:color="C0C0C0"/>
              <w:right w:val="single" w:sz="4" w:space="0" w:color="C0C0C0"/>
            </w:tcBorders>
            <w:shd w:val="clear" w:color="000000" w:fill="FFFFCC"/>
            <w:vAlign w:val="center"/>
            <w:hideMark/>
          </w:tcPr>
          <w:p w14:paraId="59407072"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09CC7CDE"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1F6A334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483CD9AB"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177508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3.10</w:t>
            </w:r>
          </w:p>
        </w:tc>
        <w:tc>
          <w:tcPr>
            <w:tcW w:w="2854" w:type="dxa"/>
            <w:tcBorders>
              <w:top w:val="nil"/>
              <w:left w:val="nil"/>
              <w:bottom w:val="single" w:sz="4" w:space="0" w:color="C0C0C0"/>
              <w:right w:val="single" w:sz="4" w:space="0" w:color="C0C0C0"/>
            </w:tcBorders>
            <w:shd w:val="clear" w:color="auto" w:fill="auto"/>
            <w:vAlign w:val="center"/>
            <w:hideMark/>
          </w:tcPr>
          <w:p w14:paraId="39596253"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Прочие производственные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351DD9B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55368AA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90 674,48</w:t>
            </w:r>
          </w:p>
        </w:tc>
        <w:tc>
          <w:tcPr>
            <w:tcW w:w="1418" w:type="dxa"/>
            <w:tcBorders>
              <w:top w:val="nil"/>
              <w:left w:val="nil"/>
              <w:bottom w:val="single" w:sz="4" w:space="0" w:color="C0C0C0"/>
              <w:right w:val="single" w:sz="4" w:space="0" w:color="C0C0C0"/>
            </w:tcBorders>
            <w:shd w:val="clear" w:color="000000" w:fill="D7EAD3"/>
            <w:vAlign w:val="center"/>
            <w:hideMark/>
          </w:tcPr>
          <w:p w14:paraId="28726A4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244,23</w:t>
            </w:r>
          </w:p>
        </w:tc>
        <w:tc>
          <w:tcPr>
            <w:tcW w:w="1134" w:type="dxa"/>
            <w:tcBorders>
              <w:top w:val="nil"/>
              <w:left w:val="nil"/>
              <w:bottom w:val="single" w:sz="4" w:space="0" w:color="C0C0C0"/>
              <w:right w:val="single" w:sz="4" w:space="0" w:color="C0C0C0"/>
            </w:tcBorders>
            <w:shd w:val="clear" w:color="000000" w:fill="D7EAD3"/>
            <w:vAlign w:val="center"/>
            <w:hideMark/>
          </w:tcPr>
          <w:p w14:paraId="486433C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91 442,98</w:t>
            </w:r>
          </w:p>
        </w:tc>
        <w:tc>
          <w:tcPr>
            <w:tcW w:w="1336" w:type="dxa"/>
            <w:tcBorders>
              <w:top w:val="nil"/>
              <w:left w:val="nil"/>
              <w:bottom w:val="single" w:sz="4" w:space="0" w:color="C0C0C0"/>
              <w:right w:val="single" w:sz="4" w:space="0" w:color="C0C0C0"/>
            </w:tcBorders>
            <w:shd w:val="clear" w:color="000000" w:fill="D7EAD3"/>
            <w:vAlign w:val="center"/>
            <w:hideMark/>
          </w:tcPr>
          <w:p w14:paraId="4723618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45 721,49</w:t>
            </w:r>
          </w:p>
        </w:tc>
        <w:tc>
          <w:tcPr>
            <w:tcW w:w="1125" w:type="dxa"/>
            <w:tcBorders>
              <w:top w:val="nil"/>
              <w:left w:val="nil"/>
              <w:bottom w:val="single" w:sz="4" w:space="0" w:color="C0C0C0"/>
              <w:right w:val="single" w:sz="4" w:space="0" w:color="C0C0C0"/>
            </w:tcBorders>
            <w:shd w:val="clear" w:color="000000" w:fill="D7EAD3"/>
            <w:vAlign w:val="center"/>
            <w:hideMark/>
          </w:tcPr>
          <w:p w14:paraId="3360C0F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45 721,49</w:t>
            </w:r>
          </w:p>
        </w:tc>
        <w:tc>
          <w:tcPr>
            <w:tcW w:w="839" w:type="dxa"/>
            <w:tcBorders>
              <w:top w:val="nil"/>
              <w:left w:val="nil"/>
              <w:bottom w:val="single" w:sz="4" w:space="0" w:color="C0C0C0"/>
              <w:right w:val="single" w:sz="4" w:space="0" w:color="C0C0C0"/>
            </w:tcBorders>
            <w:shd w:val="clear" w:color="000000" w:fill="D7EAD3"/>
            <w:vAlign w:val="center"/>
            <w:hideMark/>
          </w:tcPr>
          <w:p w14:paraId="21D7D6E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-768,50</w:t>
            </w:r>
          </w:p>
        </w:tc>
        <w:tc>
          <w:tcPr>
            <w:tcW w:w="2622" w:type="dxa"/>
            <w:vMerge w:val="restart"/>
            <w:tcBorders>
              <w:top w:val="nil"/>
              <w:left w:val="single" w:sz="4" w:space="0" w:color="C0C0C0"/>
              <w:bottom w:val="nil"/>
              <w:right w:val="single" w:sz="4" w:space="0" w:color="C0C0C0"/>
            </w:tcBorders>
            <w:shd w:val="clear" w:color="000000" w:fill="FFFFCC"/>
            <w:vAlign w:val="center"/>
            <w:hideMark/>
          </w:tcPr>
          <w:p w14:paraId="705BB8C6"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1B0627AB" w14:textId="77777777" w:rsidTr="00D91F81">
        <w:trPr>
          <w:trHeight w:val="420"/>
          <w:jc w:val="center"/>
        </w:trPr>
        <w:tc>
          <w:tcPr>
            <w:tcW w:w="401" w:type="dxa"/>
            <w:tcBorders>
              <w:top w:val="nil"/>
              <w:left w:val="nil"/>
              <w:bottom w:val="nil"/>
              <w:right w:val="nil"/>
            </w:tcBorders>
            <w:shd w:val="clear" w:color="000000" w:fill="FFFF00"/>
            <w:noWrap/>
            <w:vAlign w:val="center"/>
            <w:hideMark/>
          </w:tcPr>
          <w:p w14:paraId="04DF0AB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7BAB05EA"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B0ED06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3.10.1</w:t>
            </w:r>
          </w:p>
        </w:tc>
        <w:tc>
          <w:tcPr>
            <w:tcW w:w="2854" w:type="dxa"/>
            <w:tcBorders>
              <w:top w:val="nil"/>
              <w:left w:val="nil"/>
              <w:bottom w:val="single" w:sz="4" w:space="0" w:color="C0C0C0"/>
              <w:right w:val="single" w:sz="4" w:space="0" w:color="C0C0C0"/>
            </w:tcBorders>
            <w:shd w:val="clear" w:color="auto" w:fill="auto"/>
            <w:vAlign w:val="center"/>
            <w:hideMark/>
          </w:tcPr>
          <w:p w14:paraId="325CE225"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Лабораторные анализы</w:t>
            </w:r>
          </w:p>
        </w:tc>
        <w:tc>
          <w:tcPr>
            <w:tcW w:w="1310" w:type="dxa"/>
            <w:tcBorders>
              <w:top w:val="nil"/>
              <w:left w:val="nil"/>
              <w:bottom w:val="single" w:sz="4" w:space="0" w:color="C0C0C0"/>
              <w:right w:val="single" w:sz="4" w:space="0" w:color="C0C0C0"/>
            </w:tcBorders>
            <w:shd w:val="clear" w:color="auto" w:fill="auto"/>
            <w:vAlign w:val="center"/>
            <w:hideMark/>
          </w:tcPr>
          <w:p w14:paraId="305C753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660A902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24 953,99</w:t>
            </w:r>
          </w:p>
        </w:tc>
        <w:tc>
          <w:tcPr>
            <w:tcW w:w="1418" w:type="dxa"/>
            <w:tcBorders>
              <w:top w:val="nil"/>
              <w:left w:val="nil"/>
              <w:bottom w:val="single" w:sz="4" w:space="0" w:color="C0C0C0"/>
              <w:right w:val="single" w:sz="4" w:space="0" w:color="C0C0C0"/>
            </w:tcBorders>
            <w:shd w:val="clear" w:color="000000" w:fill="FFFFCC"/>
            <w:vAlign w:val="center"/>
            <w:hideMark/>
          </w:tcPr>
          <w:p w14:paraId="3E49370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67,20</w:t>
            </w:r>
          </w:p>
        </w:tc>
        <w:tc>
          <w:tcPr>
            <w:tcW w:w="1134" w:type="dxa"/>
            <w:tcBorders>
              <w:top w:val="nil"/>
              <w:left w:val="nil"/>
              <w:bottom w:val="single" w:sz="4" w:space="0" w:color="C0C0C0"/>
              <w:right w:val="single" w:sz="4" w:space="0" w:color="C0C0C0"/>
            </w:tcBorders>
            <w:shd w:val="clear" w:color="000000" w:fill="FFFFCC"/>
            <w:vAlign w:val="center"/>
            <w:hideMark/>
          </w:tcPr>
          <w:p w14:paraId="19D1FCD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25 165,49</w:t>
            </w:r>
          </w:p>
        </w:tc>
        <w:tc>
          <w:tcPr>
            <w:tcW w:w="1336" w:type="dxa"/>
            <w:tcBorders>
              <w:top w:val="nil"/>
              <w:left w:val="nil"/>
              <w:bottom w:val="single" w:sz="4" w:space="0" w:color="C0C0C0"/>
              <w:right w:val="single" w:sz="4" w:space="0" w:color="C0C0C0"/>
            </w:tcBorders>
            <w:shd w:val="clear" w:color="000000" w:fill="D7EAD3"/>
            <w:vAlign w:val="center"/>
            <w:hideMark/>
          </w:tcPr>
          <w:p w14:paraId="27DD750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12 582,74</w:t>
            </w:r>
          </w:p>
        </w:tc>
        <w:tc>
          <w:tcPr>
            <w:tcW w:w="1125" w:type="dxa"/>
            <w:tcBorders>
              <w:top w:val="nil"/>
              <w:left w:val="nil"/>
              <w:bottom w:val="single" w:sz="4" w:space="0" w:color="C0C0C0"/>
              <w:right w:val="single" w:sz="4" w:space="0" w:color="C0C0C0"/>
            </w:tcBorders>
            <w:shd w:val="clear" w:color="000000" w:fill="D7EAD3"/>
            <w:vAlign w:val="center"/>
            <w:hideMark/>
          </w:tcPr>
          <w:p w14:paraId="75DFA53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12 582,74</w:t>
            </w:r>
          </w:p>
        </w:tc>
        <w:tc>
          <w:tcPr>
            <w:tcW w:w="839" w:type="dxa"/>
            <w:tcBorders>
              <w:top w:val="nil"/>
              <w:left w:val="nil"/>
              <w:bottom w:val="single" w:sz="4" w:space="0" w:color="C0C0C0"/>
              <w:right w:val="single" w:sz="4" w:space="0" w:color="C0C0C0"/>
            </w:tcBorders>
            <w:shd w:val="clear" w:color="000000" w:fill="D7EAD3"/>
            <w:vAlign w:val="center"/>
            <w:hideMark/>
          </w:tcPr>
          <w:p w14:paraId="1FD1619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-211,50</w:t>
            </w:r>
          </w:p>
        </w:tc>
        <w:tc>
          <w:tcPr>
            <w:tcW w:w="2622" w:type="dxa"/>
            <w:vMerge/>
            <w:tcBorders>
              <w:top w:val="nil"/>
              <w:left w:val="single" w:sz="4" w:space="0" w:color="C0C0C0"/>
              <w:bottom w:val="nil"/>
              <w:right w:val="single" w:sz="4" w:space="0" w:color="C0C0C0"/>
            </w:tcBorders>
            <w:vAlign w:val="center"/>
            <w:hideMark/>
          </w:tcPr>
          <w:p w14:paraId="3E9952B1" w14:textId="77777777" w:rsidR="00D91F81" w:rsidRPr="00D91F81" w:rsidRDefault="00D91F81" w:rsidP="00D91F81">
            <w:pPr>
              <w:rPr>
                <w:rFonts w:ascii="Tahoma" w:hAnsi="Tahoma" w:cs="Tahoma"/>
                <w:sz w:val="12"/>
                <w:szCs w:val="12"/>
              </w:rPr>
            </w:pPr>
          </w:p>
        </w:tc>
      </w:tr>
      <w:tr w:rsidR="00D91F81" w:rsidRPr="00D91F81" w14:paraId="478BF302" w14:textId="77777777" w:rsidTr="00D91F81">
        <w:trPr>
          <w:trHeight w:val="495"/>
          <w:jc w:val="center"/>
        </w:trPr>
        <w:tc>
          <w:tcPr>
            <w:tcW w:w="401" w:type="dxa"/>
            <w:tcBorders>
              <w:top w:val="nil"/>
              <w:left w:val="nil"/>
              <w:bottom w:val="nil"/>
              <w:right w:val="nil"/>
            </w:tcBorders>
            <w:shd w:val="clear" w:color="000000" w:fill="FFFF00"/>
            <w:noWrap/>
            <w:vAlign w:val="center"/>
            <w:hideMark/>
          </w:tcPr>
          <w:p w14:paraId="562C9D0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089090C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D0DD79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3.10.2</w:t>
            </w:r>
          </w:p>
        </w:tc>
        <w:tc>
          <w:tcPr>
            <w:tcW w:w="2854" w:type="dxa"/>
            <w:tcBorders>
              <w:top w:val="nil"/>
              <w:left w:val="nil"/>
              <w:bottom w:val="single" w:sz="4" w:space="0" w:color="C0C0C0"/>
              <w:right w:val="single" w:sz="4" w:space="0" w:color="C0C0C0"/>
            </w:tcBorders>
            <w:shd w:val="clear" w:color="auto" w:fill="auto"/>
            <w:vAlign w:val="center"/>
            <w:hideMark/>
          </w:tcPr>
          <w:p w14:paraId="07156EEA"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Расходы на ГСМ (и/ или расходы на аренду спец.техники)</w:t>
            </w:r>
          </w:p>
        </w:tc>
        <w:tc>
          <w:tcPr>
            <w:tcW w:w="1310" w:type="dxa"/>
            <w:tcBorders>
              <w:top w:val="nil"/>
              <w:left w:val="nil"/>
              <w:bottom w:val="single" w:sz="4" w:space="0" w:color="C0C0C0"/>
              <w:right w:val="single" w:sz="4" w:space="0" w:color="C0C0C0"/>
            </w:tcBorders>
            <w:shd w:val="clear" w:color="auto" w:fill="auto"/>
            <w:vAlign w:val="center"/>
            <w:hideMark/>
          </w:tcPr>
          <w:p w14:paraId="5C4CC86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08B1A0A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216D73E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7F0405B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585CEC9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7FEC467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26587AF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nil"/>
              <w:left w:val="single" w:sz="4" w:space="0" w:color="C0C0C0"/>
              <w:bottom w:val="nil"/>
              <w:right w:val="single" w:sz="4" w:space="0" w:color="C0C0C0"/>
            </w:tcBorders>
            <w:vAlign w:val="center"/>
            <w:hideMark/>
          </w:tcPr>
          <w:p w14:paraId="2B71CB2B" w14:textId="77777777" w:rsidR="00D91F81" w:rsidRPr="00D91F81" w:rsidRDefault="00D91F81" w:rsidP="00D91F81">
            <w:pPr>
              <w:rPr>
                <w:rFonts w:ascii="Tahoma" w:hAnsi="Tahoma" w:cs="Tahoma"/>
                <w:sz w:val="12"/>
                <w:szCs w:val="12"/>
              </w:rPr>
            </w:pPr>
          </w:p>
        </w:tc>
      </w:tr>
      <w:tr w:rsidR="00D91F81" w:rsidRPr="00D91F81" w14:paraId="6EFAF24A"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5EF66B0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2E7469B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309907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w:t>
            </w:r>
          </w:p>
        </w:tc>
        <w:tc>
          <w:tcPr>
            <w:tcW w:w="2854" w:type="dxa"/>
            <w:tcBorders>
              <w:top w:val="nil"/>
              <w:left w:val="nil"/>
              <w:bottom w:val="single" w:sz="4" w:space="0" w:color="C0C0C0"/>
              <w:right w:val="single" w:sz="4" w:space="0" w:color="C0C0C0"/>
            </w:tcBorders>
            <w:shd w:val="clear" w:color="auto" w:fill="auto"/>
            <w:vAlign w:val="center"/>
            <w:hideMark/>
          </w:tcPr>
          <w:p w14:paraId="60F70089"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Прочие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7EDC7E8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6BEEFD6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65 720,49</w:t>
            </w:r>
          </w:p>
        </w:tc>
        <w:tc>
          <w:tcPr>
            <w:tcW w:w="1418" w:type="dxa"/>
            <w:tcBorders>
              <w:top w:val="nil"/>
              <w:left w:val="nil"/>
              <w:bottom w:val="single" w:sz="4" w:space="0" w:color="C0C0C0"/>
              <w:right w:val="single" w:sz="4" w:space="0" w:color="C0C0C0"/>
            </w:tcBorders>
            <w:shd w:val="clear" w:color="000000" w:fill="D7EAD3"/>
            <w:vAlign w:val="center"/>
            <w:hideMark/>
          </w:tcPr>
          <w:p w14:paraId="4A7D06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177,02</w:t>
            </w:r>
          </w:p>
        </w:tc>
        <w:tc>
          <w:tcPr>
            <w:tcW w:w="1134" w:type="dxa"/>
            <w:tcBorders>
              <w:top w:val="nil"/>
              <w:left w:val="nil"/>
              <w:bottom w:val="single" w:sz="4" w:space="0" w:color="C0C0C0"/>
              <w:right w:val="single" w:sz="4" w:space="0" w:color="C0C0C0"/>
            </w:tcBorders>
            <w:shd w:val="clear" w:color="000000" w:fill="D7EAD3"/>
            <w:vAlign w:val="center"/>
            <w:hideMark/>
          </w:tcPr>
          <w:p w14:paraId="3961F1F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66 277,50</w:t>
            </w:r>
          </w:p>
        </w:tc>
        <w:tc>
          <w:tcPr>
            <w:tcW w:w="1336" w:type="dxa"/>
            <w:tcBorders>
              <w:top w:val="nil"/>
              <w:left w:val="nil"/>
              <w:bottom w:val="single" w:sz="4" w:space="0" w:color="C0C0C0"/>
              <w:right w:val="single" w:sz="4" w:space="0" w:color="C0C0C0"/>
            </w:tcBorders>
            <w:shd w:val="clear" w:color="000000" w:fill="D7EAD3"/>
            <w:vAlign w:val="center"/>
            <w:hideMark/>
          </w:tcPr>
          <w:p w14:paraId="7D8D5F5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33 138,75</w:t>
            </w:r>
          </w:p>
        </w:tc>
        <w:tc>
          <w:tcPr>
            <w:tcW w:w="1125" w:type="dxa"/>
            <w:tcBorders>
              <w:top w:val="nil"/>
              <w:left w:val="nil"/>
              <w:bottom w:val="single" w:sz="4" w:space="0" w:color="C0C0C0"/>
              <w:right w:val="single" w:sz="4" w:space="0" w:color="C0C0C0"/>
            </w:tcBorders>
            <w:shd w:val="clear" w:color="000000" w:fill="D7EAD3"/>
            <w:vAlign w:val="center"/>
            <w:hideMark/>
          </w:tcPr>
          <w:p w14:paraId="33902E3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33 138,75</w:t>
            </w:r>
          </w:p>
        </w:tc>
        <w:tc>
          <w:tcPr>
            <w:tcW w:w="839" w:type="dxa"/>
            <w:tcBorders>
              <w:top w:val="nil"/>
              <w:left w:val="nil"/>
              <w:bottom w:val="single" w:sz="4" w:space="0" w:color="C0C0C0"/>
              <w:right w:val="single" w:sz="4" w:space="0" w:color="C0C0C0"/>
            </w:tcBorders>
            <w:shd w:val="clear" w:color="000000" w:fill="D7EAD3"/>
            <w:vAlign w:val="center"/>
            <w:hideMark/>
          </w:tcPr>
          <w:p w14:paraId="3D495C6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-557,01</w:t>
            </w:r>
          </w:p>
        </w:tc>
        <w:tc>
          <w:tcPr>
            <w:tcW w:w="2622" w:type="dxa"/>
            <w:vMerge/>
            <w:tcBorders>
              <w:top w:val="nil"/>
              <w:left w:val="single" w:sz="4" w:space="0" w:color="C0C0C0"/>
              <w:bottom w:val="nil"/>
              <w:right w:val="single" w:sz="4" w:space="0" w:color="C0C0C0"/>
            </w:tcBorders>
            <w:vAlign w:val="center"/>
            <w:hideMark/>
          </w:tcPr>
          <w:p w14:paraId="4269C6C3" w14:textId="77777777" w:rsidR="00D91F81" w:rsidRPr="00D91F81" w:rsidRDefault="00D91F81" w:rsidP="00D91F81">
            <w:pPr>
              <w:rPr>
                <w:rFonts w:ascii="Tahoma" w:hAnsi="Tahoma" w:cs="Tahoma"/>
                <w:sz w:val="12"/>
                <w:szCs w:val="12"/>
              </w:rPr>
            </w:pPr>
          </w:p>
        </w:tc>
      </w:tr>
      <w:tr w:rsidR="00D91F81" w:rsidRPr="00D91F81" w14:paraId="46E560DC" w14:textId="77777777" w:rsidTr="00D91F81">
        <w:trPr>
          <w:trHeight w:val="390"/>
          <w:jc w:val="center"/>
        </w:trPr>
        <w:tc>
          <w:tcPr>
            <w:tcW w:w="401" w:type="dxa"/>
            <w:tcBorders>
              <w:top w:val="nil"/>
              <w:left w:val="nil"/>
              <w:bottom w:val="nil"/>
              <w:right w:val="nil"/>
            </w:tcBorders>
            <w:shd w:val="clear" w:color="000000" w:fill="FFFF00"/>
            <w:noWrap/>
            <w:vAlign w:val="center"/>
            <w:hideMark/>
          </w:tcPr>
          <w:p w14:paraId="2C2DFDB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7B6B20A1"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7CFC7C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3.10.3.1</w:t>
            </w:r>
          </w:p>
        </w:tc>
        <w:tc>
          <w:tcPr>
            <w:tcW w:w="2854" w:type="dxa"/>
            <w:tcBorders>
              <w:top w:val="single" w:sz="4" w:space="0" w:color="C0C0C0"/>
              <w:left w:val="nil"/>
              <w:bottom w:val="single" w:sz="4" w:space="0" w:color="C0C0C0"/>
              <w:right w:val="single" w:sz="4" w:space="0" w:color="C0C0C0"/>
            </w:tcBorders>
            <w:shd w:val="clear" w:color="000000" w:fill="E3FAFD"/>
            <w:vAlign w:val="center"/>
            <w:hideMark/>
          </w:tcPr>
          <w:p w14:paraId="59312BD6"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транспортные услуги</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4E6B90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FFFFCC"/>
            <w:vAlign w:val="center"/>
            <w:hideMark/>
          </w:tcPr>
          <w:p w14:paraId="0F87DE1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28 173,24</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6A6062A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75,89</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0EB5D7B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28 412,02</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71217E0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14 206,01</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2CEC46E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14 206,01</w:t>
            </w:r>
          </w:p>
        </w:tc>
        <w:tc>
          <w:tcPr>
            <w:tcW w:w="839" w:type="dxa"/>
            <w:tcBorders>
              <w:top w:val="nil"/>
              <w:left w:val="nil"/>
              <w:bottom w:val="single" w:sz="4" w:space="0" w:color="C0C0C0"/>
              <w:right w:val="single" w:sz="4" w:space="0" w:color="C0C0C0"/>
            </w:tcBorders>
            <w:shd w:val="clear" w:color="000000" w:fill="D7EAD3"/>
            <w:vAlign w:val="center"/>
            <w:hideMark/>
          </w:tcPr>
          <w:p w14:paraId="7F69EC7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-238,78</w:t>
            </w:r>
          </w:p>
        </w:tc>
        <w:tc>
          <w:tcPr>
            <w:tcW w:w="2622" w:type="dxa"/>
            <w:vMerge/>
            <w:tcBorders>
              <w:top w:val="nil"/>
              <w:left w:val="single" w:sz="4" w:space="0" w:color="C0C0C0"/>
              <w:bottom w:val="nil"/>
              <w:right w:val="single" w:sz="4" w:space="0" w:color="C0C0C0"/>
            </w:tcBorders>
            <w:vAlign w:val="center"/>
            <w:hideMark/>
          </w:tcPr>
          <w:p w14:paraId="1DA10FBC" w14:textId="77777777" w:rsidR="00D91F81" w:rsidRPr="00D91F81" w:rsidRDefault="00D91F81" w:rsidP="00D91F81">
            <w:pPr>
              <w:rPr>
                <w:rFonts w:ascii="Tahoma" w:hAnsi="Tahoma" w:cs="Tahoma"/>
                <w:sz w:val="12"/>
                <w:szCs w:val="12"/>
              </w:rPr>
            </w:pPr>
          </w:p>
        </w:tc>
      </w:tr>
      <w:tr w:rsidR="00D91F81" w:rsidRPr="00D91F81" w14:paraId="7702364D"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68C1AF4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696E7BC7"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E8F6F9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3.10.3.2</w:t>
            </w:r>
          </w:p>
        </w:tc>
        <w:tc>
          <w:tcPr>
            <w:tcW w:w="2854" w:type="dxa"/>
            <w:tcBorders>
              <w:top w:val="nil"/>
              <w:left w:val="nil"/>
              <w:bottom w:val="single" w:sz="4" w:space="0" w:color="C0C0C0"/>
              <w:right w:val="single" w:sz="4" w:space="0" w:color="C0C0C0"/>
            </w:tcBorders>
            <w:shd w:val="clear" w:color="000000" w:fill="E3FAFD"/>
            <w:vAlign w:val="center"/>
            <w:hideMark/>
          </w:tcPr>
          <w:p w14:paraId="6FB8B5B7"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Чистка иловых карт, вывоз осадка</w:t>
            </w:r>
          </w:p>
        </w:tc>
        <w:tc>
          <w:tcPr>
            <w:tcW w:w="1310" w:type="dxa"/>
            <w:tcBorders>
              <w:top w:val="nil"/>
              <w:left w:val="nil"/>
              <w:bottom w:val="single" w:sz="4" w:space="0" w:color="C0C0C0"/>
              <w:right w:val="single" w:sz="4" w:space="0" w:color="C0C0C0"/>
            </w:tcBorders>
            <w:shd w:val="clear" w:color="auto" w:fill="auto"/>
            <w:vAlign w:val="center"/>
            <w:hideMark/>
          </w:tcPr>
          <w:p w14:paraId="1C2020B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7941AC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27D3CE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03B678B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0A42192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24CB3B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23C7596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nil"/>
              <w:left w:val="single" w:sz="4" w:space="0" w:color="C0C0C0"/>
              <w:bottom w:val="nil"/>
              <w:right w:val="single" w:sz="4" w:space="0" w:color="C0C0C0"/>
            </w:tcBorders>
            <w:vAlign w:val="center"/>
            <w:hideMark/>
          </w:tcPr>
          <w:p w14:paraId="31BE9260" w14:textId="77777777" w:rsidR="00D91F81" w:rsidRPr="00D91F81" w:rsidRDefault="00D91F81" w:rsidP="00D91F81">
            <w:pPr>
              <w:rPr>
                <w:rFonts w:ascii="Tahoma" w:hAnsi="Tahoma" w:cs="Tahoma"/>
                <w:sz w:val="12"/>
                <w:szCs w:val="12"/>
              </w:rPr>
            </w:pPr>
          </w:p>
        </w:tc>
      </w:tr>
      <w:tr w:rsidR="00D91F81" w:rsidRPr="00D91F81" w14:paraId="2B82CC98"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2AEA287A"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741F9793"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B06D8A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3.10.3.3</w:t>
            </w:r>
          </w:p>
        </w:tc>
        <w:tc>
          <w:tcPr>
            <w:tcW w:w="2854" w:type="dxa"/>
            <w:tcBorders>
              <w:top w:val="nil"/>
              <w:left w:val="nil"/>
              <w:bottom w:val="single" w:sz="4" w:space="0" w:color="C0C0C0"/>
              <w:right w:val="single" w:sz="4" w:space="0" w:color="C0C0C0"/>
            </w:tcBorders>
            <w:shd w:val="clear" w:color="000000" w:fill="E3FAFD"/>
            <w:vAlign w:val="center"/>
            <w:hideMark/>
          </w:tcPr>
          <w:p w14:paraId="50B1D754"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страхование опасных объектов</w:t>
            </w:r>
          </w:p>
        </w:tc>
        <w:tc>
          <w:tcPr>
            <w:tcW w:w="1310" w:type="dxa"/>
            <w:tcBorders>
              <w:top w:val="nil"/>
              <w:left w:val="nil"/>
              <w:bottom w:val="single" w:sz="4" w:space="0" w:color="C0C0C0"/>
              <w:right w:val="single" w:sz="4" w:space="0" w:color="C0C0C0"/>
            </w:tcBorders>
            <w:shd w:val="clear" w:color="auto" w:fill="auto"/>
            <w:vAlign w:val="center"/>
            <w:hideMark/>
          </w:tcPr>
          <w:p w14:paraId="519EA3E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4E03C95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30,49</w:t>
            </w:r>
          </w:p>
        </w:tc>
        <w:tc>
          <w:tcPr>
            <w:tcW w:w="1418" w:type="dxa"/>
            <w:tcBorders>
              <w:top w:val="nil"/>
              <w:left w:val="nil"/>
              <w:bottom w:val="single" w:sz="4" w:space="0" w:color="C0C0C0"/>
              <w:right w:val="single" w:sz="4" w:space="0" w:color="C0C0C0"/>
            </w:tcBorders>
            <w:shd w:val="clear" w:color="000000" w:fill="FFFFCC"/>
            <w:vAlign w:val="center"/>
            <w:hideMark/>
          </w:tcPr>
          <w:p w14:paraId="024ED27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0,08</w:t>
            </w:r>
          </w:p>
        </w:tc>
        <w:tc>
          <w:tcPr>
            <w:tcW w:w="1134" w:type="dxa"/>
            <w:tcBorders>
              <w:top w:val="nil"/>
              <w:left w:val="nil"/>
              <w:bottom w:val="single" w:sz="4" w:space="0" w:color="C0C0C0"/>
              <w:right w:val="single" w:sz="4" w:space="0" w:color="C0C0C0"/>
            </w:tcBorders>
            <w:shd w:val="clear" w:color="000000" w:fill="FFFFCC"/>
            <w:vAlign w:val="center"/>
            <w:hideMark/>
          </w:tcPr>
          <w:p w14:paraId="24ECCEE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30,75</w:t>
            </w:r>
          </w:p>
        </w:tc>
        <w:tc>
          <w:tcPr>
            <w:tcW w:w="1336" w:type="dxa"/>
            <w:tcBorders>
              <w:top w:val="nil"/>
              <w:left w:val="nil"/>
              <w:bottom w:val="single" w:sz="4" w:space="0" w:color="C0C0C0"/>
              <w:right w:val="single" w:sz="4" w:space="0" w:color="C0C0C0"/>
            </w:tcBorders>
            <w:shd w:val="clear" w:color="000000" w:fill="D7EAD3"/>
            <w:vAlign w:val="center"/>
            <w:hideMark/>
          </w:tcPr>
          <w:p w14:paraId="2BC9A2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15,38</w:t>
            </w:r>
          </w:p>
        </w:tc>
        <w:tc>
          <w:tcPr>
            <w:tcW w:w="1125" w:type="dxa"/>
            <w:tcBorders>
              <w:top w:val="nil"/>
              <w:left w:val="nil"/>
              <w:bottom w:val="single" w:sz="4" w:space="0" w:color="C0C0C0"/>
              <w:right w:val="single" w:sz="4" w:space="0" w:color="C0C0C0"/>
            </w:tcBorders>
            <w:shd w:val="clear" w:color="000000" w:fill="D7EAD3"/>
            <w:vAlign w:val="center"/>
            <w:hideMark/>
          </w:tcPr>
          <w:p w14:paraId="71599C9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15,38</w:t>
            </w:r>
          </w:p>
        </w:tc>
        <w:tc>
          <w:tcPr>
            <w:tcW w:w="839" w:type="dxa"/>
            <w:tcBorders>
              <w:top w:val="nil"/>
              <w:left w:val="nil"/>
              <w:bottom w:val="single" w:sz="4" w:space="0" w:color="C0C0C0"/>
              <w:right w:val="single" w:sz="4" w:space="0" w:color="C0C0C0"/>
            </w:tcBorders>
            <w:shd w:val="clear" w:color="000000" w:fill="D7EAD3"/>
            <w:vAlign w:val="center"/>
            <w:hideMark/>
          </w:tcPr>
          <w:p w14:paraId="15D83F1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-0,26</w:t>
            </w:r>
          </w:p>
        </w:tc>
        <w:tc>
          <w:tcPr>
            <w:tcW w:w="2622" w:type="dxa"/>
            <w:vMerge/>
            <w:tcBorders>
              <w:top w:val="nil"/>
              <w:left w:val="single" w:sz="4" w:space="0" w:color="C0C0C0"/>
              <w:bottom w:val="nil"/>
              <w:right w:val="single" w:sz="4" w:space="0" w:color="C0C0C0"/>
            </w:tcBorders>
            <w:vAlign w:val="center"/>
            <w:hideMark/>
          </w:tcPr>
          <w:p w14:paraId="23F93C16" w14:textId="77777777" w:rsidR="00D91F81" w:rsidRPr="00D91F81" w:rsidRDefault="00D91F81" w:rsidP="00D91F81">
            <w:pPr>
              <w:rPr>
                <w:rFonts w:ascii="Tahoma" w:hAnsi="Tahoma" w:cs="Tahoma"/>
                <w:sz w:val="12"/>
                <w:szCs w:val="12"/>
              </w:rPr>
            </w:pPr>
          </w:p>
        </w:tc>
      </w:tr>
      <w:tr w:rsidR="00D91F81" w:rsidRPr="00D91F81" w14:paraId="2A05174C" w14:textId="77777777" w:rsidTr="00D91F81">
        <w:trPr>
          <w:trHeight w:val="510"/>
          <w:jc w:val="center"/>
        </w:trPr>
        <w:tc>
          <w:tcPr>
            <w:tcW w:w="401" w:type="dxa"/>
            <w:tcBorders>
              <w:top w:val="nil"/>
              <w:left w:val="nil"/>
              <w:bottom w:val="nil"/>
              <w:right w:val="nil"/>
            </w:tcBorders>
            <w:shd w:val="clear" w:color="000000" w:fill="FFFF00"/>
            <w:noWrap/>
            <w:vAlign w:val="center"/>
            <w:hideMark/>
          </w:tcPr>
          <w:p w14:paraId="53EFAA5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2C661A74"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411A7F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3.10.3.4</w:t>
            </w:r>
          </w:p>
        </w:tc>
        <w:tc>
          <w:tcPr>
            <w:tcW w:w="2854" w:type="dxa"/>
            <w:tcBorders>
              <w:top w:val="nil"/>
              <w:left w:val="nil"/>
              <w:bottom w:val="single" w:sz="4" w:space="0" w:color="C0C0C0"/>
              <w:right w:val="single" w:sz="4" w:space="0" w:color="C0C0C0"/>
            </w:tcBorders>
            <w:shd w:val="clear" w:color="000000" w:fill="E3FAFD"/>
            <w:vAlign w:val="center"/>
            <w:hideMark/>
          </w:tcPr>
          <w:p w14:paraId="14665234"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Контроль за производственным процессом (поверка приборов КИПиА)</w:t>
            </w:r>
          </w:p>
        </w:tc>
        <w:tc>
          <w:tcPr>
            <w:tcW w:w="1310" w:type="dxa"/>
            <w:tcBorders>
              <w:top w:val="nil"/>
              <w:left w:val="nil"/>
              <w:bottom w:val="single" w:sz="4" w:space="0" w:color="C0C0C0"/>
              <w:right w:val="single" w:sz="4" w:space="0" w:color="C0C0C0"/>
            </w:tcBorders>
            <w:shd w:val="clear" w:color="auto" w:fill="auto"/>
            <w:vAlign w:val="center"/>
            <w:hideMark/>
          </w:tcPr>
          <w:p w14:paraId="346C5EB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C79A94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2260081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592371D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FD3E96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3FADDE2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0C30277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nil"/>
              <w:left w:val="single" w:sz="4" w:space="0" w:color="C0C0C0"/>
              <w:bottom w:val="nil"/>
              <w:right w:val="single" w:sz="4" w:space="0" w:color="C0C0C0"/>
            </w:tcBorders>
            <w:vAlign w:val="center"/>
            <w:hideMark/>
          </w:tcPr>
          <w:p w14:paraId="2E666A34" w14:textId="77777777" w:rsidR="00D91F81" w:rsidRPr="00D91F81" w:rsidRDefault="00D91F81" w:rsidP="00D91F81">
            <w:pPr>
              <w:rPr>
                <w:rFonts w:ascii="Tahoma" w:hAnsi="Tahoma" w:cs="Tahoma"/>
                <w:sz w:val="12"/>
                <w:szCs w:val="12"/>
              </w:rPr>
            </w:pPr>
          </w:p>
        </w:tc>
      </w:tr>
      <w:tr w:rsidR="00D91F81" w:rsidRPr="00D91F81" w14:paraId="78F0F64B" w14:textId="77777777" w:rsidTr="00D91F81">
        <w:trPr>
          <w:trHeight w:val="345"/>
          <w:jc w:val="center"/>
        </w:trPr>
        <w:tc>
          <w:tcPr>
            <w:tcW w:w="401" w:type="dxa"/>
            <w:tcBorders>
              <w:top w:val="nil"/>
              <w:left w:val="nil"/>
              <w:bottom w:val="nil"/>
              <w:right w:val="nil"/>
            </w:tcBorders>
            <w:shd w:val="clear" w:color="000000" w:fill="FFFF00"/>
            <w:noWrap/>
            <w:vAlign w:val="center"/>
            <w:hideMark/>
          </w:tcPr>
          <w:p w14:paraId="205B804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7153CF38"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7418B7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3.10.3.5</w:t>
            </w:r>
          </w:p>
        </w:tc>
        <w:tc>
          <w:tcPr>
            <w:tcW w:w="2854" w:type="dxa"/>
            <w:tcBorders>
              <w:top w:val="nil"/>
              <w:left w:val="nil"/>
              <w:bottom w:val="single" w:sz="4" w:space="0" w:color="C0C0C0"/>
              <w:right w:val="single" w:sz="4" w:space="0" w:color="C0C0C0"/>
            </w:tcBorders>
            <w:shd w:val="clear" w:color="000000" w:fill="E3FAFD"/>
            <w:vAlign w:val="center"/>
            <w:hideMark/>
          </w:tcPr>
          <w:p w14:paraId="6890DC80"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Техническая документация</w:t>
            </w:r>
          </w:p>
        </w:tc>
        <w:tc>
          <w:tcPr>
            <w:tcW w:w="1310" w:type="dxa"/>
            <w:tcBorders>
              <w:top w:val="nil"/>
              <w:left w:val="nil"/>
              <w:bottom w:val="single" w:sz="4" w:space="0" w:color="C0C0C0"/>
              <w:right w:val="single" w:sz="4" w:space="0" w:color="C0C0C0"/>
            </w:tcBorders>
            <w:shd w:val="clear" w:color="auto" w:fill="auto"/>
            <w:vAlign w:val="center"/>
            <w:hideMark/>
          </w:tcPr>
          <w:p w14:paraId="18680D2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6ACCF47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373,05</w:t>
            </w:r>
          </w:p>
        </w:tc>
        <w:tc>
          <w:tcPr>
            <w:tcW w:w="1418" w:type="dxa"/>
            <w:tcBorders>
              <w:top w:val="nil"/>
              <w:left w:val="nil"/>
              <w:bottom w:val="single" w:sz="4" w:space="0" w:color="C0C0C0"/>
              <w:right w:val="single" w:sz="4" w:space="0" w:color="C0C0C0"/>
            </w:tcBorders>
            <w:shd w:val="clear" w:color="000000" w:fill="FFFFCC"/>
            <w:vAlign w:val="center"/>
            <w:hideMark/>
          </w:tcPr>
          <w:p w14:paraId="53CB89F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1,00</w:t>
            </w:r>
          </w:p>
        </w:tc>
        <w:tc>
          <w:tcPr>
            <w:tcW w:w="1134" w:type="dxa"/>
            <w:tcBorders>
              <w:top w:val="nil"/>
              <w:left w:val="nil"/>
              <w:bottom w:val="single" w:sz="4" w:space="0" w:color="C0C0C0"/>
              <w:right w:val="single" w:sz="4" w:space="0" w:color="C0C0C0"/>
            </w:tcBorders>
            <w:shd w:val="clear" w:color="000000" w:fill="FFFFCC"/>
            <w:vAlign w:val="center"/>
            <w:hideMark/>
          </w:tcPr>
          <w:p w14:paraId="4279AC6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376,21</w:t>
            </w:r>
          </w:p>
        </w:tc>
        <w:tc>
          <w:tcPr>
            <w:tcW w:w="1336" w:type="dxa"/>
            <w:tcBorders>
              <w:top w:val="nil"/>
              <w:left w:val="nil"/>
              <w:bottom w:val="single" w:sz="4" w:space="0" w:color="C0C0C0"/>
              <w:right w:val="single" w:sz="4" w:space="0" w:color="C0C0C0"/>
            </w:tcBorders>
            <w:shd w:val="clear" w:color="000000" w:fill="D7EAD3"/>
            <w:vAlign w:val="center"/>
            <w:hideMark/>
          </w:tcPr>
          <w:p w14:paraId="50D841D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188,11</w:t>
            </w:r>
          </w:p>
        </w:tc>
        <w:tc>
          <w:tcPr>
            <w:tcW w:w="1125" w:type="dxa"/>
            <w:tcBorders>
              <w:top w:val="nil"/>
              <w:left w:val="nil"/>
              <w:bottom w:val="single" w:sz="4" w:space="0" w:color="C0C0C0"/>
              <w:right w:val="single" w:sz="4" w:space="0" w:color="C0C0C0"/>
            </w:tcBorders>
            <w:shd w:val="clear" w:color="000000" w:fill="D7EAD3"/>
            <w:vAlign w:val="center"/>
            <w:hideMark/>
          </w:tcPr>
          <w:p w14:paraId="13638F9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188,11</w:t>
            </w:r>
          </w:p>
        </w:tc>
        <w:tc>
          <w:tcPr>
            <w:tcW w:w="839" w:type="dxa"/>
            <w:tcBorders>
              <w:top w:val="nil"/>
              <w:left w:val="nil"/>
              <w:bottom w:val="single" w:sz="4" w:space="0" w:color="C0C0C0"/>
              <w:right w:val="single" w:sz="4" w:space="0" w:color="C0C0C0"/>
            </w:tcBorders>
            <w:shd w:val="clear" w:color="000000" w:fill="D7EAD3"/>
            <w:vAlign w:val="center"/>
            <w:hideMark/>
          </w:tcPr>
          <w:p w14:paraId="6D8807D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-3,16</w:t>
            </w:r>
          </w:p>
        </w:tc>
        <w:tc>
          <w:tcPr>
            <w:tcW w:w="2622" w:type="dxa"/>
            <w:vMerge/>
            <w:tcBorders>
              <w:top w:val="nil"/>
              <w:left w:val="single" w:sz="4" w:space="0" w:color="C0C0C0"/>
              <w:bottom w:val="nil"/>
              <w:right w:val="single" w:sz="4" w:space="0" w:color="C0C0C0"/>
            </w:tcBorders>
            <w:vAlign w:val="center"/>
            <w:hideMark/>
          </w:tcPr>
          <w:p w14:paraId="16A2A718" w14:textId="77777777" w:rsidR="00D91F81" w:rsidRPr="00D91F81" w:rsidRDefault="00D91F81" w:rsidP="00D91F81">
            <w:pPr>
              <w:rPr>
                <w:rFonts w:ascii="Tahoma" w:hAnsi="Tahoma" w:cs="Tahoma"/>
                <w:sz w:val="12"/>
                <w:szCs w:val="12"/>
              </w:rPr>
            </w:pPr>
          </w:p>
        </w:tc>
      </w:tr>
      <w:tr w:rsidR="00D91F81" w:rsidRPr="00D91F81" w14:paraId="4B9132A7" w14:textId="77777777" w:rsidTr="00D91F81">
        <w:trPr>
          <w:trHeight w:val="600"/>
          <w:jc w:val="center"/>
        </w:trPr>
        <w:tc>
          <w:tcPr>
            <w:tcW w:w="401" w:type="dxa"/>
            <w:tcBorders>
              <w:top w:val="nil"/>
              <w:left w:val="nil"/>
              <w:bottom w:val="nil"/>
              <w:right w:val="nil"/>
            </w:tcBorders>
            <w:shd w:val="clear" w:color="000000" w:fill="FFFF00"/>
            <w:noWrap/>
            <w:vAlign w:val="center"/>
            <w:hideMark/>
          </w:tcPr>
          <w:p w14:paraId="4F258C6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6E879697"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2A91CE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3.10.3.6</w:t>
            </w:r>
          </w:p>
        </w:tc>
        <w:tc>
          <w:tcPr>
            <w:tcW w:w="2854" w:type="dxa"/>
            <w:tcBorders>
              <w:top w:val="nil"/>
              <w:left w:val="nil"/>
              <w:bottom w:val="single" w:sz="4" w:space="0" w:color="C0C0C0"/>
              <w:right w:val="single" w:sz="4" w:space="0" w:color="C0C0C0"/>
            </w:tcBorders>
            <w:shd w:val="clear" w:color="000000" w:fill="E3FAFD"/>
            <w:vAlign w:val="center"/>
            <w:hideMark/>
          </w:tcPr>
          <w:p w14:paraId="0CC5F806"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Лицензирование, получение прочих разрешительных документов</w:t>
            </w:r>
          </w:p>
        </w:tc>
        <w:tc>
          <w:tcPr>
            <w:tcW w:w="1310" w:type="dxa"/>
            <w:tcBorders>
              <w:top w:val="nil"/>
              <w:left w:val="nil"/>
              <w:bottom w:val="single" w:sz="4" w:space="0" w:color="C0C0C0"/>
              <w:right w:val="single" w:sz="4" w:space="0" w:color="C0C0C0"/>
            </w:tcBorders>
            <w:shd w:val="clear" w:color="auto" w:fill="auto"/>
            <w:vAlign w:val="center"/>
            <w:hideMark/>
          </w:tcPr>
          <w:p w14:paraId="21C8C39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2E034CC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58,14</w:t>
            </w:r>
          </w:p>
        </w:tc>
        <w:tc>
          <w:tcPr>
            <w:tcW w:w="1418" w:type="dxa"/>
            <w:tcBorders>
              <w:top w:val="nil"/>
              <w:left w:val="nil"/>
              <w:bottom w:val="single" w:sz="4" w:space="0" w:color="C0C0C0"/>
              <w:right w:val="single" w:sz="4" w:space="0" w:color="C0C0C0"/>
            </w:tcBorders>
            <w:shd w:val="clear" w:color="000000" w:fill="FFFFCC"/>
            <w:vAlign w:val="center"/>
            <w:hideMark/>
          </w:tcPr>
          <w:p w14:paraId="4FA5EDA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0,16</w:t>
            </w:r>
          </w:p>
        </w:tc>
        <w:tc>
          <w:tcPr>
            <w:tcW w:w="1134" w:type="dxa"/>
            <w:tcBorders>
              <w:top w:val="nil"/>
              <w:left w:val="nil"/>
              <w:bottom w:val="single" w:sz="4" w:space="0" w:color="C0C0C0"/>
              <w:right w:val="single" w:sz="4" w:space="0" w:color="C0C0C0"/>
            </w:tcBorders>
            <w:shd w:val="clear" w:color="000000" w:fill="FFFFCC"/>
            <w:vAlign w:val="center"/>
            <w:hideMark/>
          </w:tcPr>
          <w:p w14:paraId="2B9AD45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58,63</w:t>
            </w:r>
          </w:p>
        </w:tc>
        <w:tc>
          <w:tcPr>
            <w:tcW w:w="1336" w:type="dxa"/>
            <w:tcBorders>
              <w:top w:val="nil"/>
              <w:left w:val="nil"/>
              <w:bottom w:val="single" w:sz="4" w:space="0" w:color="C0C0C0"/>
              <w:right w:val="single" w:sz="4" w:space="0" w:color="C0C0C0"/>
            </w:tcBorders>
            <w:shd w:val="clear" w:color="000000" w:fill="D7EAD3"/>
            <w:vAlign w:val="center"/>
            <w:hideMark/>
          </w:tcPr>
          <w:p w14:paraId="6DD1020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29,32</w:t>
            </w:r>
          </w:p>
        </w:tc>
        <w:tc>
          <w:tcPr>
            <w:tcW w:w="1125" w:type="dxa"/>
            <w:tcBorders>
              <w:top w:val="nil"/>
              <w:left w:val="nil"/>
              <w:bottom w:val="single" w:sz="4" w:space="0" w:color="C0C0C0"/>
              <w:right w:val="single" w:sz="4" w:space="0" w:color="C0C0C0"/>
            </w:tcBorders>
            <w:shd w:val="clear" w:color="000000" w:fill="D7EAD3"/>
            <w:vAlign w:val="center"/>
            <w:hideMark/>
          </w:tcPr>
          <w:p w14:paraId="0648442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29,32</w:t>
            </w:r>
          </w:p>
        </w:tc>
        <w:tc>
          <w:tcPr>
            <w:tcW w:w="839" w:type="dxa"/>
            <w:tcBorders>
              <w:top w:val="nil"/>
              <w:left w:val="nil"/>
              <w:bottom w:val="single" w:sz="4" w:space="0" w:color="C0C0C0"/>
              <w:right w:val="single" w:sz="4" w:space="0" w:color="C0C0C0"/>
            </w:tcBorders>
            <w:shd w:val="clear" w:color="000000" w:fill="D7EAD3"/>
            <w:vAlign w:val="center"/>
            <w:hideMark/>
          </w:tcPr>
          <w:p w14:paraId="1D6C46A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-0,49</w:t>
            </w:r>
          </w:p>
        </w:tc>
        <w:tc>
          <w:tcPr>
            <w:tcW w:w="2622" w:type="dxa"/>
            <w:vMerge/>
            <w:tcBorders>
              <w:top w:val="nil"/>
              <w:left w:val="single" w:sz="4" w:space="0" w:color="C0C0C0"/>
              <w:bottom w:val="nil"/>
              <w:right w:val="single" w:sz="4" w:space="0" w:color="C0C0C0"/>
            </w:tcBorders>
            <w:vAlign w:val="center"/>
            <w:hideMark/>
          </w:tcPr>
          <w:p w14:paraId="5DDEE8AE" w14:textId="77777777" w:rsidR="00D91F81" w:rsidRPr="00D91F81" w:rsidRDefault="00D91F81" w:rsidP="00D91F81">
            <w:pPr>
              <w:rPr>
                <w:rFonts w:ascii="Tahoma" w:hAnsi="Tahoma" w:cs="Tahoma"/>
                <w:sz w:val="12"/>
                <w:szCs w:val="12"/>
              </w:rPr>
            </w:pPr>
          </w:p>
        </w:tc>
      </w:tr>
      <w:tr w:rsidR="00D91F81" w:rsidRPr="00D91F81" w14:paraId="2F857907"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1C51098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6BE79094"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DA2665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3.10.3.7</w:t>
            </w:r>
          </w:p>
        </w:tc>
        <w:tc>
          <w:tcPr>
            <w:tcW w:w="2854" w:type="dxa"/>
            <w:tcBorders>
              <w:top w:val="nil"/>
              <w:left w:val="nil"/>
              <w:bottom w:val="single" w:sz="4" w:space="0" w:color="C0C0C0"/>
              <w:right w:val="single" w:sz="4" w:space="0" w:color="C0C0C0"/>
            </w:tcBorders>
            <w:shd w:val="clear" w:color="000000" w:fill="E3FAFD"/>
            <w:vAlign w:val="center"/>
            <w:hideMark/>
          </w:tcPr>
          <w:p w14:paraId="4A3DED81"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Дезинвазия (пастеризация) с утилизацией</w:t>
            </w:r>
          </w:p>
        </w:tc>
        <w:tc>
          <w:tcPr>
            <w:tcW w:w="1310" w:type="dxa"/>
            <w:tcBorders>
              <w:top w:val="nil"/>
              <w:left w:val="nil"/>
              <w:bottom w:val="single" w:sz="4" w:space="0" w:color="C0C0C0"/>
              <w:right w:val="single" w:sz="4" w:space="0" w:color="C0C0C0"/>
            </w:tcBorders>
            <w:shd w:val="clear" w:color="auto" w:fill="auto"/>
            <w:vAlign w:val="center"/>
            <w:hideMark/>
          </w:tcPr>
          <w:p w14:paraId="44CD410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144C19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37 085,57</w:t>
            </w:r>
          </w:p>
        </w:tc>
        <w:tc>
          <w:tcPr>
            <w:tcW w:w="1418" w:type="dxa"/>
            <w:tcBorders>
              <w:top w:val="nil"/>
              <w:left w:val="nil"/>
              <w:bottom w:val="single" w:sz="4" w:space="0" w:color="C0C0C0"/>
              <w:right w:val="single" w:sz="4" w:space="0" w:color="C0C0C0"/>
            </w:tcBorders>
            <w:shd w:val="clear" w:color="000000" w:fill="FFFFCC"/>
            <w:vAlign w:val="center"/>
            <w:hideMark/>
          </w:tcPr>
          <w:p w14:paraId="15C2ECF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99,89</w:t>
            </w:r>
          </w:p>
        </w:tc>
        <w:tc>
          <w:tcPr>
            <w:tcW w:w="1134" w:type="dxa"/>
            <w:tcBorders>
              <w:top w:val="nil"/>
              <w:left w:val="nil"/>
              <w:bottom w:val="single" w:sz="4" w:space="0" w:color="C0C0C0"/>
              <w:right w:val="single" w:sz="4" w:space="0" w:color="C0C0C0"/>
            </w:tcBorders>
            <w:shd w:val="clear" w:color="000000" w:fill="FFFFCC"/>
            <w:vAlign w:val="center"/>
            <w:hideMark/>
          </w:tcPr>
          <w:p w14:paraId="720860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37 399,88</w:t>
            </w:r>
          </w:p>
        </w:tc>
        <w:tc>
          <w:tcPr>
            <w:tcW w:w="1336" w:type="dxa"/>
            <w:tcBorders>
              <w:top w:val="nil"/>
              <w:left w:val="nil"/>
              <w:bottom w:val="single" w:sz="4" w:space="0" w:color="C0C0C0"/>
              <w:right w:val="single" w:sz="4" w:space="0" w:color="C0C0C0"/>
            </w:tcBorders>
            <w:shd w:val="clear" w:color="000000" w:fill="D7EAD3"/>
            <w:vAlign w:val="center"/>
            <w:hideMark/>
          </w:tcPr>
          <w:p w14:paraId="465A64C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18 699,94</w:t>
            </w:r>
          </w:p>
        </w:tc>
        <w:tc>
          <w:tcPr>
            <w:tcW w:w="1125" w:type="dxa"/>
            <w:tcBorders>
              <w:top w:val="nil"/>
              <w:left w:val="nil"/>
              <w:bottom w:val="single" w:sz="4" w:space="0" w:color="C0C0C0"/>
              <w:right w:val="single" w:sz="4" w:space="0" w:color="C0C0C0"/>
            </w:tcBorders>
            <w:shd w:val="clear" w:color="000000" w:fill="D7EAD3"/>
            <w:vAlign w:val="center"/>
            <w:hideMark/>
          </w:tcPr>
          <w:p w14:paraId="14DA442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18 699,94</w:t>
            </w:r>
          </w:p>
        </w:tc>
        <w:tc>
          <w:tcPr>
            <w:tcW w:w="839" w:type="dxa"/>
            <w:tcBorders>
              <w:top w:val="nil"/>
              <w:left w:val="nil"/>
              <w:bottom w:val="single" w:sz="4" w:space="0" w:color="C0C0C0"/>
              <w:right w:val="single" w:sz="4" w:space="0" w:color="C0C0C0"/>
            </w:tcBorders>
            <w:shd w:val="clear" w:color="000000" w:fill="D7EAD3"/>
            <w:vAlign w:val="center"/>
            <w:hideMark/>
          </w:tcPr>
          <w:p w14:paraId="14743AD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-314,31</w:t>
            </w:r>
          </w:p>
        </w:tc>
        <w:tc>
          <w:tcPr>
            <w:tcW w:w="2622" w:type="dxa"/>
            <w:vMerge/>
            <w:tcBorders>
              <w:top w:val="nil"/>
              <w:left w:val="single" w:sz="4" w:space="0" w:color="C0C0C0"/>
              <w:bottom w:val="nil"/>
              <w:right w:val="single" w:sz="4" w:space="0" w:color="C0C0C0"/>
            </w:tcBorders>
            <w:vAlign w:val="center"/>
            <w:hideMark/>
          </w:tcPr>
          <w:p w14:paraId="4A0150CC" w14:textId="77777777" w:rsidR="00D91F81" w:rsidRPr="00D91F81" w:rsidRDefault="00D91F81" w:rsidP="00D91F81">
            <w:pPr>
              <w:rPr>
                <w:rFonts w:ascii="Tahoma" w:hAnsi="Tahoma" w:cs="Tahoma"/>
                <w:sz w:val="12"/>
                <w:szCs w:val="12"/>
              </w:rPr>
            </w:pPr>
          </w:p>
        </w:tc>
      </w:tr>
      <w:tr w:rsidR="00D91F81" w:rsidRPr="00D91F81" w14:paraId="675B0769"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2E80CFFF"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1EB823E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947477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w:t>
            </w:r>
          </w:p>
        </w:tc>
        <w:tc>
          <w:tcPr>
            <w:tcW w:w="2854" w:type="dxa"/>
            <w:tcBorders>
              <w:top w:val="nil"/>
              <w:left w:val="nil"/>
              <w:bottom w:val="single" w:sz="4" w:space="0" w:color="C0C0C0"/>
              <w:right w:val="single" w:sz="4" w:space="0" w:color="C0C0C0"/>
            </w:tcBorders>
            <w:shd w:val="clear" w:color="auto" w:fill="auto"/>
            <w:vAlign w:val="center"/>
            <w:hideMark/>
          </w:tcPr>
          <w:p w14:paraId="5E8C75B1"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Ремонтные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4D8BF79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0DA74CF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189 192,29</w:t>
            </w:r>
          </w:p>
        </w:tc>
        <w:tc>
          <w:tcPr>
            <w:tcW w:w="1418" w:type="dxa"/>
            <w:tcBorders>
              <w:top w:val="nil"/>
              <w:left w:val="nil"/>
              <w:bottom w:val="single" w:sz="4" w:space="0" w:color="C0C0C0"/>
              <w:right w:val="single" w:sz="4" w:space="0" w:color="C0C0C0"/>
            </w:tcBorders>
            <w:shd w:val="clear" w:color="000000" w:fill="D7EAD3"/>
            <w:vAlign w:val="center"/>
            <w:hideMark/>
          </w:tcPr>
          <w:p w14:paraId="663FFD5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509,58</w:t>
            </w:r>
          </w:p>
        </w:tc>
        <w:tc>
          <w:tcPr>
            <w:tcW w:w="1134" w:type="dxa"/>
            <w:tcBorders>
              <w:top w:val="nil"/>
              <w:left w:val="nil"/>
              <w:bottom w:val="single" w:sz="4" w:space="0" w:color="C0C0C0"/>
              <w:right w:val="single" w:sz="4" w:space="0" w:color="C0C0C0"/>
            </w:tcBorders>
            <w:shd w:val="clear" w:color="000000" w:fill="D7EAD3"/>
            <w:vAlign w:val="center"/>
            <w:hideMark/>
          </w:tcPr>
          <w:p w14:paraId="3FE6BE2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190 795,76</w:t>
            </w:r>
          </w:p>
        </w:tc>
        <w:tc>
          <w:tcPr>
            <w:tcW w:w="1336" w:type="dxa"/>
            <w:tcBorders>
              <w:top w:val="nil"/>
              <w:left w:val="nil"/>
              <w:bottom w:val="single" w:sz="4" w:space="0" w:color="C0C0C0"/>
              <w:right w:val="single" w:sz="4" w:space="0" w:color="C0C0C0"/>
            </w:tcBorders>
            <w:shd w:val="clear" w:color="000000" w:fill="D7EAD3"/>
            <w:vAlign w:val="center"/>
            <w:hideMark/>
          </w:tcPr>
          <w:p w14:paraId="1218FBC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95 397,88</w:t>
            </w:r>
          </w:p>
        </w:tc>
        <w:tc>
          <w:tcPr>
            <w:tcW w:w="1125" w:type="dxa"/>
            <w:tcBorders>
              <w:top w:val="nil"/>
              <w:left w:val="nil"/>
              <w:bottom w:val="single" w:sz="4" w:space="0" w:color="C0C0C0"/>
              <w:right w:val="single" w:sz="4" w:space="0" w:color="C0C0C0"/>
            </w:tcBorders>
            <w:shd w:val="clear" w:color="000000" w:fill="D7EAD3"/>
            <w:vAlign w:val="center"/>
            <w:hideMark/>
          </w:tcPr>
          <w:p w14:paraId="63803B4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95 397,88</w:t>
            </w:r>
          </w:p>
        </w:tc>
        <w:tc>
          <w:tcPr>
            <w:tcW w:w="839" w:type="dxa"/>
            <w:tcBorders>
              <w:top w:val="nil"/>
              <w:left w:val="nil"/>
              <w:bottom w:val="single" w:sz="4" w:space="0" w:color="C0C0C0"/>
              <w:right w:val="single" w:sz="4" w:space="0" w:color="C0C0C0"/>
            </w:tcBorders>
            <w:shd w:val="clear" w:color="000000" w:fill="D7EAD3"/>
            <w:vAlign w:val="center"/>
            <w:hideMark/>
          </w:tcPr>
          <w:p w14:paraId="496E731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-1 603,46</w:t>
            </w:r>
          </w:p>
        </w:tc>
        <w:tc>
          <w:tcPr>
            <w:tcW w:w="2622" w:type="dxa"/>
            <w:tcBorders>
              <w:top w:val="nil"/>
              <w:left w:val="nil"/>
              <w:bottom w:val="single" w:sz="4" w:space="0" w:color="C0C0C0"/>
              <w:right w:val="single" w:sz="4" w:space="0" w:color="C0C0C0"/>
            </w:tcBorders>
            <w:shd w:val="clear" w:color="000000" w:fill="FFFFCC"/>
            <w:vAlign w:val="center"/>
            <w:hideMark/>
          </w:tcPr>
          <w:p w14:paraId="2D42664B"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3E55EBF6"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2A3841E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4B441C7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F0414B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4.1</w:t>
            </w:r>
          </w:p>
        </w:tc>
        <w:tc>
          <w:tcPr>
            <w:tcW w:w="2854" w:type="dxa"/>
            <w:tcBorders>
              <w:top w:val="nil"/>
              <w:left w:val="nil"/>
              <w:bottom w:val="single" w:sz="4" w:space="0" w:color="C0C0C0"/>
              <w:right w:val="single" w:sz="4" w:space="0" w:color="C0C0C0"/>
            </w:tcBorders>
            <w:shd w:val="clear" w:color="auto" w:fill="auto"/>
            <w:vAlign w:val="center"/>
            <w:hideMark/>
          </w:tcPr>
          <w:p w14:paraId="2A9C498A"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Расходы на проведение АВР</w:t>
            </w:r>
          </w:p>
        </w:tc>
        <w:tc>
          <w:tcPr>
            <w:tcW w:w="1310" w:type="dxa"/>
            <w:tcBorders>
              <w:top w:val="nil"/>
              <w:left w:val="nil"/>
              <w:bottom w:val="single" w:sz="4" w:space="0" w:color="C0C0C0"/>
              <w:right w:val="single" w:sz="4" w:space="0" w:color="C0C0C0"/>
            </w:tcBorders>
            <w:shd w:val="clear" w:color="auto" w:fill="auto"/>
            <w:vAlign w:val="center"/>
            <w:hideMark/>
          </w:tcPr>
          <w:p w14:paraId="48BDF36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3A304A3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5 416,10</w:t>
            </w:r>
          </w:p>
        </w:tc>
        <w:tc>
          <w:tcPr>
            <w:tcW w:w="1418" w:type="dxa"/>
            <w:tcBorders>
              <w:top w:val="nil"/>
              <w:left w:val="nil"/>
              <w:bottom w:val="single" w:sz="4" w:space="0" w:color="C0C0C0"/>
              <w:right w:val="single" w:sz="4" w:space="0" w:color="C0C0C0"/>
            </w:tcBorders>
            <w:shd w:val="clear" w:color="000000" w:fill="D7EAD3"/>
            <w:vAlign w:val="center"/>
            <w:hideMark/>
          </w:tcPr>
          <w:p w14:paraId="699C84A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14,59</w:t>
            </w:r>
          </w:p>
        </w:tc>
        <w:tc>
          <w:tcPr>
            <w:tcW w:w="1134" w:type="dxa"/>
            <w:tcBorders>
              <w:top w:val="nil"/>
              <w:left w:val="nil"/>
              <w:bottom w:val="single" w:sz="4" w:space="0" w:color="C0C0C0"/>
              <w:right w:val="single" w:sz="4" w:space="0" w:color="C0C0C0"/>
            </w:tcBorders>
            <w:shd w:val="clear" w:color="000000" w:fill="D7EAD3"/>
            <w:vAlign w:val="center"/>
            <w:hideMark/>
          </w:tcPr>
          <w:p w14:paraId="349A2F5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5 462,00</w:t>
            </w:r>
          </w:p>
        </w:tc>
        <w:tc>
          <w:tcPr>
            <w:tcW w:w="1336" w:type="dxa"/>
            <w:tcBorders>
              <w:top w:val="nil"/>
              <w:left w:val="nil"/>
              <w:bottom w:val="single" w:sz="4" w:space="0" w:color="C0C0C0"/>
              <w:right w:val="single" w:sz="4" w:space="0" w:color="C0C0C0"/>
            </w:tcBorders>
            <w:shd w:val="clear" w:color="000000" w:fill="D7EAD3"/>
            <w:vAlign w:val="center"/>
            <w:hideMark/>
          </w:tcPr>
          <w:p w14:paraId="1A16342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2 731,00</w:t>
            </w:r>
          </w:p>
        </w:tc>
        <w:tc>
          <w:tcPr>
            <w:tcW w:w="1125" w:type="dxa"/>
            <w:tcBorders>
              <w:top w:val="nil"/>
              <w:left w:val="nil"/>
              <w:bottom w:val="single" w:sz="4" w:space="0" w:color="C0C0C0"/>
              <w:right w:val="single" w:sz="4" w:space="0" w:color="C0C0C0"/>
            </w:tcBorders>
            <w:shd w:val="clear" w:color="000000" w:fill="D7EAD3"/>
            <w:vAlign w:val="center"/>
            <w:hideMark/>
          </w:tcPr>
          <w:p w14:paraId="60DBB46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2 731,00</w:t>
            </w:r>
          </w:p>
        </w:tc>
        <w:tc>
          <w:tcPr>
            <w:tcW w:w="839" w:type="dxa"/>
            <w:tcBorders>
              <w:top w:val="nil"/>
              <w:left w:val="nil"/>
              <w:bottom w:val="single" w:sz="4" w:space="0" w:color="C0C0C0"/>
              <w:right w:val="single" w:sz="4" w:space="0" w:color="C0C0C0"/>
            </w:tcBorders>
            <w:shd w:val="clear" w:color="000000" w:fill="D7EAD3"/>
            <w:vAlign w:val="center"/>
            <w:hideMark/>
          </w:tcPr>
          <w:p w14:paraId="67A5A7E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-45,90</w:t>
            </w:r>
          </w:p>
        </w:tc>
        <w:tc>
          <w:tcPr>
            <w:tcW w:w="2622" w:type="dxa"/>
            <w:tcBorders>
              <w:top w:val="nil"/>
              <w:left w:val="nil"/>
              <w:bottom w:val="single" w:sz="4" w:space="0" w:color="C0C0C0"/>
              <w:right w:val="single" w:sz="4" w:space="0" w:color="C0C0C0"/>
            </w:tcBorders>
            <w:shd w:val="clear" w:color="000000" w:fill="FFFFCC"/>
            <w:vAlign w:val="center"/>
            <w:hideMark/>
          </w:tcPr>
          <w:p w14:paraId="5926BE0D"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31BFD41D" w14:textId="77777777" w:rsidTr="00D91F81">
        <w:trPr>
          <w:trHeight w:val="131"/>
          <w:jc w:val="center"/>
        </w:trPr>
        <w:tc>
          <w:tcPr>
            <w:tcW w:w="401" w:type="dxa"/>
            <w:tcBorders>
              <w:top w:val="nil"/>
              <w:left w:val="nil"/>
              <w:bottom w:val="nil"/>
              <w:right w:val="nil"/>
            </w:tcBorders>
            <w:shd w:val="clear" w:color="000000" w:fill="FFFF00"/>
            <w:noWrap/>
            <w:vAlign w:val="center"/>
            <w:hideMark/>
          </w:tcPr>
          <w:p w14:paraId="014A242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145968E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5190D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4.1.1</w:t>
            </w:r>
          </w:p>
        </w:tc>
        <w:tc>
          <w:tcPr>
            <w:tcW w:w="2854" w:type="dxa"/>
            <w:tcBorders>
              <w:top w:val="nil"/>
              <w:left w:val="nil"/>
              <w:bottom w:val="single" w:sz="4" w:space="0" w:color="C0C0C0"/>
              <w:right w:val="single" w:sz="4" w:space="0" w:color="C0C0C0"/>
            </w:tcBorders>
            <w:shd w:val="clear" w:color="auto" w:fill="auto"/>
            <w:vAlign w:val="center"/>
            <w:hideMark/>
          </w:tcPr>
          <w:p w14:paraId="6D1A63D9"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Заработная плата</w:t>
            </w:r>
          </w:p>
        </w:tc>
        <w:tc>
          <w:tcPr>
            <w:tcW w:w="1310" w:type="dxa"/>
            <w:tcBorders>
              <w:top w:val="nil"/>
              <w:left w:val="nil"/>
              <w:bottom w:val="single" w:sz="4" w:space="0" w:color="C0C0C0"/>
              <w:right w:val="single" w:sz="4" w:space="0" w:color="C0C0C0"/>
            </w:tcBorders>
            <w:shd w:val="clear" w:color="auto" w:fill="auto"/>
            <w:vAlign w:val="center"/>
            <w:hideMark/>
          </w:tcPr>
          <w:p w14:paraId="287579B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DCB1AF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968,65</w:t>
            </w:r>
          </w:p>
        </w:tc>
        <w:tc>
          <w:tcPr>
            <w:tcW w:w="1418" w:type="dxa"/>
            <w:tcBorders>
              <w:top w:val="nil"/>
              <w:left w:val="nil"/>
              <w:bottom w:val="single" w:sz="4" w:space="0" w:color="C0C0C0"/>
              <w:right w:val="single" w:sz="4" w:space="0" w:color="C0C0C0"/>
            </w:tcBorders>
            <w:shd w:val="clear" w:color="000000" w:fill="FFFFCC"/>
            <w:vAlign w:val="center"/>
            <w:hideMark/>
          </w:tcPr>
          <w:p w14:paraId="33D5C25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2,61</w:t>
            </w:r>
          </w:p>
        </w:tc>
        <w:tc>
          <w:tcPr>
            <w:tcW w:w="1134" w:type="dxa"/>
            <w:tcBorders>
              <w:top w:val="nil"/>
              <w:left w:val="nil"/>
              <w:bottom w:val="single" w:sz="4" w:space="0" w:color="C0C0C0"/>
              <w:right w:val="single" w:sz="4" w:space="0" w:color="C0C0C0"/>
            </w:tcBorders>
            <w:shd w:val="clear" w:color="000000" w:fill="FFFFCC"/>
            <w:vAlign w:val="center"/>
            <w:hideMark/>
          </w:tcPr>
          <w:p w14:paraId="2A8CF97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976,86</w:t>
            </w:r>
          </w:p>
        </w:tc>
        <w:tc>
          <w:tcPr>
            <w:tcW w:w="1336" w:type="dxa"/>
            <w:tcBorders>
              <w:top w:val="nil"/>
              <w:left w:val="nil"/>
              <w:bottom w:val="single" w:sz="4" w:space="0" w:color="C0C0C0"/>
              <w:right w:val="single" w:sz="4" w:space="0" w:color="C0C0C0"/>
            </w:tcBorders>
            <w:shd w:val="clear" w:color="000000" w:fill="D7EAD3"/>
            <w:vAlign w:val="center"/>
            <w:hideMark/>
          </w:tcPr>
          <w:p w14:paraId="7D4C1C9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488,43</w:t>
            </w:r>
          </w:p>
        </w:tc>
        <w:tc>
          <w:tcPr>
            <w:tcW w:w="1125" w:type="dxa"/>
            <w:tcBorders>
              <w:top w:val="nil"/>
              <w:left w:val="nil"/>
              <w:bottom w:val="single" w:sz="4" w:space="0" w:color="C0C0C0"/>
              <w:right w:val="single" w:sz="4" w:space="0" w:color="C0C0C0"/>
            </w:tcBorders>
            <w:shd w:val="clear" w:color="000000" w:fill="D7EAD3"/>
            <w:vAlign w:val="center"/>
            <w:hideMark/>
          </w:tcPr>
          <w:p w14:paraId="6BF24B3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488,43</w:t>
            </w:r>
          </w:p>
        </w:tc>
        <w:tc>
          <w:tcPr>
            <w:tcW w:w="839" w:type="dxa"/>
            <w:tcBorders>
              <w:top w:val="nil"/>
              <w:left w:val="nil"/>
              <w:bottom w:val="single" w:sz="4" w:space="0" w:color="C0C0C0"/>
              <w:right w:val="single" w:sz="4" w:space="0" w:color="C0C0C0"/>
            </w:tcBorders>
            <w:shd w:val="clear" w:color="000000" w:fill="D7EAD3"/>
            <w:vAlign w:val="center"/>
            <w:hideMark/>
          </w:tcPr>
          <w:p w14:paraId="493D306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-8,21</w:t>
            </w:r>
          </w:p>
        </w:tc>
        <w:tc>
          <w:tcPr>
            <w:tcW w:w="2622" w:type="dxa"/>
            <w:tcBorders>
              <w:top w:val="nil"/>
              <w:left w:val="nil"/>
              <w:bottom w:val="single" w:sz="4" w:space="0" w:color="C0C0C0"/>
              <w:right w:val="single" w:sz="4" w:space="0" w:color="C0C0C0"/>
            </w:tcBorders>
            <w:shd w:val="clear" w:color="000000" w:fill="FFFFCC"/>
            <w:vAlign w:val="center"/>
            <w:hideMark/>
          </w:tcPr>
          <w:p w14:paraId="4B771079"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41D8AE02"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2739346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589D15E8"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D5E5D1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4.1.2</w:t>
            </w:r>
          </w:p>
        </w:tc>
        <w:tc>
          <w:tcPr>
            <w:tcW w:w="2854" w:type="dxa"/>
            <w:tcBorders>
              <w:top w:val="nil"/>
              <w:left w:val="nil"/>
              <w:bottom w:val="single" w:sz="4" w:space="0" w:color="C0C0C0"/>
              <w:right w:val="single" w:sz="4" w:space="0" w:color="C0C0C0"/>
            </w:tcBorders>
            <w:shd w:val="clear" w:color="auto" w:fill="auto"/>
            <w:vAlign w:val="center"/>
            <w:hideMark/>
          </w:tcPr>
          <w:p w14:paraId="48262634"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Среднемесячная оплата труда</w:t>
            </w:r>
          </w:p>
        </w:tc>
        <w:tc>
          <w:tcPr>
            <w:tcW w:w="1310" w:type="dxa"/>
            <w:tcBorders>
              <w:top w:val="nil"/>
              <w:left w:val="nil"/>
              <w:bottom w:val="single" w:sz="4" w:space="0" w:color="C0C0C0"/>
              <w:right w:val="single" w:sz="4" w:space="0" w:color="C0C0C0"/>
            </w:tcBorders>
            <w:shd w:val="clear" w:color="auto" w:fill="auto"/>
            <w:vAlign w:val="center"/>
            <w:hideMark/>
          </w:tcPr>
          <w:p w14:paraId="7A9473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w:t>
            </w:r>
          </w:p>
        </w:tc>
        <w:tc>
          <w:tcPr>
            <w:tcW w:w="1249" w:type="dxa"/>
            <w:tcBorders>
              <w:top w:val="nil"/>
              <w:left w:val="nil"/>
              <w:bottom w:val="single" w:sz="4" w:space="0" w:color="C0C0C0"/>
              <w:right w:val="single" w:sz="4" w:space="0" w:color="C0C0C0"/>
            </w:tcBorders>
            <w:shd w:val="clear" w:color="000000" w:fill="D7EAD3"/>
            <w:vAlign w:val="center"/>
            <w:hideMark/>
          </w:tcPr>
          <w:p w14:paraId="2C1F005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48 626,94</w:t>
            </w:r>
          </w:p>
        </w:tc>
        <w:tc>
          <w:tcPr>
            <w:tcW w:w="1418" w:type="dxa"/>
            <w:tcBorders>
              <w:top w:val="nil"/>
              <w:left w:val="nil"/>
              <w:bottom w:val="single" w:sz="4" w:space="0" w:color="C0C0C0"/>
              <w:right w:val="single" w:sz="4" w:space="0" w:color="C0C0C0"/>
            </w:tcBorders>
            <w:shd w:val="clear" w:color="000000" w:fill="D7EAD3"/>
            <w:vAlign w:val="center"/>
            <w:hideMark/>
          </w:tcPr>
          <w:p w14:paraId="3C5BD39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29D1B34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49 038,84</w:t>
            </w:r>
          </w:p>
        </w:tc>
        <w:tc>
          <w:tcPr>
            <w:tcW w:w="1336" w:type="dxa"/>
            <w:tcBorders>
              <w:top w:val="nil"/>
              <w:left w:val="nil"/>
              <w:bottom w:val="single" w:sz="4" w:space="0" w:color="C0C0C0"/>
              <w:right w:val="single" w:sz="4" w:space="0" w:color="C0C0C0"/>
            </w:tcBorders>
            <w:shd w:val="clear" w:color="000000" w:fill="D7EAD3"/>
            <w:vAlign w:val="center"/>
            <w:hideMark/>
          </w:tcPr>
          <w:p w14:paraId="6CD7A0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49 038,84</w:t>
            </w:r>
          </w:p>
        </w:tc>
        <w:tc>
          <w:tcPr>
            <w:tcW w:w="1125" w:type="dxa"/>
            <w:tcBorders>
              <w:top w:val="nil"/>
              <w:left w:val="nil"/>
              <w:bottom w:val="single" w:sz="4" w:space="0" w:color="C0C0C0"/>
              <w:right w:val="single" w:sz="4" w:space="0" w:color="C0C0C0"/>
            </w:tcBorders>
            <w:shd w:val="clear" w:color="000000" w:fill="D7EAD3"/>
            <w:vAlign w:val="center"/>
            <w:hideMark/>
          </w:tcPr>
          <w:p w14:paraId="27241D3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49 038,84</w:t>
            </w:r>
          </w:p>
        </w:tc>
        <w:tc>
          <w:tcPr>
            <w:tcW w:w="839" w:type="dxa"/>
            <w:tcBorders>
              <w:top w:val="nil"/>
              <w:left w:val="nil"/>
              <w:bottom w:val="single" w:sz="4" w:space="0" w:color="C0C0C0"/>
              <w:right w:val="single" w:sz="4" w:space="0" w:color="C0C0C0"/>
            </w:tcBorders>
            <w:shd w:val="clear" w:color="000000" w:fill="D7EAD3"/>
            <w:vAlign w:val="center"/>
            <w:hideMark/>
          </w:tcPr>
          <w:p w14:paraId="2F80AE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-411,90</w:t>
            </w:r>
          </w:p>
        </w:tc>
        <w:tc>
          <w:tcPr>
            <w:tcW w:w="2622" w:type="dxa"/>
            <w:tcBorders>
              <w:top w:val="nil"/>
              <w:left w:val="nil"/>
              <w:bottom w:val="single" w:sz="4" w:space="0" w:color="C0C0C0"/>
              <w:right w:val="single" w:sz="4" w:space="0" w:color="C0C0C0"/>
            </w:tcBorders>
            <w:shd w:val="clear" w:color="000000" w:fill="FFFFCC"/>
            <w:vAlign w:val="center"/>
            <w:hideMark/>
          </w:tcPr>
          <w:p w14:paraId="76A20CF9"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44634089" w14:textId="77777777" w:rsidTr="00D91F81">
        <w:trPr>
          <w:trHeight w:val="345"/>
          <w:jc w:val="center"/>
        </w:trPr>
        <w:tc>
          <w:tcPr>
            <w:tcW w:w="401" w:type="dxa"/>
            <w:tcBorders>
              <w:top w:val="nil"/>
              <w:left w:val="nil"/>
              <w:bottom w:val="nil"/>
              <w:right w:val="nil"/>
            </w:tcBorders>
            <w:shd w:val="clear" w:color="000000" w:fill="FFFF00"/>
            <w:noWrap/>
            <w:vAlign w:val="center"/>
            <w:hideMark/>
          </w:tcPr>
          <w:p w14:paraId="30985ED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607A3477"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B3BB07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4.1.3</w:t>
            </w:r>
          </w:p>
        </w:tc>
        <w:tc>
          <w:tcPr>
            <w:tcW w:w="2854" w:type="dxa"/>
            <w:tcBorders>
              <w:top w:val="nil"/>
              <w:left w:val="nil"/>
              <w:bottom w:val="single" w:sz="4" w:space="0" w:color="C0C0C0"/>
              <w:right w:val="single" w:sz="4" w:space="0" w:color="C0C0C0"/>
            </w:tcBorders>
            <w:shd w:val="clear" w:color="auto" w:fill="auto"/>
            <w:vAlign w:val="center"/>
            <w:hideMark/>
          </w:tcPr>
          <w:p w14:paraId="4BECB884"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Численность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536F752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чел</w:t>
            </w:r>
          </w:p>
        </w:tc>
        <w:tc>
          <w:tcPr>
            <w:tcW w:w="1249" w:type="dxa"/>
            <w:tcBorders>
              <w:top w:val="nil"/>
              <w:left w:val="nil"/>
              <w:bottom w:val="single" w:sz="4" w:space="0" w:color="C0C0C0"/>
              <w:right w:val="single" w:sz="4" w:space="0" w:color="C0C0C0"/>
            </w:tcBorders>
            <w:shd w:val="clear" w:color="000000" w:fill="FFFFCC"/>
            <w:vAlign w:val="center"/>
            <w:hideMark/>
          </w:tcPr>
          <w:p w14:paraId="75EDFA6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1,66</w:t>
            </w:r>
          </w:p>
        </w:tc>
        <w:tc>
          <w:tcPr>
            <w:tcW w:w="1418" w:type="dxa"/>
            <w:tcBorders>
              <w:top w:val="nil"/>
              <w:left w:val="nil"/>
              <w:bottom w:val="single" w:sz="4" w:space="0" w:color="C0C0C0"/>
              <w:right w:val="single" w:sz="4" w:space="0" w:color="C0C0C0"/>
            </w:tcBorders>
            <w:shd w:val="clear" w:color="000000" w:fill="FFFFCC"/>
            <w:vAlign w:val="center"/>
            <w:hideMark/>
          </w:tcPr>
          <w:p w14:paraId="45AD670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856C81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1,66</w:t>
            </w:r>
          </w:p>
        </w:tc>
        <w:tc>
          <w:tcPr>
            <w:tcW w:w="1336" w:type="dxa"/>
            <w:tcBorders>
              <w:top w:val="nil"/>
              <w:left w:val="nil"/>
              <w:bottom w:val="single" w:sz="4" w:space="0" w:color="C0C0C0"/>
              <w:right w:val="single" w:sz="4" w:space="0" w:color="C0C0C0"/>
            </w:tcBorders>
            <w:shd w:val="clear" w:color="000000" w:fill="D7EAD3"/>
            <w:vAlign w:val="center"/>
            <w:hideMark/>
          </w:tcPr>
          <w:p w14:paraId="2446216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1,66</w:t>
            </w:r>
          </w:p>
        </w:tc>
        <w:tc>
          <w:tcPr>
            <w:tcW w:w="1125" w:type="dxa"/>
            <w:tcBorders>
              <w:top w:val="nil"/>
              <w:left w:val="nil"/>
              <w:bottom w:val="single" w:sz="4" w:space="0" w:color="C0C0C0"/>
              <w:right w:val="single" w:sz="4" w:space="0" w:color="C0C0C0"/>
            </w:tcBorders>
            <w:shd w:val="clear" w:color="000000" w:fill="D7EAD3"/>
            <w:vAlign w:val="center"/>
            <w:hideMark/>
          </w:tcPr>
          <w:p w14:paraId="317CFFA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1,66</w:t>
            </w:r>
          </w:p>
        </w:tc>
        <w:tc>
          <w:tcPr>
            <w:tcW w:w="839" w:type="dxa"/>
            <w:tcBorders>
              <w:top w:val="nil"/>
              <w:left w:val="nil"/>
              <w:bottom w:val="single" w:sz="4" w:space="0" w:color="C0C0C0"/>
              <w:right w:val="single" w:sz="4" w:space="0" w:color="C0C0C0"/>
            </w:tcBorders>
            <w:shd w:val="clear" w:color="000000" w:fill="D7EAD3"/>
            <w:vAlign w:val="center"/>
            <w:hideMark/>
          </w:tcPr>
          <w:p w14:paraId="2367A3B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59FFC632"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0192FAAE" w14:textId="77777777" w:rsidTr="00D91F81">
        <w:trPr>
          <w:trHeight w:val="2730"/>
          <w:jc w:val="center"/>
        </w:trPr>
        <w:tc>
          <w:tcPr>
            <w:tcW w:w="401" w:type="dxa"/>
            <w:tcBorders>
              <w:top w:val="nil"/>
              <w:left w:val="nil"/>
              <w:bottom w:val="nil"/>
              <w:right w:val="nil"/>
            </w:tcBorders>
            <w:shd w:val="clear" w:color="000000" w:fill="FFFF00"/>
            <w:noWrap/>
            <w:vAlign w:val="center"/>
            <w:hideMark/>
          </w:tcPr>
          <w:p w14:paraId="2EAF8F7A"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20200EA5"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nil"/>
              <w:right w:val="single" w:sz="4" w:space="0" w:color="C0C0C0"/>
            </w:tcBorders>
            <w:shd w:val="clear" w:color="auto" w:fill="auto"/>
            <w:vAlign w:val="center"/>
            <w:hideMark/>
          </w:tcPr>
          <w:p w14:paraId="08DE82D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4.1.4</w:t>
            </w:r>
          </w:p>
        </w:tc>
        <w:tc>
          <w:tcPr>
            <w:tcW w:w="2854" w:type="dxa"/>
            <w:tcBorders>
              <w:top w:val="nil"/>
              <w:left w:val="nil"/>
              <w:bottom w:val="nil"/>
              <w:right w:val="single" w:sz="4" w:space="0" w:color="C0C0C0"/>
            </w:tcBorders>
            <w:shd w:val="clear" w:color="auto" w:fill="auto"/>
            <w:vAlign w:val="center"/>
            <w:hideMark/>
          </w:tcPr>
          <w:p w14:paraId="5B4D7294"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Отчисления на соц.нужды от заработной платы</w:t>
            </w:r>
          </w:p>
        </w:tc>
        <w:tc>
          <w:tcPr>
            <w:tcW w:w="1310" w:type="dxa"/>
            <w:tcBorders>
              <w:top w:val="nil"/>
              <w:left w:val="nil"/>
              <w:bottom w:val="nil"/>
              <w:right w:val="single" w:sz="4" w:space="0" w:color="C0C0C0"/>
            </w:tcBorders>
            <w:shd w:val="clear" w:color="auto" w:fill="auto"/>
            <w:vAlign w:val="center"/>
            <w:hideMark/>
          </w:tcPr>
          <w:p w14:paraId="45316BC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nil"/>
              <w:right w:val="single" w:sz="4" w:space="0" w:color="C0C0C0"/>
            </w:tcBorders>
            <w:shd w:val="clear" w:color="000000" w:fill="FFFFCC"/>
            <w:vAlign w:val="center"/>
            <w:hideMark/>
          </w:tcPr>
          <w:p w14:paraId="13FFE31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292,63</w:t>
            </w:r>
          </w:p>
        </w:tc>
        <w:tc>
          <w:tcPr>
            <w:tcW w:w="1418" w:type="dxa"/>
            <w:tcBorders>
              <w:top w:val="nil"/>
              <w:left w:val="nil"/>
              <w:bottom w:val="nil"/>
              <w:right w:val="single" w:sz="4" w:space="0" w:color="C0C0C0"/>
            </w:tcBorders>
            <w:shd w:val="clear" w:color="000000" w:fill="FFFFCC"/>
            <w:vAlign w:val="center"/>
            <w:hideMark/>
          </w:tcPr>
          <w:p w14:paraId="5AB6EB1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0,79</w:t>
            </w:r>
          </w:p>
        </w:tc>
        <w:tc>
          <w:tcPr>
            <w:tcW w:w="1134" w:type="dxa"/>
            <w:tcBorders>
              <w:top w:val="nil"/>
              <w:left w:val="nil"/>
              <w:bottom w:val="single" w:sz="4" w:space="0" w:color="C0C0C0"/>
              <w:right w:val="single" w:sz="4" w:space="0" w:color="C0C0C0"/>
            </w:tcBorders>
            <w:shd w:val="clear" w:color="000000" w:fill="FFFFCC"/>
            <w:vAlign w:val="center"/>
            <w:hideMark/>
          </w:tcPr>
          <w:p w14:paraId="36661BD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295,11</w:t>
            </w:r>
          </w:p>
        </w:tc>
        <w:tc>
          <w:tcPr>
            <w:tcW w:w="1336" w:type="dxa"/>
            <w:tcBorders>
              <w:top w:val="nil"/>
              <w:left w:val="nil"/>
              <w:bottom w:val="nil"/>
              <w:right w:val="single" w:sz="4" w:space="0" w:color="C0C0C0"/>
            </w:tcBorders>
            <w:shd w:val="clear" w:color="000000" w:fill="D7EAD3"/>
            <w:vAlign w:val="center"/>
            <w:hideMark/>
          </w:tcPr>
          <w:p w14:paraId="0645CC7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147,55</w:t>
            </w:r>
          </w:p>
        </w:tc>
        <w:tc>
          <w:tcPr>
            <w:tcW w:w="1125" w:type="dxa"/>
            <w:tcBorders>
              <w:top w:val="nil"/>
              <w:left w:val="nil"/>
              <w:bottom w:val="nil"/>
              <w:right w:val="single" w:sz="4" w:space="0" w:color="C0C0C0"/>
            </w:tcBorders>
            <w:shd w:val="clear" w:color="000000" w:fill="D7EAD3"/>
            <w:vAlign w:val="center"/>
            <w:hideMark/>
          </w:tcPr>
          <w:p w14:paraId="3EC192C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147,55</w:t>
            </w:r>
          </w:p>
        </w:tc>
        <w:tc>
          <w:tcPr>
            <w:tcW w:w="839" w:type="dxa"/>
            <w:tcBorders>
              <w:top w:val="nil"/>
              <w:left w:val="nil"/>
              <w:bottom w:val="single" w:sz="4" w:space="0" w:color="C0C0C0"/>
              <w:right w:val="single" w:sz="4" w:space="0" w:color="C0C0C0"/>
            </w:tcBorders>
            <w:shd w:val="clear" w:color="000000" w:fill="D7EAD3"/>
            <w:vAlign w:val="center"/>
            <w:hideMark/>
          </w:tcPr>
          <w:p w14:paraId="2329845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-2,48</w:t>
            </w:r>
          </w:p>
        </w:tc>
        <w:tc>
          <w:tcPr>
            <w:tcW w:w="2622" w:type="dxa"/>
            <w:tcBorders>
              <w:top w:val="nil"/>
              <w:left w:val="nil"/>
              <w:bottom w:val="single" w:sz="4" w:space="0" w:color="C0C0C0"/>
              <w:right w:val="single" w:sz="4" w:space="0" w:color="C0C0C0"/>
            </w:tcBorders>
            <w:shd w:val="clear" w:color="000000" w:fill="FFFFCC"/>
            <w:vAlign w:val="center"/>
            <w:hideMark/>
          </w:tcPr>
          <w:p w14:paraId="0AC6A41F"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617D9F9D"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7EA7884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7C23E5EE" w14:textId="77777777" w:rsidR="00D91F81" w:rsidRPr="00D91F81" w:rsidRDefault="00D91F81" w:rsidP="00D91F81">
            <w:pPr>
              <w:rPr>
                <w:rFonts w:ascii="Tahoma" w:hAnsi="Tahoma" w:cs="Tahoma"/>
                <w:b/>
                <w:bCs/>
                <w:color w:val="000000"/>
                <w:sz w:val="12"/>
                <w:szCs w:val="12"/>
              </w:rPr>
            </w:pP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838D4A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4.1.5</w:t>
            </w:r>
          </w:p>
        </w:tc>
        <w:tc>
          <w:tcPr>
            <w:tcW w:w="2854" w:type="dxa"/>
            <w:tcBorders>
              <w:top w:val="single" w:sz="4" w:space="0" w:color="C0C0C0"/>
              <w:left w:val="nil"/>
              <w:bottom w:val="single" w:sz="4" w:space="0" w:color="C0C0C0"/>
              <w:right w:val="single" w:sz="4" w:space="0" w:color="C0C0C0"/>
            </w:tcBorders>
            <w:shd w:val="clear" w:color="auto" w:fill="auto"/>
            <w:vAlign w:val="center"/>
            <w:hideMark/>
          </w:tcPr>
          <w:p w14:paraId="0741A6AA"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Прочие расходы</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7CA3857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D7EAD3"/>
            <w:vAlign w:val="center"/>
            <w:hideMark/>
          </w:tcPr>
          <w:p w14:paraId="28454CC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4 154,82</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059E461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11,20</w:t>
            </w:r>
          </w:p>
        </w:tc>
        <w:tc>
          <w:tcPr>
            <w:tcW w:w="1134" w:type="dxa"/>
            <w:tcBorders>
              <w:top w:val="nil"/>
              <w:left w:val="nil"/>
              <w:bottom w:val="single" w:sz="4" w:space="0" w:color="C0C0C0"/>
              <w:right w:val="single" w:sz="4" w:space="0" w:color="C0C0C0"/>
            </w:tcBorders>
            <w:shd w:val="clear" w:color="000000" w:fill="D7EAD3"/>
            <w:vAlign w:val="center"/>
            <w:hideMark/>
          </w:tcPr>
          <w:p w14:paraId="23F34F6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4 190,04</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483ABA2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2 095,02</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100339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2 095,02</w:t>
            </w:r>
          </w:p>
        </w:tc>
        <w:tc>
          <w:tcPr>
            <w:tcW w:w="839" w:type="dxa"/>
            <w:tcBorders>
              <w:top w:val="nil"/>
              <w:left w:val="nil"/>
              <w:bottom w:val="single" w:sz="4" w:space="0" w:color="C0C0C0"/>
              <w:right w:val="single" w:sz="4" w:space="0" w:color="C0C0C0"/>
            </w:tcBorders>
            <w:shd w:val="clear" w:color="000000" w:fill="D7EAD3"/>
            <w:vAlign w:val="center"/>
            <w:hideMark/>
          </w:tcPr>
          <w:p w14:paraId="66D27DA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-35,22</w:t>
            </w:r>
          </w:p>
        </w:tc>
        <w:tc>
          <w:tcPr>
            <w:tcW w:w="2622" w:type="dxa"/>
            <w:vMerge w:val="restart"/>
            <w:tcBorders>
              <w:top w:val="nil"/>
              <w:left w:val="single" w:sz="4" w:space="0" w:color="C0C0C0"/>
              <w:bottom w:val="nil"/>
              <w:right w:val="single" w:sz="4" w:space="0" w:color="C0C0C0"/>
            </w:tcBorders>
            <w:shd w:val="clear" w:color="000000" w:fill="FFFFCC"/>
            <w:vAlign w:val="center"/>
            <w:hideMark/>
          </w:tcPr>
          <w:p w14:paraId="342A9AB3"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7C51E3D6" w14:textId="77777777" w:rsidTr="00D91F81">
        <w:trPr>
          <w:trHeight w:val="1260"/>
          <w:jc w:val="center"/>
        </w:trPr>
        <w:tc>
          <w:tcPr>
            <w:tcW w:w="401" w:type="dxa"/>
            <w:tcBorders>
              <w:top w:val="nil"/>
              <w:left w:val="nil"/>
              <w:bottom w:val="nil"/>
              <w:right w:val="nil"/>
            </w:tcBorders>
            <w:shd w:val="clear" w:color="000000" w:fill="FFFF00"/>
            <w:noWrap/>
            <w:vAlign w:val="center"/>
            <w:hideMark/>
          </w:tcPr>
          <w:p w14:paraId="2B613B0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4C225216"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B3E7F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4.1.5.1</w:t>
            </w:r>
          </w:p>
        </w:tc>
        <w:tc>
          <w:tcPr>
            <w:tcW w:w="2854" w:type="dxa"/>
            <w:tcBorders>
              <w:top w:val="single" w:sz="4" w:space="0" w:color="C0C0C0"/>
              <w:left w:val="nil"/>
              <w:bottom w:val="single" w:sz="4" w:space="0" w:color="C0C0C0"/>
              <w:right w:val="single" w:sz="4" w:space="0" w:color="C0C0C0"/>
            </w:tcBorders>
            <w:shd w:val="clear" w:color="000000" w:fill="E3FAFD"/>
            <w:vAlign w:val="center"/>
            <w:hideMark/>
          </w:tcPr>
          <w:p w14:paraId="1FD6BDA2"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Аварийновосстановительные работы на сетях водоснабжения выполняемые сторонними организациями, транспортные , цеховые расходы</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0C35AD9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FFFFCC"/>
            <w:vAlign w:val="center"/>
            <w:hideMark/>
          </w:tcPr>
          <w:p w14:paraId="02516D7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3 737,24</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08E178D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10,07</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4CE5F8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3 768,91</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2D68CAD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1 884,46</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2839C43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1 884,46</w:t>
            </w:r>
          </w:p>
        </w:tc>
        <w:tc>
          <w:tcPr>
            <w:tcW w:w="839" w:type="dxa"/>
            <w:tcBorders>
              <w:top w:val="nil"/>
              <w:left w:val="nil"/>
              <w:bottom w:val="single" w:sz="4" w:space="0" w:color="C0C0C0"/>
              <w:right w:val="single" w:sz="4" w:space="0" w:color="C0C0C0"/>
            </w:tcBorders>
            <w:shd w:val="clear" w:color="000000" w:fill="D7EAD3"/>
            <w:vAlign w:val="center"/>
            <w:hideMark/>
          </w:tcPr>
          <w:p w14:paraId="4B2A2BD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-31,68</w:t>
            </w:r>
          </w:p>
        </w:tc>
        <w:tc>
          <w:tcPr>
            <w:tcW w:w="2622" w:type="dxa"/>
            <w:vMerge/>
            <w:tcBorders>
              <w:top w:val="nil"/>
              <w:left w:val="single" w:sz="4" w:space="0" w:color="C0C0C0"/>
              <w:bottom w:val="nil"/>
              <w:right w:val="single" w:sz="4" w:space="0" w:color="C0C0C0"/>
            </w:tcBorders>
            <w:vAlign w:val="center"/>
            <w:hideMark/>
          </w:tcPr>
          <w:p w14:paraId="2BE14647" w14:textId="77777777" w:rsidR="00D91F81" w:rsidRPr="00D91F81" w:rsidRDefault="00D91F81" w:rsidP="00D91F81">
            <w:pPr>
              <w:rPr>
                <w:rFonts w:ascii="Tahoma" w:hAnsi="Tahoma" w:cs="Tahoma"/>
                <w:sz w:val="12"/>
                <w:szCs w:val="12"/>
              </w:rPr>
            </w:pPr>
          </w:p>
        </w:tc>
      </w:tr>
      <w:tr w:rsidR="00D91F81" w:rsidRPr="00D91F81" w14:paraId="5525CCCA" w14:textId="77777777" w:rsidTr="00D91F81">
        <w:trPr>
          <w:trHeight w:val="1215"/>
          <w:jc w:val="center"/>
        </w:trPr>
        <w:tc>
          <w:tcPr>
            <w:tcW w:w="401" w:type="dxa"/>
            <w:tcBorders>
              <w:top w:val="nil"/>
              <w:left w:val="nil"/>
              <w:bottom w:val="nil"/>
              <w:right w:val="nil"/>
            </w:tcBorders>
            <w:shd w:val="clear" w:color="000000" w:fill="FFFF00"/>
            <w:noWrap/>
            <w:vAlign w:val="center"/>
            <w:hideMark/>
          </w:tcPr>
          <w:p w14:paraId="6C9E84F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18602498"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B68907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4.1.5.2</w:t>
            </w:r>
          </w:p>
        </w:tc>
        <w:tc>
          <w:tcPr>
            <w:tcW w:w="2854" w:type="dxa"/>
            <w:tcBorders>
              <w:top w:val="nil"/>
              <w:left w:val="nil"/>
              <w:bottom w:val="single" w:sz="4" w:space="0" w:color="C0C0C0"/>
              <w:right w:val="single" w:sz="4" w:space="0" w:color="C0C0C0"/>
            </w:tcBorders>
            <w:shd w:val="clear" w:color="000000" w:fill="E3FAFD"/>
            <w:vAlign w:val="center"/>
            <w:hideMark/>
          </w:tcPr>
          <w:p w14:paraId="357C113C"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материалы на АВР</w:t>
            </w:r>
          </w:p>
        </w:tc>
        <w:tc>
          <w:tcPr>
            <w:tcW w:w="1310" w:type="dxa"/>
            <w:tcBorders>
              <w:top w:val="nil"/>
              <w:left w:val="nil"/>
              <w:bottom w:val="single" w:sz="4" w:space="0" w:color="C0C0C0"/>
              <w:right w:val="single" w:sz="4" w:space="0" w:color="C0C0C0"/>
            </w:tcBorders>
            <w:shd w:val="clear" w:color="auto" w:fill="auto"/>
            <w:vAlign w:val="center"/>
            <w:hideMark/>
          </w:tcPr>
          <w:p w14:paraId="73ADEE0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29099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417,59</w:t>
            </w:r>
          </w:p>
        </w:tc>
        <w:tc>
          <w:tcPr>
            <w:tcW w:w="1418" w:type="dxa"/>
            <w:tcBorders>
              <w:top w:val="nil"/>
              <w:left w:val="nil"/>
              <w:bottom w:val="single" w:sz="4" w:space="0" w:color="C0C0C0"/>
              <w:right w:val="single" w:sz="4" w:space="0" w:color="C0C0C0"/>
            </w:tcBorders>
            <w:shd w:val="clear" w:color="000000" w:fill="FFFFCC"/>
            <w:vAlign w:val="center"/>
            <w:hideMark/>
          </w:tcPr>
          <w:p w14:paraId="306E9CE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1,13</w:t>
            </w:r>
          </w:p>
        </w:tc>
        <w:tc>
          <w:tcPr>
            <w:tcW w:w="1134" w:type="dxa"/>
            <w:tcBorders>
              <w:top w:val="nil"/>
              <w:left w:val="nil"/>
              <w:bottom w:val="single" w:sz="4" w:space="0" w:color="C0C0C0"/>
              <w:right w:val="single" w:sz="4" w:space="0" w:color="C0C0C0"/>
            </w:tcBorders>
            <w:shd w:val="clear" w:color="000000" w:fill="FFFFCC"/>
            <w:vAlign w:val="center"/>
            <w:hideMark/>
          </w:tcPr>
          <w:p w14:paraId="1E850DA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421,13</w:t>
            </w:r>
          </w:p>
        </w:tc>
        <w:tc>
          <w:tcPr>
            <w:tcW w:w="1336" w:type="dxa"/>
            <w:tcBorders>
              <w:top w:val="nil"/>
              <w:left w:val="nil"/>
              <w:bottom w:val="single" w:sz="4" w:space="0" w:color="C0C0C0"/>
              <w:right w:val="single" w:sz="4" w:space="0" w:color="C0C0C0"/>
            </w:tcBorders>
            <w:shd w:val="clear" w:color="000000" w:fill="D7EAD3"/>
            <w:vAlign w:val="center"/>
            <w:hideMark/>
          </w:tcPr>
          <w:p w14:paraId="71687B3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210,56</w:t>
            </w:r>
          </w:p>
        </w:tc>
        <w:tc>
          <w:tcPr>
            <w:tcW w:w="1125" w:type="dxa"/>
            <w:tcBorders>
              <w:top w:val="nil"/>
              <w:left w:val="nil"/>
              <w:bottom w:val="single" w:sz="4" w:space="0" w:color="C0C0C0"/>
              <w:right w:val="single" w:sz="4" w:space="0" w:color="C0C0C0"/>
            </w:tcBorders>
            <w:shd w:val="clear" w:color="000000" w:fill="D7EAD3"/>
            <w:vAlign w:val="center"/>
            <w:hideMark/>
          </w:tcPr>
          <w:p w14:paraId="504B700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210,56</w:t>
            </w:r>
          </w:p>
        </w:tc>
        <w:tc>
          <w:tcPr>
            <w:tcW w:w="839" w:type="dxa"/>
            <w:tcBorders>
              <w:top w:val="nil"/>
              <w:left w:val="nil"/>
              <w:bottom w:val="single" w:sz="4" w:space="0" w:color="C0C0C0"/>
              <w:right w:val="single" w:sz="4" w:space="0" w:color="C0C0C0"/>
            </w:tcBorders>
            <w:shd w:val="clear" w:color="000000" w:fill="D7EAD3"/>
            <w:vAlign w:val="center"/>
            <w:hideMark/>
          </w:tcPr>
          <w:p w14:paraId="79168DC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-3,54</w:t>
            </w:r>
          </w:p>
        </w:tc>
        <w:tc>
          <w:tcPr>
            <w:tcW w:w="2622" w:type="dxa"/>
            <w:vMerge/>
            <w:tcBorders>
              <w:top w:val="nil"/>
              <w:left w:val="single" w:sz="4" w:space="0" w:color="C0C0C0"/>
              <w:bottom w:val="nil"/>
              <w:right w:val="single" w:sz="4" w:space="0" w:color="C0C0C0"/>
            </w:tcBorders>
            <w:vAlign w:val="center"/>
            <w:hideMark/>
          </w:tcPr>
          <w:p w14:paraId="714A943D" w14:textId="77777777" w:rsidR="00D91F81" w:rsidRPr="00D91F81" w:rsidRDefault="00D91F81" w:rsidP="00D91F81">
            <w:pPr>
              <w:rPr>
                <w:rFonts w:ascii="Tahoma" w:hAnsi="Tahoma" w:cs="Tahoma"/>
                <w:sz w:val="12"/>
                <w:szCs w:val="12"/>
              </w:rPr>
            </w:pPr>
          </w:p>
        </w:tc>
      </w:tr>
      <w:tr w:rsidR="00D91F81" w:rsidRPr="00D91F81" w14:paraId="092F74A9"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262E392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56524F0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EAD8CB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4.2</w:t>
            </w:r>
          </w:p>
        </w:tc>
        <w:tc>
          <w:tcPr>
            <w:tcW w:w="2854" w:type="dxa"/>
            <w:tcBorders>
              <w:top w:val="nil"/>
              <w:left w:val="nil"/>
              <w:bottom w:val="single" w:sz="4" w:space="0" w:color="C0C0C0"/>
              <w:right w:val="single" w:sz="4" w:space="0" w:color="C0C0C0"/>
            </w:tcBorders>
            <w:shd w:val="clear" w:color="auto" w:fill="auto"/>
            <w:vAlign w:val="center"/>
            <w:hideMark/>
          </w:tcPr>
          <w:p w14:paraId="52FB2609"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Капитальный ремонт основных средств</w:t>
            </w:r>
          </w:p>
        </w:tc>
        <w:tc>
          <w:tcPr>
            <w:tcW w:w="1310" w:type="dxa"/>
            <w:tcBorders>
              <w:top w:val="nil"/>
              <w:left w:val="nil"/>
              <w:bottom w:val="single" w:sz="4" w:space="0" w:color="C0C0C0"/>
              <w:right w:val="single" w:sz="4" w:space="0" w:color="C0C0C0"/>
            </w:tcBorders>
            <w:shd w:val="clear" w:color="auto" w:fill="auto"/>
            <w:vAlign w:val="center"/>
            <w:hideMark/>
          </w:tcPr>
          <w:p w14:paraId="07EF08E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835536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99 763,67</w:t>
            </w:r>
          </w:p>
        </w:tc>
        <w:tc>
          <w:tcPr>
            <w:tcW w:w="1418" w:type="dxa"/>
            <w:tcBorders>
              <w:top w:val="nil"/>
              <w:left w:val="nil"/>
              <w:bottom w:val="single" w:sz="4" w:space="0" w:color="C0C0C0"/>
              <w:right w:val="single" w:sz="4" w:space="0" w:color="C0C0C0"/>
            </w:tcBorders>
            <w:shd w:val="clear" w:color="000000" w:fill="FFFFCC"/>
            <w:vAlign w:val="center"/>
            <w:hideMark/>
          </w:tcPr>
          <w:p w14:paraId="30CD1C7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268,70</w:t>
            </w:r>
          </w:p>
        </w:tc>
        <w:tc>
          <w:tcPr>
            <w:tcW w:w="1134" w:type="dxa"/>
            <w:tcBorders>
              <w:top w:val="nil"/>
              <w:left w:val="nil"/>
              <w:bottom w:val="single" w:sz="4" w:space="0" w:color="C0C0C0"/>
              <w:right w:val="single" w:sz="4" w:space="0" w:color="C0C0C0"/>
            </w:tcBorders>
            <w:shd w:val="clear" w:color="000000" w:fill="FFFFCC"/>
            <w:vAlign w:val="center"/>
            <w:hideMark/>
          </w:tcPr>
          <w:p w14:paraId="47CAB64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100 609,19</w:t>
            </w:r>
          </w:p>
        </w:tc>
        <w:tc>
          <w:tcPr>
            <w:tcW w:w="1336" w:type="dxa"/>
            <w:tcBorders>
              <w:top w:val="nil"/>
              <w:left w:val="nil"/>
              <w:bottom w:val="single" w:sz="4" w:space="0" w:color="C0C0C0"/>
              <w:right w:val="single" w:sz="4" w:space="0" w:color="C0C0C0"/>
            </w:tcBorders>
            <w:shd w:val="clear" w:color="000000" w:fill="D7EAD3"/>
            <w:vAlign w:val="center"/>
            <w:hideMark/>
          </w:tcPr>
          <w:p w14:paraId="46C0D8C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50 304,60</w:t>
            </w:r>
          </w:p>
        </w:tc>
        <w:tc>
          <w:tcPr>
            <w:tcW w:w="1125" w:type="dxa"/>
            <w:tcBorders>
              <w:top w:val="nil"/>
              <w:left w:val="nil"/>
              <w:bottom w:val="single" w:sz="4" w:space="0" w:color="C0C0C0"/>
              <w:right w:val="single" w:sz="4" w:space="0" w:color="C0C0C0"/>
            </w:tcBorders>
            <w:shd w:val="clear" w:color="000000" w:fill="D7EAD3"/>
            <w:vAlign w:val="center"/>
            <w:hideMark/>
          </w:tcPr>
          <w:p w14:paraId="6F4A241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50 304,60</w:t>
            </w:r>
          </w:p>
        </w:tc>
        <w:tc>
          <w:tcPr>
            <w:tcW w:w="839" w:type="dxa"/>
            <w:tcBorders>
              <w:top w:val="nil"/>
              <w:left w:val="nil"/>
              <w:bottom w:val="single" w:sz="4" w:space="0" w:color="C0C0C0"/>
              <w:right w:val="single" w:sz="4" w:space="0" w:color="C0C0C0"/>
            </w:tcBorders>
            <w:shd w:val="clear" w:color="000000" w:fill="D7EAD3"/>
            <w:vAlign w:val="center"/>
            <w:hideMark/>
          </w:tcPr>
          <w:p w14:paraId="0A5744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-845,52</w:t>
            </w:r>
          </w:p>
        </w:tc>
        <w:tc>
          <w:tcPr>
            <w:tcW w:w="2622"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0E20039"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367634D1" w14:textId="77777777" w:rsidTr="00D91F81">
        <w:trPr>
          <w:trHeight w:val="1245"/>
          <w:jc w:val="center"/>
        </w:trPr>
        <w:tc>
          <w:tcPr>
            <w:tcW w:w="401" w:type="dxa"/>
            <w:tcBorders>
              <w:top w:val="nil"/>
              <w:left w:val="nil"/>
              <w:bottom w:val="nil"/>
              <w:right w:val="nil"/>
            </w:tcBorders>
            <w:shd w:val="clear" w:color="000000" w:fill="FFFF00"/>
            <w:noWrap/>
            <w:vAlign w:val="center"/>
            <w:hideMark/>
          </w:tcPr>
          <w:p w14:paraId="7C9B24B9" w14:textId="77777777" w:rsidR="00D91F81" w:rsidRPr="00D91F81" w:rsidRDefault="00D91F81" w:rsidP="00D91F81">
            <w:pPr>
              <w:rPr>
                <w:rFonts w:ascii="Tahoma" w:hAnsi="Tahoma" w:cs="Tahoma"/>
                <w:color w:val="000000"/>
                <w:sz w:val="12"/>
                <w:szCs w:val="12"/>
              </w:rPr>
            </w:pPr>
            <w:r w:rsidRPr="00D91F81">
              <w:rPr>
                <w:rFonts w:ascii="Tahoma" w:hAnsi="Tahoma" w:cs="Tahoma"/>
                <w:color w:val="000000"/>
                <w:sz w:val="12"/>
                <w:szCs w:val="12"/>
              </w:rPr>
              <w:t> </w:t>
            </w:r>
          </w:p>
        </w:tc>
        <w:tc>
          <w:tcPr>
            <w:tcW w:w="406" w:type="dxa"/>
            <w:tcBorders>
              <w:top w:val="nil"/>
              <w:left w:val="nil"/>
              <w:bottom w:val="nil"/>
              <w:right w:val="nil"/>
            </w:tcBorders>
            <w:shd w:val="clear" w:color="auto" w:fill="auto"/>
            <w:noWrap/>
            <w:vAlign w:val="bottom"/>
            <w:hideMark/>
          </w:tcPr>
          <w:p w14:paraId="66DCC949" w14:textId="77777777" w:rsidR="00D91F81" w:rsidRPr="00D91F81" w:rsidRDefault="00D91F81" w:rsidP="00D91F81">
            <w:pPr>
              <w:rPr>
                <w:rFonts w:ascii="Tahoma" w:hAnsi="Tahoma" w:cs="Tahoma"/>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F22EDE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4.2.1</w:t>
            </w:r>
          </w:p>
        </w:tc>
        <w:tc>
          <w:tcPr>
            <w:tcW w:w="2854" w:type="dxa"/>
            <w:tcBorders>
              <w:top w:val="nil"/>
              <w:left w:val="nil"/>
              <w:bottom w:val="single" w:sz="4" w:space="0" w:color="C0C0C0"/>
              <w:right w:val="single" w:sz="4" w:space="0" w:color="C0C0C0"/>
            </w:tcBorders>
            <w:shd w:val="clear" w:color="auto" w:fill="auto"/>
            <w:vAlign w:val="center"/>
            <w:hideMark/>
          </w:tcPr>
          <w:p w14:paraId="3A0E9954"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подрядным способом</w:t>
            </w:r>
          </w:p>
        </w:tc>
        <w:tc>
          <w:tcPr>
            <w:tcW w:w="1310" w:type="dxa"/>
            <w:tcBorders>
              <w:top w:val="nil"/>
              <w:left w:val="nil"/>
              <w:bottom w:val="single" w:sz="4" w:space="0" w:color="C0C0C0"/>
              <w:right w:val="single" w:sz="4" w:space="0" w:color="C0C0C0"/>
            </w:tcBorders>
            <w:shd w:val="clear" w:color="auto" w:fill="auto"/>
            <w:vAlign w:val="center"/>
            <w:hideMark/>
          </w:tcPr>
          <w:p w14:paraId="5D1D0B7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E4EFB2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95 253,67</w:t>
            </w:r>
          </w:p>
        </w:tc>
        <w:tc>
          <w:tcPr>
            <w:tcW w:w="1418" w:type="dxa"/>
            <w:tcBorders>
              <w:top w:val="nil"/>
              <w:left w:val="nil"/>
              <w:bottom w:val="single" w:sz="4" w:space="0" w:color="C0C0C0"/>
              <w:right w:val="single" w:sz="4" w:space="0" w:color="C0C0C0"/>
            </w:tcBorders>
            <w:shd w:val="clear" w:color="000000" w:fill="FFFFCC"/>
            <w:vAlign w:val="center"/>
            <w:hideMark/>
          </w:tcPr>
          <w:p w14:paraId="7704DB5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256,56</w:t>
            </w:r>
          </w:p>
        </w:tc>
        <w:tc>
          <w:tcPr>
            <w:tcW w:w="1134" w:type="dxa"/>
            <w:tcBorders>
              <w:top w:val="nil"/>
              <w:left w:val="nil"/>
              <w:bottom w:val="single" w:sz="4" w:space="0" w:color="C0C0C0"/>
              <w:right w:val="single" w:sz="4" w:space="0" w:color="C0C0C0"/>
            </w:tcBorders>
            <w:shd w:val="clear" w:color="000000" w:fill="FFFFCC"/>
            <w:vAlign w:val="center"/>
            <w:hideMark/>
          </w:tcPr>
          <w:p w14:paraId="10601F0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96 060,98</w:t>
            </w:r>
          </w:p>
        </w:tc>
        <w:tc>
          <w:tcPr>
            <w:tcW w:w="1336" w:type="dxa"/>
            <w:tcBorders>
              <w:top w:val="nil"/>
              <w:left w:val="nil"/>
              <w:bottom w:val="single" w:sz="4" w:space="0" w:color="C0C0C0"/>
              <w:right w:val="single" w:sz="4" w:space="0" w:color="C0C0C0"/>
            </w:tcBorders>
            <w:shd w:val="clear" w:color="000000" w:fill="D7EAD3"/>
            <w:vAlign w:val="center"/>
            <w:hideMark/>
          </w:tcPr>
          <w:p w14:paraId="5292476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48 030,49</w:t>
            </w:r>
          </w:p>
        </w:tc>
        <w:tc>
          <w:tcPr>
            <w:tcW w:w="1125" w:type="dxa"/>
            <w:tcBorders>
              <w:top w:val="nil"/>
              <w:left w:val="nil"/>
              <w:bottom w:val="single" w:sz="4" w:space="0" w:color="C0C0C0"/>
              <w:right w:val="single" w:sz="4" w:space="0" w:color="C0C0C0"/>
            </w:tcBorders>
            <w:shd w:val="clear" w:color="000000" w:fill="D7EAD3"/>
            <w:vAlign w:val="center"/>
            <w:hideMark/>
          </w:tcPr>
          <w:p w14:paraId="50C9EC5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48 030,49</w:t>
            </w:r>
          </w:p>
        </w:tc>
        <w:tc>
          <w:tcPr>
            <w:tcW w:w="839" w:type="dxa"/>
            <w:tcBorders>
              <w:top w:val="nil"/>
              <w:left w:val="nil"/>
              <w:bottom w:val="single" w:sz="4" w:space="0" w:color="C0C0C0"/>
              <w:right w:val="single" w:sz="4" w:space="0" w:color="C0C0C0"/>
            </w:tcBorders>
            <w:shd w:val="clear" w:color="000000" w:fill="D7EAD3"/>
            <w:vAlign w:val="center"/>
            <w:hideMark/>
          </w:tcPr>
          <w:p w14:paraId="6D7BDE9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-807,30</w:t>
            </w:r>
          </w:p>
        </w:tc>
        <w:tc>
          <w:tcPr>
            <w:tcW w:w="2622" w:type="dxa"/>
            <w:vMerge/>
            <w:tcBorders>
              <w:top w:val="nil"/>
              <w:left w:val="single" w:sz="4" w:space="0" w:color="C0C0C0"/>
              <w:bottom w:val="single" w:sz="4" w:space="0" w:color="C0C0C0"/>
              <w:right w:val="single" w:sz="4" w:space="0" w:color="C0C0C0"/>
            </w:tcBorders>
            <w:vAlign w:val="center"/>
            <w:hideMark/>
          </w:tcPr>
          <w:p w14:paraId="4416B6F9" w14:textId="77777777" w:rsidR="00D91F81" w:rsidRPr="00D91F81" w:rsidRDefault="00D91F81" w:rsidP="00D91F81">
            <w:pPr>
              <w:rPr>
                <w:rFonts w:ascii="Tahoma" w:hAnsi="Tahoma" w:cs="Tahoma"/>
                <w:sz w:val="12"/>
                <w:szCs w:val="12"/>
              </w:rPr>
            </w:pPr>
          </w:p>
        </w:tc>
      </w:tr>
      <w:tr w:rsidR="00D91F81" w:rsidRPr="00D91F81" w14:paraId="17C9D990" w14:textId="77777777" w:rsidTr="00D91F81">
        <w:trPr>
          <w:trHeight w:val="1140"/>
          <w:jc w:val="center"/>
        </w:trPr>
        <w:tc>
          <w:tcPr>
            <w:tcW w:w="401" w:type="dxa"/>
            <w:tcBorders>
              <w:top w:val="nil"/>
              <w:left w:val="nil"/>
              <w:bottom w:val="nil"/>
              <w:right w:val="nil"/>
            </w:tcBorders>
            <w:shd w:val="clear" w:color="000000" w:fill="FFFF00"/>
            <w:noWrap/>
            <w:vAlign w:val="center"/>
            <w:hideMark/>
          </w:tcPr>
          <w:p w14:paraId="6FD4FEE7" w14:textId="77777777" w:rsidR="00D91F81" w:rsidRPr="00D91F81" w:rsidRDefault="00D91F81" w:rsidP="00D91F81">
            <w:pPr>
              <w:rPr>
                <w:rFonts w:ascii="Tahoma" w:hAnsi="Tahoma" w:cs="Tahoma"/>
                <w:color w:val="000000"/>
                <w:sz w:val="12"/>
                <w:szCs w:val="12"/>
              </w:rPr>
            </w:pPr>
            <w:r w:rsidRPr="00D91F81">
              <w:rPr>
                <w:rFonts w:ascii="Tahoma" w:hAnsi="Tahoma" w:cs="Tahoma"/>
                <w:color w:val="000000"/>
                <w:sz w:val="12"/>
                <w:szCs w:val="12"/>
              </w:rPr>
              <w:t> </w:t>
            </w:r>
          </w:p>
        </w:tc>
        <w:tc>
          <w:tcPr>
            <w:tcW w:w="406" w:type="dxa"/>
            <w:tcBorders>
              <w:top w:val="nil"/>
              <w:left w:val="nil"/>
              <w:bottom w:val="nil"/>
              <w:right w:val="nil"/>
            </w:tcBorders>
            <w:shd w:val="clear" w:color="auto" w:fill="auto"/>
            <w:noWrap/>
            <w:vAlign w:val="bottom"/>
            <w:hideMark/>
          </w:tcPr>
          <w:p w14:paraId="5943E0F9" w14:textId="77777777" w:rsidR="00D91F81" w:rsidRPr="00D91F81" w:rsidRDefault="00D91F81" w:rsidP="00D91F81">
            <w:pPr>
              <w:rPr>
                <w:rFonts w:ascii="Tahoma" w:hAnsi="Tahoma" w:cs="Tahoma"/>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C1A907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4.2.2</w:t>
            </w:r>
          </w:p>
        </w:tc>
        <w:tc>
          <w:tcPr>
            <w:tcW w:w="2854" w:type="dxa"/>
            <w:tcBorders>
              <w:top w:val="nil"/>
              <w:left w:val="nil"/>
              <w:bottom w:val="single" w:sz="4" w:space="0" w:color="C0C0C0"/>
              <w:right w:val="single" w:sz="4" w:space="0" w:color="C0C0C0"/>
            </w:tcBorders>
            <w:shd w:val="clear" w:color="auto" w:fill="auto"/>
            <w:vAlign w:val="center"/>
            <w:hideMark/>
          </w:tcPr>
          <w:p w14:paraId="42240CAD"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хоз.способом</w:t>
            </w:r>
          </w:p>
        </w:tc>
        <w:tc>
          <w:tcPr>
            <w:tcW w:w="1310" w:type="dxa"/>
            <w:tcBorders>
              <w:top w:val="nil"/>
              <w:left w:val="nil"/>
              <w:bottom w:val="single" w:sz="4" w:space="0" w:color="C0C0C0"/>
              <w:right w:val="single" w:sz="4" w:space="0" w:color="C0C0C0"/>
            </w:tcBorders>
            <w:shd w:val="clear" w:color="auto" w:fill="auto"/>
            <w:vAlign w:val="center"/>
            <w:hideMark/>
          </w:tcPr>
          <w:p w14:paraId="7C07299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9D2FFB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4 509,99</w:t>
            </w:r>
          </w:p>
        </w:tc>
        <w:tc>
          <w:tcPr>
            <w:tcW w:w="1418" w:type="dxa"/>
            <w:tcBorders>
              <w:top w:val="nil"/>
              <w:left w:val="nil"/>
              <w:bottom w:val="single" w:sz="4" w:space="0" w:color="C0C0C0"/>
              <w:right w:val="single" w:sz="4" w:space="0" w:color="C0C0C0"/>
            </w:tcBorders>
            <w:shd w:val="clear" w:color="000000" w:fill="FFFFCC"/>
            <w:vAlign w:val="center"/>
            <w:hideMark/>
          </w:tcPr>
          <w:p w14:paraId="6EA8C72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12,14</w:t>
            </w:r>
          </w:p>
        </w:tc>
        <w:tc>
          <w:tcPr>
            <w:tcW w:w="1134" w:type="dxa"/>
            <w:tcBorders>
              <w:top w:val="nil"/>
              <w:left w:val="nil"/>
              <w:bottom w:val="single" w:sz="4" w:space="0" w:color="C0C0C0"/>
              <w:right w:val="single" w:sz="4" w:space="0" w:color="C0C0C0"/>
            </w:tcBorders>
            <w:shd w:val="clear" w:color="000000" w:fill="FFFFCC"/>
            <w:vAlign w:val="center"/>
            <w:hideMark/>
          </w:tcPr>
          <w:p w14:paraId="5BECFB6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4 548,21</w:t>
            </w:r>
          </w:p>
        </w:tc>
        <w:tc>
          <w:tcPr>
            <w:tcW w:w="1336" w:type="dxa"/>
            <w:tcBorders>
              <w:top w:val="nil"/>
              <w:left w:val="nil"/>
              <w:bottom w:val="single" w:sz="4" w:space="0" w:color="C0C0C0"/>
              <w:right w:val="single" w:sz="4" w:space="0" w:color="C0C0C0"/>
            </w:tcBorders>
            <w:shd w:val="clear" w:color="000000" w:fill="D7EAD3"/>
            <w:vAlign w:val="center"/>
            <w:hideMark/>
          </w:tcPr>
          <w:p w14:paraId="2D76AA4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2 274,11</w:t>
            </w:r>
          </w:p>
        </w:tc>
        <w:tc>
          <w:tcPr>
            <w:tcW w:w="1125" w:type="dxa"/>
            <w:tcBorders>
              <w:top w:val="nil"/>
              <w:left w:val="nil"/>
              <w:bottom w:val="single" w:sz="4" w:space="0" w:color="C0C0C0"/>
              <w:right w:val="single" w:sz="4" w:space="0" w:color="C0C0C0"/>
            </w:tcBorders>
            <w:shd w:val="clear" w:color="000000" w:fill="D7EAD3"/>
            <w:vAlign w:val="center"/>
            <w:hideMark/>
          </w:tcPr>
          <w:p w14:paraId="3C6EBD7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2 274,11</w:t>
            </w:r>
          </w:p>
        </w:tc>
        <w:tc>
          <w:tcPr>
            <w:tcW w:w="839" w:type="dxa"/>
            <w:tcBorders>
              <w:top w:val="nil"/>
              <w:left w:val="nil"/>
              <w:bottom w:val="single" w:sz="4" w:space="0" w:color="C0C0C0"/>
              <w:right w:val="single" w:sz="4" w:space="0" w:color="C0C0C0"/>
            </w:tcBorders>
            <w:shd w:val="clear" w:color="000000" w:fill="D7EAD3"/>
            <w:vAlign w:val="center"/>
            <w:hideMark/>
          </w:tcPr>
          <w:p w14:paraId="7F67FC2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-38,22</w:t>
            </w:r>
          </w:p>
        </w:tc>
        <w:tc>
          <w:tcPr>
            <w:tcW w:w="2622" w:type="dxa"/>
            <w:vMerge/>
            <w:tcBorders>
              <w:top w:val="nil"/>
              <w:left w:val="single" w:sz="4" w:space="0" w:color="C0C0C0"/>
              <w:bottom w:val="single" w:sz="4" w:space="0" w:color="C0C0C0"/>
              <w:right w:val="single" w:sz="4" w:space="0" w:color="C0C0C0"/>
            </w:tcBorders>
            <w:vAlign w:val="center"/>
            <w:hideMark/>
          </w:tcPr>
          <w:p w14:paraId="5341A0FD" w14:textId="77777777" w:rsidR="00D91F81" w:rsidRPr="00D91F81" w:rsidRDefault="00D91F81" w:rsidP="00D91F81">
            <w:pPr>
              <w:rPr>
                <w:rFonts w:ascii="Tahoma" w:hAnsi="Tahoma" w:cs="Tahoma"/>
                <w:sz w:val="12"/>
                <w:szCs w:val="12"/>
              </w:rPr>
            </w:pPr>
          </w:p>
        </w:tc>
      </w:tr>
      <w:tr w:rsidR="00D91F81" w:rsidRPr="00D91F81" w14:paraId="53C27EFC"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35AC200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2754DD7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DC212C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4.3</w:t>
            </w:r>
          </w:p>
        </w:tc>
        <w:tc>
          <w:tcPr>
            <w:tcW w:w="2854" w:type="dxa"/>
            <w:tcBorders>
              <w:top w:val="nil"/>
              <w:left w:val="nil"/>
              <w:bottom w:val="single" w:sz="4" w:space="0" w:color="C0C0C0"/>
              <w:right w:val="single" w:sz="4" w:space="0" w:color="C0C0C0"/>
            </w:tcBorders>
            <w:shd w:val="clear" w:color="auto" w:fill="auto"/>
            <w:vAlign w:val="center"/>
            <w:hideMark/>
          </w:tcPr>
          <w:p w14:paraId="19571444"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Текущий ремонт основных средств</w:t>
            </w:r>
          </w:p>
        </w:tc>
        <w:tc>
          <w:tcPr>
            <w:tcW w:w="1310" w:type="dxa"/>
            <w:tcBorders>
              <w:top w:val="nil"/>
              <w:left w:val="nil"/>
              <w:bottom w:val="single" w:sz="4" w:space="0" w:color="C0C0C0"/>
              <w:right w:val="single" w:sz="4" w:space="0" w:color="C0C0C0"/>
            </w:tcBorders>
            <w:shd w:val="clear" w:color="auto" w:fill="auto"/>
            <w:vAlign w:val="center"/>
            <w:hideMark/>
          </w:tcPr>
          <w:p w14:paraId="3CB1428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775310D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14 771,51</w:t>
            </w:r>
          </w:p>
        </w:tc>
        <w:tc>
          <w:tcPr>
            <w:tcW w:w="1418" w:type="dxa"/>
            <w:tcBorders>
              <w:top w:val="nil"/>
              <w:left w:val="nil"/>
              <w:bottom w:val="single" w:sz="4" w:space="0" w:color="C0C0C0"/>
              <w:right w:val="single" w:sz="4" w:space="0" w:color="C0C0C0"/>
            </w:tcBorders>
            <w:shd w:val="clear" w:color="000000" w:fill="D7EAD3"/>
            <w:vAlign w:val="center"/>
            <w:hideMark/>
          </w:tcPr>
          <w:p w14:paraId="48BAA88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39,79</w:t>
            </w:r>
          </w:p>
        </w:tc>
        <w:tc>
          <w:tcPr>
            <w:tcW w:w="1134" w:type="dxa"/>
            <w:tcBorders>
              <w:top w:val="nil"/>
              <w:left w:val="nil"/>
              <w:bottom w:val="single" w:sz="4" w:space="0" w:color="C0C0C0"/>
              <w:right w:val="single" w:sz="4" w:space="0" w:color="C0C0C0"/>
            </w:tcBorders>
            <w:shd w:val="clear" w:color="000000" w:fill="D7EAD3"/>
            <w:vAlign w:val="center"/>
            <w:hideMark/>
          </w:tcPr>
          <w:p w14:paraId="3BDF3BF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14 896,71</w:t>
            </w:r>
          </w:p>
        </w:tc>
        <w:tc>
          <w:tcPr>
            <w:tcW w:w="1336" w:type="dxa"/>
            <w:tcBorders>
              <w:top w:val="nil"/>
              <w:left w:val="nil"/>
              <w:bottom w:val="single" w:sz="4" w:space="0" w:color="C0C0C0"/>
              <w:right w:val="single" w:sz="4" w:space="0" w:color="C0C0C0"/>
            </w:tcBorders>
            <w:shd w:val="clear" w:color="000000" w:fill="D7EAD3"/>
            <w:vAlign w:val="center"/>
            <w:hideMark/>
          </w:tcPr>
          <w:p w14:paraId="7E0BA00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7 448,35</w:t>
            </w:r>
          </w:p>
        </w:tc>
        <w:tc>
          <w:tcPr>
            <w:tcW w:w="1125" w:type="dxa"/>
            <w:tcBorders>
              <w:top w:val="nil"/>
              <w:left w:val="nil"/>
              <w:bottom w:val="single" w:sz="4" w:space="0" w:color="C0C0C0"/>
              <w:right w:val="single" w:sz="4" w:space="0" w:color="C0C0C0"/>
            </w:tcBorders>
            <w:shd w:val="clear" w:color="000000" w:fill="D7EAD3"/>
            <w:vAlign w:val="center"/>
            <w:hideMark/>
          </w:tcPr>
          <w:p w14:paraId="1F06588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7 448,35</w:t>
            </w:r>
          </w:p>
        </w:tc>
        <w:tc>
          <w:tcPr>
            <w:tcW w:w="839" w:type="dxa"/>
            <w:tcBorders>
              <w:top w:val="nil"/>
              <w:left w:val="nil"/>
              <w:bottom w:val="single" w:sz="4" w:space="0" w:color="C0C0C0"/>
              <w:right w:val="single" w:sz="4" w:space="0" w:color="C0C0C0"/>
            </w:tcBorders>
            <w:shd w:val="clear" w:color="000000" w:fill="D7EAD3"/>
            <w:vAlign w:val="center"/>
            <w:hideMark/>
          </w:tcPr>
          <w:p w14:paraId="517FDB6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-125,20</w:t>
            </w:r>
          </w:p>
        </w:tc>
        <w:tc>
          <w:tcPr>
            <w:tcW w:w="2622" w:type="dxa"/>
            <w:tcBorders>
              <w:top w:val="nil"/>
              <w:left w:val="nil"/>
              <w:bottom w:val="single" w:sz="4" w:space="0" w:color="C0C0C0"/>
              <w:right w:val="single" w:sz="4" w:space="0" w:color="C0C0C0"/>
            </w:tcBorders>
            <w:shd w:val="clear" w:color="000000" w:fill="FFFFCC"/>
            <w:vAlign w:val="center"/>
            <w:hideMark/>
          </w:tcPr>
          <w:p w14:paraId="3110275A"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22E79DC3" w14:textId="77777777" w:rsidTr="00D91F81">
        <w:trPr>
          <w:trHeight w:val="2670"/>
          <w:jc w:val="center"/>
        </w:trPr>
        <w:tc>
          <w:tcPr>
            <w:tcW w:w="401" w:type="dxa"/>
            <w:tcBorders>
              <w:top w:val="nil"/>
              <w:left w:val="nil"/>
              <w:bottom w:val="nil"/>
              <w:right w:val="nil"/>
            </w:tcBorders>
            <w:shd w:val="clear" w:color="000000" w:fill="FFFF00"/>
            <w:noWrap/>
            <w:vAlign w:val="center"/>
            <w:hideMark/>
          </w:tcPr>
          <w:p w14:paraId="678E7AD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600B5628"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DF5246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4.3.1</w:t>
            </w:r>
          </w:p>
        </w:tc>
        <w:tc>
          <w:tcPr>
            <w:tcW w:w="2854" w:type="dxa"/>
            <w:tcBorders>
              <w:top w:val="nil"/>
              <w:left w:val="nil"/>
              <w:bottom w:val="single" w:sz="4" w:space="0" w:color="C0C0C0"/>
              <w:right w:val="single" w:sz="4" w:space="0" w:color="C0C0C0"/>
            </w:tcBorders>
            <w:shd w:val="clear" w:color="auto" w:fill="auto"/>
            <w:vAlign w:val="center"/>
            <w:hideMark/>
          </w:tcPr>
          <w:p w14:paraId="30819400"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Материалы на ремонт</w:t>
            </w:r>
          </w:p>
        </w:tc>
        <w:tc>
          <w:tcPr>
            <w:tcW w:w="1310" w:type="dxa"/>
            <w:tcBorders>
              <w:top w:val="nil"/>
              <w:left w:val="nil"/>
              <w:bottom w:val="single" w:sz="4" w:space="0" w:color="C0C0C0"/>
              <w:right w:val="single" w:sz="4" w:space="0" w:color="C0C0C0"/>
            </w:tcBorders>
            <w:shd w:val="clear" w:color="auto" w:fill="auto"/>
            <w:vAlign w:val="center"/>
            <w:hideMark/>
          </w:tcPr>
          <w:p w14:paraId="76179A0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027C796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14 771,51</w:t>
            </w:r>
          </w:p>
        </w:tc>
        <w:tc>
          <w:tcPr>
            <w:tcW w:w="1418" w:type="dxa"/>
            <w:tcBorders>
              <w:top w:val="nil"/>
              <w:left w:val="nil"/>
              <w:bottom w:val="single" w:sz="4" w:space="0" w:color="C0C0C0"/>
              <w:right w:val="single" w:sz="4" w:space="0" w:color="C0C0C0"/>
            </w:tcBorders>
            <w:shd w:val="clear" w:color="000000" w:fill="FFFFCC"/>
            <w:vAlign w:val="center"/>
            <w:hideMark/>
          </w:tcPr>
          <w:p w14:paraId="7C491D5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39,79</w:t>
            </w:r>
          </w:p>
        </w:tc>
        <w:tc>
          <w:tcPr>
            <w:tcW w:w="1134" w:type="dxa"/>
            <w:tcBorders>
              <w:top w:val="nil"/>
              <w:left w:val="nil"/>
              <w:bottom w:val="single" w:sz="4" w:space="0" w:color="C0C0C0"/>
              <w:right w:val="single" w:sz="4" w:space="0" w:color="C0C0C0"/>
            </w:tcBorders>
            <w:shd w:val="clear" w:color="000000" w:fill="FFFFCC"/>
            <w:vAlign w:val="center"/>
            <w:hideMark/>
          </w:tcPr>
          <w:p w14:paraId="1BF72E5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14 896,71</w:t>
            </w:r>
          </w:p>
        </w:tc>
        <w:tc>
          <w:tcPr>
            <w:tcW w:w="1336" w:type="dxa"/>
            <w:tcBorders>
              <w:top w:val="nil"/>
              <w:left w:val="nil"/>
              <w:bottom w:val="single" w:sz="4" w:space="0" w:color="C0C0C0"/>
              <w:right w:val="single" w:sz="4" w:space="0" w:color="C0C0C0"/>
            </w:tcBorders>
            <w:shd w:val="clear" w:color="000000" w:fill="D7EAD3"/>
            <w:vAlign w:val="center"/>
            <w:hideMark/>
          </w:tcPr>
          <w:p w14:paraId="74B9455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7 448,35</w:t>
            </w:r>
          </w:p>
        </w:tc>
        <w:tc>
          <w:tcPr>
            <w:tcW w:w="1125" w:type="dxa"/>
            <w:tcBorders>
              <w:top w:val="nil"/>
              <w:left w:val="nil"/>
              <w:bottom w:val="single" w:sz="4" w:space="0" w:color="C0C0C0"/>
              <w:right w:val="single" w:sz="4" w:space="0" w:color="C0C0C0"/>
            </w:tcBorders>
            <w:shd w:val="clear" w:color="000000" w:fill="D7EAD3"/>
            <w:vAlign w:val="center"/>
            <w:hideMark/>
          </w:tcPr>
          <w:p w14:paraId="02A74D3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7 448,35</w:t>
            </w:r>
          </w:p>
        </w:tc>
        <w:tc>
          <w:tcPr>
            <w:tcW w:w="839" w:type="dxa"/>
            <w:tcBorders>
              <w:top w:val="nil"/>
              <w:left w:val="nil"/>
              <w:bottom w:val="single" w:sz="4" w:space="0" w:color="C0C0C0"/>
              <w:right w:val="single" w:sz="4" w:space="0" w:color="C0C0C0"/>
            </w:tcBorders>
            <w:shd w:val="clear" w:color="000000" w:fill="D7EAD3"/>
            <w:vAlign w:val="center"/>
            <w:hideMark/>
          </w:tcPr>
          <w:p w14:paraId="674918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-125,20</w:t>
            </w:r>
          </w:p>
        </w:tc>
        <w:tc>
          <w:tcPr>
            <w:tcW w:w="2622" w:type="dxa"/>
            <w:tcBorders>
              <w:top w:val="nil"/>
              <w:left w:val="nil"/>
              <w:bottom w:val="single" w:sz="4" w:space="0" w:color="C0C0C0"/>
              <w:right w:val="single" w:sz="4" w:space="0" w:color="C0C0C0"/>
            </w:tcBorders>
            <w:shd w:val="clear" w:color="000000" w:fill="FFFFCC"/>
            <w:vAlign w:val="center"/>
            <w:hideMark/>
          </w:tcPr>
          <w:p w14:paraId="7A2CC752"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6A708178" w14:textId="77777777" w:rsidTr="00D91F81">
        <w:trPr>
          <w:trHeight w:val="2640"/>
          <w:jc w:val="center"/>
        </w:trPr>
        <w:tc>
          <w:tcPr>
            <w:tcW w:w="401" w:type="dxa"/>
            <w:tcBorders>
              <w:top w:val="nil"/>
              <w:left w:val="nil"/>
              <w:bottom w:val="nil"/>
              <w:right w:val="nil"/>
            </w:tcBorders>
            <w:shd w:val="clear" w:color="000000" w:fill="FFFF00"/>
            <w:noWrap/>
            <w:vAlign w:val="center"/>
            <w:hideMark/>
          </w:tcPr>
          <w:p w14:paraId="2A9BF6D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3C587383"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8543C4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4.4</w:t>
            </w:r>
          </w:p>
        </w:tc>
        <w:tc>
          <w:tcPr>
            <w:tcW w:w="2854" w:type="dxa"/>
            <w:tcBorders>
              <w:top w:val="nil"/>
              <w:left w:val="nil"/>
              <w:bottom w:val="single" w:sz="4" w:space="0" w:color="C0C0C0"/>
              <w:right w:val="single" w:sz="4" w:space="0" w:color="C0C0C0"/>
            </w:tcBorders>
            <w:shd w:val="clear" w:color="auto" w:fill="auto"/>
            <w:vAlign w:val="center"/>
            <w:hideMark/>
          </w:tcPr>
          <w:p w14:paraId="4299923D"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Заработная плата ремонтного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188C003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4DF0C71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26 918,23</w:t>
            </w:r>
          </w:p>
        </w:tc>
        <w:tc>
          <w:tcPr>
            <w:tcW w:w="1418" w:type="dxa"/>
            <w:tcBorders>
              <w:top w:val="nil"/>
              <w:left w:val="nil"/>
              <w:bottom w:val="single" w:sz="4" w:space="0" w:color="C0C0C0"/>
              <w:right w:val="single" w:sz="4" w:space="0" w:color="C0C0C0"/>
            </w:tcBorders>
            <w:shd w:val="clear" w:color="000000" w:fill="FFFFCC"/>
            <w:vAlign w:val="center"/>
            <w:hideMark/>
          </w:tcPr>
          <w:p w14:paraId="2913D03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72,50</w:t>
            </w:r>
          </w:p>
        </w:tc>
        <w:tc>
          <w:tcPr>
            <w:tcW w:w="1134" w:type="dxa"/>
            <w:tcBorders>
              <w:top w:val="nil"/>
              <w:left w:val="nil"/>
              <w:bottom w:val="single" w:sz="4" w:space="0" w:color="C0C0C0"/>
              <w:right w:val="single" w:sz="4" w:space="0" w:color="C0C0C0"/>
            </w:tcBorders>
            <w:shd w:val="clear" w:color="000000" w:fill="FFFFCC"/>
            <w:vAlign w:val="center"/>
            <w:hideMark/>
          </w:tcPr>
          <w:p w14:paraId="7828CE8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27 146,37</w:t>
            </w:r>
          </w:p>
        </w:tc>
        <w:tc>
          <w:tcPr>
            <w:tcW w:w="1336" w:type="dxa"/>
            <w:tcBorders>
              <w:top w:val="nil"/>
              <w:left w:val="nil"/>
              <w:bottom w:val="single" w:sz="4" w:space="0" w:color="C0C0C0"/>
              <w:right w:val="single" w:sz="4" w:space="0" w:color="C0C0C0"/>
            </w:tcBorders>
            <w:shd w:val="clear" w:color="000000" w:fill="D7EAD3"/>
            <w:vAlign w:val="center"/>
            <w:hideMark/>
          </w:tcPr>
          <w:p w14:paraId="5087585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13 573,19</w:t>
            </w:r>
          </w:p>
        </w:tc>
        <w:tc>
          <w:tcPr>
            <w:tcW w:w="1125" w:type="dxa"/>
            <w:tcBorders>
              <w:top w:val="nil"/>
              <w:left w:val="nil"/>
              <w:bottom w:val="single" w:sz="4" w:space="0" w:color="C0C0C0"/>
              <w:right w:val="single" w:sz="4" w:space="0" w:color="C0C0C0"/>
            </w:tcBorders>
            <w:shd w:val="clear" w:color="000000" w:fill="D7EAD3"/>
            <w:vAlign w:val="center"/>
            <w:hideMark/>
          </w:tcPr>
          <w:p w14:paraId="73542EC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13 573,19</w:t>
            </w:r>
          </w:p>
        </w:tc>
        <w:tc>
          <w:tcPr>
            <w:tcW w:w="839" w:type="dxa"/>
            <w:tcBorders>
              <w:top w:val="nil"/>
              <w:left w:val="nil"/>
              <w:bottom w:val="single" w:sz="4" w:space="0" w:color="C0C0C0"/>
              <w:right w:val="single" w:sz="4" w:space="0" w:color="C0C0C0"/>
            </w:tcBorders>
            <w:shd w:val="clear" w:color="000000" w:fill="D7EAD3"/>
            <w:vAlign w:val="center"/>
            <w:hideMark/>
          </w:tcPr>
          <w:p w14:paraId="7F94A00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-228,14</w:t>
            </w:r>
          </w:p>
        </w:tc>
        <w:tc>
          <w:tcPr>
            <w:tcW w:w="2622" w:type="dxa"/>
            <w:tcBorders>
              <w:top w:val="nil"/>
              <w:left w:val="nil"/>
              <w:bottom w:val="single" w:sz="4" w:space="0" w:color="C0C0C0"/>
              <w:right w:val="single" w:sz="4" w:space="0" w:color="C0C0C0"/>
            </w:tcBorders>
            <w:shd w:val="clear" w:color="000000" w:fill="FFFFCC"/>
            <w:vAlign w:val="center"/>
            <w:hideMark/>
          </w:tcPr>
          <w:p w14:paraId="03CCFF73"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07D08460"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7923B64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6A13B76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16FB18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4.4.1</w:t>
            </w:r>
          </w:p>
        </w:tc>
        <w:tc>
          <w:tcPr>
            <w:tcW w:w="2854" w:type="dxa"/>
            <w:tcBorders>
              <w:top w:val="nil"/>
              <w:left w:val="nil"/>
              <w:bottom w:val="single" w:sz="4" w:space="0" w:color="C0C0C0"/>
              <w:right w:val="single" w:sz="4" w:space="0" w:color="C0C0C0"/>
            </w:tcBorders>
            <w:shd w:val="clear" w:color="auto" w:fill="auto"/>
            <w:vAlign w:val="center"/>
            <w:hideMark/>
          </w:tcPr>
          <w:p w14:paraId="04FA49FC"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Среднемесячная заработная плата</w:t>
            </w:r>
          </w:p>
        </w:tc>
        <w:tc>
          <w:tcPr>
            <w:tcW w:w="1310" w:type="dxa"/>
            <w:tcBorders>
              <w:top w:val="nil"/>
              <w:left w:val="nil"/>
              <w:bottom w:val="single" w:sz="4" w:space="0" w:color="C0C0C0"/>
              <w:right w:val="single" w:sz="4" w:space="0" w:color="C0C0C0"/>
            </w:tcBorders>
            <w:shd w:val="clear" w:color="auto" w:fill="auto"/>
            <w:vAlign w:val="center"/>
            <w:hideMark/>
          </w:tcPr>
          <w:p w14:paraId="10F4F60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w:t>
            </w:r>
          </w:p>
        </w:tc>
        <w:tc>
          <w:tcPr>
            <w:tcW w:w="1249" w:type="dxa"/>
            <w:tcBorders>
              <w:top w:val="nil"/>
              <w:left w:val="nil"/>
              <w:bottom w:val="single" w:sz="4" w:space="0" w:color="C0C0C0"/>
              <w:right w:val="single" w:sz="4" w:space="0" w:color="C0C0C0"/>
            </w:tcBorders>
            <w:shd w:val="clear" w:color="000000" w:fill="D7EAD3"/>
            <w:vAlign w:val="center"/>
            <w:hideMark/>
          </w:tcPr>
          <w:p w14:paraId="208F4E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37 968,62</w:t>
            </w:r>
          </w:p>
        </w:tc>
        <w:tc>
          <w:tcPr>
            <w:tcW w:w="1418" w:type="dxa"/>
            <w:tcBorders>
              <w:top w:val="nil"/>
              <w:left w:val="nil"/>
              <w:bottom w:val="single" w:sz="4" w:space="0" w:color="C0C0C0"/>
              <w:right w:val="single" w:sz="4" w:space="0" w:color="C0C0C0"/>
            </w:tcBorders>
            <w:shd w:val="clear" w:color="000000" w:fill="D7EAD3"/>
            <w:vAlign w:val="center"/>
            <w:hideMark/>
          </w:tcPr>
          <w:p w14:paraId="34B7C45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08F3C78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38 290,42</w:t>
            </w:r>
          </w:p>
        </w:tc>
        <w:tc>
          <w:tcPr>
            <w:tcW w:w="1336" w:type="dxa"/>
            <w:tcBorders>
              <w:top w:val="nil"/>
              <w:left w:val="nil"/>
              <w:bottom w:val="single" w:sz="4" w:space="0" w:color="C0C0C0"/>
              <w:right w:val="single" w:sz="4" w:space="0" w:color="C0C0C0"/>
            </w:tcBorders>
            <w:shd w:val="clear" w:color="000000" w:fill="D7EAD3"/>
            <w:vAlign w:val="center"/>
            <w:hideMark/>
          </w:tcPr>
          <w:p w14:paraId="0B392C1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38 290,42</w:t>
            </w:r>
          </w:p>
        </w:tc>
        <w:tc>
          <w:tcPr>
            <w:tcW w:w="1125" w:type="dxa"/>
            <w:tcBorders>
              <w:top w:val="nil"/>
              <w:left w:val="nil"/>
              <w:bottom w:val="single" w:sz="4" w:space="0" w:color="C0C0C0"/>
              <w:right w:val="single" w:sz="4" w:space="0" w:color="C0C0C0"/>
            </w:tcBorders>
            <w:shd w:val="clear" w:color="000000" w:fill="D7EAD3"/>
            <w:vAlign w:val="center"/>
            <w:hideMark/>
          </w:tcPr>
          <w:p w14:paraId="2B5CC6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38 290,42</w:t>
            </w:r>
          </w:p>
        </w:tc>
        <w:tc>
          <w:tcPr>
            <w:tcW w:w="839" w:type="dxa"/>
            <w:tcBorders>
              <w:top w:val="nil"/>
              <w:left w:val="nil"/>
              <w:bottom w:val="single" w:sz="4" w:space="0" w:color="C0C0C0"/>
              <w:right w:val="single" w:sz="4" w:space="0" w:color="C0C0C0"/>
            </w:tcBorders>
            <w:shd w:val="clear" w:color="000000" w:fill="D7EAD3"/>
            <w:vAlign w:val="center"/>
            <w:hideMark/>
          </w:tcPr>
          <w:p w14:paraId="212678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-321,80</w:t>
            </w:r>
          </w:p>
        </w:tc>
        <w:tc>
          <w:tcPr>
            <w:tcW w:w="2622" w:type="dxa"/>
            <w:tcBorders>
              <w:top w:val="nil"/>
              <w:left w:val="nil"/>
              <w:bottom w:val="single" w:sz="4" w:space="0" w:color="C0C0C0"/>
              <w:right w:val="single" w:sz="4" w:space="0" w:color="C0C0C0"/>
            </w:tcBorders>
            <w:shd w:val="clear" w:color="000000" w:fill="FFFFCC"/>
            <w:vAlign w:val="center"/>
            <w:hideMark/>
          </w:tcPr>
          <w:p w14:paraId="5BE8AA0C"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0CAFE592" w14:textId="77777777" w:rsidTr="00D91F81">
        <w:trPr>
          <w:trHeight w:val="360"/>
          <w:jc w:val="center"/>
        </w:trPr>
        <w:tc>
          <w:tcPr>
            <w:tcW w:w="401" w:type="dxa"/>
            <w:tcBorders>
              <w:top w:val="nil"/>
              <w:left w:val="nil"/>
              <w:bottom w:val="nil"/>
              <w:right w:val="nil"/>
            </w:tcBorders>
            <w:shd w:val="clear" w:color="000000" w:fill="FFFF00"/>
            <w:noWrap/>
            <w:vAlign w:val="center"/>
            <w:hideMark/>
          </w:tcPr>
          <w:p w14:paraId="65730D92"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09DC8AC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CC5E8D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4.4.2</w:t>
            </w:r>
          </w:p>
        </w:tc>
        <w:tc>
          <w:tcPr>
            <w:tcW w:w="2854" w:type="dxa"/>
            <w:tcBorders>
              <w:top w:val="nil"/>
              <w:left w:val="nil"/>
              <w:bottom w:val="single" w:sz="4" w:space="0" w:color="C0C0C0"/>
              <w:right w:val="single" w:sz="4" w:space="0" w:color="C0C0C0"/>
            </w:tcBorders>
            <w:shd w:val="clear" w:color="auto" w:fill="auto"/>
            <w:vAlign w:val="center"/>
            <w:hideMark/>
          </w:tcPr>
          <w:p w14:paraId="7F823813"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Численность ремонтного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41AE251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чел</w:t>
            </w:r>
          </w:p>
        </w:tc>
        <w:tc>
          <w:tcPr>
            <w:tcW w:w="1249" w:type="dxa"/>
            <w:tcBorders>
              <w:top w:val="nil"/>
              <w:left w:val="nil"/>
              <w:bottom w:val="single" w:sz="4" w:space="0" w:color="C0C0C0"/>
              <w:right w:val="single" w:sz="4" w:space="0" w:color="C0C0C0"/>
            </w:tcBorders>
            <w:shd w:val="clear" w:color="000000" w:fill="FFFFCC"/>
            <w:vAlign w:val="center"/>
            <w:hideMark/>
          </w:tcPr>
          <w:p w14:paraId="50D2BF3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59,08</w:t>
            </w:r>
          </w:p>
        </w:tc>
        <w:tc>
          <w:tcPr>
            <w:tcW w:w="1418" w:type="dxa"/>
            <w:tcBorders>
              <w:top w:val="nil"/>
              <w:left w:val="nil"/>
              <w:bottom w:val="single" w:sz="4" w:space="0" w:color="C0C0C0"/>
              <w:right w:val="single" w:sz="4" w:space="0" w:color="C0C0C0"/>
            </w:tcBorders>
            <w:shd w:val="clear" w:color="000000" w:fill="FFFFCC"/>
            <w:vAlign w:val="center"/>
            <w:hideMark/>
          </w:tcPr>
          <w:p w14:paraId="3FFFBB7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0C6929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59,08</w:t>
            </w:r>
          </w:p>
        </w:tc>
        <w:tc>
          <w:tcPr>
            <w:tcW w:w="1336" w:type="dxa"/>
            <w:tcBorders>
              <w:top w:val="nil"/>
              <w:left w:val="nil"/>
              <w:bottom w:val="single" w:sz="4" w:space="0" w:color="C0C0C0"/>
              <w:right w:val="single" w:sz="4" w:space="0" w:color="C0C0C0"/>
            </w:tcBorders>
            <w:shd w:val="clear" w:color="000000" w:fill="D7EAD3"/>
            <w:vAlign w:val="center"/>
            <w:hideMark/>
          </w:tcPr>
          <w:p w14:paraId="6CF1F7E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59,08</w:t>
            </w:r>
          </w:p>
        </w:tc>
        <w:tc>
          <w:tcPr>
            <w:tcW w:w="1125" w:type="dxa"/>
            <w:tcBorders>
              <w:top w:val="nil"/>
              <w:left w:val="nil"/>
              <w:bottom w:val="single" w:sz="4" w:space="0" w:color="C0C0C0"/>
              <w:right w:val="single" w:sz="4" w:space="0" w:color="C0C0C0"/>
            </w:tcBorders>
            <w:shd w:val="clear" w:color="000000" w:fill="D7EAD3"/>
            <w:vAlign w:val="center"/>
            <w:hideMark/>
          </w:tcPr>
          <w:p w14:paraId="19C0455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59,08</w:t>
            </w:r>
          </w:p>
        </w:tc>
        <w:tc>
          <w:tcPr>
            <w:tcW w:w="839" w:type="dxa"/>
            <w:tcBorders>
              <w:top w:val="nil"/>
              <w:left w:val="nil"/>
              <w:bottom w:val="single" w:sz="4" w:space="0" w:color="C0C0C0"/>
              <w:right w:val="single" w:sz="4" w:space="0" w:color="C0C0C0"/>
            </w:tcBorders>
            <w:shd w:val="clear" w:color="000000" w:fill="D7EAD3"/>
            <w:vAlign w:val="center"/>
            <w:hideMark/>
          </w:tcPr>
          <w:p w14:paraId="0030EE2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702D15F2"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11E06F89" w14:textId="77777777" w:rsidTr="00D91F81">
        <w:trPr>
          <w:trHeight w:val="2895"/>
          <w:jc w:val="center"/>
        </w:trPr>
        <w:tc>
          <w:tcPr>
            <w:tcW w:w="401" w:type="dxa"/>
            <w:tcBorders>
              <w:top w:val="nil"/>
              <w:left w:val="nil"/>
              <w:bottom w:val="nil"/>
              <w:right w:val="nil"/>
            </w:tcBorders>
            <w:shd w:val="clear" w:color="000000" w:fill="FFFF00"/>
            <w:noWrap/>
            <w:vAlign w:val="center"/>
            <w:hideMark/>
          </w:tcPr>
          <w:p w14:paraId="5306CF4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4749D9D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735DB4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4.5</w:t>
            </w:r>
          </w:p>
        </w:tc>
        <w:tc>
          <w:tcPr>
            <w:tcW w:w="2854" w:type="dxa"/>
            <w:tcBorders>
              <w:top w:val="nil"/>
              <w:left w:val="nil"/>
              <w:bottom w:val="single" w:sz="4" w:space="0" w:color="C0C0C0"/>
              <w:right w:val="single" w:sz="4" w:space="0" w:color="C0C0C0"/>
            </w:tcBorders>
            <w:shd w:val="clear" w:color="auto" w:fill="auto"/>
            <w:vAlign w:val="center"/>
            <w:hideMark/>
          </w:tcPr>
          <w:p w14:paraId="682AF189"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Отчисления на соц.нужды от заработной платы ремонтного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5281099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B5979C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8 132,00</w:t>
            </w:r>
          </w:p>
        </w:tc>
        <w:tc>
          <w:tcPr>
            <w:tcW w:w="1418" w:type="dxa"/>
            <w:tcBorders>
              <w:top w:val="nil"/>
              <w:left w:val="nil"/>
              <w:bottom w:val="single" w:sz="4" w:space="0" w:color="C0C0C0"/>
              <w:right w:val="single" w:sz="4" w:space="0" w:color="C0C0C0"/>
            </w:tcBorders>
            <w:shd w:val="clear" w:color="000000" w:fill="FFFFCC"/>
            <w:vAlign w:val="center"/>
            <w:hideMark/>
          </w:tcPr>
          <w:p w14:paraId="72A1F9F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21,90</w:t>
            </w:r>
          </w:p>
        </w:tc>
        <w:tc>
          <w:tcPr>
            <w:tcW w:w="1134" w:type="dxa"/>
            <w:tcBorders>
              <w:top w:val="nil"/>
              <w:left w:val="nil"/>
              <w:bottom w:val="single" w:sz="4" w:space="0" w:color="C0C0C0"/>
              <w:right w:val="single" w:sz="4" w:space="0" w:color="C0C0C0"/>
            </w:tcBorders>
            <w:shd w:val="clear" w:color="000000" w:fill="FFFFCC"/>
            <w:vAlign w:val="center"/>
            <w:hideMark/>
          </w:tcPr>
          <w:p w14:paraId="4B008DA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8 200,92</w:t>
            </w:r>
          </w:p>
        </w:tc>
        <w:tc>
          <w:tcPr>
            <w:tcW w:w="1336" w:type="dxa"/>
            <w:tcBorders>
              <w:top w:val="nil"/>
              <w:left w:val="nil"/>
              <w:bottom w:val="single" w:sz="4" w:space="0" w:color="C0C0C0"/>
              <w:right w:val="single" w:sz="4" w:space="0" w:color="C0C0C0"/>
            </w:tcBorders>
            <w:shd w:val="clear" w:color="000000" w:fill="D7EAD3"/>
            <w:vAlign w:val="center"/>
            <w:hideMark/>
          </w:tcPr>
          <w:p w14:paraId="6F46BCE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4 100,46</w:t>
            </w:r>
          </w:p>
        </w:tc>
        <w:tc>
          <w:tcPr>
            <w:tcW w:w="1125" w:type="dxa"/>
            <w:tcBorders>
              <w:top w:val="nil"/>
              <w:left w:val="nil"/>
              <w:bottom w:val="single" w:sz="4" w:space="0" w:color="C0C0C0"/>
              <w:right w:val="single" w:sz="4" w:space="0" w:color="C0C0C0"/>
            </w:tcBorders>
            <w:shd w:val="clear" w:color="000000" w:fill="D7EAD3"/>
            <w:vAlign w:val="center"/>
            <w:hideMark/>
          </w:tcPr>
          <w:p w14:paraId="07C981C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4 100,46</w:t>
            </w:r>
          </w:p>
        </w:tc>
        <w:tc>
          <w:tcPr>
            <w:tcW w:w="839" w:type="dxa"/>
            <w:tcBorders>
              <w:top w:val="nil"/>
              <w:left w:val="nil"/>
              <w:bottom w:val="single" w:sz="4" w:space="0" w:color="C0C0C0"/>
              <w:right w:val="single" w:sz="4" w:space="0" w:color="C0C0C0"/>
            </w:tcBorders>
            <w:shd w:val="clear" w:color="000000" w:fill="D7EAD3"/>
            <w:vAlign w:val="center"/>
            <w:hideMark/>
          </w:tcPr>
          <w:p w14:paraId="58834D3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-68,92</w:t>
            </w:r>
          </w:p>
        </w:tc>
        <w:tc>
          <w:tcPr>
            <w:tcW w:w="2622" w:type="dxa"/>
            <w:tcBorders>
              <w:top w:val="nil"/>
              <w:left w:val="nil"/>
              <w:bottom w:val="single" w:sz="4" w:space="0" w:color="C0C0C0"/>
              <w:right w:val="single" w:sz="4" w:space="0" w:color="C0C0C0"/>
            </w:tcBorders>
            <w:shd w:val="clear" w:color="000000" w:fill="FFFFCC"/>
            <w:vAlign w:val="center"/>
            <w:hideMark/>
          </w:tcPr>
          <w:p w14:paraId="4036D043"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4FC3879F"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6A23A26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741A15C4"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7C203E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4.6</w:t>
            </w:r>
          </w:p>
        </w:tc>
        <w:tc>
          <w:tcPr>
            <w:tcW w:w="2854" w:type="dxa"/>
            <w:tcBorders>
              <w:top w:val="nil"/>
              <w:left w:val="nil"/>
              <w:bottom w:val="single" w:sz="4" w:space="0" w:color="C0C0C0"/>
              <w:right w:val="single" w:sz="4" w:space="0" w:color="C0C0C0"/>
            </w:tcBorders>
            <w:shd w:val="clear" w:color="auto" w:fill="auto"/>
            <w:vAlign w:val="center"/>
            <w:hideMark/>
          </w:tcPr>
          <w:p w14:paraId="591D8186"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Прочие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5BFED72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5A900AF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34 190,79</w:t>
            </w:r>
          </w:p>
        </w:tc>
        <w:tc>
          <w:tcPr>
            <w:tcW w:w="1418" w:type="dxa"/>
            <w:tcBorders>
              <w:top w:val="nil"/>
              <w:left w:val="nil"/>
              <w:bottom w:val="single" w:sz="4" w:space="0" w:color="C0C0C0"/>
              <w:right w:val="single" w:sz="4" w:space="0" w:color="C0C0C0"/>
            </w:tcBorders>
            <w:shd w:val="clear" w:color="000000" w:fill="D7EAD3"/>
            <w:vAlign w:val="center"/>
            <w:hideMark/>
          </w:tcPr>
          <w:p w14:paraId="6300A65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92,10</w:t>
            </w:r>
          </w:p>
        </w:tc>
        <w:tc>
          <w:tcPr>
            <w:tcW w:w="1134" w:type="dxa"/>
            <w:tcBorders>
              <w:top w:val="nil"/>
              <w:left w:val="nil"/>
              <w:bottom w:val="single" w:sz="4" w:space="0" w:color="C0C0C0"/>
              <w:right w:val="single" w:sz="4" w:space="0" w:color="C0C0C0"/>
            </w:tcBorders>
            <w:shd w:val="clear" w:color="000000" w:fill="D7EAD3"/>
            <w:vAlign w:val="center"/>
            <w:hideMark/>
          </w:tcPr>
          <w:p w14:paraId="2AFAACA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34 480,56</w:t>
            </w:r>
          </w:p>
        </w:tc>
        <w:tc>
          <w:tcPr>
            <w:tcW w:w="1336" w:type="dxa"/>
            <w:tcBorders>
              <w:top w:val="nil"/>
              <w:left w:val="nil"/>
              <w:bottom w:val="single" w:sz="4" w:space="0" w:color="C0C0C0"/>
              <w:right w:val="single" w:sz="4" w:space="0" w:color="C0C0C0"/>
            </w:tcBorders>
            <w:shd w:val="clear" w:color="000000" w:fill="D7EAD3"/>
            <w:vAlign w:val="center"/>
            <w:hideMark/>
          </w:tcPr>
          <w:p w14:paraId="6DBD5F7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17 240,28</w:t>
            </w:r>
          </w:p>
        </w:tc>
        <w:tc>
          <w:tcPr>
            <w:tcW w:w="1125" w:type="dxa"/>
            <w:tcBorders>
              <w:top w:val="nil"/>
              <w:left w:val="nil"/>
              <w:bottom w:val="single" w:sz="4" w:space="0" w:color="C0C0C0"/>
              <w:right w:val="single" w:sz="4" w:space="0" w:color="C0C0C0"/>
            </w:tcBorders>
            <w:shd w:val="clear" w:color="000000" w:fill="D7EAD3"/>
            <w:vAlign w:val="center"/>
            <w:hideMark/>
          </w:tcPr>
          <w:p w14:paraId="15048DA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17 240,28</w:t>
            </w:r>
          </w:p>
        </w:tc>
        <w:tc>
          <w:tcPr>
            <w:tcW w:w="839" w:type="dxa"/>
            <w:tcBorders>
              <w:top w:val="nil"/>
              <w:left w:val="nil"/>
              <w:bottom w:val="single" w:sz="4" w:space="0" w:color="C0C0C0"/>
              <w:right w:val="single" w:sz="4" w:space="0" w:color="C0C0C0"/>
            </w:tcBorders>
            <w:shd w:val="clear" w:color="000000" w:fill="D7EAD3"/>
            <w:vAlign w:val="center"/>
            <w:hideMark/>
          </w:tcPr>
          <w:p w14:paraId="6ABA503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-289,77</w:t>
            </w:r>
          </w:p>
        </w:tc>
        <w:tc>
          <w:tcPr>
            <w:tcW w:w="2622" w:type="dxa"/>
            <w:vMerge w:val="restart"/>
            <w:tcBorders>
              <w:top w:val="nil"/>
              <w:left w:val="single" w:sz="4" w:space="0" w:color="C0C0C0"/>
              <w:bottom w:val="nil"/>
              <w:right w:val="single" w:sz="4" w:space="0" w:color="C0C0C0"/>
            </w:tcBorders>
            <w:shd w:val="clear" w:color="000000" w:fill="FFFFCC"/>
            <w:vAlign w:val="center"/>
            <w:hideMark/>
          </w:tcPr>
          <w:p w14:paraId="08A57D45"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79B45E99" w14:textId="77777777" w:rsidTr="00D91F81">
        <w:trPr>
          <w:trHeight w:val="885"/>
          <w:jc w:val="center"/>
        </w:trPr>
        <w:tc>
          <w:tcPr>
            <w:tcW w:w="401" w:type="dxa"/>
            <w:tcBorders>
              <w:top w:val="nil"/>
              <w:left w:val="nil"/>
              <w:bottom w:val="nil"/>
              <w:right w:val="nil"/>
            </w:tcBorders>
            <w:shd w:val="clear" w:color="000000" w:fill="FFFF00"/>
            <w:noWrap/>
            <w:vAlign w:val="center"/>
            <w:hideMark/>
          </w:tcPr>
          <w:p w14:paraId="1B36CA8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2003BEB6"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B80BA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4.6.1</w:t>
            </w:r>
          </w:p>
        </w:tc>
        <w:tc>
          <w:tcPr>
            <w:tcW w:w="2854" w:type="dxa"/>
            <w:tcBorders>
              <w:top w:val="single" w:sz="4" w:space="0" w:color="C0C0C0"/>
              <w:left w:val="nil"/>
              <w:bottom w:val="single" w:sz="4" w:space="0" w:color="C0C0C0"/>
              <w:right w:val="single" w:sz="4" w:space="0" w:color="C0C0C0"/>
            </w:tcBorders>
            <w:shd w:val="clear" w:color="000000" w:fill="E3FAFD"/>
            <w:vAlign w:val="center"/>
            <w:hideMark/>
          </w:tcPr>
          <w:p w14:paraId="11A40713"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машины и механизмы (транспортиные услуги)</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5CB00B9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FFFFCC"/>
            <w:vAlign w:val="center"/>
            <w:hideMark/>
          </w:tcPr>
          <w:p w14:paraId="68BA6A3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18 027,73</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528994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48,57</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030748A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18 180,52</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497B56F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9 090,26</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1BC3CD8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9 090,26</w:t>
            </w:r>
          </w:p>
        </w:tc>
        <w:tc>
          <w:tcPr>
            <w:tcW w:w="839" w:type="dxa"/>
            <w:tcBorders>
              <w:top w:val="nil"/>
              <w:left w:val="nil"/>
              <w:bottom w:val="single" w:sz="4" w:space="0" w:color="C0C0C0"/>
              <w:right w:val="single" w:sz="4" w:space="0" w:color="C0C0C0"/>
            </w:tcBorders>
            <w:shd w:val="clear" w:color="000000" w:fill="D7EAD3"/>
            <w:vAlign w:val="center"/>
            <w:hideMark/>
          </w:tcPr>
          <w:p w14:paraId="41AF5F7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-152,79</w:t>
            </w:r>
          </w:p>
        </w:tc>
        <w:tc>
          <w:tcPr>
            <w:tcW w:w="2622" w:type="dxa"/>
            <w:vMerge/>
            <w:tcBorders>
              <w:top w:val="nil"/>
              <w:left w:val="single" w:sz="4" w:space="0" w:color="C0C0C0"/>
              <w:bottom w:val="nil"/>
              <w:right w:val="single" w:sz="4" w:space="0" w:color="C0C0C0"/>
            </w:tcBorders>
            <w:vAlign w:val="center"/>
            <w:hideMark/>
          </w:tcPr>
          <w:p w14:paraId="7FEE72BB" w14:textId="77777777" w:rsidR="00D91F81" w:rsidRPr="00D91F81" w:rsidRDefault="00D91F81" w:rsidP="00D91F81">
            <w:pPr>
              <w:rPr>
                <w:rFonts w:ascii="Tahoma" w:hAnsi="Tahoma" w:cs="Tahoma"/>
                <w:sz w:val="12"/>
                <w:szCs w:val="12"/>
              </w:rPr>
            </w:pPr>
          </w:p>
        </w:tc>
      </w:tr>
      <w:tr w:rsidR="00D91F81" w:rsidRPr="00D91F81" w14:paraId="0ADEB2C6" w14:textId="77777777" w:rsidTr="00D91F81">
        <w:trPr>
          <w:trHeight w:val="825"/>
          <w:jc w:val="center"/>
        </w:trPr>
        <w:tc>
          <w:tcPr>
            <w:tcW w:w="401" w:type="dxa"/>
            <w:tcBorders>
              <w:top w:val="nil"/>
              <w:left w:val="nil"/>
              <w:bottom w:val="nil"/>
              <w:right w:val="nil"/>
            </w:tcBorders>
            <w:shd w:val="clear" w:color="000000" w:fill="FFFF00"/>
            <w:noWrap/>
            <w:vAlign w:val="center"/>
            <w:hideMark/>
          </w:tcPr>
          <w:p w14:paraId="179E1EBA"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280D84E3"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9AFBE9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4.6.2</w:t>
            </w:r>
          </w:p>
        </w:tc>
        <w:tc>
          <w:tcPr>
            <w:tcW w:w="2854" w:type="dxa"/>
            <w:tcBorders>
              <w:top w:val="nil"/>
              <w:left w:val="nil"/>
              <w:bottom w:val="single" w:sz="4" w:space="0" w:color="C0C0C0"/>
              <w:right w:val="single" w:sz="4" w:space="0" w:color="C0C0C0"/>
            </w:tcBorders>
            <w:shd w:val="clear" w:color="000000" w:fill="E3FAFD"/>
            <w:vAlign w:val="center"/>
            <w:hideMark/>
          </w:tcPr>
          <w:p w14:paraId="562FCE05"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цеховые расходы ремонтного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02FF78E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DCCE1C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5 874,04</w:t>
            </w:r>
          </w:p>
        </w:tc>
        <w:tc>
          <w:tcPr>
            <w:tcW w:w="1418" w:type="dxa"/>
            <w:tcBorders>
              <w:top w:val="nil"/>
              <w:left w:val="nil"/>
              <w:bottom w:val="single" w:sz="4" w:space="0" w:color="C0C0C0"/>
              <w:right w:val="single" w:sz="4" w:space="0" w:color="C0C0C0"/>
            </w:tcBorders>
            <w:shd w:val="clear" w:color="000000" w:fill="FFFFCC"/>
            <w:vAlign w:val="center"/>
            <w:hideMark/>
          </w:tcPr>
          <w:p w14:paraId="57FF205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15,82</w:t>
            </w:r>
          </w:p>
        </w:tc>
        <w:tc>
          <w:tcPr>
            <w:tcW w:w="1134" w:type="dxa"/>
            <w:tcBorders>
              <w:top w:val="nil"/>
              <w:left w:val="nil"/>
              <w:bottom w:val="single" w:sz="4" w:space="0" w:color="C0C0C0"/>
              <w:right w:val="single" w:sz="4" w:space="0" w:color="C0C0C0"/>
            </w:tcBorders>
            <w:shd w:val="clear" w:color="000000" w:fill="FFFFCC"/>
            <w:vAlign w:val="center"/>
            <w:hideMark/>
          </w:tcPr>
          <w:p w14:paraId="718849D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5 923,83</w:t>
            </w:r>
          </w:p>
        </w:tc>
        <w:tc>
          <w:tcPr>
            <w:tcW w:w="1336" w:type="dxa"/>
            <w:tcBorders>
              <w:top w:val="nil"/>
              <w:left w:val="nil"/>
              <w:bottom w:val="single" w:sz="4" w:space="0" w:color="C0C0C0"/>
              <w:right w:val="single" w:sz="4" w:space="0" w:color="C0C0C0"/>
            </w:tcBorders>
            <w:shd w:val="clear" w:color="000000" w:fill="D7EAD3"/>
            <w:vAlign w:val="center"/>
            <w:hideMark/>
          </w:tcPr>
          <w:p w14:paraId="1485018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2 961,91</w:t>
            </w:r>
          </w:p>
        </w:tc>
        <w:tc>
          <w:tcPr>
            <w:tcW w:w="1125" w:type="dxa"/>
            <w:tcBorders>
              <w:top w:val="nil"/>
              <w:left w:val="nil"/>
              <w:bottom w:val="single" w:sz="4" w:space="0" w:color="C0C0C0"/>
              <w:right w:val="single" w:sz="4" w:space="0" w:color="C0C0C0"/>
            </w:tcBorders>
            <w:shd w:val="clear" w:color="000000" w:fill="D7EAD3"/>
            <w:vAlign w:val="center"/>
            <w:hideMark/>
          </w:tcPr>
          <w:p w14:paraId="4D98D58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2 961,91</w:t>
            </w:r>
          </w:p>
        </w:tc>
        <w:tc>
          <w:tcPr>
            <w:tcW w:w="839" w:type="dxa"/>
            <w:tcBorders>
              <w:top w:val="nil"/>
              <w:left w:val="nil"/>
              <w:bottom w:val="single" w:sz="4" w:space="0" w:color="C0C0C0"/>
              <w:right w:val="single" w:sz="4" w:space="0" w:color="C0C0C0"/>
            </w:tcBorders>
            <w:shd w:val="clear" w:color="000000" w:fill="D7EAD3"/>
            <w:vAlign w:val="center"/>
            <w:hideMark/>
          </w:tcPr>
          <w:p w14:paraId="7B44D0C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-49,78</w:t>
            </w:r>
          </w:p>
        </w:tc>
        <w:tc>
          <w:tcPr>
            <w:tcW w:w="2622" w:type="dxa"/>
            <w:vMerge/>
            <w:tcBorders>
              <w:top w:val="nil"/>
              <w:left w:val="single" w:sz="4" w:space="0" w:color="C0C0C0"/>
              <w:bottom w:val="nil"/>
              <w:right w:val="single" w:sz="4" w:space="0" w:color="C0C0C0"/>
            </w:tcBorders>
            <w:vAlign w:val="center"/>
            <w:hideMark/>
          </w:tcPr>
          <w:p w14:paraId="1A09F3E7" w14:textId="77777777" w:rsidR="00D91F81" w:rsidRPr="00D91F81" w:rsidRDefault="00D91F81" w:rsidP="00D91F81">
            <w:pPr>
              <w:rPr>
                <w:rFonts w:ascii="Tahoma" w:hAnsi="Tahoma" w:cs="Tahoma"/>
                <w:sz w:val="12"/>
                <w:szCs w:val="12"/>
              </w:rPr>
            </w:pPr>
          </w:p>
        </w:tc>
      </w:tr>
      <w:tr w:rsidR="00D91F81" w:rsidRPr="00D91F81" w14:paraId="68134CB8" w14:textId="77777777" w:rsidTr="00D91F81">
        <w:trPr>
          <w:trHeight w:val="840"/>
          <w:jc w:val="center"/>
        </w:trPr>
        <w:tc>
          <w:tcPr>
            <w:tcW w:w="401" w:type="dxa"/>
            <w:tcBorders>
              <w:top w:val="nil"/>
              <w:left w:val="nil"/>
              <w:bottom w:val="nil"/>
              <w:right w:val="nil"/>
            </w:tcBorders>
            <w:shd w:val="clear" w:color="000000" w:fill="FFFF00"/>
            <w:noWrap/>
            <w:vAlign w:val="center"/>
            <w:hideMark/>
          </w:tcPr>
          <w:p w14:paraId="1C7CFED8"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02495EB1"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3C264F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4.6.4</w:t>
            </w:r>
          </w:p>
        </w:tc>
        <w:tc>
          <w:tcPr>
            <w:tcW w:w="2854" w:type="dxa"/>
            <w:tcBorders>
              <w:top w:val="nil"/>
              <w:left w:val="nil"/>
              <w:bottom w:val="single" w:sz="4" w:space="0" w:color="C0C0C0"/>
              <w:right w:val="single" w:sz="4" w:space="0" w:color="C0C0C0"/>
            </w:tcBorders>
            <w:shd w:val="clear" w:color="000000" w:fill="E3FAFD"/>
            <w:vAlign w:val="center"/>
            <w:hideMark/>
          </w:tcPr>
          <w:p w14:paraId="63A77E0B"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текущий ремонт подрядным способом</w:t>
            </w:r>
          </w:p>
        </w:tc>
        <w:tc>
          <w:tcPr>
            <w:tcW w:w="1310" w:type="dxa"/>
            <w:tcBorders>
              <w:top w:val="nil"/>
              <w:left w:val="nil"/>
              <w:bottom w:val="single" w:sz="4" w:space="0" w:color="C0C0C0"/>
              <w:right w:val="single" w:sz="4" w:space="0" w:color="C0C0C0"/>
            </w:tcBorders>
            <w:shd w:val="clear" w:color="auto" w:fill="auto"/>
            <w:vAlign w:val="center"/>
            <w:hideMark/>
          </w:tcPr>
          <w:p w14:paraId="2B9B4C9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FD5A8C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10 289,01</w:t>
            </w:r>
          </w:p>
        </w:tc>
        <w:tc>
          <w:tcPr>
            <w:tcW w:w="1418" w:type="dxa"/>
            <w:tcBorders>
              <w:top w:val="nil"/>
              <w:left w:val="nil"/>
              <w:bottom w:val="single" w:sz="4" w:space="0" w:color="C0C0C0"/>
              <w:right w:val="single" w:sz="4" w:space="0" w:color="C0C0C0"/>
            </w:tcBorders>
            <w:shd w:val="clear" w:color="000000" w:fill="FFFFCC"/>
            <w:vAlign w:val="center"/>
            <w:hideMark/>
          </w:tcPr>
          <w:p w14:paraId="42B89A0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27,71</w:t>
            </w:r>
          </w:p>
        </w:tc>
        <w:tc>
          <w:tcPr>
            <w:tcW w:w="1134" w:type="dxa"/>
            <w:tcBorders>
              <w:top w:val="nil"/>
              <w:left w:val="nil"/>
              <w:bottom w:val="single" w:sz="4" w:space="0" w:color="C0C0C0"/>
              <w:right w:val="single" w:sz="4" w:space="0" w:color="C0C0C0"/>
            </w:tcBorders>
            <w:shd w:val="clear" w:color="000000" w:fill="FFFFCC"/>
            <w:vAlign w:val="center"/>
            <w:hideMark/>
          </w:tcPr>
          <w:p w14:paraId="3EFAFB1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10 376,21</w:t>
            </w:r>
          </w:p>
        </w:tc>
        <w:tc>
          <w:tcPr>
            <w:tcW w:w="1336" w:type="dxa"/>
            <w:tcBorders>
              <w:top w:val="nil"/>
              <w:left w:val="nil"/>
              <w:bottom w:val="single" w:sz="4" w:space="0" w:color="C0C0C0"/>
              <w:right w:val="single" w:sz="4" w:space="0" w:color="C0C0C0"/>
            </w:tcBorders>
            <w:shd w:val="clear" w:color="000000" w:fill="D7EAD3"/>
            <w:vAlign w:val="center"/>
            <w:hideMark/>
          </w:tcPr>
          <w:p w14:paraId="3D80037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5 188,11</w:t>
            </w:r>
          </w:p>
        </w:tc>
        <w:tc>
          <w:tcPr>
            <w:tcW w:w="1125" w:type="dxa"/>
            <w:tcBorders>
              <w:top w:val="nil"/>
              <w:left w:val="nil"/>
              <w:bottom w:val="single" w:sz="4" w:space="0" w:color="C0C0C0"/>
              <w:right w:val="single" w:sz="4" w:space="0" w:color="C0C0C0"/>
            </w:tcBorders>
            <w:shd w:val="clear" w:color="000000" w:fill="D7EAD3"/>
            <w:vAlign w:val="center"/>
            <w:hideMark/>
          </w:tcPr>
          <w:p w14:paraId="7312B39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5 188,11</w:t>
            </w:r>
          </w:p>
        </w:tc>
        <w:tc>
          <w:tcPr>
            <w:tcW w:w="839" w:type="dxa"/>
            <w:tcBorders>
              <w:top w:val="nil"/>
              <w:left w:val="nil"/>
              <w:bottom w:val="single" w:sz="4" w:space="0" w:color="C0C0C0"/>
              <w:right w:val="single" w:sz="4" w:space="0" w:color="C0C0C0"/>
            </w:tcBorders>
            <w:shd w:val="clear" w:color="000000" w:fill="D7EAD3"/>
            <w:vAlign w:val="center"/>
            <w:hideMark/>
          </w:tcPr>
          <w:p w14:paraId="2F8098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-87,20</w:t>
            </w:r>
          </w:p>
        </w:tc>
        <w:tc>
          <w:tcPr>
            <w:tcW w:w="2622" w:type="dxa"/>
            <w:vMerge/>
            <w:tcBorders>
              <w:top w:val="nil"/>
              <w:left w:val="single" w:sz="4" w:space="0" w:color="C0C0C0"/>
              <w:bottom w:val="nil"/>
              <w:right w:val="single" w:sz="4" w:space="0" w:color="C0C0C0"/>
            </w:tcBorders>
            <w:vAlign w:val="center"/>
            <w:hideMark/>
          </w:tcPr>
          <w:p w14:paraId="735D9468" w14:textId="77777777" w:rsidR="00D91F81" w:rsidRPr="00D91F81" w:rsidRDefault="00D91F81" w:rsidP="00D91F81">
            <w:pPr>
              <w:rPr>
                <w:rFonts w:ascii="Tahoma" w:hAnsi="Tahoma" w:cs="Tahoma"/>
                <w:sz w:val="12"/>
                <w:szCs w:val="12"/>
              </w:rPr>
            </w:pPr>
          </w:p>
        </w:tc>
      </w:tr>
      <w:tr w:rsidR="00D91F81" w:rsidRPr="00D91F81" w14:paraId="0BDC6CE4"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47732142"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26CFC8D4"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C583D6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w:t>
            </w:r>
          </w:p>
        </w:tc>
        <w:tc>
          <w:tcPr>
            <w:tcW w:w="2854" w:type="dxa"/>
            <w:tcBorders>
              <w:top w:val="nil"/>
              <w:left w:val="nil"/>
              <w:bottom w:val="single" w:sz="4" w:space="0" w:color="C0C0C0"/>
              <w:right w:val="single" w:sz="4" w:space="0" w:color="C0C0C0"/>
            </w:tcBorders>
            <w:shd w:val="clear" w:color="auto" w:fill="auto"/>
            <w:vAlign w:val="center"/>
            <w:hideMark/>
          </w:tcPr>
          <w:p w14:paraId="3038E187"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Административные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1130BF9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16333C5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81 668,14</w:t>
            </w:r>
          </w:p>
        </w:tc>
        <w:tc>
          <w:tcPr>
            <w:tcW w:w="1418" w:type="dxa"/>
            <w:tcBorders>
              <w:top w:val="nil"/>
              <w:left w:val="nil"/>
              <w:bottom w:val="single" w:sz="4" w:space="0" w:color="C0C0C0"/>
              <w:right w:val="single" w:sz="4" w:space="0" w:color="C0C0C0"/>
            </w:tcBorders>
            <w:shd w:val="clear" w:color="000000" w:fill="D7EAD3"/>
            <w:vAlign w:val="center"/>
            <w:hideMark/>
          </w:tcPr>
          <w:p w14:paraId="469E43F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219,98</w:t>
            </w:r>
          </w:p>
        </w:tc>
        <w:tc>
          <w:tcPr>
            <w:tcW w:w="1134" w:type="dxa"/>
            <w:tcBorders>
              <w:top w:val="nil"/>
              <w:left w:val="nil"/>
              <w:bottom w:val="single" w:sz="4" w:space="0" w:color="C0C0C0"/>
              <w:right w:val="single" w:sz="4" w:space="0" w:color="C0C0C0"/>
            </w:tcBorders>
            <w:shd w:val="clear" w:color="000000" w:fill="D7EAD3"/>
            <w:vAlign w:val="center"/>
            <w:hideMark/>
          </w:tcPr>
          <w:p w14:paraId="40A3738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82 360,32</w:t>
            </w:r>
          </w:p>
        </w:tc>
        <w:tc>
          <w:tcPr>
            <w:tcW w:w="1336" w:type="dxa"/>
            <w:tcBorders>
              <w:top w:val="nil"/>
              <w:left w:val="nil"/>
              <w:bottom w:val="single" w:sz="4" w:space="0" w:color="C0C0C0"/>
              <w:right w:val="single" w:sz="4" w:space="0" w:color="C0C0C0"/>
            </w:tcBorders>
            <w:shd w:val="clear" w:color="000000" w:fill="D7EAD3"/>
            <w:vAlign w:val="center"/>
            <w:hideMark/>
          </w:tcPr>
          <w:p w14:paraId="5994502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41 180,16</w:t>
            </w:r>
          </w:p>
        </w:tc>
        <w:tc>
          <w:tcPr>
            <w:tcW w:w="1125" w:type="dxa"/>
            <w:tcBorders>
              <w:top w:val="nil"/>
              <w:left w:val="nil"/>
              <w:bottom w:val="single" w:sz="4" w:space="0" w:color="C0C0C0"/>
              <w:right w:val="single" w:sz="4" w:space="0" w:color="C0C0C0"/>
            </w:tcBorders>
            <w:shd w:val="clear" w:color="000000" w:fill="D7EAD3"/>
            <w:vAlign w:val="center"/>
            <w:hideMark/>
          </w:tcPr>
          <w:p w14:paraId="29D4761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41 180,16</w:t>
            </w:r>
          </w:p>
        </w:tc>
        <w:tc>
          <w:tcPr>
            <w:tcW w:w="839" w:type="dxa"/>
            <w:tcBorders>
              <w:top w:val="nil"/>
              <w:left w:val="nil"/>
              <w:bottom w:val="single" w:sz="4" w:space="0" w:color="C0C0C0"/>
              <w:right w:val="single" w:sz="4" w:space="0" w:color="C0C0C0"/>
            </w:tcBorders>
            <w:shd w:val="clear" w:color="000000" w:fill="D7EAD3"/>
            <w:vAlign w:val="center"/>
            <w:hideMark/>
          </w:tcPr>
          <w:p w14:paraId="56C201A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-692,18</w:t>
            </w:r>
          </w:p>
        </w:tc>
        <w:tc>
          <w:tcPr>
            <w:tcW w:w="2622" w:type="dxa"/>
            <w:tcBorders>
              <w:top w:val="nil"/>
              <w:left w:val="nil"/>
              <w:bottom w:val="single" w:sz="4" w:space="0" w:color="C0C0C0"/>
              <w:right w:val="single" w:sz="4" w:space="0" w:color="C0C0C0"/>
            </w:tcBorders>
            <w:shd w:val="clear" w:color="000000" w:fill="FFFFCC"/>
            <w:vAlign w:val="center"/>
            <w:hideMark/>
          </w:tcPr>
          <w:p w14:paraId="6BC551B5"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6FAA4558" w14:textId="77777777" w:rsidTr="00D91F81">
        <w:trPr>
          <w:trHeight w:val="2610"/>
          <w:jc w:val="center"/>
        </w:trPr>
        <w:tc>
          <w:tcPr>
            <w:tcW w:w="401" w:type="dxa"/>
            <w:tcBorders>
              <w:top w:val="nil"/>
              <w:left w:val="nil"/>
              <w:bottom w:val="nil"/>
              <w:right w:val="nil"/>
            </w:tcBorders>
            <w:shd w:val="clear" w:color="000000" w:fill="FFFF00"/>
            <w:noWrap/>
            <w:vAlign w:val="center"/>
            <w:hideMark/>
          </w:tcPr>
          <w:p w14:paraId="224A1C1B"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1024F0E8"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43AB77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5.1</w:t>
            </w:r>
          </w:p>
        </w:tc>
        <w:tc>
          <w:tcPr>
            <w:tcW w:w="2854" w:type="dxa"/>
            <w:tcBorders>
              <w:top w:val="nil"/>
              <w:left w:val="nil"/>
              <w:bottom w:val="single" w:sz="4" w:space="0" w:color="C0C0C0"/>
              <w:right w:val="single" w:sz="4" w:space="0" w:color="C0C0C0"/>
            </w:tcBorders>
            <w:shd w:val="clear" w:color="auto" w:fill="auto"/>
            <w:vAlign w:val="center"/>
            <w:hideMark/>
          </w:tcPr>
          <w:p w14:paraId="0B9E33FE"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Заработная плата АУП</w:t>
            </w:r>
          </w:p>
        </w:tc>
        <w:tc>
          <w:tcPr>
            <w:tcW w:w="1310" w:type="dxa"/>
            <w:tcBorders>
              <w:top w:val="nil"/>
              <w:left w:val="nil"/>
              <w:bottom w:val="single" w:sz="4" w:space="0" w:color="C0C0C0"/>
              <w:right w:val="single" w:sz="4" w:space="0" w:color="C0C0C0"/>
            </w:tcBorders>
            <w:shd w:val="clear" w:color="auto" w:fill="auto"/>
            <w:vAlign w:val="center"/>
            <w:hideMark/>
          </w:tcPr>
          <w:p w14:paraId="4F3D5B3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FE1DCF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44 740,25</w:t>
            </w:r>
          </w:p>
        </w:tc>
        <w:tc>
          <w:tcPr>
            <w:tcW w:w="1418" w:type="dxa"/>
            <w:tcBorders>
              <w:top w:val="nil"/>
              <w:left w:val="nil"/>
              <w:bottom w:val="single" w:sz="4" w:space="0" w:color="C0C0C0"/>
              <w:right w:val="single" w:sz="4" w:space="0" w:color="C0C0C0"/>
            </w:tcBorders>
            <w:shd w:val="clear" w:color="000000" w:fill="FFFFCC"/>
            <w:vAlign w:val="center"/>
            <w:hideMark/>
          </w:tcPr>
          <w:p w14:paraId="16E6FD9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120,51</w:t>
            </w:r>
          </w:p>
        </w:tc>
        <w:tc>
          <w:tcPr>
            <w:tcW w:w="1134" w:type="dxa"/>
            <w:tcBorders>
              <w:top w:val="nil"/>
              <w:left w:val="nil"/>
              <w:bottom w:val="single" w:sz="4" w:space="0" w:color="C0C0C0"/>
              <w:right w:val="single" w:sz="4" w:space="0" w:color="C0C0C0"/>
            </w:tcBorders>
            <w:shd w:val="clear" w:color="000000" w:fill="FFFFCC"/>
            <w:vAlign w:val="center"/>
            <w:hideMark/>
          </w:tcPr>
          <w:p w14:paraId="369A9E0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45 119,44</w:t>
            </w:r>
          </w:p>
        </w:tc>
        <w:tc>
          <w:tcPr>
            <w:tcW w:w="1336" w:type="dxa"/>
            <w:tcBorders>
              <w:top w:val="nil"/>
              <w:left w:val="nil"/>
              <w:bottom w:val="single" w:sz="4" w:space="0" w:color="C0C0C0"/>
              <w:right w:val="single" w:sz="4" w:space="0" w:color="C0C0C0"/>
            </w:tcBorders>
            <w:shd w:val="clear" w:color="000000" w:fill="D7EAD3"/>
            <w:vAlign w:val="center"/>
            <w:hideMark/>
          </w:tcPr>
          <w:p w14:paraId="64AD8A7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22 559,72</w:t>
            </w:r>
          </w:p>
        </w:tc>
        <w:tc>
          <w:tcPr>
            <w:tcW w:w="1125" w:type="dxa"/>
            <w:tcBorders>
              <w:top w:val="nil"/>
              <w:left w:val="nil"/>
              <w:bottom w:val="single" w:sz="4" w:space="0" w:color="C0C0C0"/>
              <w:right w:val="single" w:sz="4" w:space="0" w:color="C0C0C0"/>
            </w:tcBorders>
            <w:shd w:val="clear" w:color="000000" w:fill="D7EAD3"/>
            <w:vAlign w:val="center"/>
            <w:hideMark/>
          </w:tcPr>
          <w:p w14:paraId="70A7120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22 559,72</w:t>
            </w:r>
          </w:p>
        </w:tc>
        <w:tc>
          <w:tcPr>
            <w:tcW w:w="839" w:type="dxa"/>
            <w:tcBorders>
              <w:top w:val="nil"/>
              <w:left w:val="nil"/>
              <w:bottom w:val="single" w:sz="4" w:space="0" w:color="C0C0C0"/>
              <w:right w:val="single" w:sz="4" w:space="0" w:color="C0C0C0"/>
            </w:tcBorders>
            <w:shd w:val="clear" w:color="000000" w:fill="D7EAD3"/>
            <w:vAlign w:val="center"/>
            <w:hideMark/>
          </w:tcPr>
          <w:p w14:paraId="546CC72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-379,19</w:t>
            </w:r>
          </w:p>
        </w:tc>
        <w:tc>
          <w:tcPr>
            <w:tcW w:w="2622" w:type="dxa"/>
            <w:tcBorders>
              <w:top w:val="nil"/>
              <w:left w:val="nil"/>
              <w:bottom w:val="single" w:sz="4" w:space="0" w:color="C0C0C0"/>
              <w:right w:val="single" w:sz="4" w:space="0" w:color="C0C0C0"/>
            </w:tcBorders>
            <w:shd w:val="clear" w:color="000000" w:fill="FFFFCC"/>
            <w:vAlign w:val="center"/>
            <w:hideMark/>
          </w:tcPr>
          <w:p w14:paraId="6C2201C1"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6758F952"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7233211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 </w:t>
            </w:r>
          </w:p>
        </w:tc>
        <w:tc>
          <w:tcPr>
            <w:tcW w:w="406" w:type="dxa"/>
            <w:tcBorders>
              <w:top w:val="nil"/>
              <w:left w:val="nil"/>
              <w:bottom w:val="nil"/>
              <w:right w:val="nil"/>
            </w:tcBorders>
            <w:shd w:val="clear" w:color="auto" w:fill="auto"/>
            <w:noWrap/>
            <w:vAlign w:val="bottom"/>
            <w:hideMark/>
          </w:tcPr>
          <w:p w14:paraId="2E89BE1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54E0B2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5.1.1</w:t>
            </w:r>
          </w:p>
        </w:tc>
        <w:tc>
          <w:tcPr>
            <w:tcW w:w="2854" w:type="dxa"/>
            <w:tcBorders>
              <w:top w:val="nil"/>
              <w:left w:val="nil"/>
              <w:bottom w:val="single" w:sz="4" w:space="0" w:color="C0C0C0"/>
              <w:right w:val="single" w:sz="4" w:space="0" w:color="C0C0C0"/>
            </w:tcBorders>
            <w:shd w:val="clear" w:color="auto" w:fill="auto"/>
            <w:vAlign w:val="center"/>
            <w:hideMark/>
          </w:tcPr>
          <w:p w14:paraId="4E0F1470"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Среднемесячная оплата труда</w:t>
            </w:r>
          </w:p>
        </w:tc>
        <w:tc>
          <w:tcPr>
            <w:tcW w:w="1310" w:type="dxa"/>
            <w:tcBorders>
              <w:top w:val="nil"/>
              <w:left w:val="nil"/>
              <w:bottom w:val="single" w:sz="4" w:space="0" w:color="C0C0C0"/>
              <w:right w:val="single" w:sz="4" w:space="0" w:color="C0C0C0"/>
            </w:tcBorders>
            <w:shd w:val="clear" w:color="auto" w:fill="auto"/>
            <w:vAlign w:val="center"/>
            <w:hideMark/>
          </w:tcPr>
          <w:p w14:paraId="338FDF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w:t>
            </w:r>
          </w:p>
        </w:tc>
        <w:tc>
          <w:tcPr>
            <w:tcW w:w="1249" w:type="dxa"/>
            <w:tcBorders>
              <w:top w:val="nil"/>
              <w:left w:val="nil"/>
              <w:bottom w:val="single" w:sz="4" w:space="0" w:color="C0C0C0"/>
              <w:right w:val="single" w:sz="4" w:space="0" w:color="C0C0C0"/>
            </w:tcBorders>
            <w:shd w:val="clear" w:color="000000" w:fill="D7EAD3"/>
            <w:vAlign w:val="center"/>
            <w:hideMark/>
          </w:tcPr>
          <w:p w14:paraId="318EA61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36 831,87</w:t>
            </w:r>
          </w:p>
        </w:tc>
        <w:tc>
          <w:tcPr>
            <w:tcW w:w="1418" w:type="dxa"/>
            <w:tcBorders>
              <w:top w:val="nil"/>
              <w:left w:val="nil"/>
              <w:bottom w:val="single" w:sz="4" w:space="0" w:color="C0C0C0"/>
              <w:right w:val="single" w:sz="4" w:space="0" w:color="C0C0C0"/>
            </w:tcBorders>
            <w:shd w:val="clear" w:color="000000" w:fill="D7EAD3"/>
            <w:vAlign w:val="center"/>
            <w:hideMark/>
          </w:tcPr>
          <w:p w14:paraId="4886D17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771FA26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37 144,03</w:t>
            </w:r>
          </w:p>
        </w:tc>
        <w:tc>
          <w:tcPr>
            <w:tcW w:w="1336" w:type="dxa"/>
            <w:tcBorders>
              <w:top w:val="nil"/>
              <w:left w:val="nil"/>
              <w:bottom w:val="single" w:sz="4" w:space="0" w:color="C0C0C0"/>
              <w:right w:val="single" w:sz="4" w:space="0" w:color="C0C0C0"/>
            </w:tcBorders>
            <w:shd w:val="clear" w:color="000000" w:fill="D7EAD3"/>
            <w:vAlign w:val="center"/>
            <w:hideMark/>
          </w:tcPr>
          <w:p w14:paraId="13A5CB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37 144,03</w:t>
            </w:r>
          </w:p>
        </w:tc>
        <w:tc>
          <w:tcPr>
            <w:tcW w:w="1125" w:type="dxa"/>
            <w:tcBorders>
              <w:top w:val="nil"/>
              <w:left w:val="nil"/>
              <w:bottom w:val="single" w:sz="4" w:space="0" w:color="C0C0C0"/>
              <w:right w:val="single" w:sz="4" w:space="0" w:color="C0C0C0"/>
            </w:tcBorders>
            <w:shd w:val="clear" w:color="000000" w:fill="D7EAD3"/>
            <w:vAlign w:val="center"/>
            <w:hideMark/>
          </w:tcPr>
          <w:p w14:paraId="5A7A844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37 144,03</w:t>
            </w:r>
          </w:p>
        </w:tc>
        <w:tc>
          <w:tcPr>
            <w:tcW w:w="839" w:type="dxa"/>
            <w:tcBorders>
              <w:top w:val="nil"/>
              <w:left w:val="nil"/>
              <w:bottom w:val="single" w:sz="4" w:space="0" w:color="C0C0C0"/>
              <w:right w:val="single" w:sz="4" w:space="0" w:color="C0C0C0"/>
            </w:tcBorders>
            <w:shd w:val="clear" w:color="000000" w:fill="D7EAD3"/>
            <w:vAlign w:val="center"/>
            <w:hideMark/>
          </w:tcPr>
          <w:p w14:paraId="29320DB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-312,16</w:t>
            </w:r>
          </w:p>
        </w:tc>
        <w:tc>
          <w:tcPr>
            <w:tcW w:w="2622" w:type="dxa"/>
            <w:tcBorders>
              <w:top w:val="nil"/>
              <w:left w:val="nil"/>
              <w:bottom w:val="single" w:sz="4" w:space="0" w:color="C0C0C0"/>
              <w:right w:val="single" w:sz="4" w:space="0" w:color="C0C0C0"/>
            </w:tcBorders>
            <w:shd w:val="clear" w:color="000000" w:fill="FFFFCC"/>
            <w:vAlign w:val="center"/>
            <w:hideMark/>
          </w:tcPr>
          <w:p w14:paraId="0044B82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r>
      <w:tr w:rsidR="00D91F81" w:rsidRPr="00D91F81" w14:paraId="3CAAA4FD" w14:textId="77777777" w:rsidTr="00D91F81">
        <w:trPr>
          <w:trHeight w:val="345"/>
          <w:jc w:val="center"/>
        </w:trPr>
        <w:tc>
          <w:tcPr>
            <w:tcW w:w="401" w:type="dxa"/>
            <w:tcBorders>
              <w:top w:val="nil"/>
              <w:left w:val="nil"/>
              <w:bottom w:val="nil"/>
              <w:right w:val="nil"/>
            </w:tcBorders>
            <w:shd w:val="clear" w:color="000000" w:fill="FFFF00"/>
            <w:noWrap/>
            <w:vAlign w:val="center"/>
            <w:hideMark/>
          </w:tcPr>
          <w:p w14:paraId="5B619A2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 </w:t>
            </w:r>
          </w:p>
        </w:tc>
        <w:tc>
          <w:tcPr>
            <w:tcW w:w="406" w:type="dxa"/>
            <w:tcBorders>
              <w:top w:val="nil"/>
              <w:left w:val="nil"/>
              <w:bottom w:val="nil"/>
              <w:right w:val="nil"/>
            </w:tcBorders>
            <w:shd w:val="clear" w:color="auto" w:fill="auto"/>
            <w:noWrap/>
            <w:vAlign w:val="bottom"/>
            <w:hideMark/>
          </w:tcPr>
          <w:p w14:paraId="4A62B5F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7EB6D4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5.1.2</w:t>
            </w:r>
          </w:p>
        </w:tc>
        <w:tc>
          <w:tcPr>
            <w:tcW w:w="2854" w:type="dxa"/>
            <w:tcBorders>
              <w:top w:val="nil"/>
              <w:left w:val="nil"/>
              <w:bottom w:val="single" w:sz="4" w:space="0" w:color="C0C0C0"/>
              <w:right w:val="single" w:sz="4" w:space="0" w:color="C0C0C0"/>
            </w:tcBorders>
            <w:shd w:val="clear" w:color="auto" w:fill="auto"/>
            <w:vAlign w:val="center"/>
            <w:hideMark/>
          </w:tcPr>
          <w:p w14:paraId="2DCBADCF"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Численность персонала</w:t>
            </w:r>
          </w:p>
        </w:tc>
        <w:tc>
          <w:tcPr>
            <w:tcW w:w="1310" w:type="dxa"/>
            <w:tcBorders>
              <w:top w:val="nil"/>
              <w:left w:val="nil"/>
              <w:bottom w:val="single" w:sz="4" w:space="0" w:color="C0C0C0"/>
              <w:right w:val="single" w:sz="4" w:space="0" w:color="C0C0C0"/>
            </w:tcBorders>
            <w:shd w:val="clear" w:color="auto" w:fill="auto"/>
            <w:vAlign w:val="center"/>
            <w:hideMark/>
          </w:tcPr>
          <w:p w14:paraId="79D7AB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чел</w:t>
            </w:r>
          </w:p>
        </w:tc>
        <w:tc>
          <w:tcPr>
            <w:tcW w:w="1249" w:type="dxa"/>
            <w:tcBorders>
              <w:top w:val="nil"/>
              <w:left w:val="nil"/>
              <w:bottom w:val="single" w:sz="4" w:space="0" w:color="C0C0C0"/>
              <w:right w:val="single" w:sz="4" w:space="0" w:color="C0C0C0"/>
            </w:tcBorders>
            <w:shd w:val="clear" w:color="000000" w:fill="FFFFCC"/>
            <w:vAlign w:val="center"/>
            <w:hideMark/>
          </w:tcPr>
          <w:p w14:paraId="61D93F0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101,23</w:t>
            </w:r>
          </w:p>
        </w:tc>
        <w:tc>
          <w:tcPr>
            <w:tcW w:w="1418" w:type="dxa"/>
            <w:tcBorders>
              <w:top w:val="nil"/>
              <w:left w:val="nil"/>
              <w:bottom w:val="single" w:sz="4" w:space="0" w:color="C0C0C0"/>
              <w:right w:val="single" w:sz="4" w:space="0" w:color="C0C0C0"/>
            </w:tcBorders>
            <w:shd w:val="clear" w:color="000000" w:fill="FFFFCC"/>
            <w:vAlign w:val="center"/>
            <w:hideMark/>
          </w:tcPr>
          <w:p w14:paraId="6653F13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D5AC17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101,23</w:t>
            </w:r>
          </w:p>
        </w:tc>
        <w:tc>
          <w:tcPr>
            <w:tcW w:w="1336" w:type="dxa"/>
            <w:tcBorders>
              <w:top w:val="nil"/>
              <w:left w:val="nil"/>
              <w:bottom w:val="single" w:sz="4" w:space="0" w:color="C0C0C0"/>
              <w:right w:val="single" w:sz="4" w:space="0" w:color="C0C0C0"/>
            </w:tcBorders>
            <w:shd w:val="clear" w:color="000000" w:fill="D7EAD3"/>
            <w:vAlign w:val="center"/>
            <w:hideMark/>
          </w:tcPr>
          <w:p w14:paraId="5DBD12A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101,23</w:t>
            </w:r>
          </w:p>
        </w:tc>
        <w:tc>
          <w:tcPr>
            <w:tcW w:w="1125" w:type="dxa"/>
            <w:tcBorders>
              <w:top w:val="nil"/>
              <w:left w:val="nil"/>
              <w:bottom w:val="single" w:sz="4" w:space="0" w:color="C0C0C0"/>
              <w:right w:val="single" w:sz="4" w:space="0" w:color="C0C0C0"/>
            </w:tcBorders>
            <w:shd w:val="clear" w:color="000000" w:fill="D7EAD3"/>
            <w:vAlign w:val="center"/>
            <w:hideMark/>
          </w:tcPr>
          <w:p w14:paraId="3981666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101,23</w:t>
            </w:r>
          </w:p>
        </w:tc>
        <w:tc>
          <w:tcPr>
            <w:tcW w:w="839" w:type="dxa"/>
            <w:tcBorders>
              <w:top w:val="nil"/>
              <w:left w:val="nil"/>
              <w:bottom w:val="single" w:sz="4" w:space="0" w:color="C0C0C0"/>
              <w:right w:val="single" w:sz="4" w:space="0" w:color="C0C0C0"/>
            </w:tcBorders>
            <w:shd w:val="clear" w:color="000000" w:fill="D7EAD3"/>
            <w:vAlign w:val="center"/>
            <w:hideMark/>
          </w:tcPr>
          <w:p w14:paraId="3441B60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57F066F5"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24BCB7A2" w14:textId="77777777" w:rsidTr="00D91F81">
        <w:trPr>
          <w:trHeight w:val="2715"/>
          <w:jc w:val="center"/>
        </w:trPr>
        <w:tc>
          <w:tcPr>
            <w:tcW w:w="401" w:type="dxa"/>
            <w:tcBorders>
              <w:top w:val="nil"/>
              <w:left w:val="nil"/>
              <w:bottom w:val="nil"/>
              <w:right w:val="nil"/>
            </w:tcBorders>
            <w:shd w:val="clear" w:color="000000" w:fill="FFFF00"/>
            <w:noWrap/>
            <w:vAlign w:val="center"/>
            <w:hideMark/>
          </w:tcPr>
          <w:p w14:paraId="79884B88"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7CC6A78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C14C68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5.2</w:t>
            </w:r>
          </w:p>
        </w:tc>
        <w:tc>
          <w:tcPr>
            <w:tcW w:w="2854" w:type="dxa"/>
            <w:tcBorders>
              <w:top w:val="nil"/>
              <w:left w:val="nil"/>
              <w:bottom w:val="single" w:sz="4" w:space="0" w:color="C0C0C0"/>
              <w:right w:val="single" w:sz="4" w:space="0" w:color="C0C0C0"/>
            </w:tcBorders>
            <w:shd w:val="clear" w:color="auto" w:fill="auto"/>
            <w:vAlign w:val="center"/>
            <w:hideMark/>
          </w:tcPr>
          <w:p w14:paraId="7410C13E"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Отчисления на соц.нужды от заработной платы АУП</w:t>
            </w:r>
          </w:p>
        </w:tc>
        <w:tc>
          <w:tcPr>
            <w:tcW w:w="1310" w:type="dxa"/>
            <w:tcBorders>
              <w:top w:val="nil"/>
              <w:left w:val="nil"/>
              <w:bottom w:val="single" w:sz="4" w:space="0" w:color="C0C0C0"/>
              <w:right w:val="single" w:sz="4" w:space="0" w:color="C0C0C0"/>
            </w:tcBorders>
            <w:shd w:val="clear" w:color="auto" w:fill="auto"/>
            <w:vAlign w:val="center"/>
            <w:hideMark/>
          </w:tcPr>
          <w:p w14:paraId="41D25B2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DFF320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13 516,03</w:t>
            </w:r>
          </w:p>
        </w:tc>
        <w:tc>
          <w:tcPr>
            <w:tcW w:w="1418" w:type="dxa"/>
            <w:tcBorders>
              <w:top w:val="nil"/>
              <w:left w:val="nil"/>
              <w:bottom w:val="single" w:sz="4" w:space="0" w:color="C0C0C0"/>
              <w:right w:val="single" w:sz="4" w:space="0" w:color="C0C0C0"/>
            </w:tcBorders>
            <w:shd w:val="clear" w:color="000000" w:fill="FFFFCC"/>
            <w:vAlign w:val="center"/>
            <w:hideMark/>
          </w:tcPr>
          <w:p w14:paraId="022FB22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36,41</w:t>
            </w:r>
          </w:p>
        </w:tc>
        <w:tc>
          <w:tcPr>
            <w:tcW w:w="1134" w:type="dxa"/>
            <w:tcBorders>
              <w:top w:val="nil"/>
              <w:left w:val="nil"/>
              <w:bottom w:val="single" w:sz="4" w:space="0" w:color="C0C0C0"/>
              <w:right w:val="single" w:sz="4" w:space="0" w:color="C0C0C0"/>
            </w:tcBorders>
            <w:shd w:val="clear" w:color="000000" w:fill="FFFFCC"/>
            <w:vAlign w:val="center"/>
            <w:hideMark/>
          </w:tcPr>
          <w:p w14:paraId="7AD25A0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13 630,59</w:t>
            </w:r>
          </w:p>
        </w:tc>
        <w:tc>
          <w:tcPr>
            <w:tcW w:w="1336" w:type="dxa"/>
            <w:tcBorders>
              <w:top w:val="nil"/>
              <w:left w:val="nil"/>
              <w:bottom w:val="single" w:sz="4" w:space="0" w:color="C0C0C0"/>
              <w:right w:val="single" w:sz="4" w:space="0" w:color="C0C0C0"/>
            </w:tcBorders>
            <w:shd w:val="clear" w:color="000000" w:fill="D7EAD3"/>
            <w:vAlign w:val="center"/>
            <w:hideMark/>
          </w:tcPr>
          <w:p w14:paraId="72D5CDC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6 815,29</w:t>
            </w:r>
          </w:p>
        </w:tc>
        <w:tc>
          <w:tcPr>
            <w:tcW w:w="1125" w:type="dxa"/>
            <w:tcBorders>
              <w:top w:val="nil"/>
              <w:left w:val="nil"/>
              <w:bottom w:val="single" w:sz="4" w:space="0" w:color="C0C0C0"/>
              <w:right w:val="single" w:sz="4" w:space="0" w:color="C0C0C0"/>
            </w:tcBorders>
            <w:shd w:val="clear" w:color="000000" w:fill="D7EAD3"/>
            <w:vAlign w:val="center"/>
            <w:hideMark/>
          </w:tcPr>
          <w:p w14:paraId="0F439A5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6 815,29</w:t>
            </w:r>
          </w:p>
        </w:tc>
        <w:tc>
          <w:tcPr>
            <w:tcW w:w="839" w:type="dxa"/>
            <w:tcBorders>
              <w:top w:val="nil"/>
              <w:left w:val="nil"/>
              <w:bottom w:val="single" w:sz="4" w:space="0" w:color="C0C0C0"/>
              <w:right w:val="single" w:sz="4" w:space="0" w:color="C0C0C0"/>
            </w:tcBorders>
            <w:shd w:val="clear" w:color="000000" w:fill="D7EAD3"/>
            <w:vAlign w:val="center"/>
            <w:hideMark/>
          </w:tcPr>
          <w:p w14:paraId="2F85CA9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-114,56</w:t>
            </w:r>
          </w:p>
        </w:tc>
        <w:tc>
          <w:tcPr>
            <w:tcW w:w="2622" w:type="dxa"/>
            <w:tcBorders>
              <w:top w:val="nil"/>
              <w:left w:val="nil"/>
              <w:bottom w:val="single" w:sz="4" w:space="0" w:color="C0C0C0"/>
              <w:right w:val="single" w:sz="4" w:space="0" w:color="C0C0C0"/>
            </w:tcBorders>
            <w:shd w:val="clear" w:color="000000" w:fill="FFFFCC"/>
            <w:vAlign w:val="center"/>
            <w:hideMark/>
          </w:tcPr>
          <w:p w14:paraId="3ABAA0EF"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124FB165" w14:textId="77777777" w:rsidTr="00D91F81">
        <w:trPr>
          <w:trHeight w:val="300"/>
          <w:jc w:val="center"/>
        </w:trPr>
        <w:tc>
          <w:tcPr>
            <w:tcW w:w="401" w:type="dxa"/>
            <w:tcBorders>
              <w:top w:val="nil"/>
              <w:left w:val="nil"/>
              <w:bottom w:val="nil"/>
              <w:right w:val="nil"/>
            </w:tcBorders>
            <w:shd w:val="clear" w:color="000000" w:fill="FFFF00"/>
            <w:noWrap/>
            <w:vAlign w:val="center"/>
            <w:hideMark/>
          </w:tcPr>
          <w:p w14:paraId="76DD8E4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noWrap/>
            <w:vAlign w:val="bottom"/>
            <w:hideMark/>
          </w:tcPr>
          <w:p w14:paraId="2CA81E2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8986D7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5.3</w:t>
            </w:r>
          </w:p>
        </w:tc>
        <w:tc>
          <w:tcPr>
            <w:tcW w:w="2854" w:type="dxa"/>
            <w:tcBorders>
              <w:top w:val="nil"/>
              <w:left w:val="nil"/>
              <w:bottom w:val="single" w:sz="4" w:space="0" w:color="C0C0C0"/>
              <w:right w:val="single" w:sz="4" w:space="0" w:color="C0C0C0"/>
            </w:tcBorders>
            <w:shd w:val="clear" w:color="auto" w:fill="auto"/>
            <w:vAlign w:val="center"/>
            <w:hideMark/>
          </w:tcPr>
          <w:p w14:paraId="1AAD59A3"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Прочие административные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0754740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DF49BD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23 411,86</w:t>
            </w:r>
          </w:p>
        </w:tc>
        <w:tc>
          <w:tcPr>
            <w:tcW w:w="1418" w:type="dxa"/>
            <w:tcBorders>
              <w:top w:val="nil"/>
              <w:left w:val="nil"/>
              <w:bottom w:val="single" w:sz="4" w:space="0" w:color="C0C0C0"/>
              <w:right w:val="single" w:sz="4" w:space="0" w:color="C0C0C0"/>
            </w:tcBorders>
            <w:shd w:val="clear" w:color="000000" w:fill="D7EAD3"/>
            <w:vAlign w:val="center"/>
            <w:hideMark/>
          </w:tcPr>
          <w:p w14:paraId="3C0A884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63,07</w:t>
            </w:r>
          </w:p>
        </w:tc>
        <w:tc>
          <w:tcPr>
            <w:tcW w:w="1134" w:type="dxa"/>
            <w:tcBorders>
              <w:top w:val="nil"/>
              <w:left w:val="nil"/>
              <w:bottom w:val="single" w:sz="4" w:space="0" w:color="C0C0C0"/>
              <w:right w:val="single" w:sz="4" w:space="0" w:color="C0C0C0"/>
            </w:tcBorders>
            <w:shd w:val="clear" w:color="000000" w:fill="D7EAD3"/>
            <w:vAlign w:val="center"/>
            <w:hideMark/>
          </w:tcPr>
          <w:p w14:paraId="7B19EB9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23 610,29</w:t>
            </w:r>
          </w:p>
        </w:tc>
        <w:tc>
          <w:tcPr>
            <w:tcW w:w="1336" w:type="dxa"/>
            <w:tcBorders>
              <w:top w:val="nil"/>
              <w:left w:val="nil"/>
              <w:bottom w:val="single" w:sz="4" w:space="0" w:color="C0C0C0"/>
              <w:right w:val="single" w:sz="4" w:space="0" w:color="C0C0C0"/>
            </w:tcBorders>
            <w:shd w:val="clear" w:color="000000" w:fill="D7EAD3"/>
            <w:vAlign w:val="center"/>
            <w:hideMark/>
          </w:tcPr>
          <w:p w14:paraId="2C70191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11 805,15</w:t>
            </w:r>
          </w:p>
        </w:tc>
        <w:tc>
          <w:tcPr>
            <w:tcW w:w="1125" w:type="dxa"/>
            <w:tcBorders>
              <w:top w:val="nil"/>
              <w:left w:val="nil"/>
              <w:bottom w:val="single" w:sz="4" w:space="0" w:color="C0C0C0"/>
              <w:right w:val="single" w:sz="4" w:space="0" w:color="C0C0C0"/>
            </w:tcBorders>
            <w:shd w:val="clear" w:color="000000" w:fill="D7EAD3"/>
            <w:vAlign w:val="center"/>
            <w:hideMark/>
          </w:tcPr>
          <w:p w14:paraId="637F260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11 805,15</w:t>
            </w:r>
          </w:p>
        </w:tc>
        <w:tc>
          <w:tcPr>
            <w:tcW w:w="839" w:type="dxa"/>
            <w:tcBorders>
              <w:top w:val="nil"/>
              <w:left w:val="nil"/>
              <w:bottom w:val="single" w:sz="4" w:space="0" w:color="C0C0C0"/>
              <w:right w:val="single" w:sz="4" w:space="0" w:color="C0C0C0"/>
            </w:tcBorders>
            <w:shd w:val="clear" w:color="000000" w:fill="D7EAD3"/>
            <w:vAlign w:val="center"/>
            <w:hideMark/>
          </w:tcPr>
          <w:p w14:paraId="1FE1B30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-198,43</w:t>
            </w:r>
          </w:p>
        </w:tc>
        <w:tc>
          <w:tcPr>
            <w:tcW w:w="2622" w:type="dxa"/>
            <w:tcBorders>
              <w:top w:val="nil"/>
              <w:left w:val="nil"/>
              <w:bottom w:val="single" w:sz="4" w:space="0" w:color="C0C0C0"/>
              <w:right w:val="single" w:sz="4" w:space="0" w:color="C0C0C0"/>
            </w:tcBorders>
            <w:shd w:val="clear" w:color="000000" w:fill="FFFFCC"/>
            <w:vAlign w:val="center"/>
            <w:hideMark/>
          </w:tcPr>
          <w:p w14:paraId="309D0182"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03D1095D" w14:textId="77777777" w:rsidTr="00D91F81">
        <w:trPr>
          <w:trHeight w:val="2655"/>
          <w:jc w:val="center"/>
        </w:trPr>
        <w:tc>
          <w:tcPr>
            <w:tcW w:w="401" w:type="dxa"/>
            <w:tcBorders>
              <w:top w:val="nil"/>
              <w:left w:val="nil"/>
              <w:bottom w:val="nil"/>
              <w:right w:val="nil"/>
            </w:tcBorders>
            <w:shd w:val="clear" w:color="000000" w:fill="FFFF00"/>
            <w:noWrap/>
            <w:vAlign w:val="center"/>
            <w:hideMark/>
          </w:tcPr>
          <w:p w14:paraId="1655290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ОР</w:t>
            </w:r>
          </w:p>
        </w:tc>
        <w:tc>
          <w:tcPr>
            <w:tcW w:w="406" w:type="dxa"/>
            <w:tcBorders>
              <w:top w:val="nil"/>
              <w:left w:val="nil"/>
              <w:bottom w:val="nil"/>
              <w:right w:val="nil"/>
            </w:tcBorders>
            <w:shd w:val="clear" w:color="auto" w:fill="auto"/>
            <w:vAlign w:val="center"/>
            <w:hideMark/>
          </w:tcPr>
          <w:p w14:paraId="5C133034" w14:textId="77777777" w:rsidR="00D91F81" w:rsidRPr="00D91F81" w:rsidRDefault="00D91F81" w:rsidP="00D91F81">
            <w:pPr>
              <w:jc w:val="center"/>
              <w:rPr>
                <w:rFonts w:ascii="Wingdings 2" w:hAnsi="Wingdings 2" w:cs="Tahoma"/>
                <w:color w:val="5A5A5A"/>
                <w:sz w:val="12"/>
                <w:szCs w:val="12"/>
              </w:rPr>
            </w:pPr>
            <w:r w:rsidRPr="00D91F81">
              <w:rPr>
                <w:rFonts w:ascii="Wingdings 2" w:hAnsi="Wingdings 2" w:cs="Tahoma"/>
                <w:color w:val="5A5A5A"/>
                <w:sz w:val="12"/>
                <w:szCs w:val="12"/>
              </w:rPr>
              <w:t>О</w:t>
            </w:r>
          </w:p>
        </w:tc>
        <w:tc>
          <w:tcPr>
            <w:tcW w:w="7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2D2C1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5.3.1</w:t>
            </w:r>
          </w:p>
        </w:tc>
        <w:tc>
          <w:tcPr>
            <w:tcW w:w="2854" w:type="dxa"/>
            <w:tcBorders>
              <w:top w:val="single" w:sz="4" w:space="0" w:color="C0C0C0"/>
              <w:left w:val="nil"/>
              <w:bottom w:val="single" w:sz="4" w:space="0" w:color="C0C0C0"/>
              <w:right w:val="single" w:sz="4" w:space="0" w:color="C0C0C0"/>
            </w:tcBorders>
            <w:shd w:val="clear" w:color="000000" w:fill="E3FAFD"/>
            <w:vAlign w:val="center"/>
            <w:hideMark/>
          </w:tcPr>
          <w:p w14:paraId="4B01F341"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прочие</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24DDF09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single" w:sz="4" w:space="0" w:color="C0C0C0"/>
              <w:left w:val="nil"/>
              <w:bottom w:val="single" w:sz="4" w:space="0" w:color="C0C0C0"/>
              <w:right w:val="single" w:sz="4" w:space="0" w:color="C0C0C0"/>
            </w:tcBorders>
            <w:shd w:val="clear" w:color="000000" w:fill="FFFFCC"/>
            <w:vAlign w:val="center"/>
            <w:hideMark/>
          </w:tcPr>
          <w:p w14:paraId="71637A8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23 411,86</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105FF37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63,07</w:t>
            </w:r>
          </w:p>
        </w:tc>
        <w:tc>
          <w:tcPr>
            <w:tcW w:w="1134" w:type="dxa"/>
            <w:tcBorders>
              <w:top w:val="single" w:sz="4" w:space="0" w:color="C0C0C0"/>
              <w:left w:val="nil"/>
              <w:bottom w:val="single" w:sz="4" w:space="0" w:color="C0C0C0"/>
              <w:right w:val="single" w:sz="4" w:space="0" w:color="C0C0C0"/>
            </w:tcBorders>
            <w:shd w:val="clear" w:color="000000" w:fill="FFFFCC"/>
            <w:vAlign w:val="center"/>
            <w:hideMark/>
          </w:tcPr>
          <w:p w14:paraId="4C0D050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23 610,29</w:t>
            </w:r>
          </w:p>
        </w:tc>
        <w:tc>
          <w:tcPr>
            <w:tcW w:w="1336" w:type="dxa"/>
            <w:tcBorders>
              <w:top w:val="single" w:sz="4" w:space="0" w:color="C0C0C0"/>
              <w:left w:val="nil"/>
              <w:bottom w:val="single" w:sz="4" w:space="0" w:color="C0C0C0"/>
              <w:right w:val="single" w:sz="4" w:space="0" w:color="C0C0C0"/>
            </w:tcBorders>
            <w:shd w:val="clear" w:color="000000" w:fill="D7EAD3"/>
            <w:vAlign w:val="center"/>
            <w:hideMark/>
          </w:tcPr>
          <w:p w14:paraId="2A860E9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11 805,15</w:t>
            </w:r>
          </w:p>
        </w:tc>
        <w:tc>
          <w:tcPr>
            <w:tcW w:w="1125" w:type="dxa"/>
            <w:tcBorders>
              <w:top w:val="single" w:sz="4" w:space="0" w:color="C0C0C0"/>
              <w:left w:val="nil"/>
              <w:bottom w:val="single" w:sz="4" w:space="0" w:color="C0C0C0"/>
              <w:right w:val="single" w:sz="4" w:space="0" w:color="C0C0C0"/>
            </w:tcBorders>
            <w:shd w:val="clear" w:color="000000" w:fill="D7EAD3"/>
            <w:vAlign w:val="center"/>
            <w:hideMark/>
          </w:tcPr>
          <w:p w14:paraId="73E9BFA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11 805,15</w:t>
            </w:r>
          </w:p>
        </w:tc>
        <w:tc>
          <w:tcPr>
            <w:tcW w:w="839" w:type="dxa"/>
            <w:tcBorders>
              <w:top w:val="nil"/>
              <w:left w:val="nil"/>
              <w:bottom w:val="single" w:sz="4" w:space="0" w:color="C0C0C0"/>
              <w:right w:val="single" w:sz="4" w:space="0" w:color="C0C0C0"/>
            </w:tcBorders>
            <w:shd w:val="clear" w:color="000000" w:fill="D7EAD3"/>
            <w:vAlign w:val="center"/>
            <w:hideMark/>
          </w:tcPr>
          <w:p w14:paraId="6969F72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-198,43</w:t>
            </w:r>
          </w:p>
        </w:tc>
        <w:tc>
          <w:tcPr>
            <w:tcW w:w="2622" w:type="dxa"/>
            <w:tcBorders>
              <w:top w:val="single" w:sz="4" w:space="0" w:color="C0C0C0"/>
              <w:left w:val="nil"/>
              <w:bottom w:val="single" w:sz="4" w:space="0" w:color="C0C0C0"/>
              <w:right w:val="single" w:sz="4" w:space="0" w:color="C0C0C0"/>
            </w:tcBorders>
            <w:shd w:val="clear" w:color="000000" w:fill="FFFFCC"/>
            <w:vAlign w:val="center"/>
            <w:hideMark/>
          </w:tcPr>
          <w:p w14:paraId="213B87AF"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и с применением индекса изменения количества активов на 2021 год 0,06%</w:t>
            </w:r>
          </w:p>
        </w:tc>
      </w:tr>
      <w:tr w:rsidR="00D91F81" w:rsidRPr="00D91F81" w14:paraId="7A69C811"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0560DE8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704574D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39F9AB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w:t>
            </w:r>
          </w:p>
        </w:tc>
        <w:tc>
          <w:tcPr>
            <w:tcW w:w="2854" w:type="dxa"/>
            <w:tcBorders>
              <w:top w:val="nil"/>
              <w:left w:val="nil"/>
              <w:bottom w:val="single" w:sz="4" w:space="0" w:color="C0C0C0"/>
              <w:right w:val="single" w:sz="4" w:space="0" w:color="C0C0C0"/>
            </w:tcBorders>
            <w:shd w:val="clear" w:color="auto" w:fill="auto"/>
            <w:vAlign w:val="center"/>
            <w:hideMark/>
          </w:tcPr>
          <w:p w14:paraId="0CFE62A1"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Сбытовые расходы гарантирующих организаций</w:t>
            </w:r>
          </w:p>
        </w:tc>
        <w:tc>
          <w:tcPr>
            <w:tcW w:w="1310" w:type="dxa"/>
            <w:tcBorders>
              <w:top w:val="nil"/>
              <w:left w:val="nil"/>
              <w:bottom w:val="single" w:sz="4" w:space="0" w:color="C0C0C0"/>
              <w:right w:val="single" w:sz="4" w:space="0" w:color="C0C0C0"/>
            </w:tcBorders>
            <w:shd w:val="clear" w:color="auto" w:fill="auto"/>
            <w:vAlign w:val="center"/>
            <w:hideMark/>
          </w:tcPr>
          <w:p w14:paraId="161A644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0D869F1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9 499,42</w:t>
            </w:r>
          </w:p>
        </w:tc>
        <w:tc>
          <w:tcPr>
            <w:tcW w:w="1418" w:type="dxa"/>
            <w:tcBorders>
              <w:top w:val="nil"/>
              <w:left w:val="nil"/>
              <w:bottom w:val="single" w:sz="4" w:space="0" w:color="C0C0C0"/>
              <w:right w:val="single" w:sz="4" w:space="0" w:color="C0C0C0"/>
            </w:tcBorders>
            <w:shd w:val="clear" w:color="000000" w:fill="D7EAD3"/>
            <w:vAlign w:val="center"/>
            <w:hideMark/>
          </w:tcPr>
          <w:p w14:paraId="0091E2E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1 982,39</w:t>
            </w:r>
          </w:p>
        </w:tc>
        <w:tc>
          <w:tcPr>
            <w:tcW w:w="1134" w:type="dxa"/>
            <w:tcBorders>
              <w:top w:val="nil"/>
              <w:left w:val="nil"/>
              <w:bottom w:val="single" w:sz="4" w:space="0" w:color="C0C0C0"/>
              <w:right w:val="single" w:sz="4" w:space="0" w:color="C0C0C0"/>
            </w:tcBorders>
            <w:shd w:val="clear" w:color="000000" w:fill="D7EAD3"/>
            <w:vAlign w:val="center"/>
            <w:hideMark/>
          </w:tcPr>
          <w:p w14:paraId="77BAEF4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9 499,42</w:t>
            </w:r>
          </w:p>
        </w:tc>
        <w:tc>
          <w:tcPr>
            <w:tcW w:w="1336" w:type="dxa"/>
            <w:tcBorders>
              <w:top w:val="nil"/>
              <w:left w:val="nil"/>
              <w:bottom w:val="single" w:sz="4" w:space="0" w:color="C0C0C0"/>
              <w:right w:val="single" w:sz="4" w:space="0" w:color="C0C0C0"/>
            </w:tcBorders>
            <w:shd w:val="clear" w:color="000000" w:fill="D7EAD3"/>
            <w:vAlign w:val="center"/>
            <w:hideMark/>
          </w:tcPr>
          <w:p w14:paraId="5979EFC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4 749,71</w:t>
            </w:r>
          </w:p>
        </w:tc>
        <w:tc>
          <w:tcPr>
            <w:tcW w:w="1125" w:type="dxa"/>
            <w:tcBorders>
              <w:top w:val="nil"/>
              <w:left w:val="nil"/>
              <w:bottom w:val="single" w:sz="4" w:space="0" w:color="C0C0C0"/>
              <w:right w:val="single" w:sz="4" w:space="0" w:color="C0C0C0"/>
            </w:tcBorders>
            <w:shd w:val="clear" w:color="000000" w:fill="D7EAD3"/>
            <w:vAlign w:val="center"/>
            <w:hideMark/>
          </w:tcPr>
          <w:p w14:paraId="35EF7B4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4 749,71</w:t>
            </w:r>
          </w:p>
        </w:tc>
        <w:tc>
          <w:tcPr>
            <w:tcW w:w="839" w:type="dxa"/>
            <w:tcBorders>
              <w:top w:val="nil"/>
              <w:left w:val="nil"/>
              <w:bottom w:val="single" w:sz="4" w:space="0" w:color="C0C0C0"/>
              <w:right w:val="single" w:sz="4" w:space="0" w:color="C0C0C0"/>
            </w:tcBorders>
            <w:shd w:val="clear" w:color="000000" w:fill="D7EAD3"/>
            <w:vAlign w:val="center"/>
            <w:hideMark/>
          </w:tcPr>
          <w:p w14:paraId="3F594D8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5FFFFBB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6FCA660D" w14:textId="77777777" w:rsidTr="00D91F81">
        <w:trPr>
          <w:trHeight w:val="570"/>
          <w:jc w:val="center"/>
        </w:trPr>
        <w:tc>
          <w:tcPr>
            <w:tcW w:w="401" w:type="dxa"/>
            <w:tcBorders>
              <w:top w:val="nil"/>
              <w:left w:val="nil"/>
              <w:bottom w:val="nil"/>
              <w:right w:val="nil"/>
            </w:tcBorders>
            <w:shd w:val="clear" w:color="000000" w:fill="00B050"/>
            <w:noWrap/>
            <w:vAlign w:val="center"/>
            <w:hideMark/>
          </w:tcPr>
          <w:p w14:paraId="472D33C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2C284005"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F2CDAC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6.1</w:t>
            </w:r>
          </w:p>
        </w:tc>
        <w:tc>
          <w:tcPr>
            <w:tcW w:w="2854" w:type="dxa"/>
            <w:tcBorders>
              <w:top w:val="nil"/>
              <w:left w:val="nil"/>
              <w:bottom w:val="single" w:sz="4" w:space="0" w:color="C0C0C0"/>
              <w:right w:val="single" w:sz="4" w:space="0" w:color="C0C0C0"/>
            </w:tcBorders>
            <w:shd w:val="clear" w:color="auto" w:fill="auto"/>
            <w:vAlign w:val="center"/>
            <w:hideMark/>
          </w:tcPr>
          <w:p w14:paraId="16D1F1C4"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Расходы по сомнительным долгам, в размере не более 2% от НВВ, в том числе:</w:t>
            </w:r>
          </w:p>
        </w:tc>
        <w:tc>
          <w:tcPr>
            <w:tcW w:w="1310" w:type="dxa"/>
            <w:tcBorders>
              <w:top w:val="nil"/>
              <w:left w:val="nil"/>
              <w:bottom w:val="single" w:sz="4" w:space="0" w:color="C0C0C0"/>
              <w:right w:val="single" w:sz="4" w:space="0" w:color="C0C0C0"/>
            </w:tcBorders>
            <w:shd w:val="clear" w:color="auto" w:fill="auto"/>
            <w:vAlign w:val="center"/>
            <w:hideMark/>
          </w:tcPr>
          <w:p w14:paraId="0F34AE2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73096EE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9 499,42</w:t>
            </w:r>
          </w:p>
        </w:tc>
        <w:tc>
          <w:tcPr>
            <w:tcW w:w="1418" w:type="dxa"/>
            <w:tcBorders>
              <w:top w:val="nil"/>
              <w:left w:val="nil"/>
              <w:bottom w:val="single" w:sz="4" w:space="0" w:color="C0C0C0"/>
              <w:right w:val="single" w:sz="4" w:space="0" w:color="C0C0C0"/>
            </w:tcBorders>
            <w:shd w:val="clear" w:color="000000" w:fill="D7EAD3"/>
            <w:vAlign w:val="center"/>
            <w:hideMark/>
          </w:tcPr>
          <w:p w14:paraId="4BF1376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1 982,39</w:t>
            </w:r>
          </w:p>
        </w:tc>
        <w:tc>
          <w:tcPr>
            <w:tcW w:w="1134" w:type="dxa"/>
            <w:tcBorders>
              <w:top w:val="nil"/>
              <w:left w:val="nil"/>
              <w:bottom w:val="single" w:sz="4" w:space="0" w:color="C0C0C0"/>
              <w:right w:val="single" w:sz="4" w:space="0" w:color="C0C0C0"/>
            </w:tcBorders>
            <w:shd w:val="clear" w:color="000000" w:fill="D7EAD3"/>
            <w:vAlign w:val="center"/>
            <w:hideMark/>
          </w:tcPr>
          <w:p w14:paraId="7FE6C14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9 499,42</w:t>
            </w:r>
          </w:p>
        </w:tc>
        <w:tc>
          <w:tcPr>
            <w:tcW w:w="1336" w:type="dxa"/>
            <w:tcBorders>
              <w:top w:val="nil"/>
              <w:left w:val="nil"/>
              <w:bottom w:val="single" w:sz="4" w:space="0" w:color="C0C0C0"/>
              <w:right w:val="single" w:sz="4" w:space="0" w:color="C0C0C0"/>
            </w:tcBorders>
            <w:shd w:val="clear" w:color="000000" w:fill="D7EAD3"/>
            <w:vAlign w:val="center"/>
            <w:hideMark/>
          </w:tcPr>
          <w:p w14:paraId="5291CBB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4 749,71</w:t>
            </w:r>
          </w:p>
        </w:tc>
        <w:tc>
          <w:tcPr>
            <w:tcW w:w="1125" w:type="dxa"/>
            <w:tcBorders>
              <w:top w:val="nil"/>
              <w:left w:val="nil"/>
              <w:bottom w:val="single" w:sz="4" w:space="0" w:color="C0C0C0"/>
              <w:right w:val="single" w:sz="4" w:space="0" w:color="C0C0C0"/>
            </w:tcBorders>
            <w:shd w:val="clear" w:color="000000" w:fill="D7EAD3"/>
            <w:vAlign w:val="center"/>
            <w:hideMark/>
          </w:tcPr>
          <w:p w14:paraId="3E40D5F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4 749,71</w:t>
            </w:r>
          </w:p>
        </w:tc>
        <w:tc>
          <w:tcPr>
            <w:tcW w:w="839" w:type="dxa"/>
            <w:tcBorders>
              <w:top w:val="nil"/>
              <w:left w:val="nil"/>
              <w:bottom w:val="single" w:sz="4" w:space="0" w:color="C0C0C0"/>
              <w:right w:val="single" w:sz="4" w:space="0" w:color="C0C0C0"/>
            </w:tcBorders>
            <w:shd w:val="clear" w:color="000000" w:fill="D7EAD3"/>
            <w:vAlign w:val="center"/>
            <w:hideMark/>
          </w:tcPr>
          <w:p w14:paraId="585D3E3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0C27D95C"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43663242" w14:textId="77777777" w:rsidTr="00D91F81">
        <w:trPr>
          <w:trHeight w:val="495"/>
          <w:jc w:val="center"/>
        </w:trPr>
        <w:tc>
          <w:tcPr>
            <w:tcW w:w="401" w:type="dxa"/>
            <w:tcBorders>
              <w:top w:val="nil"/>
              <w:left w:val="nil"/>
              <w:bottom w:val="nil"/>
              <w:right w:val="nil"/>
            </w:tcBorders>
            <w:shd w:val="clear" w:color="000000" w:fill="00B050"/>
            <w:noWrap/>
            <w:vAlign w:val="center"/>
            <w:hideMark/>
          </w:tcPr>
          <w:p w14:paraId="42B9F37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72BCED1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4E1AB8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6.1.1</w:t>
            </w:r>
          </w:p>
        </w:tc>
        <w:tc>
          <w:tcPr>
            <w:tcW w:w="2854" w:type="dxa"/>
            <w:tcBorders>
              <w:top w:val="nil"/>
              <w:left w:val="nil"/>
              <w:bottom w:val="single" w:sz="4" w:space="0" w:color="C0C0C0"/>
              <w:right w:val="single" w:sz="4" w:space="0" w:color="C0C0C0"/>
            </w:tcBorders>
            <w:shd w:val="clear" w:color="auto" w:fill="auto"/>
            <w:vAlign w:val="center"/>
            <w:hideMark/>
          </w:tcPr>
          <w:p w14:paraId="707D6DC5"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Безнадежная дебиторская задолженность</w:t>
            </w:r>
          </w:p>
        </w:tc>
        <w:tc>
          <w:tcPr>
            <w:tcW w:w="1310" w:type="dxa"/>
            <w:tcBorders>
              <w:top w:val="nil"/>
              <w:left w:val="nil"/>
              <w:bottom w:val="single" w:sz="4" w:space="0" w:color="C0C0C0"/>
              <w:right w:val="single" w:sz="4" w:space="0" w:color="C0C0C0"/>
            </w:tcBorders>
            <w:shd w:val="clear" w:color="auto" w:fill="auto"/>
            <w:vAlign w:val="center"/>
            <w:hideMark/>
          </w:tcPr>
          <w:p w14:paraId="16E90CB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05997C8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9 499,42</w:t>
            </w:r>
          </w:p>
        </w:tc>
        <w:tc>
          <w:tcPr>
            <w:tcW w:w="1418" w:type="dxa"/>
            <w:tcBorders>
              <w:top w:val="nil"/>
              <w:left w:val="nil"/>
              <w:bottom w:val="single" w:sz="4" w:space="0" w:color="C0C0C0"/>
              <w:right w:val="single" w:sz="4" w:space="0" w:color="C0C0C0"/>
            </w:tcBorders>
            <w:shd w:val="clear" w:color="000000" w:fill="FFFFCC"/>
            <w:vAlign w:val="center"/>
            <w:hideMark/>
          </w:tcPr>
          <w:p w14:paraId="6C4C36A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1 982,39</w:t>
            </w:r>
          </w:p>
        </w:tc>
        <w:tc>
          <w:tcPr>
            <w:tcW w:w="1134" w:type="dxa"/>
            <w:tcBorders>
              <w:top w:val="nil"/>
              <w:left w:val="nil"/>
              <w:bottom w:val="single" w:sz="4" w:space="0" w:color="C0C0C0"/>
              <w:right w:val="single" w:sz="4" w:space="0" w:color="C0C0C0"/>
            </w:tcBorders>
            <w:shd w:val="clear" w:color="000000" w:fill="FFFFCC"/>
            <w:vAlign w:val="center"/>
            <w:hideMark/>
          </w:tcPr>
          <w:p w14:paraId="42D9105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9 499,42</w:t>
            </w:r>
          </w:p>
        </w:tc>
        <w:tc>
          <w:tcPr>
            <w:tcW w:w="1336" w:type="dxa"/>
            <w:tcBorders>
              <w:top w:val="nil"/>
              <w:left w:val="nil"/>
              <w:bottom w:val="single" w:sz="4" w:space="0" w:color="C0C0C0"/>
              <w:right w:val="single" w:sz="4" w:space="0" w:color="C0C0C0"/>
            </w:tcBorders>
            <w:shd w:val="clear" w:color="000000" w:fill="D7EAD3"/>
            <w:vAlign w:val="center"/>
            <w:hideMark/>
          </w:tcPr>
          <w:p w14:paraId="1C55911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4 749,71</w:t>
            </w:r>
          </w:p>
        </w:tc>
        <w:tc>
          <w:tcPr>
            <w:tcW w:w="1125" w:type="dxa"/>
            <w:tcBorders>
              <w:top w:val="nil"/>
              <w:left w:val="nil"/>
              <w:bottom w:val="single" w:sz="4" w:space="0" w:color="C0C0C0"/>
              <w:right w:val="single" w:sz="4" w:space="0" w:color="C0C0C0"/>
            </w:tcBorders>
            <w:shd w:val="clear" w:color="000000" w:fill="D7EAD3"/>
            <w:vAlign w:val="center"/>
            <w:hideMark/>
          </w:tcPr>
          <w:p w14:paraId="19ABAF8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4 749,71</w:t>
            </w:r>
          </w:p>
        </w:tc>
        <w:tc>
          <w:tcPr>
            <w:tcW w:w="839" w:type="dxa"/>
            <w:tcBorders>
              <w:top w:val="nil"/>
              <w:left w:val="nil"/>
              <w:bottom w:val="single" w:sz="4" w:space="0" w:color="C0C0C0"/>
              <w:right w:val="single" w:sz="4" w:space="0" w:color="C0C0C0"/>
            </w:tcBorders>
            <w:shd w:val="clear" w:color="000000" w:fill="D7EAD3"/>
            <w:vAlign w:val="center"/>
            <w:hideMark/>
          </w:tcPr>
          <w:p w14:paraId="6A7A23F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6AC2849C"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предложению организации</w:t>
            </w:r>
          </w:p>
        </w:tc>
      </w:tr>
      <w:tr w:rsidR="00D91F81" w:rsidRPr="00D91F81" w14:paraId="7EF95F3C" w14:textId="77777777" w:rsidTr="00D91F81">
        <w:trPr>
          <w:trHeight w:val="450"/>
          <w:jc w:val="center"/>
        </w:trPr>
        <w:tc>
          <w:tcPr>
            <w:tcW w:w="401" w:type="dxa"/>
            <w:tcBorders>
              <w:top w:val="nil"/>
              <w:left w:val="nil"/>
              <w:bottom w:val="nil"/>
              <w:right w:val="nil"/>
            </w:tcBorders>
            <w:shd w:val="clear" w:color="000000" w:fill="B1A0C7"/>
            <w:noWrap/>
            <w:vAlign w:val="center"/>
            <w:hideMark/>
          </w:tcPr>
          <w:p w14:paraId="42A2E2CC"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А</w:t>
            </w:r>
          </w:p>
        </w:tc>
        <w:tc>
          <w:tcPr>
            <w:tcW w:w="406" w:type="dxa"/>
            <w:tcBorders>
              <w:top w:val="nil"/>
              <w:left w:val="nil"/>
              <w:bottom w:val="nil"/>
              <w:right w:val="nil"/>
            </w:tcBorders>
            <w:shd w:val="clear" w:color="auto" w:fill="auto"/>
            <w:noWrap/>
            <w:vAlign w:val="bottom"/>
            <w:hideMark/>
          </w:tcPr>
          <w:p w14:paraId="7DE3774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A63264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w:t>
            </w:r>
          </w:p>
        </w:tc>
        <w:tc>
          <w:tcPr>
            <w:tcW w:w="2854" w:type="dxa"/>
            <w:tcBorders>
              <w:top w:val="nil"/>
              <w:left w:val="nil"/>
              <w:bottom w:val="single" w:sz="4" w:space="0" w:color="C0C0C0"/>
              <w:right w:val="single" w:sz="4" w:space="0" w:color="C0C0C0"/>
            </w:tcBorders>
            <w:shd w:val="clear" w:color="auto" w:fill="auto"/>
            <w:vAlign w:val="center"/>
            <w:hideMark/>
          </w:tcPr>
          <w:p w14:paraId="68C10D3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Амортизация основных средств и нематериальных активов</w:t>
            </w:r>
          </w:p>
        </w:tc>
        <w:tc>
          <w:tcPr>
            <w:tcW w:w="1310" w:type="dxa"/>
            <w:tcBorders>
              <w:top w:val="nil"/>
              <w:left w:val="nil"/>
              <w:bottom w:val="single" w:sz="4" w:space="0" w:color="C0C0C0"/>
              <w:right w:val="single" w:sz="4" w:space="0" w:color="C0C0C0"/>
            </w:tcBorders>
            <w:shd w:val="clear" w:color="auto" w:fill="auto"/>
            <w:vAlign w:val="center"/>
            <w:hideMark/>
          </w:tcPr>
          <w:p w14:paraId="5126095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3B415E8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10 795,89</w:t>
            </w:r>
          </w:p>
        </w:tc>
        <w:tc>
          <w:tcPr>
            <w:tcW w:w="1418" w:type="dxa"/>
            <w:tcBorders>
              <w:top w:val="nil"/>
              <w:left w:val="nil"/>
              <w:bottom w:val="single" w:sz="4" w:space="0" w:color="C0C0C0"/>
              <w:right w:val="single" w:sz="4" w:space="0" w:color="C0C0C0"/>
            </w:tcBorders>
            <w:shd w:val="clear" w:color="000000" w:fill="D7EAD3"/>
            <w:vAlign w:val="center"/>
            <w:hideMark/>
          </w:tcPr>
          <w:p w14:paraId="55D4D1B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-4 635,60</w:t>
            </w:r>
          </w:p>
        </w:tc>
        <w:tc>
          <w:tcPr>
            <w:tcW w:w="1134" w:type="dxa"/>
            <w:tcBorders>
              <w:top w:val="nil"/>
              <w:left w:val="nil"/>
              <w:bottom w:val="single" w:sz="4" w:space="0" w:color="C0C0C0"/>
              <w:right w:val="single" w:sz="4" w:space="0" w:color="C0C0C0"/>
            </w:tcBorders>
            <w:shd w:val="clear" w:color="000000" w:fill="D7EAD3"/>
            <w:vAlign w:val="center"/>
            <w:hideMark/>
          </w:tcPr>
          <w:p w14:paraId="607E1D7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10 795,89</w:t>
            </w:r>
          </w:p>
        </w:tc>
        <w:tc>
          <w:tcPr>
            <w:tcW w:w="1336" w:type="dxa"/>
            <w:tcBorders>
              <w:top w:val="nil"/>
              <w:left w:val="nil"/>
              <w:bottom w:val="single" w:sz="4" w:space="0" w:color="C0C0C0"/>
              <w:right w:val="single" w:sz="4" w:space="0" w:color="C0C0C0"/>
            </w:tcBorders>
            <w:shd w:val="clear" w:color="000000" w:fill="D7EAD3"/>
            <w:vAlign w:val="center"/>
            <w:hideMark/>
          </w:tcPr>
          <w:p w14:paraId="613C483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5 397,95</w:t>
            </w:r>
          </w:p>
        </w:tc>
        <w:tc>
          <w:tcPr>
            <w:tcW w:w="1125" w:type="dxa"/>
            <w:tcBorders>
              <w:top w:val="nil"/>
              <w:left w:val="nil"/>
              <w:bottom w:val="single" w:sz="4" w:space="0" w:color="C0C0C0"/>
              <w:right w:val="single" w:sz="4" w:space="0" w:color="C0C0C0"/>
            </w:tcBorders>
            <w:shd w:val="clear" w:color="000000" w:fill="D7EAD3"/>
            <w:vAlign w:val="center"/>
            <w:hideMark/>
          </w:tcPr>
          <w:p w14:paraId="60AB9A2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5 397,95</w:t>
            </w:r>
          </w:p>
        </w:tc>
        <w:tc>
          <w:tcPr>
            <w:tcW w:w="839" w:type="dxa"/>
            <w:tcBorders>
              <w:top w:val="nil"/>
              <w:left w:val="nil"/>
              <w:bottom w:val="single" w:sz="4" w:space="0" w:color="C0C0C0"/>
              <w:right w:val="single" w:sz="4" w:space="0" w:color="C0C0C0"/>
            </w:tcBorders>
            <w:shd w:val="clear" w:color="000000" w:fill="D7EAD3"/>
            <w:vAlign w:val="center"/>
            <w:hideMark/>
          </w:tcPr>
          <w:p w14:paraId="3246D0F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61CC8AE5"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4FD8E5A5" w14:textId="77777777" w:rsidTr="00D91F81">
        <w:trPr>
          <w:trHeight w:val="630"/>
          <w:jc w:val="center"/>
        </w:trPr>
        <w:tc>
          <w:tcPr>
            <w:tcW w:w="401" w:type="dxa"/>
            <w:tcBorders>
              <w:top w:val="nil"/>
              <w:left w:val="nil"/>
              <w:bottom w:val="nil"/>
              <w:right w:val="nil"/>
            </w:tcBorders>
            <w:shd w:val="clear" w:color="000000" w:fill="B1A0C7"/>
            <w:noWrap/>
            <w:vAlign w:val="center"/>
            <w:hideMark/>
          </w:tcPr>
          <w:p w14:paraId="3FC77E2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А</w:t>
            </w:r>
          </w:p>
        </w:tc>
        <w:tc>
          <w:tcPr>
            <w:tcW w:w="406" w:type="dxa"/>
            <w:tcBorders>
              <w:top w:val="nil"/>
              <w:left w:val="nil"/>
              <w:bottom w:val="nil"/>
              <w:right w:val="nil"/>
            </w:tcBorders>
            <w:shd w:val="clear" w:color="auto" w:fill="auto"/>
            <w:noWrap/>
            <w:vAlign w:val="bottom"/>
            <w:hideMark/>
          </w:tcPr>
          <w:p w14:paraId="633F73A9"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444FDE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7.1</w:t>
            </w:r>
          </w:p>
        </w:tc>
        <w:tc>
          <w:tcPr>
            <w:tcW w:w="2854" w:type="dxa"/>
            <w:tcBorders>
              <w:top w:val="nil"/>
              <w:left w:val="nil"/>
              <w:bottom w:val="single" w:sz="4" w:space="0" w:color="C0C0C0"/>
              <w:right w:val="single" w:sz="4" w:space="0" w:color="C0C0C0"/>
            </w:tcBorders>
            <w:shd w:val="clear" w:color="auto" w:fill="auto"/>
            <w:vAlign w:val="center"/>
            <w:hideMark/>
          </w:tcPr>
          <w:p w14:paraId="35CD42C9" w14:textId="77777777" w:rsidR="00D91F81" w:rsidRPr="00D91F81" w:rsidRDefault="00D91F81" w:rsidP="00D91F81">
            <w:pPr>
              <w:ind w:firstLineChars="100" w:firstLine="120"/>
              <w:rPr>
                <w:rFonts w:ascii="Tahoma" w:hAnsi="Tahoma" w:cs="Tahoma"/>
                <w:b/>
                <w:bCs/>
                <w:color w:val="000000"/>
                <w:sz w:val="12"/>
                <w:szCs w:val="12"/>
              </w:rPr>
            </w:pPr>
            <w:r w:rsidRPr="00D91F81">
              <w:rPr>
                <w:rFonts w:ascii="Tahoma" w:hAnsi="Tahoma" w:cs="Tahoma"/>
                <w:b/>
                <w:bCs/>
                <w:color w:val="000000"/>
                <w:sz w:val="12"/>
                <w:szCs w:val="12"/>
              </w:rPr>
              <w:t>Амортизация основных средств</w:t>
            </w:r>
          </w:p>
        </w:tc>
        <w:tc>
          <w:tcPr>
            <w:tcW w:w="1310" w:type="dxa"/>
            <w:tcBorders>
              <w:top w:val="nil"/>
              <w:left w:val="nil"/>
              <w:bottom w:val="single" w:sz="4" w:space="0" w:color="C0C0C0"/>
              <w:right w:val="single" w:sz="4" w:space="0" w:color="C0C0C0"/>
            </w:tcBorders>
            <w:shd w:val="clear" w:color="auto" w:fill="auto"/>
            <w:vAlign w:val="center"/>
            <w:hideMark/>
          </w:tcPr>
          <w:p w14:paraId="1E87F7E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613D4AE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10 795,89</w:t>
            </w:r>
          </w:p>
        </w:tc>
        <w:tc>
          <w:tcPr>
            <w:tcW w:w="1418" w:type="dxa"/>
            <w:tcBorders>
              <w:top w:val="nil"/>
              <w:left w:val="nil"/>
              <w:bottom w:val="single" w:sz="4" w:space="0" w:color="C0C0C0"/>
              <w:right w:val="single" w:sz="4" w:space="0" w:color="C0C0C0"/>
            </w:tcBorders>
            <w:shd w:val="clear" w:color="000000" w:fill="FFFFCC"/>
            <w:vAlign w:val="center"/>
            <w:hideMark/>
          </w:tcPr>
          <w:p w14:paraId="07705E4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-4 635,60</w:t>
            </w:r>
          </w:p>
        </w:tc>
        <w:tc>
          <w:tcPr>
            <w:tcW w:w="1134" w:type="dxa"/>
            <w:tcBorders>
              <w:top w:val="nil"/>
              <w:left w:val="nil"/>
              <w:bottom w:val="single" w:sz="4" w:space="0" w:color="C0C0C0"/>
              <w:right w:val="single" w:sz="4" w:space="0" w:color="C0C0C0"/>
            </w:tcBorders>
            <w:shd w:val="clear" w:color="000000" w:fill="FFFFCC"/>
            <w:vAlign w:val="center"/>
            <w:hideMark/>
          </w:tcPr>
          <w:p w14:paraId="7CDDD77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10 795,89</w:t>
            </w:r>
          </w:p>
        </w:tc>
        <w:tc>
          <w:tcPr>
            <w:tcW w:w="1336" w:type="dxa"/>
            <w:tcBorders>
              <w:top w:val="nil"/>
              <w:left w:val="nil"/>
              <w:bottom w:val="single" w:sz="4" w:space="0" w:color="C0C0C0"/>
              <w:right w:val="single" w:sz="4" w:space="0" w:color="C0C0C0"/>
            </w:tcBorders>
            <w:shd w:val="clear" w:color="000000" w:fill="D7EAD3"/>
            <w:vAlign w:val="center"/>
            <w:hideMark/>
          </w:tcPr>
          <w:p w14:paraId="65A0760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5 397,95</w:t>
            </w:r>
          </w:p>
        </w:tc>
        <w:tc>
          <w:tcPr>
            <w:tcW w:w="1125" w:type="dxa"/>
            <w:tcBorders>
              <w:top w:val="nil"/>
              <w:left w:val="nil"/>
              <w:bottom w:val="single" w:sz="4" w:space="0" w:color="C0C0C0"/>
              <w:right w:val="single" w:sz="4" w:space="0" w:color="C0C0C0"/>
            </w:tcBorders>
            <w:shd w:val="clear" w:color="000000" w:fill="D7EAD3"/>
            <w:vAlign w:val="center"/>
            <w:hideMark/>
          </w:tcPr>
          <w:p w14:paraId="57DCDD8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5 397,95</w:t>
            </w:r>
          </w:p>
        </w:tc>
        <w:tc>
          <w:tcPr>
            <w:tcW w:w="839" w:type="dxa"/>
            <w:tcBorders>
              <w:top w:val="nil"/>
              <w:left w:val="nil"/>
              <w:bottom w:val="single" w:sz="4" w:space="0" w:color="C0C0C0"/>
              <w:right w:val="single" w:sz="4" w:space="0" w:color="C0C0C0"/>
            </w:tcBorders>
            <w:shd w:val="clear" w:color="000000" w:fill="D7EAD3"/>
            <w:vAlign w:val="center"/>
            <w:hideMark/>
          </w:tcPr>
          <w:p w14:paraId="4F2C89D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7AB01314"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предложению организации (что также соответствует факту 2019 года)</w:t>
            </w:r>
          </w:p>
        </w:tc>
      </w:tr>
      <w:tr w:rsidR="00D91F81" w:rsidRPr="00D91F81" w14:paraId="49D9C096"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4EEEBCB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37C98C4C"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A1809B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w:t>
            </w:r>
          </w:p>
        </w:tc>
        <w:tc>
          <w:tcPr>
            <w:tcW w:w="2854" w:type="dxa"/>
            <w:tcBorders>
              <w:top w:val="nil"/>
              <w:left w:val="nil"/>
              <w:bottom w:val="single" w:sz="4" w:space="0" w:color="C0C0C0"/>
              <w:right w:val="single" w:sz="4" w:space="0" w:color="C0C0C0"/>
            </w:tcBorders>
            <w:shd w:val="clear" w:color="auto" w:fill="auto"/>
            <w:vAlign w:val="center"/>
            <w:hideMark/>
          </w:tcPr>
          <w:p w14:paraId="17397D9C"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Расходы на арендную плату</w:t>
            </w:r>
          </w:p>
        </w:tc>
        <w:tc>
          <w:tcPr>
            <w:tcW w:w="1310" w:type="dxa"/>
            <w:tcBorders>
              <w:top w:val="nil"/>
              <w:left w:val="nil"/>
              <w:bottom w:val="single" w:sz="4" w:space="0" w:color="C0C0C0"/>
              <w:right w:val="single" w:sz="4" w:space="0" w:color="C0C0C0"/>
            </w:tcBorders>
            <w:shd w:val="clear" w:color="auto" w:fill="auto"/>
            <w:vAlign w:val="center"/>
            <w:hideMark/>
          </w:tcPr>
          <w:p w14:paraId="1394922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5B6C84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60 299,30</w:t>
            </w:r>
          </w:p>
        </w:tc>
        <w:tc>
          <w:tcPr>
            <w:tcW w:w="1418" w:type="dxa"/>
            <w:tcBorders>
              <w:top w:val="nil"/>
              <w:left w:val="nil"/>
              <w:bottom w:val="single" w:sz="4" w:space="0" w:color="C0C0C0"/>
              <w:right w:val="single" w:sz="4" w:space="0" w:color="C0C0C0"/>
            </w:tcBorders>
            <w:shd w:val="clear" w:color="000000" w:fill="D7EAD3"/>
            <w:vAlign w:val="center"/>
            <w:hideMark/>
          </w:tcPr>
          <w:p w14:paraId="102DAF1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100,77</w:t>
            </w:r>
          </w:p>
        </w:tc>
        <w:tc>
          <w:tcPr>
            <w:tcW w:w="1134" w:type="dxa"/>
            <w:tcBorders>
              <w:top w:val="nil"/>
              <w:left w:val="nil"/>
              <w:bottom w:val="single" w:sz="4" w:space="0" w:color="C0C0C0"/>
              <w:right w:val="single" w:sz="4" w:space="0" w:color="C0C0C0"/>
            </w:tcBorders>
            <w:shd w:val="clear" w:color="000000" w:fill="D7EAD3"/>
            <w:vAlign w:val="center"/>
            <w:hideMark/>
          </w:tcPr>
          <w:p w14:paraId="43A3161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60 400,07</w:t>
            </w:r>
          </w:p>
        </w:tc>
        <w:tc>
          <w:tcPr>
            <w:tcW w:w="1336" w:type="dxa"/>
            <w:tcBorders>
              <w:top w:val="nil"/>
              <w:left w:val="nil"/>
              <w:bottom w:val="single" w:sz="4" w:space="0" w:color="C0C0C0"/>
              <w:right w:val="single" w:sz="4" w:space="0" w:color="C0C0C0"/>
            </w:tcBorders>
            <w:shd w:val="clear" w:color="000000" w:fill="D7EAD3"/>
            <w:vAlign w:val="center"/>
            <w:hideMark/>
          </w:tcPr>
          <w:p w14:paraId="6294540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30 200,03</w:t>
            </w:r>
          </w:p>
        </w:tc>
        <w:tc>
          <w:tcPr>
            <w:tcW w:w="1125" w:type="dxa"/>
            <w:tcBorders>
              <w:top w:val="nil"/>
              <w:left w:val="nil"/>
              <w:bottom w:val="single" w:sz="4" w:space="0" w:color="C0C0C0"/>
              <w:right w:val="single" w:sz="4" w:space="0" w:color="C0C0C0"/>
            </w:tcBorders>
            <w:shd w:val="clear" w:color="000000" w:fill="D7EAD3"/>
            <w:vAlign w:val="center"/>
            <w:hideMark/>
          </w:tcPr>
          <w:p w14:paraId="6F68E6F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30 200,03</w:t>
            </w:r>
          </w:p>
        </w:tc>
        <w:tc>
          <w:tcPr>
            <w:tcW w:w="839" w:type="dxa"/>
            <w:tcBorders>
              <w:top w:val="nil"/>
              <w:left w:val="nil"/>
              <w:bottom w:val="single" w:sz="4" w:space="0" w:color="C0C0C0"/>
              <w:right w:val="single" w:sz="4" w:space="0" w:color="C0C0C0"/>
            </w:tcBorders>
            <w:shd w:val="clear" w:color="000000" w:fill="D7EAD3"/>
            <w:vAlign w:val="center"/>
            <w:hideMark/>
          </w:tcPr>
          <w:p w14:paraId="26724C3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-100,77</w:t>
            </w:r>
          </w:p>
        </w:tc>
        <w:tc>
          <w:tcPr>
            <w:tcW w:w="2622" w:type="dxa"/>
            <w:tcBorders>
              <w:top w:val="nil"/>
              <w:left w:val="nil"/>
              <w:bottom w:val="single" w:sz="4" w:space="0" w:color="C0C0C0"/>
              <w:right w:val="single" w:sz="4" w:space="0" w:color="C0C0C0"/>
            </w:tcBorders>
            <w:shd w:val="clear" w:color="000000" w:fill="FFFFCC"/>
            <w:vAlign w:val="center"/>
            <w:hideMark/>
          </w:tcPr>
          <w:p w14:paraId="09E24E12"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15C04E79" w14:textId="77777777" w:rsidTr="00D91F81">
        <w:trPr>
          <w:trHeight w:val="1305"/>
          <w:jc w:val="center"/>
        </w:trPr>
        <w:tc>
          <w:tcPr>
            <w:tcW w:w="401" w:type="dxa"/>
            <w:tcBorders>
              <w:top w:val="nil"/>
              <w:left w:val="nil"/>
              <w:bottom w:val="nil"/>
              <w:right w:val="nil"/>
            </w:tcBorders>
            <w:shd w:val="clear" w:color="000000" w:fill="00B050"/>
            <w:noWrap/>
            <w:vAlign w:val="center"/>
            <w:hideMark/>
          </w:tcPr>
          <w:p w14:paraId="41BE0F3C"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335B5B59"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2CC24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8.2</w:t>
            </w:r>
          </w:p>
        </w:tc>
        <w:tc>
          <w:tcPr>
            <w:tcW w:w="2854" w:type="dxa"/>
            <w:tcBorders>
              <w:top w:val="nil"/>
              <w:left w:val="nil"/>
              <w:bottom w:val="single" w:sz="4" w:space="0" w:color="C0C0C0"/>
              <w:right w:val="single" w:sz="4" w:space="0" w:color="C0C0C0"/>
            </w:tcBorders>
            <w:shd w:val="clear" w:color="auto" w:fill="auto"/>
            <w:vAlign w:val="center"/>
            <w:hideMark/>
          </w:tcPr>
          <w:p w14:paraId="7C8FBB78" w14:textId="77777777" w:rsidR="00D91F81" w:rsidRPr="00D91F81" w:rsidRDefault="00D91F81" w:rsidP="00D91F81">
            <w:pPr>
              <w:ind w:firstLineChars="100" w:firstLine="120"/>
              <w:rPr>
                <w:rFonts w:ascii="Tahoma" w:hAnsi="Tahoma" w:cs="Tahoma"/>
                <w:color w:val="000000"/>
                <w:sz w:val="12"/>
                <w:szCs w:val="12"/>
              </w:rPr>
            </w:pPr>
            <w:r w:rsidRPr="00D91F81">
              <w:rPr>
                <w:rFonts w:ascii="Tahoma" w:hAnsi="Tahoma" w:cs="Tahoma"/>
                <w:color w:val="000000"/>
                <w:sz w:val="12"/>
                <w:szCs w:val="12"/>
              </w:rPr>
              <w:t>Аренда земельных участков</w:t>
            </w:r>
          </w:p>
        </w:tc>
        <w:tc>
          <w:tcPr>
            <w:tcW w:w="1310" w:type="dxa"/>
            <w:tcBorders>
              <w:top w:val="nil"/>
              <w:left w:val="nil"/>
              <w:bottom w:val="single" w:sz="4" w:space="0" w:color="C0C0C0"/>
              <w:right w:val="single" w:sz="4" w:space="0" w:color="C0C0C0"/>
            </w:tcBorders>
            <w:shd w:val="clear" w:color="auto" w:fill="auto"/>
            <w:vAlign w:val="center"/>
            <w:hideMark/>
          </w:tcPr>
          <w:p w14:paraId="3117E60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CDF6E2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2290E9E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100,77</w:t>
            </w:r>
          </w:p>
        </w:tc>
        <w:tc>
          <w:tcPr>
            <w:tcW w:w="1134" w:type="dxa"/>
            <w:tcBorders>
              <w:top w:val="nil"/>
              <w:left w:val="nil"/>
              <w:bottom w:val="single" w:sz="4" w:space="0" w:color="C0C0C0"/>
              <w:right w:val="single" w:sz="4" w:space="0" w:color="C0C0C0"/>
            </w:tcBorders>
            <w:shd w:val="clear" w:color="000000" w:fill="FFFFCC"/>
            <w:vAlign w:val="center"/>
            <w:hideMark/>
          </w:tcPr>
          <w:p w14:paraId="2C6A8EA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100,77</w:t>
            </w:r>
          </w:p>
        </w:tc>
        <w:tc>
          <w:tcPr>
            <w:tcW w:w="1336" w:type="dxa"/>
            <w:tcBorders>
              <w:top w:val="nil"/>
              <w:left w:val="nil"/>
              <w:bottom w:val="single" w:sz="4" w:space="0" w:color="C0C0C0"/>
              <w:right w:val="single" w:sz="4" w:space="0" w:color="C0C0C0"/>
            </w:tcBorders>
            <w:shd w:val="clear" w:color="000000" w:fill="D7EAD3"/>
            <w:vAlign w:val="center"/>
            <w:hideMark/>
          </w:tcPr>
          <w:p w14:paraId="0EEF4B9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50,38</w:t>
            </w:r>
          </w:p>
        </w:tc>
        <w:tc>
          <w:tcPr>
            <w:tcW w:w="1125" w:type="dxa"/>
            <w:tcBorders>
              <w:top w:val="nil"/>
              <w:left w:val="nil"/>
              <w:bottom w:val="single" w:sz="4" w:space="0" w:color="C0C0C0"/>
              <w:right w:val="single" w:sz="4" w:space="0" w:color="C0C0C0"/>
            </w:tcBorders>
            <w:shd w:val="clear" w:color="000000" w:fill="D7EAD3"/>
            <w:vAlign w:val="center"/>
            <w:hideMark/>
          </w:tcPr>
          <w:p w14:paraId="0D33150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50,38</w:t>
            </w:r>
          </w:p>
        </w:tc>
        <w:tc>
          <w:tcPr>
            <w:tcW w:w="839" w:type="dxa"/>
            <w:tcBorders>
              <w:top w:val="nil"/>
              <w:left w:val="nil"/>
              <w:bottom w:val="single" w:sz="4" w:space="0" w:color="C0C0C0"/>
              <w:right w:val="single" w:sz="4" w:space="0" w:color="C0C0C0"/>
            </w:tcBorders>
            <w:shd w:val="clear" w:color="000000" w:fill="D7EAD3"/>
            <w:vAlign w:val="center"/>
            <w:hideMark/>
          </w:tcPr>
          <w:p w14:paraId="7BB98F9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-100,77</w:t>
            </w:r>
          </w:p>
        </w:tc>
        <w:tc>
          <w:tcPr>
            <w:tcW w:w="2622" w:type="dxa"/>
            <w:tcBorders>
              <w:top w:val="nil"/>
              <w:left w:val="nil"/>
              <w:bottom w:val="single" w:sz="4" w:space="0" w:color="C0C0C0"/>
              <w:right w:val="single" w:sz="4" w:space="0" w:color="C0C0C0"/>
            </w:tcBorders>
            <w:shd w:val="clear" w:color="000000" w:fill="FFFFCC"/>
            <w:vAlign w:val="center"/>
            <w:hideMark/>
          </w:tcPr>
          <w:p w14:paraId="18C697F5" w14:textId="77777777" w:rsidR="00D91F81" w:rsidRPr="00D91F81" w:rsidRDefault="00D91F81" w:rsidP="00D91F81">
            <w:pPr>
              <w:rPr>
                <w:rFonts w:ascii="Tahoma" w:hAnsi="Tahoma" w:cs="Tahoma"/>
                <w:sz w:val="12"/>
                <w:szCs w:val="12"/>
              </w:rPr>
            </w:pPr>
            <w:r w:rsidRPr="00D91F81">
              <w:rPr>
                <w:rFonts w:ascii="Tahoma" w:hAnsi="Tahoma" w:cs="Tahoma"/>
                <w:sz w:val="12"/>
                <w:szCs w:val="12"/>
              </w:rPr>
              <w:t>учтены расходы на аренду земельных участков по факту 2019 года (в соответствии с представленной ОСВ по счету 20), заявленные предприятием в сумме расходов на уплату земельного налога</w:t>
            </w:r>
          </w:p>
        </w:tc>
      </w:tr>
      <w:tr w:rsidR="00D91F81" w:rsidRPr="00D91F81" w14:paraId="07F9B1C1" w14:textId="77777777" w:rsidTr="00D91F81">
        <w:trPr>
          <w:trHeight w:val="390"/>
          <w:jc w:val="center"/>
        </w:trPr>
        <w:tc>
          <w:tcPr>
            <w:tcW w:w="401" w:type="dxa"/>
            <w:tcBorders>
              <w:top w:val="nil"/>
              <w:left w:val="nil"/>
              <w:bottom w:val="nil"/>
              <w:right w:val="nil"/>
            </w:tcBorders>
            <w:shd w:val="clear" w:color="000000" w:fill="00B050"/>
            <w:noWrap/>
            <w:vAlign w:val="center"/>
            <w:hideMark/>
          </w:tcPr>
          <w:p w14:paraId="0D8F41D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4BDD8C54"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D5D475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8.3</w:t>
            </w:r>
          </w:p>
        </w:tc>
        <w:tc>
          <w:tcPr>
            <w:tcW w:w="2854" w:type="dxa"/>
            <w:tcBorders>
              <w:top w:val="nil"/>
              <w:left w:val="nil"/>
              <w:bottom w:val="single" w:sz="4" w:space="0" w:color="C0C0C0"/>
              <w:right w:val="single" w:sz="4" w:space="0" w:color="C0C0C0"/>
            </w:tcBorders>
            <w:shd w:val="clear" w:color="auto" w:fill="auto"/>
            <w:vAlign w:val="center"/>
            <w:hideMark/>
          </w:tcPr>
          <w:p w14:paraId="4E867965" w14:textId="77777777" w:rsidR="00D91F81" w:rsidRPr="00D91F81" w:rsidRDefault="00D91F81" w:rsidP="00D91F81">
            <w:pPr>
              <w:ind w:firstLineChars="100" w:firstLine="120"/>
              <w:rPr>
                <w:rFonts w:ascii="Tahoma" w:hAnsi="Tahoma" w:cs="Tahoma"/>
                <w:color w:val="000000"/>
                <w:sz w:val="12"/>
                <w:szCs w:val="12"/>
              </w:rPr>
            </w:pPr>
            <w:r w:rsidRPr="00D91F81">
              <w:rPr>
                <w:rFonts w:ascii="Tahoma" w:hAnsi="Tahoma" w:cs="Tahoma"/>
                <w:color w:val="000000"/>
                <w:sz w:val="12"/>
                <w:szCs w:val="12"/>
              </w:rPr>
              <w:t>Платежи по договорам аренды имущества</w:t>
            </w:r>
          </w:p>
        </w:tc>
        <w:tc>
          <w:tcPr>
            <w:tcW w:w="1310" w:type="dxa"/>
            <w:tcBorders>
              <w:top w:val="nil"/>
              <w:left w:val="nil"/>
              <w:bottom w:val="single" w:sz="4" w:space="0" w:color="C0C0C0"/>
              <w:right w:val="single" w:sz="4" w:space="0" w:color="C0C0C0"/>
            </w:tcBorders>
            <w:shd w:val="clear" w:color="auto" w:fill="auto"/>
            <w:vAlign w:val="center"/>
            <w:hideMark/>
          </w:tcPr>
          <w:p w14:paraId="17EBF8A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52AED3C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60 299,30</w:t>
            </w:r>
          </w:p>
        </w:tc>
        <w:tc>
          <w:tcPr>
            <w:tcW w:w="1418" w:type="dxa"/>
            <w:tcBorders>
              <w:top w:val="nil"/>
              <w:left w:val="nil"/>
              <w:bottom w:val="single" w:sz="4" w:space="0" w:color="C0C0C0"/>
              <w:right w:val="single" w:sz="4" w:space="0" w:color="C0C0C0"/>
            </w:tcBorders>
            <w:shd w:val="clear" w:color="000000" w:fill="FFFFCC"/>
            <w:vAlign w:val="center"/>
            <w:hideMark/>
          </w:tcPr>
          <w:p w14:paraId="17FFE44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4EE4F68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60 299,30</w:t>
            </w:r>
          </w:p>
        </w:tc>
        <w:tc>
          <w:tcPr>
            <w:tcW w:w="1336" w:type="dxa"/>
            <w:tcBorders>
              <w:top w:val="nil"/>
              <w:left w:val="nil"/>
              <w:bottom w:val="single" w:sz="4" w:space="0" w:color="C0C0C0"/>
              <w:right w:val="single" w:sz="4" w:space="0" w:color="C0C0C0"/>
            </w:tcBorders>
            <w:shd w:val="clear" w:color="000000" w:fill="D7EAD3"/>
            <w:vAlign w:val="center"/>
            <w:hideMark/>
          </w:tcPr>
          <w:p w14:paraId="40D222C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30 149,65</w:t>
            </w:r>
          </w:p>
        </w:tc>
        <w:tc>
          <w:tcPr>
            <w:tcW w:w="1125" w:type="dxa"/>
            <w:tcBorders>
              <w:top w:val="nil"/>
              <w:left w:val="nil"/>
              <w:bottom w:val="single" w:sz="4" w:space="0" w:color="C0C0C0"/>
              <w:right w:val="single" w:sz="4" w:space="0" w:color="C0C0C0"/>
            </w:tcBorders>
            <w:shd w:val="clear" w:color="000000" w:fill="D7EAD3"/>
            <w:vAlign w:val="center"/>
            <w:hideMark/>
          </w:tcPr>
          <w:p w14:paraId="588D44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30 149,65</w:t>
            </w:r>
          </w:p>
        </w:tc>
        <w:tc>
          <w:tcPr>
            <w:tcW w:w="839" w:type="dxa"/>
            <w:tcBorders>
              <w:top w:val="nil"/>
              <w:left w:val="nil"/>
              <w:bottom w:val="single" w:sz="4" w:space="0" w:color="C0C0C0"/>
              <w:right w:val="single" w:sz="4" w:space="0" w:color="C0C0C0"/>
            </w:tcBorders>
            <w:shd w:val="clear" w:color="000000" w:fill="D7EAD3"/>
            <w:vAlign w:val="center"/>
            <w:hideMark/>
          </w:tcPr>
          <w:p w14:paraId="3E776D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06A52143"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предложению организации</w:t>
            </w:r>
          </w:p>
        </w:tc>
      </w:tr>
      <w:tr w:rsidR="00D91F81" w:rsidRPr="00D91F81" w14:paraId="155078A0"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1124E54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4F7B7B33"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F32412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9</w:t>
            </w:r>
          </w:p>
        </w:tc>
        <w:tc>
          <w:tcPr>
            <w:tcW w:w="2854" w:type="dxa"/>
            <w:tcBorders>
              <w:top w:val="nil"/>
              <w:left w:val="nil"/>
              <w:bottom w:val="single" w:sz="4" w:space="0" w:color="C0C0C0"/>
              <w:right w:val="single" w:sz="4" w:space="0" w:color="C0C0C0"/>
            </w:tcBorders>
            <w:shd w:val="clear" w:color="auto" w:fill="auto"/>
            <w:vAlign w:val="center"/>
            <w:hideMark/>
          </w:tcPr>
          <w:p w14:paraId="55FA1EAD"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Расходы, связанные с оплатой налогов и сборов</w:t>
            </w:r>
          </w:p>
        </w:tc>
        <w:tc>
          <w:tcPr>
            <w:tcW w:w="1310" w:type="dxa"/>
            <w:tcBorders>
              <w:top w:val="nil"/>
              <w:left w:val="nil"/>
              <w:bottom w:val="single" w:sz="4" w:space="0" w:color="C0C0C0"/>
              <w:right w:val="single" w:sz="4" w:space="0" w:color="C0C0C0"/>
            </w:tcBorders>
            <w:shd w:val="clear" w:color="auto" w:fill="auto"/>
            <w:vAlign w:val="center"/>
            <w:hideMark/>
          </w:tcPr>
          <w:p w14:paraId="7777C4C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8C643F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8 564,54</w:t>
            </w:r>
          </w:p>
        </w:tc>
        <w:tc>
          <w:tcPr>
            <w:tcW w:w="1418" w:type="dxa"/>
            <w:tcBorders>
              <w:top w:val="nil"/>
              <w:left w:val="nil"/>
              <w:bottom w:val="single" w:sz="4" w:space="0" w:color="C0C0C0"/>
              <w:right w:val="single" w:sz="4" w:space="0" w:color="C0C0C0"/>
            </w:tcBorders>
            <w:shd w:val="clear" w:color="000000" w:fill="D7EAD3"/>
            <w:vAlign w:val="center"/>
            <w:hideMark/>
          </w:tcPr>
          <w:p w14:paraId="792A43D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-181,72</w:t>
            </w:r>
          </w:p>
        </w:tc>
        <w:tc>
          <w:tcPr>
            <w:tcW w:w="1134" w:type="dxa"/>
            <w:tcBorders>
              <w:top w:val="nil"/>
              <w:left w:val="nil"/>
              <w:bottom w:val="single" w:sz="4" w:space="0" w:color="C0C0C0"/>
              <w:right w:val="single" w:sz="4" w:space="0" w:color="C0C0C0"/>
            </w:tcBorders>
            <w:shd w:val="clear" w:color="000000" w:fill="D7EAD3"/>
            <w:vAlign w:val="center"/>
            <w:hideMark/>
          </w:tcPr>
          <w:p w14:paraId="6579FC5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7 068,01</w:t>
            </w:r>
          </w:p>
        </w:tc>
        <w:tc>
          <w:tcPr>
            <w:tcW w:w="1336" w:type="dxa"/>
            <w:tcBorders>
              <w:top w:val="nil"/>
              <w:left w:val="nil"/>
              <w:bottom w:val="single" w:sz="4" w:space="0" w:color="C0C0C0"/>
              <w:right w:val="single" w:sz="4" w:space="0" w:color="C0C0C0"/>
            </w:tcBorders>
            <w:shd w:val="clear" w:color="000000" w:fill="D7EAD3"/>
            <w:vAlign w:val="center"/>
            <w:hideMark/>
          </w:tcPr>
          <w:p w14:paraId="13D1FF5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3 534,01</w:t>
            </w:r>
          </w:p>
        </w:tc>
        <w:tc>
          <w:tcPr>
            <w:tcW w:w="1125" w:type="dxa"/>
            <w:tcBorders>
              <w:top w:val="nil"/>
              <w:left w:val="nil"/>
              <w:bottom w:val="single" w:sz="4" w:space="0" w:color="C0C0C0"/>
              <w:right w:val="single" w:sz="4" w:space="0" w:color="C0C0C0"/>
            </w:tcBorders>
            <w:shd w:val="clear" w:color="000000" w:fill="D7EAD3"/>
            <w:vAlign w:val="center"/>
            <w:hideMark/>
          </w:tcPr>
          <w:p w14:paraId="7A3DFB8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3 534,01</w:t>
            </w:r>
          </w:p>
        </w:tc>
        <w:tc>
          <w:tcPr>
            <w:tcW w:w="839" w:type="dxa"/>
            <w:tcBorders>
              <w:top w:val="nil"/>
              <w:left w:val="nil"/>
              <w:bottom w:val="single" w:sz="4" w:space="0" w:color="C0C0C0"/>
              <w:right w:val="single" w:sz="4" w:space="0" w:color="C0C0C0"/>
            </w:tcBorders>
            <w:shd w:val="clear" w:color="000000" w:fill="D7EAD3"/>
            <w:vAlign w:val="center"/>
            <w:hideMark/>
          </w:tcPr>
          <w:p w14:paraId="36E86AF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1 496,53</w:t>
            </w:r>
          </w:p>
        </w:tc>
        <w:tc>
          <w:tcPr>
            <w:tcW w:w="2622" w:type="dxa"/>
            <w:tcBorders>
              <w:top w:val="nil"/>
              <w:left w:val="nil"/>
              <w:bottom w:val="single" w:sz="4" w:space="0" w:color="C0C0C0"/>
              <w:right w:val="single" w:sz="4" w:space="0" w:color="C0C0C0"/>
            </w:tcBorders>
            <w:shd w:val="clear" w:color="000000" w:fill="FFFFCC"/>
            <w:vAlign w:val="center"/>
            <w:hideMark/>
          </w:tcPr>
          <w:p w14:paraId="0D5BC991"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08149185" w14:textId="77777777" w:rsidTr="00D91F81">
        <w:trPr>
          <w:trHeight w:val="1050"/>
          <w:jc w:val="center"/>
        </w:trPr>
        <w:tc>
          <w:tcPr>
            <w:tcW w:w="401" w:type="dxa"/>
            <w:tcBorders>
              <w:top w:val="nil"/>
              <w:left w:val="nil"/>
              <w:bottom w:val="nil"/>
              <w:right w:val="nil"/>
            </w:tcBorders>
            <w:shd w:val="clear" w:color="000000" w:fill="00B050"/>
            <w:noWrap/>
            <w:vAlign w:val="center"/>
            <w:hideMark/>
          </w:tcPr>
          <w:p w14:paraId="4B304766"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162FF384"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89DD22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9.1</w:t>
            </w:r>
          </w:p>
        </w:tc>
        <w:tc>
          <w:tcPr>
            <w:tcW w:w="2854" w:type="dxa"/>
            <w:tcBorders>
              <w:top w:val="nil"/>
              <w:left w:val="nil"/>
              <w:bottom w:val="single" w:sz="4" w:space="0" w:color="C0C0C0"/>
              <w:right w:val="single" w:sz="4" w:space="0" w:color="C0C0C0"/>
            </w:tcBorders>
            <w:shd w:val="clear" w:color="auto" w:fill="auto"/>
            <w:vAlign w:val="center"/>
            <w:hideMark/>
          </w:tcPr>
          <w:p w14:paraId="69946C79"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Плата за негативное воздействие на окружающую среду</w:t>
            </w:r>
          </w:p>
        </w:tc>
        <w:tc>
          <w:tcPr>
            <w:tcW w:w="1310" w:type="dxa"/>
            <w:tcBorders>
              <w:top w:val="nil"/>
              <w:left w:val="nil"/>
              <w:bottom w:val="single" w:sz="4" w:space="0" w:color="C0C0C0"/>
              <w:right w:val="single" w:sz="4" w:space="0" w:color="C0C0C0"/>
            </w:tcBorders>
            <w:shd w:val="clear" w:color="auto" w:fill="auto"/>
            <w:vAlign w:val="center"/>
            <w:hideMark/>
          </w:tcPr>
          <w:p w14:paraId="7E12484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E6BC25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528,86</w:t>
            </w:r>
          </w:p>
        </w:tc>
        <w:tc>
          <w:tcPr>
            <w:tcW w:w="1418" w:type="dxa"/>
            <w:tcBorders>
              <w:top w:val="nil"/>
              <w:left w:val="nil"/>
              <w:bottom w:val="single" w:sz="4" w:space="0" w:color="C0C0C0"/>
              <w:right w:val="single" w:sz="4" w:space="0" w:color="C0C0C0"/>
            </w:tcBorders>
            <w:shd w:val="clear" w:color="000000" w:fill="FFFFCC"/>
            <w:vAlign w:val="center"/>
            <w:hideMark/>
          </w:tcPr>
          <w:p w14:paraId="270AF82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-347,96</w:t>
            </w:r>
          </w:p>
        </w:tc>
        <w:tc>
          <w:tcPr>
            <w:tcW w:w="1134" w:type="dxa"/>
            <w:tcBorders>
              <w:top w:val="nil"/>
              <w:left w:val="nil"/>
              <w:bottom w:val="single" w:sz="4" w:space="0" w:color="C0C0C0"/>
              <w:right w:val="single" w:sz="4" w:space="0" w:color="C0C0C0"/>
            </w:tcBorders>
            <w:shd w:val="clear" w:color="000000" w:fill="FFFFCC"/>
            <w:vAlign w:val="center"/>
            <w:hideMark/>
          </w:tcPr>
          <w:p w14:paraId="6ADE5E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180,90</w:t>
            </w:r>
          </w:p>
        </w:tc>
        <w:tc>
          <w:tcPr>
            <w:tcW w:w="1336" w:type="dxa"/>
            <w:tcBorders>
              <w:top w:val="nil"/>
              <w:left w:val="nil"/>
              <w:bottom w:val="single" w:sz="4" w:space="0" w:color="C0C0C0"/>
              <w:right w:val="single" w:sz="4" w:space="0" w:color="C0C0C0"/>
            </w:tcBorders>
            <w:shd w:val="clear" w:color="000000" w:fill="D7EAD3"/>
            <w:vAlign w:val="center"/>
            <w:hideMark/>
          </w:tcPr>
          <w:p w14:paraId="6FECD93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90,45</w:t>
            </w:r>
          </w:p>
        </w:tc>
        <w:tc>
          <w:tcPr>
            <w:tcW w:w="1125" w:type="dxa"/>
            <w:tcBorders>
              <w:top w:val="nil"/>
              <w:left w:val="nil"/>
              <w:bottom w:val="single" w:sz="4" w:space="0" w:color="C0C0C0"/>
              <w:right w:val="single" w:sz="4" w:space="0" w:color="C0C0C0"/>
            </w:tcBorders>
            <w:shd w:val="clear" w:color="000000" w:fill="D7EAD3"/>
            <w:vAlign w:val="center"/>
            <w:hideMark/>
          </w:tcPr>
          <w:p w14:paraId="6C558CC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90,45</w:t>
            </w:r>
          </w:p>
        </w:tc>
        <w:tc>
          <w:tcPr>
            <w:tcW w:w="839" w:type="dxa"/>
            <w:tcBorders>
              <w:top w:val="nil"/>
              <w:left w:val="nil"/>
              <w:bottom w:val="single" w:sz="4" w:space="0" w:color="C0C0C0"/>
              <w:right w:val="single" w:sz="4" w:space="0" w:color="C0C0C0"/>
            </w:tcBorders>
            <w:shd w:val="clear" w:color="000000" w:fill="D7EAD3"/>
            <w:vAlign w:val="center"/>
            <w:hideMark/>
          </w:tcPr>
          <w:p w14:paraId="2905EBD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347,97</w:t>
            </w:r>
          </w:p>
        </w:tc>
        <w:tc>
          <w:tcPr>
            <w:tcW w:w="2622" w:type="dxa"/>
            <w:tcBorders>
              <w:top w:val="nil"/>
              <w:left w:val="nil"/>
              <w:bottom w:val="single" w:sz="4" w:space="0" w:color="C0C0C0"/>
              <w:right w:val="single" w:sz="4" w:space="0" w:color="C0C0C0"/>
            </w:tcBorders>
            <w:shd w:val="clear" w:color="000000" w:fill="FFFFCC"/>
            <w:vAlign w:val="center"/>
            <w:hideMark/>
          </w:tcPr>
          <w:p w14:paraId="63351FDF"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факту 2019 года (в соответствии с представленной налоговой декларацией, распределение по видам деятельности - по справке организации)</w:t>
            </w:r>
          </w:p>
        </w:tc>
      </w:tr>
      <w:tr w:rsidR="00D91F81" w:rsidRPr="00D91F81" w14:paraId="2B045956" w14:textId="77777777" w:rsidTr="00D91F81">
        <w:trPr>
          <w:trHeight w:val="1185"/>
          <w:jc w:val="center"/>
        </w:trPr>
        <w:tc>
          <w:tcPr>
            <w:tcW w:w="401" w:type="dxa"/>
            <w:tcBorders>
              <w:top w:val="nil"/>
              <w:left w:val="nil"/>
              <w:bottom w:val="nil"/>
              <w:right w:val="nil"/>
            </w:tcBorders>
            <w:shd w:val="clear" w:color="000000" w:fill="00B050"/>
            <w:noWrap/>
            <w:vAlign w:val="center"/>
            <w:hideMark/>
          </w:tcPr>
          <w:p w14:paraId="181F573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056084F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2D89D0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9.2</w:t>
            </w:r>
          </w:p>
        </w:tc>
        <w:tc>
          <w:tcPr>
            <w:tcW w:w="2854" w:type="dxa"/>
            <w:tcBorders>
              <w:top w:val="nil"/>
              <w:left w:val="nil"/>
              <w:bottom w:val="single" w:sz="4" w:space="0" w:color="C0C0C0"/>
              <w:right w:val="single" w:sz="4" w:space="0" w:color="C0C0C0"/>
            </w:tcBorders>
            <w:shd w:val="clear" w:color="auto" w:fill="auto"/>
            <w:vAlign w:val="center"/>
            <w:hideMark/>
          </w:tcPr>
          <w:p w14:paraId="2B0C7447"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Налог на землю</w:t>
            </w:r>
          </w:p>
        </w:tc>
        <w:tc>
          <w:tcPr>
            <w:tcW w:w="1310" w:type="dxa"/>
            <w:tcBorders>
              <w:top w:val="nil"/>
              <w:left w:val="nil"/>
              <w:bottom w:val="single" w:sz="4" w:space="0" w:color="C0C0C0"/>
              <w:right w:val="single" w:sz="4" w:space="0" w:color="C0C0C0"/>
            </w:tcBorders>
            <w:shd w:val="clear" w:color="auto" w:fill="auto"/>
            <w:vAlign w:val="center"/>
            <w:hideMark/>
          </w:tcPr>
          <w:p w14:paraId="17D588C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5EC407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106,52</w:t>
            </w:r>
          </w:p>
        </w:tc>
        <w:tc>
          <w:tcPr>
            <w:tcW w:w="1418" w:type="dxa"/>
            <w:tcBorders>
              <w:top w:val="nil"/>
              <w:left w:val="nil"/>
              <w:bottom w:val="single" w:sz="4" w:space="0" w:color="C0C0C0"/>
              <w:right w:val="single" w:sz="4" w:space="0" w:color="C0C0C0"/>
            </w:tcBorders>
            <w:shd w:val="clear" w:color="000000" w:fill="FFFFCC"/>
            <w:vAlign w:val="center"/>
            <w:hideMark/>
          </w:tcPr>
          <w:p w14:paraId="0371BB5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-137,64</w:t>
            </w:r>
          </w:p>
        </w:tc>
        <w:tc>
          <w:tcPr>
            <w:tcW w:w="1134" w:type="dxa"/>
            <w:tcBorders>
              <w:top w:val="nil"/>
              <w:left w:val="nil"/>
              <w:bottom w:val="single" w:sz="4" w:space="0" w:color="C0C0C0"/>
              <w:right w:val="single" w:sz="4" w:space="0" w:color="C0C0C0"/>
            </w:tcBorders>
            <w:shd w:val="clear" w:color="000000" w:fill="FFFFCC"/>
            <w:vAlign w:val="center"/>
            <w:hideMark/>
          </w:tcPr>
          <w:p w14:paraId="3D2DF08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5,34</w:t>
            </w:r>
          </w:p>
        </w:tc>
        <w:tc>
          <w:tcPr>
            <w:tcW w:w="1336" w:type="dxa"/>
            <w:tcBorders>
              <w:top w:val="nil"/>
              <w:left w:val="nil"/>
              <w:bottom w:val="single" w:sz="4" w:space="0" w:color="C0C0C0"/>
              <w:right w:val="single" w:sz="4" w:space="0" w:color="C0C0C0"/>
            </w:tcBorders>
            <w:shd w:val="clear" w:color="000000" w:fill="D7EAD3"/>
            <w:vAlign w:val="center"/>
            <w:hideMark/>
          </w:tcPr>
          <w:p w14:paraId="2671035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2,67</w:t>
            </w:r>
          </w:p>
        </w:tc>
        <w:tc>
          <w:tcPr>
            <w:tcW w:w="1125" w:type="dxa"/>
            <w:tcBorders>
              <w:top w:val="nil"/>
              <w:left w:val="nil"/>
              <w:bottom w:val="single" w:sz="4" w:space="0" w:color="C0C0C0"/>
              <w:right w:val="single" w:sz="4" w:space="0" w:color="C0C0C0"/>
            </w:tcBorders>
            <w:shd w:val="clear" w:color="000000" w:fill="D7EAD3"/>
            <w:vAlign w:val="center"/>
            <w:hideMark/>
          </w:tcPr>
          <w:p w14:paraId="589934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2,67</w:t>
            </w:r>
          </w:p>
        </w:tc>
        <w:tc>
          <w:tcPr>
            <w:tcW w:w="839" w:type="dxa"/>
            <w:tcBorders>
              <w:top w:val="nil"/>
              <w:left w:val="nil"/>
              <w:bottom w:val="single" w:sz="4" w:space="0" w:color="C0C0C0"/>
              <w:right w:val="single" w:sz="4" w:space="0" w:color="C0C0C0"/>
            </w:tcBorders>
            <w:shd w:val="clear" w:color="000000" w:fill="D7EAD3"/>
            <w:vAlign w:val="center"/>
            <w:hideMark/>
          </w:tcPr>
          <w:p w14:paraId="08908DF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101,19</w:t>
            </w:r>
          </w:p>
        </w:tc>
        <w:tc>
          <w:tcPr>
            <w:tcW w:w="2622" w:type="dxa"/>
            <w:tcBorders>
              <w:top w:val="nil"/>
              <w:left w:val="nil"/>
              <w:bottom w:val="single" w:sz="4" w:space="0" w:color="C0C0C0"/>
              <w:right w:val="single" w:sz="4" w:space="0" w:color="C0C0C0"/>
            </w:tcBorders>
            <w:shd w:val="clear" w:color="000000" w:fill="FFFFCC"/>
            <w:vAlign w:val="center"/>
            <w:hideMark/>
          </w:tcPr>
          <w:p w14:paraId="2CA40298"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факту 2019 года (в соответствии с ОСВ по счету 20), расходы на аренду земельных участков, ранее отраженные в данной статье, учтены в статье "Аренда земельных участков"</w:t>
            </w:r>
          </w:p>
        </w:tc>
      </w:tr>
      <w:tr w:rsidR="00D91F81" w:rsidRPr="00D91F81" w14:paraId="72DD17C7"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60E40318"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26579B2B"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9E8863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9.4</w:t>
            </w:r>
          </w:p>
        </w:tc>
        <w:tc>
          <w:tcPr>
            <w:tcW w:w="2854" w:type="dxa"/>
            <w:tcBorders>
              <w:top w:val="nil"/>
              <w:left w:val="nil"/>
              <w:bottom w:val="single" w:sz="4" w:space="0" w:color="C0C0C0"/>
              <w:right w:val="single" w:sz="4" w:space="0" w:color="C0C0C0"/>
            </w:tcBorders>
            <w:shd w:val="clear" w:color="auto" w:fill="auto"/>
            <w:vAlign w:val="center"/>
            <w:hideMark/>
          </w:tcPr>
          <w:p w14:paraId="38725575"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Транспортный налог</w:t>
            </w:r>
          </w:p>
        </w:tc>
        <w:tc>
          <w:tcPr>
            <w:tcW w:w="1310" w:type="dxa"/>
            <w:tcBorders>
              <w:top w:val="nil"/>
              <w:left w:val="nil"/>
              <w:bottom w:val="single" w:sz="4" w:space="0" w:color="C0C0C0"/>
              <w:right w:val="single" w:sz="4" w:space="0" w:color="C0C0C0"/>
            </w:tcBorders>
            <w:shd w:val="clear" w:color="auto" w:fill="auto"/>
            <w:vAlign w:val="center"/>
            <w:hideMark/>
          </w:tcPr>
          <w:p w14:paraId="154543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D29D92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697CBD6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717B0B8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187554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6826E1E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36B5FB1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7E6E91D2"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299AEFEF" w14:textId="77777777" w:rsidTr="00D91F81">
        <w:trPr>
          <w:trHeight w:val="630"/>
          <w:jc w:val="center"/>
        </w:trPr>
        <w:tc>
          <w:tcPr>
            <w:tcW w:w="401" w:type="dxa"/>
            <w:tcBorders>
              <w:top w:val="nil"/>
              <w:left w:val="nil"/>
              <w:bottom w:val="nil"/>
              <w:right w:val="nil"/>
            </w:tcBorders>
            <w:shd w:val="clear" w:color="000000" w:fill="00B050"/>
            <w:noWrap/>
            <w:vAlign w:val="center"/>
            <w:hideMark/>
          </w:tcPr>
          <w:p w14:paraId="26E61C1D"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64D150E3"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D18F1D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9.5</w:t>
            </w:r>
          </w:p>
        </w:tc>
        <w:tc>
          <w:tcPr>
            <w:tcW w:w="2854" w:type="dxa"/>
            <w:tcBorders>
              <w:top w:val="nil"/>
              <w:left w:val="nil"/>
              <w:bottom w:val="single" w:sz="4" w:space="0" w:color="C0C0C0"/>
              <w:right w:val="single" w:sz="4" w:space="0" w:color="C0C0C0"/>
            </w:tcBorders>
            <w:shd w:val="clear" w:color="auto" w:fill="auto"/>
            <w:vAlign w:val="center"/>
            <w:hideMark/>
          </w:tcPr>
          <w:p w14:paraId="510211EE"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Налог на имущество</w:t>
            </w:r>
          </w:p>
        </w:tc>
        <w:tc>
          <w:tcPr>
            <w:tcW w:w="1310" w:type="dxa"/>
            <w:tcBorders>
              <w:top w:val="nil"/>
              <w:left w:val="nil"/>
              <w:bottom w:val="single" w:sz="4" w:space="0" w:color="C0C0C0"/>
              <w:right w:val="single" w:sz="4" w:space="0" w:color="C0C0C0"/>
            </w:tcBorders>
            <w:shd w:val="clear" w:color="auto" w:fill="auto"/>
            <w:vAlign w:val="center"/>
            <w:hideMark/>
          </w:tcPr>
          <w:p w14:paraId="5776AEF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F238CA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2 409,28</w:t>
            </w:r>
          </w:p>
        </w:tc>
        <w:tc>
          <w:tcPr>
            <w:tcW w:w="1418" w:type="dxa"/>
            <w:tcBorders>
              <w:top w:val="nil"/>
              <w:left w:val="nil"/>
              <w:bottom w:val="single" w:sz="4" w:space="0" w:color="C0C0C0"/>
              <w:right w:val="single" w:sz="4" w:space="0" w:color="C0C0C0"/>
            </w:tcBorders>
            <w:shd w:val="clear" w:color="000000" w:fill="FFFFCC"/>
            <w:vAlign w:val="center"/>
            <w:hideMark/>
          </w:tcPr>
          <w:p w14:paraId="11D7C8B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303,88</w:t>
            </w:r>
          </w:p>
        </w:tc>
        <w:tc>
          <w:tcPr>
            <w:tcW w:w="1134" w:type="dxa"/>
            <w:tcBorders>
              <w:top w:val="nil"/>
              <w:left w:val="nil"/>
              <w:bottom w:val="single" w:sz="4" w:space="0" w:color="C0C0C0"/>
              <w:right w:val="single" w:sz="4" w:space="0" w:color="C0C0C0"/>
            </w:tcBorders>
            <w:shd w:val="clear" w:color="000000" w:fill="FFFFCC"/>
            <w:vAlign w:val="center"/>
            <w:hideMark/>
          </w:tcPr>
          <w:p w14:paraId="1E3C23F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2 409,28</w:t>
            </w:r>
          </w:p>
        </w:tc>
        <w:tc>
          <w:tcPr>
            <w:tcW w:w="1336" w:type="dxa"/>
            <w:tcBorders>
              <w:top w:val="nil"/>
              <w:left w:val="nil"/>
              <w:bottom w:val="single" w:sz="4" w:space="0" w:color="C0C0C0"/>
              <w:right w:val="single" w:sz="4" w:space="0" w:color="C0C0C0"/>
            </w:tcBorders>
            <w:shd w:val="clear" w:color="000000" w:fill="D7EAD3"/>
            <w:vAlign w:val="center"/>
            <w:hideMark/>
          </w:tcPr>
          <w:p w14:paraId="043CB4D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1 204,64</w:t>
            </w:r>
          </w:p>
        </w:tc>
        <w:tc>
          <w:tcPr>
            <w:tcW w:w="1125" w:type="dxa"/>
            <w:tcBorders>
              <w:top w:val="nil"/>
              <w:left w:val="nil"/>
              <w:bottom w:val="single" w:sz="4" w:space="0" w:color="C0C0C0"/>
              <w:right w:val="single" w:sz="4" w:space="0" w:color="C0C0C0"/>
            </w:tcBorders>
            <w:shd w:val="clear" w:color="000000" w:fill="D7EAD3"/>
            <w:vAlign w:val="center"/>
            <w:hideMark/>
          </w:tcPr>
          <w:p w14:paraId="27F35EF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1 204,64</w:t>
            </w:r>
          </w:p>
        </w:tc>
        <w:tc>
          <w:tcPr>
            <w:tcW w:w="839" w:type="dxa"/>
            <w:tcBorders>
              <w:top w:val="nil"/>
              <w:left w:val="nil"/>
              <w:bottom w:val="single" w:sz="4" w:space="0" w:color="C0C0C0"/>
              <w:right w:val="single" w:sz="4" w:space="0" w:color="C0C0C0"/>
            </w:tcBorders>
            <w:shd w:val="clear" w:color="000000" w:fill="D7EAD3"/>
            <w:vAlign w:val="center"/>
            <w:hideMark/>
          </w:tcPr>
          <w:p w14:paraId="3E8F446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193F39D9"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предложению организации (что также соответствует факту 2019 года)</w:t>
            </w:r>
          </w:p>
        </w:tc>
      </w:tr>
      <w:tr w:rsidR="00D91F81" w:rsidRPr="00D91F81" w14:paraId="1AD7A496" w14:textId="77777777" w:rsidTr="00D91F81">
        <w:trPr>
          <w:trHeight w:val="1080"/>
          <w:jc w:val="center"/>
        </w:trPr>
        <w:tc>
          <w:tcPr>
            <w:tcW w:w="401" w:type="dxa"/>
            <w:tcBorders>
              <w:top w:val="nil"/>
              <w:left w:val="nil"/>
              <w:bottom w:val="nil"/>
              <w:right w:val="nil"/>
            </w:tcBorders>
            <w:shd w:val="clear" w:color="000000" w:fill="00B050"/>
            <w:noWrap/>
            <w:vAlign w:val="center"/>
            <w:hideMark/>
          </w:tcPr>
          <w:p w14:paraId="37F35CD8"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0E3DAD14"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F258D3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10</w:t>
            </w:r>
          </w:p>
        </w:tc>
        <w:tc>
          <w:tcPr>
            <w:tcW w:w="2854" w:type="dxa"/>
            <w:tcBorders>
              <w:top w:val="nil"/>
              <w:left w:val="nil"/>
              <w:bottom w:val="single" w:sz="4" w:space="0" w:color="C0C0C0"/>
              <w:right w:val="single" w:sz="4" w:space="0" w:color="C0C0C0"/>
            </w:tcBorders>
            <w:shd w:val="clear" w:color="auto" w:fill="auto"/>
            <w:vAlign w:val="center"/>
            <w:hideMark/>
          </w:tcPr>
          <w:p w14:paraId="0EA8471D"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310" w:type="dxa"/>
            <w:tcBorders>
              <w:top w:val="nil"/>
              <w:left w:val="nil"/>
              <w:bottom w:val="single" w:sz="4" w:space="0" w:color="C0C0C0"/>
              <w:right w:val="single" w:sz="4" w:space="0" w:color="C0C0C0"/>
            </w:tcBorders>
            <w:shd w:val="clear" w:color="auto" w:fill="auto"/>
            <w:vAlign w:val="center"/>
            <w:hideMark/>
          </w:tcPr>
          <w:p w14:paraId="68BCD10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2EAB6A1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01127DF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3D77B67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349EBFA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492A59B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78C1376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2776FD14"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4F0178D" w14:textId="77777777" w:rsidTr="00D91F81">
        <w:trPr>
          <w:trHeight w:val="300"/>
          <w:jc w:val="center"/>
        </w:trPr>
        <w:tc>
          <w:tcPr>
            <w:tcW w:w="401" w:type="dxa"/>
            <w:tcBorders>
              <w:top w:val="nil"/>
              <w:left w:val="nil"/>
              <w:bottom w:val="nil"/>
              <w:right w:val="nil"/>
            </w:tcBorders>
            <w:shd w:val="clear" w:color="auto" w:fill="auto"/>
            <w:noWrap/>
            <w:vAlign w:val="bottom"/>
            <w:hideMark/>
          </w:tcPr>
          <w:p w14:paraId="5DD1CA6F"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noWrap/>
            <w:vAlign w:val="bottom"/>
            <w:hideMark/>
          </w:tcPr>
          <w:p w14:paraId="544FEA27"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8D6AE3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11</w:t>
            </w:r>
          </w:p>
        </w:tc>
        <w:tc>
          <w:tcPr>
            <w:tcW w:w="2854" w:type="dxa"/>
            <w:tcBorders>
              <w:top w:val="nil"/>
              <w:left w:val="nil"/>
              <w:bottom w:val="single" w:sz="4" w:space="0" w:color="C0C0C0"/>
              <w:right w:val="single" w:sz="4" w:space="0" w:color="C0C0C0"/>
            </w:tcBorders>
            <w:shd w:val="clear" w:color="auto" w:fill="auto"/>
            <w:vAlign w:val="center"/>
            <w:hideMark/>
          </w:tcPr>
          <w:p w14:paraId="7EE72C5A"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Прибыль</w:t>
            </w:r>
          </w:p>
        </w:tc>
        <w:tc>
          <w:tcPr>
            <w:tcW w:w="1310" w:type="dxa"/>
            <w:tcBorders>
              <w:top w:val="nil"/>
              <w:left w:val="nil"/>
              <w:bottom w:val="single" w:sz="4" w:space="0" w:color="C0C0C0"/>
              <w:right w:val="single" w:sz="4" w:space="0" w:color="C0C0C0"/>
            </w:tcBorders>
            <w:shd w:val="clear" w:color="auto" w:fill="auto"/>
            <w:vAlign w:val="center"/>
            <w:hideMark/>
          </w:tcPr>
          <w:p w14:paraId="059D82D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06B2300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60 423,57</w:t>
            </w:r>
          </w:p>
        </w:tc>
        <w:tc>
          <w:tcPr>
            <w:tcW w:w="1418" w:type="dxa"/>
            <w:tcBorders>
              <w:top w:val="nil"/>
              <w:left w:val="nil"/>
              <w:bottom w:val="single" w:sz="4" w:space="0" w:color="C0C0C0"/>
              <w:right w:val="single" w:sz="4" w:space="0" w:color="C0C0C0"/>
            </w:tcBorders>
            <w:shd w:val="clear" w:color="000000" w:fill="D7EAD3"/>
            <w:vAlign w:val="center"/>
            <w:hideMark/>
          </w:tcPr>
          <w:p w14:paraId="7CE94AE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-2 214,75</w:t>
            </w:r>
          </w:p>
        </w:tc>
        <w:tc>
          <w:tcPr>
            <w:tcW w:w="1134" w:type="dxa"/>
            <w:tcBorders>
              <w:top w:val="nil"/>
              <w:left w:val="nil"/>
              <w:bottom w:val="single" w:sz="4" w:space="0" w:color="C0C0C0"/>
              <w:right w:val="single" w:sz="4" w:space="0" w:color="C0C0C0"/>
            </w:tcBorders>
            <w:shd w:val="clear" w:color="000000" w:fill="D7EAD3"/>
            <w:vAlign w:val="center"/>
            <w:hideMark/>
          </w:tcPr>
          <w:p w14:paraId="1CEBF31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59 555,40</w:t>
            </w:r>
          </w:p>
        </w:tc>
        <w:tc>
          <w:tcPr>
            <w:tcW w:w="1336" w:type="dxa"/>
            <w:tcBorders>
              <w:top w:val="nil"/>
              <w:left w:val="nil"/>
              <w:bottom w:val="single" w:sz="4" w:space="0" w:color="C0C0C0"/>
              <w:right w:val="single" w:sz="4" w:space="0" w:color="C0C0C0"/>
            </w:tcBorders>
            <w:shd w:val="clear" w:color="000000" w:fill="D7EAD3"/>
            <w:vAlign w:val="center"/>
            <w:hideMark/>
          </w:tcPr>
          <w:p w14:paraId="22D870A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29 777,70</w:t>
            </w:r>
          </w:p>
        </w:tc>
        <w:tc>
          <w:tcPr>
            <w:tcW w:w="1125" w:type="dxa"/>
            <w:tcBorders>
              <w:top w:val="nil"/>
              <w:left w:val="nil"/>
              <w:bottom w:val="single" w:sz="4" w:space="0" w:color="C0C0C0"/>
              <w:right w:val="single" w:sz="4" w:space="0" w:color="C0C0C0"/>
            </w:tcBorders>
            <w:shd w:val="clear" w:color="000000" w:fill="D7EAD3"/>
            <w:vAlign w:val="center"/>
            <w:hideMark/>
          </w:tcPr>
          <w:p w14:paraId="64656C5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29 777,70</w:t>
            </w:r>
          </w:p>
        </w:tc>
        <w:tc>
          <w:tcPr>
            <w:tcW w:w="839" w:type="dxa"/>
            <w:tcBorders>
              <w:top w:val="nil"/>
              <w:left w:val="nil"/>
              <w:bottom w:val="single" w:sz="4" w:space="0" w:color="C0C0C0"/>
              <w:right w:val="single" w:sz="4" w:space="0" w:color="C0C0C0"/>
            </w:tcBorders>
            <w:shd w:val="clear" w:color="000000" w:fill="D7EAD3"/>
            <w:vAlign w:val="center"/>
            <w:hideMark/>
          </w:tcPr>
          <w:p w14:paraId="21FAF52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868,17</w:t>
            </w:r>
          </w:p>
        </w:tc>
        <w:tc>
          <w:tcPr>
            <w:tcW w:w="2622" w:type="dxa"/>
            <w:tcBorders>
              <w:top w:val="nil"/>
              <w:left w:val="nil"/>
              <w:bottom w:val="single" w:sz="4" w:space="0" w:color="C0C0C0"/>
              <w:right w:val="single" w:sz="4" w:space="0" w:color="C0C0C0"/>
            </w:tcBorders>
            <w:shd w:val="clear" w:color="000000" w:fill="FFFFCC"/>
            <w:vAlign w:val="center"/>
            <w:hideMark/>
          </w:tcPr>
          <w:p w14:paraId="339B3940"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747CAA8F" w14:textId="77777777" w:rsidTr="00D91F81">
        <w:trPr>
          <w:trHeight w:val="300"/>
          <w:jc w:val="center"/>
        </w:trPr>
        <w:tc>
          <w:tcPr>
            <w:tcW w:w="401" w:type="dxa"/>
            <w:tcBorders>
              <w:top w:val="nil"/>
              <w:left w:val="nil"/>
              <w:bottom w:val="nil"/>
              <w:right w:val="nil"/>
            </w:tcBorders>
            <w:shd w:val="clear" w:color="000000" w:fill="00B0F0"/>
            <w:noWrap/>
            <w:vAlign w:val="center"/>
            <w:hideMark/>
          </w:tcPr>
          <w:p w14:paraId="69C46B1D"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П</w:t>
            </w:r>
          </w:p>
        </w:tc>
        <w:tc>
          <w:tcPr>
            <w:tcW w:w="406" w:type="dxa"/>
            <w:tcBorders>
              <w:top w:val="nil"/>
              <w:left w:val="nil"/>
              <w:bottom w:val="nil"/>
              <w:right w:val="nil"/>
            </w:tcBorders>
            <w:shd w:val="clear" w:color="auto" w:fill="auto"/>
            <w:noWrap/>
            <w:vAlign w:val="bottom"/>
            <w:hideMark/>
          </w:tcPr>
          <w:p w14:paraId="2F4E3125"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5C02AB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11.0.1</w:t>
            </w:r>
          </w:p>
        </w:tc>
        <w:tc>
          <w:tcPr>
            <w:tcW w:w="2854" w:type="dxa"/>
            <w:tcBorders>
              <w:top w:val="nil"/>
              <w:left w:val="nil"/>
              <w:bottom w:val="single" w:sz="4" w:space="0" w:color="C0C0C0"/>
              <w:right w:val="single" w:sz="4" w:space="0" w:color="C0C0C0"/>
            </w:tcBorders>
            <w:shd w:val="clear" w:color="auto" w:fill="auto"/>
            <w:vAlign w:val="center"/>
            <w:hideMark/>
          </w:tcPr>
          <w:p w14:paraId="183372E5"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На потребительский рынок</w:t>
            </w:r>
          </w:p>
        </w:tc>
        <w:tc>
          <w:tcPr>
            <w:tcW w:w="1310" w:type="dxa"/>
            <w:tcBorders>
              <w:top w:val="nil"/>
              <w:left w:val="nil"/>
              <w:bottom w:val="single" w:sz="4" w:space="0" w:color="C0C0C0"/>
              <w:right w:val="single" w:sz="4" w:space="0" w:color="C0C0C0"/>
            </w:tcBorders>
            <w:shd w:val="clear" w:color="auto" w:fill="auto"/>
            <w:vAlign w:val="center"/>
            <w:hideMark/>
          </w:tcPr>
          <w:p w14:paraId="08CB687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7E72D28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60 423,57</w:t>
            </w:r>
          </w:p>
        </w:tc>
        <w:tc>
          <w:tcPr>
            <w:tcW w:w="1418" w:type="dxa"/>
            <w:tcBorders>
              <w:top w:val="nil"/>
              <w:left w:val="nil"/>
              <w:bottom w:val="single" w:sz="4" w:space="0" w:color="C0C0C0"/>
              <w:right w:val="single" w:sz="4" w:space="0" w:color="C0C0C0"/>
            </w:tcBorders>
            <w:shd w:val="clear" w:color="000000" w:fill="FFFFCC"/>
            <w:vAlign w:val="center"/>
            <w:hideMark/>
          </w:tcPr>
          <w:p w14:paraId="16035B3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-2 214,75</w:t>
            </w:r>
          </w:p>
        </w:tc>
        <w:tc>
          <w:tcPr>
            <w:tcW w:w="1134" w:type="dxa"/>
            <w:tcBorders>
              <w:top w:val="nil"/>
              <w:left w:val="nil"/>
              <w:bottom w:val="single" w:sz="4" w:space="0" w:color="C0C0C0"/>
              <w:right w:val="single" w:sz="4" w:space="0" w:color="C0C0C0"/>
            </w:tcBorders>
            <w:shd w:val="clear" w:color="000000" w:fill="FFFFCC"/>
            <w:vAlign w:val="center"/>
            <w:hideMark/>
          </w:tcPr>
          <w:p w14:paraId="19CEFC4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59 555,40</w:t>
            </w:r>
          </w:p>
        </w:tc>
        <w:tc>
          <w:tcPr>
            <w:tcW w:w="1336" w:type="dxa"/>
            <w:tcBorders>
              <w:top w:val="nil"/>
              <w:left w:val="nil"/>
              <w:bottom w:val="single" w:sz="4" w:space="0" w:color="C0C0C0"/>
              <w:right w:val="single" w:sz="4" w:space="0" w:color="C0C0C0"/>
            </w:tcBorders>
            <w:shd w:val="clear" w:color="000000" w:fill="D7EAD3"/>
            <w:vAlign w:val="center"/>
            <w:hideMark/>
          </w:tcPr>
          <w:p w14:paraId="34B0616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29 777,70</w:t>
            </w:r>
          </w:p>
        </w:tc>
        <w:tc>
          <w:tcPr>
            <w:tcW w:w="1125" w:type="dxa"/>
            <w:tcBorders>
              <w:top w:val="nil"/>
              <w:left w:val="nil"/>
              <w:bottom w:val="single" w:sz="4" w:space="0" w:color="C0C0C0"/>
              <w:right w:val="single" w:sz="4" w:space="0" w:color="C0C0C0"/>
            </w:tcBorders>
            <w:shd w:val="clear" w:color="000000" w:fill="D7EAD3"/>
            <w:vAlign w:val="center"/>
            <w:hideMark/>
          </w:tcPr>
          <w:p w14:paraId="6D961FD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29 777,70</w:t>
            </w:r>
          </w:p>
        </w:tc>
        <w:tc>
          <w:tcPr>
            <w:tcW w:w="839" w:type="dxa"/>
            <w:tcBorders>
              <w:top w:val="nil"/>
              <w:left w:val="nil"/>
              <w:bottom w:val="single" w:sz="4" w:space="0" w:color="C0C0C0"/>
              <w:right w:val="single" w:sz="4" w:space="0" w:color="C0C0C0"/>
            </w:tcBorders>
            <w:shd w:val="clear" w:color="000000" w:fill="D7EAD3"/>
            <w:vAlign w:val="center"/>
            <w:hideMark/>
          </w:tcPr>
          <w:p w14:paraId="33511A8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868,17</w:t>
            </w:r>
          </w:p>
        </w:tc>
        <w:tc>
          <w:tcPr>
            <w:tcW w:w="2622" w:type="dxa"/>
            <w:tcBorders>
              <w:top w:val="nil"/>
              <w:left w:val="nil"/>
              <w:bottom w:val="single" w:sz="4" w:space="0" w:color="C0C0C0"/>
              <w:right w:val="single" w:sz="4" w:space="0" w:color="C0C0C0"/>
            </w:tcBorders>
            <w:shd w:val="clear" w:color="000000" w:fill="FFFFCC"/>
            <w:vAlign w:val="center"/>
            <w:hideMark/>
          </w:tcPr>
          <w:p w14:paraId="4973A48E"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108AE2A7" w14:textId="77777777" w:rsidTr="00D91F81">
        <w:trPr>
          <w:trHeight w:val="300"/>
          <w:jc w:val="center"/>
        </w:trPr>
        <w:tc>
          <w:tcPr>
            <w:tcW w:w="401" w:type="dxa"/>
            <w:tcBorders>
              <w:top w:val="nil"/>
              <w:left w:val="nil"/>
              <w:bottom w:val="nil"/>
              <w:right w:val="nil"/>
            </w:tcBorders>
            <w:shd w:val="clear" w:color="000000" w:fill="00B0F0"/>
            <w:noWrap/>
            <w:vAlign w:val="center"/>
            <w:hideMark/>
          </w:tcPr>
          <w:p w14:paraId="6DA81B0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П</w:t>
            </w:r>
          </w:p>
        </w:tc>
        <w:tc>
          <w:tcPr>
            <w:tcW w:w="406" w:type="dxa"/>
            <w:tcBorders>
              <w:top w:val="nil"/>
              <w:left w:val="nil"/>
              <w:bottom w:val="nil"/>
              <w:right w:val="nil"/>
            </w:tcBorders>
            <w:shd w:val="clear" w:color="auto" w:fill="auto"/>
            <w:noWrap/>
            <w:vAlign w:val="bottom"/>
            <w:hideMark/>
          </w:tcPr>
          <w:p w14:paraId="65217E6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0FA614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11.0.2</w:t>
            </w:r>
          </w:p>
        </w:tc>
        <w:tc>
          <w:tcPr>
            <w:tcW w:w="2854" w:type="dxa"/>
            <w:tcBorders>
              <w:top w:val="nil"/>
              <w:left w:val="nil"/>
              <w:bottom w:val="single" w:sz="4" w:space="0" w:color="C0C0C0"/>
              <w:right w:val="single" w:sz="4" w:space="0" w:color="C0C0C0"/>
            </w:tcBorders>
            <w:shd w:val="clear" w:color="auto" w:fill="auto"/>
            <w:vAlign w:val="center"/>
            <w:hideMark/>
          </w:tcPr>
          <w:p w14:paraId="307294F2"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На собственные нужды производства</w:t>
            </w:r>
          </w:p>
        </w:tc>
        <w:tc>
          <w:tcPr>
            <w:tcW w:w="1310" w:type="dxa"/>
            <w:tcBorders>
              <w:top w:val="nil"/>
              <w:left w:val="nil"/>
              <w:bottom w:val="single" w:sz="4" w:space="0" w:color="C0C0C0"/>
              <w:right w:val="single" w:sz="4" w:space="0" w:color="C0C0C0"/>
            </w:tcBorders>
            <w:shd w:val="clear" w:color="auto" w:fill="auto"/>
            <w:vAlign w:val="center"/>
            <w:hideMark/>
          </w:tcPr>
          <w:p w14:paraId="36C8CB9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5036A1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418" w:type="dxa"/>
            <w:tcBorders>
              <w:top w:val="nil"/>
              <w:left w:val="nil"/>
              <w:bottom w:val="single" w:sz="4" w:space="0" w:color="C0C0C0"/>
              <w:right w:val="single" w:sz="4" w:space="0" w:color="C0C0C0"/>
            </w:tcBorders>
            <w:shd w:val="clear" w:color="000000" w:fill="FFFFCC"/>
            <w:vAlign w:val="center"/>
            <w:hideMark/>
          </w:tcPr>
          <w:p w14:paraId="5ACDDAC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264EB05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33D03F0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570F545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0224B66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55755000"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00A95534" w14:textId="77777777" w:rsidTr="00D91F81">
        <w:trPr>
          <w:trHeight w:val="300"/>
          <w:jc w:val="center"/>
        </w:trPr>
        <w:tc>
          <w:tcPr>
            <w:tcW w:w="401" w:type="dxa"/>
            <w:tcBorders>
              <w:top w:val="nil"/>
              <w:left w:val="nil"/>
              <w:bottom w:val="nil"/>
              <w:right w:val="nil"/>
            </w:tcBorders>
            <w:shd w:val="clear" w:color="000000" w:fill="00B0F0"/>
            <w:noWrap/>
            <w:vAlign w:val="center"/>
            <w:hideMark/>
          </w:tcPr>
          <w:p w14:paraId="3B25D232"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П</w:t>
            </w:r>
          </w:p>
        </w:tc>
        <w:tc>
          <w:tcPr>
            <w:tcW w:w="406" w:type="dxa"/>
            <w:tcBorders>
              <w:top w:val="nil"/>
              <w:left w:val="nil"/>
              <w:bottom w:val="nil"/>
              <w:right w:val="nil"/>
            </w:tcBorders>
            <w:shd w:val="clear" w:color="auto" w:fill="auto"/>
            <w:noWrap/>
            <w:vAlign w:val="bottom"/>
            <w:hideMark/>
          </w:tcPr>
          <w:p w14:paraId="34FDA47A"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19BADC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11.1</w:t>
            </w:r>
          </w:p>
        </w:tc>
        <w:tc>
          <w:tcPr>
            <w:tcW w:w="2854" w:type="dxa"/>
            <w:tcBorders>
              <w:top w:val="nil"/>
              <w:left w:val="nil"/>
              <w:bottom w:val="single" w:sz="4" w:space="0" w:color="C0C0C0"/>
              <w:right w:val="single" w:sz="4" w:space="0" w:color="C0C0C0"/>
            </w:tcBorders>
            <w:shd w:val="clear" w:color="auto" w:fill="auto"/>
            <w:vAlign w:val="center"/>
            <w:hideMark/>
          </w:tcPr>
          <w:p w14:paraId="4C66230D"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Прибыль на капитальные вложения</w:t>
            </w:r>
          </w:p>
        </w:tc>
        <w:tc>
          <w:tcPr>
            <w:tcW w:w="1310" w:type="dxa"/>
            <w:tcBorders>
              <w:top w:val="nil"/>
              <w:left w:val="nil"/>
              <w:bottom w:val="single" w:sz="4" w:space="0" w:color="C0C0C0"/>
              <w:right w:val="single" w:sz="4" w:space="0" w:color="C0C0C0"/>
            </w:tcBorders>
            <w:shd w:val="clear" w:color="auto" w:fill="auto"/>
            <w:vAlign w:val="center"/>
            <w:hideMark/>
          </w:tcPr>
          <w:p w14:paraId="055B845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22EFC72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17 890,00</w:t>
            </w:r>
          </w:p>
        </w:tc>
        <w:tc>
          <w:tcPr>
            <w:tcW w:w="1418" w:type="dxa"/>
            <w:tcBorders>
              <w:top w:val="nil"/>
              <w:left w:val="nil"/>
              <w:bottom w:val="single" w:sz="4" w:space="0" w:color="C0C0C0"/>
              <w:right w:val="single" w:sz="4" w:space="0" w:color="C0C0C0"/>
            </w:tcBorders>
            <w:shd w:val="clear" w:color="000000" w:fill="D7EAD3"/>
            <w:vAlign w:val="center"/>
            <w:hideMark/>
          </w:tcPr>
          <w:p w14:paraId="63B818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287FB8B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17 890,00</w:t>
            </w:r>
          </w:p>
        </w:tc>
        <w:tc>
          <w:tcPr>
            <w:tcW w:w="1336" w:type="dxa"/>
            <w:tcBorders>
              <w:top w:val="nil"/>
              <w:left w:val="nil"/>
              <w:bottom w:val="single" w:sz="4" w:space="0" w:color="C0C0C0"/>
              <w:right w:val="single" w:sz="4" w:space="0" w:color="C0C0C0"/>
            </w:tcBorders>
            <w:shd w:val="clear" w:color="000000" w:fill="D7EAD3"/>
            <w:vAlign w:val="center"/>
            <w:hideMark/>
          </w:tcPr>
          <w:p w14:paraId="46DDFFF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8 945,00</w:t>
            </w:r>
          </w:p>
        </w:tc>
        <w:tc>
          <w:tcPr>
            <w:tcW w:w="1125" w:type="dxa"/>
            <w:tcBorders>
              <w:top w:val="nil"/>
              <w:left w:val="nil"/>
              <w:bottom w:val="single" w:sz="4" w:space="0" w:color="C0C0C0"/>
              <w:right w:val="single" w:sz="4" w:space="0" w:color="C0C0C0"/>
            </w:tcBorders>
            <w:shd w:val="clear" w:color="000000" w:fill="D7EAD3"/>
            <w:vAlign w:val="center"/>
            <w:hideMark/>
          </w:tcPr>
          <w:p w14:paraId="4DB1D5D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8 945,00</w:t>
            </w:r>
          </w:p>
        </w:tc>
        <w:tc>
          <w:tcPr>
            <w:tcW w:w="839" w:type="dxa"/>
            <w:tcBorders>
              <w:top w:val="nil"/>
              <w:left w:val="nil"/>
              <w:bottom w:val="single" w:sz="4" w:space="0" w:color="C0C0C0"/>
              <w:right w:val="single" w:sz="4" w:space="0" w:color="C0C0C0"/>
            </w:tcBorders>
            <w:shd w:val="clear" w:color="000000" w:fill="D7EAD3"/>
            <w:vAlign w:val="center"/>
            <w:hideMark/>
          </w:tcPr>
          <w:p w14:paraId="3A655F8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5E0F0114"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43F2BD9A" w14:textId="77777777" w:rsidTr="00D91F81">
        <w:trPr>
          <w:trHeight w:val="870"/>
          <w:jc w:val="center"/>
        </w:trPr>
        <w:tc>
          <w:tcPr>
            <w:tcW w:w="401" w:type="dxa"/>
            <w:tcBorders>
              <w:top w:val="nil"/>
              <w:left w:val="nil"/>
              <w:bottom w:val="nil"/>
              <w:right w:val="nil"/>
            </w:tcBorders>
            <w:shd w:val="clear" w:color="000000" w:fill="00B0F0"/>
            <w:noWrap/>
            <w:vAlign w:val="center"/>
            <w:hideMark/>
          </w:tcPr>
          <w:p w14:paraId="7B3665CF"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П</w:t>
            </w:r>
          </w:p>
        </w:tc>
        <w:tc>
          <w:tcPr>
            <w:tcW w:w="406" w:type="dxa"/>
            <w:tcBorders>
              <w:top w:val="nil"/>
              <w:left w:val="nil"/>
              <w:bottom w:val="nil"/>
              <w:right w:val="nil"/>
            </w:tcBorders>
            <w:shd w:val="clear" w:color="auto" w:fill="auto"/>
            <w:noWrap/>
            <w:vAlign w:val="bottom"/>
            <w:hideMark/>
          </w:tcPr>
          <w:p w14:paraId="70EC9FB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0B771D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11.1.1</w:t>
            </w:r>
          </w:p>
        </w:tc>
        <w:tc>
          <w:tcPr>
            <w:tcW w:w="2854" w:type="dxa"/>
            <w:tcBorders>
              <w:top w:val="nil"/>
              <w:left w:val="nil"/>
              <w:bottom w:val="single" w:sz="4" w:space="0" w:color="C0C0C0"/>
              <w:right w:val="single" w:sz="4" w:space="0" w:color="C0C0C0"/>
            </w:tcBorders>
            <w:shd w:val="clear" w:color="auto" w:fill="auto"/>
            <w:vAlign w:val="center"/>
            <w:hideMark/>
          </w:tcPr>
          <w:p w14:paraId="58962608"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На реализацию инвест программы</w:t>
            </w:r>
          </w:p>
        </w:tc>
        <w:tc>
          <w:tcPr>
            <w:tcW w:w="1310" w:type="dxa"/>
            <w:tcBorders>
              <w:top w:val="nil"/>
              <w:left w:val="nil"/>
              <w:bottom w:val="single" w:sz="4" w:space="0" w:color="C0C0C0"/>
              <w:right w:val="single" w:sz="4" w:space="0" w:color="C0C0C0"/>
            </w:tcBorders>
            <w:shd w:val="clear" w:color="auto" w:fill="auto"/>
            <w:vAlign w:val="center"/>
            <w:hideMark/>
          </w:tcPr>
          <w:p w14:paraId="133DE93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49286A1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17 890,00</w:t>
            </w:r>
          </w:p>
        </w:tc>
        <w:tc>
          <w:tcPr>
            <w:tcW w:w="1418" w:type="dxa"/>
            <w:tcBorders>
              <w:top w:val="nil"/>
              <w:left w:val="nil"/>
              <w:bottom w:val="single" w:sz="4" w:space="0" w:color="C0C0C0"/>
              <w:right w:val="single" w:sz="4" w:space="0" w:color="C0C0C0"/>
            </w:tcBorders>
            <w:shd w:val="clear" w:color="000000" w:fill="FFFFCC"/>
            <w:vAlign w:val="center"/>
            <w:hideMark/>
          </w:tcPr>
          <w:p w14:paraId="2E7B24B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453D307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17 890,00</w:t>
            </w:r>
          </w:p>
        </w:tc>
        <w:tc>
          <w:tcPr>
            <w:tcW w:w="1336" w:type="dxa"/>
            <w:tcBorders>
              <w:top w:val="nil"/>
              <w:left w:val="nil"/>
              <w:bottom w:val="single" w:sz="4" w:space="0" w:color="C0C0C0"/>
              <w:right w:val="single" w:sz="4" w:space="0" w:color="C0C0C0"/>
            </w:tcBorders>
            <w:shd w:val="clear" w:color="000000" w:fill="D7EAD3"/>
            <w:vAlign w:val="center"/>
            <w:hideMark/>
          </w:tcPr>
          <w:p w14:paraId="57791BD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8 945,00</w:t>
            </w:r>
          </w:p>
        </w:tc>
        <w:tc>
          <w:tcPr>
            <w:tcW w:w="1125" w:type="dxa"/>
            <w:tcBorders>
              <w:top w:val="nil"/>
              <w:left w:val="nil"/>
              <w:bottom w:val="single" w:sz="4" w:space="0" w:color="C0C0C0"/>
              <w:right w:val="single" w:sz="4" w:space="0" w:color="C0C0C0"/>
            </w:tcBorders>
            <w:shd w:val="clear" w:color="000000" w:fill="D7EAD3"/>
            <w:vAlign w:val="center"/>
            <w:hideMark/>
          </w:tcPr>
          <w:p w14:paraId="5C2E2CC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8 945,00</w:t>
            </w:r>
          </w:p>
        </w:tc>
        <w:tc>
          <w:tcPr>
            <w:tcW w:w="839" w:type="dxa"/>
            <w:tcBorders>
              <w:top w:val="nil"/>
              <w:left w:val="nil"/>
              <w:bottom w:val="single" w:sz="4" w:space="0" w:color="C0C0C0"/>
              <w:right w:val="single" w:sz="4" w:space="0" w:color="C0C0C0"/>
            </w:tcBorders>
            <w:shd w:val="clear" w:color="000000" w:fill="D7EAD3"/>
            <w:vAlign w:val="center"/>
            <w:hideMark/>
          </w:tcPr>
          <w:p w14:paraId="727872B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11D56E3C" w14:textId="77777777" w:rsidR="00D91F81" w:rsidRPr="00D91F81" w:rsidRDefault="00D91F81" w:rsidP="00D91F81">
            <w:pPr>
              <w:rPr>
                <w:rFonts w:ascii="Tahoma" w:hAnsi="Tahoma" w:cs="Tahoma"/>
                <w:sz w:val="12"/>
                <w:szCs w:val="12"/>
              </w:rPr>
            </w:pPr>
            <w:r w:rsidRPr="00D91F81">
              <w:rPr>
                <w:rFonts w:ascii="Tahoma" w:hAnsi="Tahoma" w:cs="Tahoma"/>
                <w:sz w:val="12"/>
                <w:szCs w:val="12"/>
              </w:rPr>
              <w:t>в соответствии с утвержденной инвестиционной программой на 2019-2023 годы (с учетом внесенных корректировок)</w:t>
            </w:r>
          </w:p>
        </w:tc>
      </w:tr>
      <w:tr w:rsidR="00D91F81" w:rsidRPr="00D91F81" w14:paraId="29EDCD12" w14:textId="77777777" w:rsidTr="00D91F81">
        <w:trPr>
          <w:trHeight w:val="300"/>
          <w:jc w:val="center"/>
        </w:trPr>
        <w:tc>
          <w:tcPr>
            <w:tcW w:w="401" w:type="dxa"/>
            <w:tcBorders>
              <w:top w:val="nil"/>
              <w:left w:val="nil"/>
              <w:bottom w:val="nil"/>
              <w:right w:val="nil"/>
            </w:tcBorders>
            <w:shd w:val="clear" w:color="000000" w:fill="00B0F0"/>
            <w:noWrap/>
            <w:vAlign w:val="center"/>
            <w:hideMark/>
          </w:tcPr>
          <w:p w14:paraId="5260939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П</w:t>
            </w:r>
          </w:p>
        </w:tc>
        <w:tc>
          <w:tcPr>
            <w:tcW w:w="406" w:type="dxa"/>
            <w:tcBorders>
              <w:top w:val="nil"/>
              <w:left w:val="nil"/>
              <w:bottom w:val="nil"/>
              <w:right w:val="nil"/>
            </w:tcBorders>
            <w:shd w:val="clear" w:color="auto" w:fill="auto"/>
            <w:noWrap/>
            <w:vAlign w:val="bottom"/>
            <w:hideMark/>
          </w:tcPr>
          <w:p w14:paraId="5E09D44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A208C6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11.1.2</w:t>
            </w:r>
          </w:p>
        </w:tc>
        <w:tc>
          <w:tcPr>
            <w:tcW w:w="2854" w:type="dxa"/>
            <w:tcBorders>
              <w:top w:val="nil"/>
              <w:left w:val="nil"/>
              <w:bottom w:val="single" w:sz="4" w:space="0" w:color="C0C0C0"/>
              <w:right w:val="single" w:sz="4" w:space="0" w:color="C0C0C0"/>
            </w:tcBorders>
            <w:shd w:val="clear" w:color="auto" w:fill="auto"/>
            <w:vAlign w:val="center"/>
            <w:hideMark/>
          </w:tcPr>
          <w:p w14:paraId="0DB6BCCF"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На реализацию производственной программы</w:t>
            </w:r>
          </w:p>
        </w:tc>
        <w:tc>
          <w:tcPr>
            <w:tcW w:w="1310" w:type="dxa"/>
            <w:tcBorders>
              <w:top w:val="nil"/>
              <w:left w:val="nil"/>
              <w:bottom w:val="single" w:sz="4" w:space="0" w:color="C0C0C0"/>
              <w:right w:val="single" w:sz="4" w:space="0" w:color="C0C0C0"/>
            </w:tcBorders>
            <w:shd w:val="clear" w:color="auto" w:fill="auto"/>
            <w:vAlign w:val="center"/>
            <w:hideMark/>
          </w:tcPr>
          <w:p w14:paraId="36761AE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6BF3EC1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07B5CB3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6442875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674F574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69D3C82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7CB29B6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6B013F7F"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FD62748" w14:textId="77777777" w:rsidTr="00D91F81">
        <w:trPr>
          <w:trHeight w:val="2490"/>
          <w:jc w:val="center"/>
        </w:trPr>
        <w:tc>
          <w:tcPr>
            <w:tcW w:w="401" w:type="dxa"/>
            <w:tcBorders>
              <w:top w:val="nil"/>
              <w:left w:val="nil"/>
              <w:bottom w:val="nil"/>
              <w:right w:val="nil"/>
            </w:tcBorders>
            <w:shd w:val="clear" w:color="000000" w:fill="00B0F0"/>
            <w:noWrap/>
            <w:vAlign w:val="center"/>
            <w:hideMark/>
          </w:tcPr>
          <w:p w14:paraId="22E0EE9A"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П</w:t>
            </w:r>
          </w:p>
        </w:tc>
        <w:tc>
          <w:tcPr>
            <w:tcW w:w="406" w:type="dxa"/>
            <w:tcBorders>
              <w:top w:val="nil"/>
              <w:left w:val="nil"/>
              <w:bottom w:val="nil"/>
              <w:right w:val="nil"/>
            </w:tcBorders>
            <w:shd w:val="clear" w:color="auto" w:fill="auto"/>
            <w:noWrap/>
            <w:vAlign w:val="bottom"/>
            <w:hideMark/>
          </w:tcPr>
          <w:p w14:paraId="2A2E533A"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E3BA44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11.2</w:t>
            </w:r>
          </w:p>
        </w:tc>
        <w:tc>
          <w:tcPr>
            <w:tcW w:w="2854" w:type="dxa"/>
            <w:tcBorders>
              <w:top w:val="nil"/>
              <w:left w:val="nil"/>
              <w:bottom w:val="single" w:sz="4" w:space="0" w:color="C0C0C0"/>
              <w:right w:val="single" w:sz="4" w:space="0" w:color="C0C0C0"/>
            </w:tcBorders>
            <w:shd w:val="clear" w:color="auto" w:fill="auto"/>
            <w:vAlign w:val="center"/>
            <w:hideMark/>
          </w:tcPr>
          <w:p w14:paraId="6119E0DA"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Прибыль на социальное развитие, поощрение</w:t>
            </w:r>
          </w:p>
        </w:tc>
        <w:tc>
          <w:tcPr>
            <w:tcW w:w="1310" w:type="dxa"/>
            <w:tcBorders>
              <w:top w:val="nil"/>
              <w:left w:val="nil"/>
              <w:bottom w:val="single" w:sz="4" w:space="0" w:color="C0C0C0"/>
              <w:right w:val="single" w:sz="4" w:space="0" w:color="C0C0C0"/>
            </w:tcBorders>
            <w:shd w:val="clear" w:color="auto" w:fill="auto"/>
            <w:vAlign w:val="center"/>
            <w:hideMark/>
          </w:tcPr>
          <w:p w14:paraId="38D3F9B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71FB8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4 189,49</w:t>
            </w:r>
          </w:p>
        </w:tc>
        <w:tc>
          <w:tcPr>
            <w:tcW w:w="1418" w:type="dxa"/>
            <w:tcBorders>
              <w:top w:val="nil"/>
              <w:left w:val="nil"/>
              <w:bottom w:val="single" w:sz="4" w:space="0" w:color="C0C0C0"/>
              <w:right w:val="single" w:sz="4" w:space="0" w:color="C0C0C0"/>
            </w:tcBorders>
            <w:shd w:val="clear" w:color="000000" w:fill="FFFFCC"/>
            <w:vAlign w:val="center"/>
            <w:hideMark/>
          </w:tcPr>
          <w:p w14:paraId="56EC2FC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-801,68</w:t>
            </w:r>
          </w:p>
        </w:tc>
        <w:tc>
          <w:tcPr>
            <w:tcW w:w="1134" w:type="dxa"/>
            <w:tcBorders>
              <w:top w:val="nil"/>
              <w:left w:val="nil"/>
              <w:bottom w:val="single" w:sz="4" w:space="0" w:color="C0C0C0"/>
              <w:right w:val="single" w:sz="4" w:space="0" w:color="C0C0C0"/>
            </w:tcBorders>
            <w:shd w:val="clear" w:color="000000" w:fill="FFFFCC"/>
            <w:vAlign w:val="center"/>
            <w:hideMark/>
          </w:tcPr>
          <w:p w14:paraId="3DF134B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3 972,11</w:t>
            </w:r>
          </w:p>
        </w:tc>
        <w:tc>
          <w:tcPr>
            <w:tcW w:w="1336" w:type="dxa"/>
            <w:tcBorders>
              <w:top w:val="nil"/>
              <w:left w:val="nil"/>
              <w:bottom w:val="single" w:sz="4" w:space="0" w:color="C0C0C0"/>
              <w:right w:val="single" w:sz="4" w:space="0" w:color="C0C0C0"/>
            </w:tcBorders>
            <w:shd w:val="clear" w:color="000000" w:fill="D7EAD3"/>
            <w:vAlign w:val="center"/>
            <w:hideMark/>
          </w:tcPr>
          <w:p w14:paraId="69811BE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1 986,05</w:t>
            </w:r>
          </w:p>
        </w:tc>
        <w:tc>
          <w:tcPr>
            <w:tcW w:w="1125" w:type="dxa"/>
            <w:tcBorders>
              <w:top w:val="nil"/>
              <w:left w:val="nil"/>
              <w:bottom w:val="single" w:sz="4" w:space="0" w:color="C0C0C0"/>
              <w:right w:val="single" w:sz="4" w:space="0" w:color="C0C0C0"/>
            </w:tcBorders>
            <w:shd w:val="clear" w:color="000000" w:fill="D7EAD3"/>
            <w:vAlign w:val="center"/>
            <w:hideMark/>
          </w:tcPr>
          <w:p w14:paraId="1917BC8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1 986,05</w:t>
            </w:r>
          </w:p>
        </w:tc>
        <w:tc>
          <w:tcPr>
            <w:tcW w:w="839" w:type="dxa"/>
            <w:tcBorders>
              <w:top w:val="nil"/>
              <w:left w:val="nil"/>
              <w:bottom w:val="single" w:sz="4" w:space="0" w:color="C0C0C0"/>
              <w:right w:val="single" w:sz="4" w:space="0" w:color="C0C0C0"/>
            </w:tcBorders>
            <w:shd w:val="clear" w:color="000000" w:fill="D7EAD3"/>
            <w:vAlign w:val="center"/>
            <w:hideMark/>
          </w:tcPr>
          <w:p w14:paraId="3EA7E0C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217,38</w:t>
            </w:r>
          </w:p>
        </w:tc>
        <w:tc>
          <w:tcPr>
            <w:tcW w:w="2622" w:type="dxa"/>
            <w:tcBorders>
              <w:top w:val="nil"/>
              <w:left w:val="nil"/>
              <w:bottom w:val="single" w:sz="4" w:space="0" w:color="C0C0C0"/>
              <w:right w:val="single" w:sz="4" w:space="0" w:color="C0C0C0"/>
            </w:tcBorders>
            <w:shd w:val="clear" w:color="000000" w:fill="FFFFCC"/>
            <w:vAlign w:val="center"/>
            <w:hideMark/>
          </w:tcPr>
          <w:p w14:paraId="49662CEC"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факту 2019 года (учетны расходы на выплаты социального характера и содержание здравпункта) с применением ИПЦ Минэкономразвития РФ 103,2% на 2020 год и 103,6% на 2021 год</w:t>
            </w:r>
            <w:r w:rsidRPr="00D91F81">
              <w:rPr>
                <w:rFonts w:ascii="Tahoma" w:hAnsi="Tahoma" w:cs="Tahoma"/>
                <w:sz w:val="12"/>
                <w:szCs w:val="12"/>
              </w:rPr>
              <w:br/>
              <w:t>Сумма принята с корректировкой регулятора в целях соблюдения нормативного уровня прибыли 2,90% на 2021 год, утвержденного долгосрочными параметрами регулирования тарифов</w:t>
            </w:r>
          </w:p>
        </w:tc>
      </w:tr>
      <w:tr w:rsidR="00D91F81" w:rsidRPr="00D91F81" w14:paraId="6F543483" w14:textId="77777777" w:rsidTr="00D91F81">
        <w:trPr>
          <w:trHeight w:val="990"/>
          <w:jc w:val="center"/>
        </w:trPr>
        <w:tc>
          <w:tcPr>
            <w:tcW w:w="401" w:type="dxa"/>
            <w:tcBorders>
              <w:top w:val="nil"/>
              <w:left w:val="nil"/>
              <w:bottom w:val="nil"/>
              <w:right w:val="nil"/>
            </w:tcBorders>
            <w:shd w:val="clear" w:color="000000" w:fill="B7DEE8"/>
            <w:noWrap/>
            <w:vAlign w:val="center"/>
            <w:hideMark/>
          </w:tcPr>
          <w:p w14:paraId="05ADF54A"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П</w:t>
            </w:r>
          </w:p>
        </w:tc>
        <w:tc>
          <w:tcPr>
            <w:tcW w:w="406" w:type="dxa"/>
            <w:tcBorders>
              <w:top w:val="nil"/>
              <w:left w:val="nil"/>
              <w:bottom w:val="nil"/>
              <w:right w:val="nil"/>
            </w:tcBorders>
            <w:shd w:val="clear" w:color="auto" w:fill="auto"/>
            <w:noWrap/>
            <w:vAlign w:val="bottom"/>
            <w:hideMark/>
          </w:tcPr>
          <w:p w14:paraId="7DA7BC5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26F273F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11.3</w:t>
            </w:r>
          </w:p>
        </w:tc>
        <w:tc>
          <w:tcPr>
            <w:tcW w:w="2854" w:type="dxa"/>
            <w:tcBorders>
              <w:top w:val="nil"/>
              <w:left w:val="nil"/>
              <w:bottom w:val="single" w:sz="4" w:space="0" w:color="C0C0C0"/>
              <w:right w:val="single" w:sz="4" w:space="0" w:color="C0C0C0"/>
            </w:tcBorders>
            <w:shd w:val="clear" w:color="auto" w:fill="auto"/>
            <w:vAlign w:val="center"/>
            <w:hideMark/>
          </w:tcPr>
          <w:p w14:paraId="3E576A20"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Расчетная предпринимательская прибыль</w:t>
            </w:r>
          </w:p>
        </w:tc>
        <w:tc>
          <w:tcPr>
            <w:tcW w:w="1310" w:type="dxa"/>
            <w:tcBorders>
              <w:top w:val="nil"/>
              <w:left w:val="nil"/>
              <w:bottom w:val="single" w:sz="4" w:space="0" w:color="C0C0C0"/>
              <w:right w:val="single" w:sz="4" w:space="0" w:color="C0C0C0"/>
            </w:tcBorders>
            <w:shd w:val="clear" w:color="auto" w:fill="auto"/>
            <w:vAlign w:val="center"/>
            <w:hideMark/>
          </w:tcPr>
          <w:p w14:paraId="3A8F2B9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2187EAC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38 344,08</w:t>
            </w:r>
          </w:p>
        </w:tc>
        <w:tc>
          <w:tcPr>
            <w:tcW w:w="1418" w:type="dxa"/>
            <w:tcBorders>
              <w:top w:val="nil"/>
              <w:left w:val="nil"/>
              <w:bottom w:val="single" w:sz="4" w:space="0" w:color="C0C0C0"/>
              <w:right w:val="single" w:sz="4" w:space="0" w:color="C0C0C0"/>
            </w:tcBorders>
            <w:shd w:val="clear" w:color="000000" w:fill="FFFFCC"/>
            <w:vAlign w:val="center"/>
            <w:hideMark/>
          </w:tcPr>
          <w:p w14:paraId="7647244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-1 413,07</w:t>
            </w:r>
          </w:p>
        </w:tc>
        <w:tc>
          <w:tcPr>
            <w:tcW w:w="1134" w:type="dxa"/>
            <w:tcBorders>
              <w:top w:val="nil"/>
              <w:left w:val="nil"/>
              <w:bottom w:val="single" w:sz="4" w:space="0" w:color="C0C0C0"/>
              <w:right w:val="single" w:sz="4" w:space="0" w:color="C0C0C0"/>
            </w:tcBorders>
            <w:shd w:val="clear" w:color="000000" w:fill="FFFFCC"/>
            <w:vAlign w:val="center"/>
            <w:hideMark/>
          </w:tcPr>
          <w:p w14:paraId="2248341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37 693,29</w:t>
            </w:r>
          </w:p>
        </w:tc>
        <w:tc>
          <w:tcPr>
            <w:tcW w:w="1336" w:type="dxa"/>
            <w:tcBorders>
              <w:top w:val="nil"/>
              <w:left w:val="nil"/>
              <w:bottom w:val="single" w:sz="4" w:space="0" w:color="C0C0C0"/>
              <w:right w:val="single" w:sz="4" w:space="0" w:color="C0C0C0"/>
            </w:tcBorders>
            <w:shd w:val="clear" w:color="000000" w:fill="D7EAD3"/>
            <w:vAlign w:val="center"/>
            <w:hideMark/>
          </w:tcPr>
          <w:p w14:paraId="4702AD3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18 846,65</w:t>
            </w:r>
          </w:p>
        </w:tc>
        <w:tc>
          <w:tcPr>
            <w:tcW w:w="1125" w:type="dxa"/>
            <w:tcBorders>
              <w:top w:val="nil"/>
              <w:left w:val="nil"/>
              <w:bottom w:val="single" w:sz="4" w:space="0" w:color="C0C0C0"/>
              <w:right w:val="single" w:sz="4" w:space="0" w:color="C0C0C0"/>
            </w:tcBorders>
            <w:shd w:val="clear" w:color="000000" w:fill="D7EAD3"/>
            <w:vAlign w:val="center"/>
            <w:hideMark/>
          </w:tcPr>
          <w:p w14:paraId="4CBC21E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18 846,65</w:t>
            </w:r>
          </w:p>
        </w:tc>
        <w:tc>
          <w:tcPr>
            <w:tcW w:w="839" w:type="dxa"/>
            <w:tcBorders>
              <w:top w:val="nil"/>
              <w:left w:val="nil"/>
              <w:bottom w:val="single" w:sz="4" w:space="0" w:color="C0C0C0"/>
              <w:right w:val="single" w:sz="4" w:space="0" w:color="C0C0C0"/>
            </w:tcBorders>
            <w:shd w:val="clear" w:color="000000" w:fill="D7EAD3"/>
            <w:vAlign w:val="center"/>
            <w:hideMark/>
          </w:tcPr>
          <w:p w14:paraId="686D454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650,79</w:t>
            </w:r>
          </w:p>
        </w:tc>
        <w:tc>
          <w:tcPr>
            <w:tcW w:w="2622" w:type="dxa"/>
            <w:tcBorders>
              <w:top w:val="nil"/>
              <w:left w:val="nil"/>
              <w:bottom w:val="single" w:sz="4" w:space="0" w:color="C0C0C0"/>
              <w:right w:val="single" w:sz="4" w:space="0" w:color="C0C0C0"/>
            </w:tcBorders>
            <w:shd w:val="clear" w:color="000000" w:fill="FFFFCC"/>
            <w:vAlign w:val="center"/>
            <w:hideMark/>
          </w:tcPr>
          <w:p w14:paraId="43069A24" w14:textId="77777777" w:rsidR="00D91F81" w:rsidRPr="00D91F81" w:rsidRDefault="00D91F81" w:rsidP="00D91F81">
            <w:pPr>
              <w:rPr>
                <w:rFonts w:ascii="Tahoma" w:hAnsi="Tahoma" w:cs="Tahoma"/>
                <w:sz w:val="12"/>
                <w:szCs w:val="12"/>
              </w:rPr>
            </w:pPr>
            <w:r w:rsidRPr="00D91F81">
              <w:rPr>
                <w:rFonts w:ascii="Tahoma" w:hAnsi="Tahoma" w:cs="Tahoma"/>
                <w:sz w:val="12"/>
                <w:szCs w:val="12"/>
              </w:rPr>
              <w:t>по расчету регулятора в соответствии с Методическими указаниями (5% от суммы текущих расходов и расходов на амортизацию ОС)</w:t>
            </w:r>
          </w:p>
        </w:tc>
      </w:tr>
      <w:tr w:rsidR="00D91F81" w:rsidRPr="00D91F81" w14:paraId="3C3DAC20"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0C6F72D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2A954F4A"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D0F91A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11.5</w:t>
            </w:r>
          </w:p>
        </w:tc>
        <w:tc>
          <w:tcPr>
            <w:tcW w:w="2854" w:type="dxa"/>
            <w:tcBorders>
              <w:top w:val="nil"/>
              <w:left w:val="nil"/>
              <w:bottom w:val="single" w:sz="4" w:space="0" w:color="C0C0C0"/>
              <w:right w:val="single" w:sz="4" w:space="0" w:color="C0C0C0"/>
            </w:tcBorders>
            <w:shd w:val="clear" w:color="auto" w:fill="auto"/>
            <w:vAlign w:val="center"/>
            <w:hideMark/>
          </w:tcPr>
          <w:p w14:paraId="1954010D"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Налоги, сборы, платежи - всего, в том числе:</w:t>
            </w:r>
          </w:p>
        </w:tc>
        <w:tc>
          <w:tcPr>
            <w:tcW w:w="1310" w:type="dxa"/>
            <w:tcBorders>
              <w:top w:val="nil"/>
              <w:left w:val="nil"/>
              <w:bottom w:val="single" w:sz="4" w:space="0" w:color="C0C0C0"/>
              <w:right w:val="single" w:sz="4" w:space="0" w:color="C0C0C0"/>
            </w:tcBorders>
            <w:shd w:val="clear" w:color="auto" w:fill="auto"/>
            <w:vAlign w:val="center"/>
            <w:hideMark/>
          </w:tcPr>
          <w:p w14:paraId="46B8FE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207755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5 519,87</w:t>
            </w:r>
          </w:p>
        </w:tc>
        <w:tc>
          <w:tcPr>
            <w:tcW w:w="1418" w:type="dxa"/>
            <w:tcBorders>
              <w:top w:val="nil"/>
              <w:left w:val="nil"/>
              <w:bottom w:val="single" w:sz="4" w:space="0" w:color="C0C0C0"/>
              <w:right w:val="single" w:sz="4" w:space="0" w:color="C0C0C0"/>
            </w:tcBorders>
            <w:shd w:val="clear" w:color="000000" w:fill="D7EAD3"/>
            <w:vAlign w:val="center"/>
            <w:hideMark/>
          </w:tcPr>
          <w:p w14:paraId="332DA7C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798B66D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4 472,50</w:t>
            </w:r>
          </w:p>
        </w:tc>
        <w:tc>
          <w:tcPr>
            <w:tcW w:w="1336" w:type="dxa"/>
            <w:tcBorders>
              <w:top w:val="nil"/>
              <w:left w:val="nil"/>
              <w:bottom w:val="single" w:sz="4" w:space="0" w:color="C0C0C0"/>
              <w:right w:val="single" w:sz="4" w:space="0" w:color="C0C0C0"/>
            </w:tcBorders>
            <w:shd w:val="clear" w:color="000000" w:fill="D7EAD3"/>
            <w:vAlign w:val="center"/>
            <w:hideMark/>
          </w:tcPr>
          <w:p w14:paraId="73F4701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2 236,25</w:t>
            </w:r>
          </w:p>
        </w:tc>
        <w:tc>
          <w:tcPr>
            <w:tcW w:w="1125" w:type="dxa"/>
            <w:tcBorders>
              <w:top w:val="nil"/>
              <w:left w:val="nil"/>
              <w:bottom w:val="single" w:sz="4" w:space="0" w:color="C0C0C0"/>
              <w:right w:val="single" w:sz="4" w:space="0" w:color="C0C0C0"/>
            </w:tcBorders>
            <w:shd w:val="clear" w:color="000000" w:fill="D7EAD3"/>
            <w:vAlign w:val="center"/>
            <w:hideMark/>
          </w:tcPr>
          <w:p w14:paraId="037CE81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2 236,25</w:t>
            </w:r>
          </w:p>
        </w:tc>
        <w:tc>
          <w:tcPr>
            <w:tcW w:w="839" w:type="dxa"/>
            <w:tcBorders>
              <w:top w:val="nil"/>
              <w:left w:val="nil"/>
              <w:bottom w:val="single" w:sz="4" w:space="0" w:color="C0C0C0"/>
              <w:right w:val="single" w:sz="4" w:space="0" w:color="C0C0C0"/>
            </w:tcBorders>
            <w:shd w:val="clear" w:color="000000" w:fill="D7EAD3"/>
            <w:vAlign w:val="center"/>
            <w:hideMark/>
          </w:tcPr>
          <w:p w14:paraId="69E17E9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1 047,37</w:t>
            </w:r>
          </w:p>
        </w:tc>
        <w:tc>
          <w:tcPr>
            <w:tcW w:w="2622" w:type="dxa"/>
            <w:tcBorders>
              <w:top w:val="nil"/>
              <w:left w:val="nil"/>
              <w:bottom w:val="single" w:sz="4" w:space="0" w:color="C0C0C0"/>
              <w:right w:val="single" w:sz="4" w:space="0" w:color="C0C0C0"/>
            </w:tcBorders>
            <w:shd w:val="clear" w:color="000000" w:fill="FFFFCC"/>
            <w:vAlign w:val="center"/>
            <w:hideMark/>
          </w:tcPr>
          <w:p w14:paraId="0AC17F4F"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3948AFB2"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25012AD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38D4F3BD"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C9762A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11.5.1</w:t>
            </w:r>
          </w:p>
        </w:tc>
        <w:tc>
          <w:tcPr>
            <w:tcW w:w="2854" w:type="dxa"/>
            <w:tcBorders>
              <w:top w:val="nil"/>
              <w:left w:val="nil"/>
              <w:bottom w:val="single" w:sz="4" w:space="0" w:color="C0C0C0"/>
              <w:right w:val="single" w:sz="4" w:space="0" w:color="C0C0C0"/>
            </w:tcBorders>
            <w:shd w:val="clear" w:color="auto" w:fill="auto"/>
            <w:vAlign w:val="center"/>
            <w:hideMark/>
          </w:tcPr>
          <w:p w14:paraId="36B00445" w14:textId="77777777" w:rsidR="00D91F81" w:rsidRPr="00D91F81" w:rsidRDefault="00D91F81" w:rsidP="00D91F81">
            <w:pPr>
              <w:ind w:firstLineChars="200" w:firstLine="240"/>
              <w:rPr>
                <w:rFonts w:ascii="Tahoma" w:hAnsi="Tahoma" w:cs="Tahoma"/>
                <w:sz w:val="12"/>
                <w:szCs w:val="12"/>
              </w:rPr>
            </w:pPr>
            <w:r w:rsidRPr="00D91F81">
              <w:rPr>
                <w:rFonts w:ascii="Tahoma" w:hAnsi="Tahoma" w:cs="Tahoma"/>
                <w:sz w:val="12"/>
                <w:szCs w:val="12"/>
              </w:rPr>
              <w:t>На прибыль</w:t>
            </w:r>
          </w:p>
        </w:tc>
        <w:tc>
          <w:tcPr>
            <w:tcW w:w="1310" w:type="dxa"/>
            <w:tcBorders>
              <w:top w:val="nil"/>
              <w:left w:val="nil"/>
              <w:bottom w:val="single" w:sz="4" w:space="0" w:color="C0C0C0"/>
              <w:right w:val="single" w:sz="4" w:space="0" w:color="C0C0C0"/>
            </w:tcBorders>
            <w:shd w:val="clear" w:color="auto" w:fill="auto"/>
            <w:vAlign w:val="center"/>
            <w:hideMark/>
          </w:tcPr>
          <w:p w14:paraId="19A0AAF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43CBFF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5 519,87</w:t>
            </w:r>
          </w:p>
        </w:tc>
        <w:tc>
          <w:tcPr>
            <w:tcW w:w="1418" w:type="dxa"/>
            <w:tcBorders>
              <w:top w:val="nil"/>
              <w:left w:val="nil"/>
              <w:bottom w:val="single" w:sz="4" w:space="0" w:color="C0C0C0"/>
              <w:right w:val="single" w:sz="4" w:space="0" w:color="C0C0C0"/>
            </w:tcBorders>
            <w:shd w:val="clear" w:color="000000" w:fill="D7EAD3"/>
            <w:vAlign w:val="center"/>
            <w:hideMark/>
          </w:tcPr>
          <w:p w14:paraId="0414D02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D7EAD3"/>
            <w:vAlign w:val="center"/>
            <w:hideMark/>
          </w:tcPr>
          <w:p w14:paraId="2D83148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4 472,50</w:t>
            </w:r>
          </w:p>
        </w:tc>
        <w:tc>
          <w:tcPr>
            <w:tcW w:w="1336" w:type="dxa"/>
            <w:tcBorders>
              <w:top w:val="nil"/>
              <w:left w:val="nil"/>
              <w:bottom w:val="single" w:sz="4" w:space="0" w:color="C0C0C0"/>
              <w:right w:val="single" w:sz="4" w:space="0" w:color="C0C0C0"/>
            </w:tcBorders>
            <w:shd w:val="clear" w:color="000000" w:fill="D7EAD3"/>
            <w:vAlign w:val="center"/>
            <w:hideMark/>
          </w:tcPr>
          <w:p w14:paraId="18B86CF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2 236,25</w:t>
            </w:r>
          </w:p>
        </w:tc>
        <w:tc>
          <w:tcPr>
            <w:tcW w:w="1125" w:type="dxa"/>
            <w:tcBorders>
              <w:top w:val="nil"/>
              <w:left w:val="nil"/>
              <w:bottom w:val="single" w:sz="4" w:space="0" w:color="C0C0C0"/>
              <w:right w:val="single" w:sz="4" w:space="0" w:color="C0C0C0"/>
            </w:tcBorders>
            <w:shd w:val="clear" w:color="000000" w:fill="D7EAD3"/>
            <w:vAlign w:val="center"/>
            <w:hideMark/>
          </w:tcPr>
          <w:p w14:paraId="763A2B3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2 236,25</w:t>
            </w:r>
          </w:p>
        </w:tc>
        <w:tc>
          <w:tcPr>
            <w:tcW w:w="839" w:type="dxa"/>
            <w:tcBorders>
              <w:top w:val="nil"/>
              <w:left w:val="nil"/>
              <w:bottom w:val="single" w:sz="4" w:space="0" w:color="C0C0C0"/>
              <w:right w:val="single" w:sz="4" w:space="0" w:color="C0C0C0"/>
            </w:tcBorders>
            <w:shd w:val="clear" w:color="000000" w:fill="D7EAD3"/>
            <w:vAlign w:val="center"/>
            <w:hideMark/>
          </w:tcPr>
          <w:p w14:paraId="30986F6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1 047,37</w:t>
            </w:r>
          </w:p>
        </w:tc>
        <w:tc>
          <w:tcPr>
            <w:tcW w:w="2622" w:type="dxa"/>
            <w:tcBorders>
              <w:top w:val="nil"/>
              <w:left w:val="nil"/>
              <w:bottom w:val="single" w:sz="4" w:space="0" w:color="C0C0C0"/>
              <w:right w:val="single" w:sz="4" w:space="0" w:color="C0C0C0"/>
            </w:tcBorders>
            <w:shd w:val="clear" w:color="000000" w:fill="FFFFCC"/>
            <w:vAlign w:val="center"/>
            <w:hideMark/>
          </w:tcPr>
          <w:p w14:paraId="62F7035B"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70EB475F" w14:textId="77777777" w:rsidTr="00D91F81">
        <w:trPr>
          <w:trHeight w:val="915"/>
          <w:jc w:val="center"/>
        </w:trPr>
        <w:tc>
          <w:tcPr>
            <w:tcW w:w="401" w:type="dxa"/>
            <w:tcBorders>
              <w:top w:val="nil"/>
              <w:left w:val="nil"/>
              <w:bottom w:val="nil"/>
              <w:right w:val="nil"/>
            </w:tcBorders>
            <w:shd w:val="clear" w:color="000000" w:fill="00B050"/>
            <w:noWrap/>
            <w:vAlign w:val="center"/>
            <w:hideMark/>
          </w:tcPr>
          <w:p w14:paraId="3489203F"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0BA6EFE6"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E4E0A5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11.5.1.1</w:t>
            </w:r>
          </w:p>
        </w:tc>
        <w:tc>
          <w:tcPr>
            <w:tcW w:w="2854" w:type="dxa"/>
            <w:tcBorders>
              <w:top w:val="nil"/>
              <w:left w:val="nil"/>
              <w:bottom w:val="single" w:sz="4" w:space="0" w:color="C0C0C0"/>
              <w:right w:val="single" w:sz="4" w:space="0" w:color="C0C0C0"/>
            </w:tcBorders>
            <w:shd w:val="clear" w:color="auto" w:fill="auto"/>
            <w:vAlign w:val="center"/>
            <w:hideMark/>
          </w:tcPr>
          <w:p w14:paraId="32EEB55F"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На реализацию инвест программы</w:t>
            </w:r>
          </w:p>
        </w:tc>
        <w:tc>
          <w:tcPr>
            <w:tcW w:w="1310" w:type="dxa"/>
            <w:tcBorders>
              <w:top w:val="nil"/>
              <w:left w:val="nil"/>
              <w:bottom w:val="single" w:sz="4" w:space="0" w:color="C0C0C0"/>
              <w:right w:val="single" w:sz="4" w:space="0" w:color="C0C0C0"/>
            </w:tcBorders>
            <w:shd w:val="clear" w:color="auto" w:fill="auto"/>
            <w:vAlign w:val="center"/>
            <w:hideMark/>
          </w:tcPr>
          <w:p w14:paraId="0AB0BF3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9A4D30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4 472,50</w:t>
            </w:r>
          </w:p>
        </w:tc>
        <w:tc>
          <w:tcPr>
            <w:tcW w:w="1418" w:type="dxa"/>
            <w:tcBorders>
              <w:top w:val="nil"/>
              <w:left w:val="nil"/>
              <w:bottom w:val="single" w:sz="4" w:space="0" w:color="C0C0C0"/>
              <w:right w:val="single" w:sz="4" w:space="0" w:color="C0C0C0"/>
            </w:tcBorders>
            <w:shd w:val="clear" w:color="000000" w:fill="FFFFCC"/>
            <w:vAlign w:val="center"/>
            <w:hideMark/>
          </w:tcPr>
          <w:p w14:paraId="033FE3C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4510DF1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4 472,50</w:t>
            </w:r>
          </w:p>
        </w:tc>
        <w:tc>
          <w:tcPr>
            <w:tcW w:w="1336" w:type="dxa"/>
            <w:tcBorders>
              <w:top w:val="nil"/>
              <w:left w:val="nil"/>
              <w:bottom w:val="single" w:sz="4" w:space="0" w:color="C0C0C0"/>
              <w:right w:val="single" w:sz="4" w:space="0" w:color="C0C0C0"/>
            </w:tcBorders>
            <w:shd w:val="clear" w:color="000000" w:fill="D7EAD3"/>
            <w:vAlign w:val="center"/>
            <w:hideMark/>
          </w:tcPr>
          <w:p w14:paraId="334A705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2 236,25</w:t>
            </w:r>
          </w:p>
        </w:tc>
        <w:tc>
          <w:tcPr>
            <w:tcW w:w="1125" w:type="dxa"/>
            <w:tcBorders>
              <w:top w:val="nil"/>
              <w:left w:val="nil"/>
              <w:bottom w:val="single" w:sz="4" w:space="0" w:color="C0C0C0"/>
              <w:right w:val="single" w:sz="4" w:space="0" w:color="C0C0C0"/>
            </w:tcBorders>
            <w:shd w:val="clear" w:color="000000" w:fill="D7EAD3"/>
            <w:vAlign w:val="center"/>
            <w:hideMark/>
          </w:tcPr>
          <w:p w14:paraId="49C55A7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2 236,25</w:t>
            </w:r>
          </w:p>
        </w:tc>
        <w:tc>
          <w:tcPr>
            <w:tcW w:w="839" w:type="dxa"/>
            <w:tcBorders>
              <w:top w:val="nil"/>
              <w:left w:val="nil"/>
              <w:bottom w:val="single" w:sz="4" w:space="0" w:color="C0C0C0"/>
              <w:right w:val="single" w:sz="4" w:space="0" w:color="C0C0C0"/>
            </w:tcBorders>
            <w:shd w:val="clear" w:color="000000" w:fill="D7EAD3"/>
            <w:vAlign w:val="center"/>
            <w:hideMark/>
          </w:tcPr>
          <w:p w14:paraId="332BF69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38A018FC" w14:textId="77777777" w:rsidR="00D91F81" w:rsidRPr="00D91F81" w:rsidRDefault="00D91F81" w:rsidP="00D91F81">
            <w:pPr>
              <w:rPr>
                <w:rFonts w:ascii="Tahoma" w:hAnsi="Tahoma" w:cs="Tahoma"/>
                <w:sz w:val="12"/>
                <w:szCs w:val="12"/>
              </w:rPr>
            </w:pPr>
            <w:r w:rsidRPr="00D91F81">
              <w:rPr>
                <w:rFonts w:ascii="Tahoma" w:hAnsi="Tahoma" w:cs="Tahoma"/>
                <w:sz w:val="12"/>
                <w:szCs w:val="12"/>
              </w:rPr>
              <w:t>в соответствии с действующим законодательством (ставка налога на прибыль - по НК РФ)</w:t>
            </w:r>
          </w:p>
        </w:tc>
      </w:tr>
      <w:tr w:rsidR="00D91F81" w:rsidRPr="00D91F81" w14:paraId="580902FD" w14:textId="77777777" w:rsidTr="00D91F81">
        <w:trPr>
          <w:trHeight w:val="570"/>
          <w:jc w:val="center"/>
        </w:trPr>
        <w:tc>
          <w:tcPr>
            <w:tcW w:w="401" w:type="dxa"/>
            <w:tcBorders>
              <w:top w:val="nil"/>
              <w:left w:val="nil"/>
              <w:bottom w:val="nil"/>
              <w:right w:val="nil"/>
            </w:tcBorders>
            <w:shd w:val="clear" w:color="000000" w:fill="00B050"/>
            <w:noWrap/>
            <w:vAlign w:val="center"/>
            <w:hideMark/>
          </w:tcPr>
          <w:p w14:paraId="0D1E00D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5312552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158887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11.5.1.2</w:t>
            </w:r>
          </w:p>
        </w:tc>
        <w:tc>
          <w:tcPr>
            <w:tcW w:w="2854" w:type="dxa"/>
            <w:tcBorders>
              <w:top w:val="nil"/>
              <w:left w:val="nil"/>
              <w:bottom w:val="single" w:sz="4" w:space="0" w:color="C0C0C0"/>
              <w:right w:val="single" w:sz="4" w:space="0" w:color="C0C0C0"/>
            </w:tcBorders>
            <w:shd w:val="clear" w:color="auto" w:fill="auto"/>
            <w:vAlign w:val="center"/>
            <w:hideMark/>
          </w:tcPr>
          <w:p w14:paraId="3C78F169" w14:textId="77777777" w:rsidR="00D91F81" w:rsidRPr="00D91F81" w:rsidRDefault="00D91F81" w:rsidP="00D91F81">
            <w:pPr>
              <w:ind w:firstLineChars="300" w:firstLine="360"/>
              <w:rPr>
                <w:rFonts w:ascii="Tahoma" w:hAnsi="Tahoma" w:cs="Tahoma"/>
                <w:sz w:val="12"/>
                <w:szCs w:val="12"/>
              </w:rPr>
            </w:pPr>
            <w:r w:rsidRPr="00D91F81">
              <w:rPr>
                <w:rFonts w:ascii="Tahoma" w:hAnsi="Tahoma" w:cs="Tahoma"/>
                <w:sz w:val="12"/>
                <w:szCs w:val="12"/>
              </w:rPr>
              <w:t>На реализацию производственной программы</w:t>
            </w:r>
          </w:p>
        </w:tc>
        <w:tc>
          <w:tcPr>
            <w:tcW w:w="1310" w:type="dxa"/>
            <w:tcBorders>
              <w:top w:val="nil"/>
              <w:left w:val="nil"/>
              <w:bottom w:val="single" w:sz="4" w:space="0" w:color="C0C0C0"/>
              <w:right w:val="single" w:sz="4" w:space="0" w:color="C0C0C0"/>
            </w:tcBorders>
            <w:shd w:val="clear" w:color="auto" w:fill="auto"/>
            <w:vAlign w:val="center"/>
            <w:hideMark/>
          </w:tcPr>
          <w:p w14:paraId="06D2265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471654D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1 047,37</w:t>
            </w:r>
          </w:p>
        </w:tc>
        <w:tc>
          <w:tcPr>
            <w:tcW w:w="1418" w:type="dxa"/>
            <w:tcBorders>
              <w:top w:val="nil"/>
              <w:left w:val="nil"/>
              <w:bottom w:val="single" w:sz="4" w:space="0" w:color="C0C0C0"/>
              <w:right w:val="single" w:sz="4" w:space="0" w:color="C0C0C0"/>
            </w:tcBorders>
            <w:shd w:val="clear" w:color="000000" w:fill="FFFFCC"/>
            <w:vAlign w:val="center"/>
            <w:hideMark/>
          </w:tcPr>
          <w:p w14:paraId="3EC27A0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45D02CE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336" w:type="dxa"/>
            <w:tcBorders>
              <w:top w:val="nil"/>
              <w:left w:val="nil"/>
              <w:bottom w:val="single" w:sz="4" w:space="0" w:color="C0C0C0"/>
              <w:right w:val="single" w:sz="4" w:space="0" w:color="C0C0C0"/>
            </w:tcBorders>
            <w:shd w:val="clear" w:color="000000" w:fill="D7EAD3"/>
            <w:vAlign w:val="center"/>
            <w:hideMark/>
          </w:tcPr>
          <w:p w14:paraId="5E580D0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72F9E28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7774F67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1 047,37</w:t>
            </w:r>
          </w:p>
        </w:tc>
        <w:tc>
          <w:tcPr>
            <w:tcW w:w="2622" w:type="dxa"/>
            <w:tcBorders>
              <w:top w:val="nil"/>
              <w:left w:val="nil"/>
              <w:bottom w:val="single" w:sz="4" w:space="0" w:color="C0C0C0"/>
              <w:right w:val="single" w:sz="4" w:space="0" w:color="C0C0C0"/>
            </w:tcBorders>
            <w:shd w:val="clear" w:color="000000" w:fill="FFFFCC"/>
            <w:vAlign w:val="center"/>
            <w:hideMark/>
          </w:tcPr>
          <w:p w14:paraId="5D210D53" w14:textId="77777777" w:rsidR="00D91F81" w:rsidRPr="00D91F81" w:rsidRDefault="00D91F81" w:rsidP="00D91F81">
            <w:pPr>
              <w:rPr>
                <w:rFonts w:ascii="Tahoma" w:hAnsi="Tahoma" w:cs="Tahoma"/>
                <w:sz w:val="12"/>
                <w:szCs w:val="12"/>
              </w:rPr>
            </w:pPr>
            <w:r w:rsidRPr="00D91F81">
              <w:rPr>
                <w:rFonts w:ascii="Tahoma" w:hAnsi="Tahoma" w:cs="Tahoma"/>
                <w:sz w:val="12"/>
                <w:szCs w:val="12"/>
              </w:rPr>
              <w:t>не предусмотрено действующим законодательством</w:t>
            </w:r>
          </w:p>
        </w:tc>
      </w:tr>
      <w:tr w:rsidR="00D91F81" w:rsidRPr="00D91F81" w14:paraId="0D758FDD" w14:textId="77777777" w:rsidTr="00D91F81">
        <w:trPr>
          <w:trHeight w:val="300"/>
          <w:jc w:val="center"/>
        </w:trPr>
        <w:tc>
          <w:tcPr>
            <w:tcW w:w="401" w:type="dxa"/>
            <w:tcBorders>
              <w:top w:val="nil"/>
              <w:left w:val="nil"/>
              <w:bottom w:val="nil"/>
              <w:right w:val="nil"/>
            </w:tcBorders>
            <w:shd w:val="clear" w:color="000000" w:fill="00B050"/>
            <w:noWrap/>
            <w:vAlign w:val="center"/>
            <w:hideMark/>
          </w:tcPr>
          <w:p w14:paraId="6CC49BF1"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4D9F6C4E"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80ABAA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12</w:t>
            </w:r>
          </w:p>
        </w:tc>
        <w:tc>
          <w:tcPr>
            <w:tcW w:w="2854" w:type="dxa"/>
            <w:tcBorders>
              <w:top w:val="nil"/>
              <w:left w:val="nil"/>
              <w:bottom w:val="single" w:sz="4" w:space="0" w:color="C0C0C0"/>
              <w:right w:val="single" w:sz="4" w:space="0" w:color="C0C0C0"/>
            </w:tcBorders>
            <w:shd w:val="clear" w:color="auto" w:fill="auto"/>
            <w:vAlign w:val="center"/>
            <w:hideMark/>
          </w:tcPr>
          <w:p w14:paraId="4EA6D1E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Недополученные доходы/выпадающие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70D0AC0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065034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2 852,00</w:t>
            </w:r>
          </w:p>
        </w:tc>
        <w:tc>
          <w:tcPr>
            <w:tcW w:w="1418" w:type="dxa"/>
            <w:tcBorders>
              <w:top w:val="nil"/>
              <w:left w:val="nil"/>
              <w:bottom w:val="single" w:sz="4" w:space="0" w:color="C0C0C0"/>
              <w:right w:val="single" w:sz="4" w:space="0" w:color="C0C0C0"/>
            </w:tcBorders>
            <w:shd w:val="clear" w:color="000000" w:fill="FFFFCC"/>
            <w:vAlign w:val="center"/>
            <w:hideMark/>
          </w:tcPr>
          <w:p w14:paraId="0E3AA5C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11 604,67</w:t>
            </w:r>
          </w:p>
        </w:tc>
        <w:tc>
          <w:tcPr>
            <w:tcW w:w="1134" w:type="dxa"/>
            <w:tcBorders>
              <w:top w:val="nil"/>
              <w:left w:val="nil"/>
              <w:bottom w:val="single" w:sz="4" w:space="0" w:color="C0C0C0"/>
              <w:right w:val="single" w:sz="4" w:space="0" w:color="C0C0C0"/>
            </w:tcBorders>
            <w:shd w:val="clear" w:color="000000" w:fill="FFFFCC"/>
            <w:vAlign w:val="center"/>
            <w:hideMark/>
          </w:tcPr>
          <w:p w14:paraId="7AF5F8D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14 456,67</w:t>
            </w:r>
          </w:p>
        </w:tc>
        <w:tc>
          <w:tcPr>
            <w:tcW w:w="1336" w:type="dxa"/>
            <w:tcBorders>
              <w:top w:val="nil"/>
              <w:left w:val="nil"/>
              <w:bottom w:val="single" w:sz="4" w:space="0" w:color="C0C0C0"/>
              <w:right w:val="single" w:sz="4" w:space="0" w:color="C0C0C0"/>
            </w:tcBorders>
            <w:shd w:val="clear" w:color="000000" w:fill="D7EAD3"/>
            <w:vAlign w:val="center"/>
            <w:hideMark/>
          </w:tcPr>
          <w:p w14:paraId="49572EA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7 228,34</w:t>
            </w:r>
          </w:p>
        </w:tc>
        <w:tc>
          <w:tcPr>
            <w:tcW w:w="1125" w:type="dxa"/>
            <w:tcBorders>
              <w:top w:val="nil"/>
              <w:left w:val="nil"/>
              <w:bottom w:val="single" w:sz="4" w:space="0" w:color="C0C0C0"/>
              <w:right w:val="single" w:sz="4" w:space="0" w:color="C0C0C0"/>
            </w:tcBorders>
            <w:shd w:val="clear" w:color="000000" w:fill="D7EAD3"/>
            <w:vAlign w:val="center"/>
            <w:hideMark/>
          </w:tcPr>
          <w:p w14:paraId="30A4EC6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7 228,34</w:t>
            </w:r>
          </w:p>
        </w:tc>
        <w:tc>
          <w:tcPr>
            <w:tcW w:w="839" w:type="dxa"/>
            <w:tcBorders>
              <w:top w:val="nil"/>
              <w:left w:val="nil"/>
              <w:bottom w:val="single" w:sz="4" w:space="0" w:color="C0C0C0"/>
              <w:right w:val="single" w:sz="4" w:space="0" w:color="C0C0C0"/>
            </w:tcBorders>
            <w:shd w:val="clear" w:color="000000" w:fill="D7EAD3"/>
            <w:vAlign w:val="center"/>
            <w:hideMark/>
          </w:tcPr>
          <w:p w14:paraId="420EB07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-11 604,67</w:t>
            </w:r>
          </w:p>
        </w:tc>
        <w:tc>
          <w:tcPr>
            <w:tcW w:w="2622" w:type="dxa"/>
            <w:tcBorders>
              <w:top w:val="nil"/>
              <w:left w:val="nil"/>
              <w:bottom w:val="single" w:sz="4" w:space="0" w:color="C0C0C0"/>
              <w:right w:val="single" w:sz="4" w:space="0" w:color="C0C0C0"/>
            </w:tcBorders>
            <w:shd w:val="clear" w:color="000000" w:fill="FFFFCC"/>
            <w:vAlign w:val="center"/>
            <w:hideMark/>
          </w:tcPr>
          <w:p w14:paraId="4894BF23"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5795F732" w14:textId="77777777" w:rsidTr="00D91F81">
        <w:trPr>
          <w:trHeight w:val="2010"/>
          <w:jc w:val="center"/>
        </w:trPr>
        <w:tc>
          <w:tcPr>
            <w:tcW w:w="401" w:type="dxa"/>
            <w:tcBorders>
              <w:top w:val="nil"/>
              <w:left w:val="nil"/>
              <w:bottom w:val="nil"/>
              <w:right w:val="nil"/>
            </w:tcBorders>
            <w:shd w:val="clear" w:color="000000" w:fill="00B050"/>
            <w:noWrap/>
            <w:vAlign w:val="center"/>
            <w:hideMark/>
          </w:tcPr>
          <w:p w14:paraId="721CC53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54C67DBC"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DD27C5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12.1</w:t>
            </w:r>
          </w:p>
        </w:tc>
        <w:tc>
          <w:tcPr>
            <w:tcW w:w="2854" w:type="dxa"/>
            <w:tcBorders>
              <w:top w:val="nil"/>
              <w:left w:val="nil"/>
              <w:bottom w:val="single" w:sz="4" w:space="0" w:color="C0C0C0"/>
              <w:right w:val="single" w:sz="4" w:space="0" w:color="C0C0C0"/>
            </w:tcBorders>
            <w:shd w:val="clear" w:color="auto" w:fill="auto"/>
            <w:vAlign w:val="center"/>
            <w:hideMark/>
          </w:tcPr>
          <w:p w14:paraId="6EF84C9F"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Отклонение фактически достигнутого объёма поданной воды или принятых сточных вод</w:t>
            </w:r>
          </w:p>
        </w:tc>
        <w:tc>
          <w:tcPr>
            <w:tcW w:w="1310" w:type="dxa"/>
            <w:tcBorders>
              <w:top w:val="nil"/>
              <w:left w:val="nil"/>
              <w:bottom w:val="single" w:sz="4" w:space="0" w:color="C0C0C0"/>
              <w:right w:val="single" w:sz="4" w:space="0" w:color="C0C0C0"/>
            </w:tcBorders>
            <w:shd w:val="clear" w:color="auto" w:fill="auto"/>
            <w:vAlign w:val="center"/>
            <w:hideMark/>
          </w:tcPr>
          <w:p w14:paraId="46A0731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46CE3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304F101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11 604,67</w:t>
            </w:r>
          </w:p>
        </w:tc>
        <w:tc>
          <w:tcPr>
            <w:tcW w:w="1134" w:type="dxa"/>
            <w:tcBorders>
              <w:top w:val="nil"/>
              <w:left w:val="nil"/>
              <w:bottom w:val="single" w:sz="4" w:space="0" w:color="C0C0C0"/>
              <w:right w:val="single" w:sz="4" w:space="0" w:color="C0C0C0"/>
            </w:tcBorders>
            <w:shd w:val="clear" w:color="000000" w:fill="FFFFCC"/>
            <w:vAlign w:val="center"/>
            <w:hideMark/>
          </w:tcPr>
          <w:p w14:paraId="6428F5D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11 604,67</w:t>
            </w:r>
          </w:p>
        </w:tc>
        <w:tc>
          <w:tcPr>
            <w:tcW w:w="1336" w:type="dxa"/>
            <w:tcBorders>
              <w:top w:val="nil"/>
              <w:left w:val="nil"/>
              <w:bottom w:val="single" w:sz="4" w:space="0" w:color="C0C0C0"/>
              <w:right w:val="single" w:sz="4" w:space="0" w:color="C0C0C0"/>
            </w:tcBorders>
            <w:shd w:val="clear" w:color="000000" w:fill="D7EAD3"/>
            <w:vAlign w:val="center"/>
            <w:hideMark/>
          </w:tcPr>
          <w:p w14:paraId="126BBE0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5 802,34</w:t>
            </w:r>
          </w:p>
        </w:tc>
        <w:tc>
          <w:tcPr>
            <w:tcW w:w="1125" w:type="dxa"/>
            <w:tcBorders>
              <w:top w:val="nil"/>
              <w:left w:val="nil"/>
              <w:bottom w:val="single" w:sz="4" w:space="0" w:color="C0C0C0"/>
              <w:right w:val="single" w:sz="4" w:space="0" w:color="C0C0C0"/>
            </w:tcBorders>
            <w:shd w:val="clear" w:color="000000" w:fill="D7EAD3"/>
            <w:vAlign w:val="center"/>
            <w:hideMark/>
          </w:tcPr>
          <w:p w14:paraId="4A66D21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5 802,34</w:t>
            </w:r>
          </w:p>
        </w:tc>
        <w:tc>
          <w:tcPr>
            <w:tcW w:w="839" w:type="dxa"/>
            <w:tcBorders>
              <w:top w:val="nil"/>
              <w:left w:val="nil"/>
              <w:bottom w:val="single" w:sz="4" w:space="0" w:color="C0C0C0"/>
              <w:right w:val="single" w:sz="4" w:space="0" w:color="C0C0C0"/>
            </w:tcBorders>
            <w:shd w:val="clear" w:color="000000" w:fill="D7EAD3"/>
            <w:vAlign w:val="center"/>
            <w:hideMark/>
          </w:tcPr>
          <w:p w14:paraId="659770C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-11 604,67</w:t>
            </w:r>
          </w:p>
        </w:tc>
        <w:tc>
          <w:tcPr>
            <w:tcW w:w="2622" w:type="dxa"/>
            <w:tcBorders>
              <w:top w:val="nil"/>
              <w:left w:val="nil"/>
              <w:bottom w:val="single" w:sz="4" w:space="0" w:color="C0C0C0"/>
              <w:right w:val="single" w:sz="4" w:space="0" w:color="C0C0C0"/>
            </w:tcBorders>
            <w:shd w:val="clear" w:color="000000" w:fill="FFFFCC"/>
            <w:vAlign w:val="center"/>
            <w:hideMark/>
          </w:tcPr>
          <w:p w14:paraId="7DCDB497" w14:textId="77777777" w:rsidR="00D91F81" w:rsidRPr="00D91F81" w:rsidRDefault="00D91F81" w:rsidP="00D91F81">
            <w:pPr>
              <w:rPr>
                <w:rFonts w:ascii="Tahoma" w:hAnsi="Tahoma" w:cs="Tahoma"/>
                <w:sz w:val="12"/>
                <w:szCs w:val="12"/>
              </w:rPr>
            </w:pPr>
            <w:r w:rsidRPr="00D91F81">
              <w:rPr>
                <w:rFonts w:ascii="Tahoma" w:hAnsi="Tahoma" w:cs="Tahoma"/>
                <w:sz w:val="12"/>
                <w:szCs w:val="12"/>
              </w:rPr>
              <w:t>учтена часть недополученных доходов за 2018 год, возникшая в связи с корректировками объемов по ОДН за 2018 год, произведенными в 2019 году на основании решения Верховного суда РФ (сумма принята в соответствии с представленными ОСВ по счету 91 за 2019 год)</w:t>
            </w:r>
          </w:p>
        </w:tc>
      </w:tr>
      <w:tr w:rsidR="00D91F81" w:rsidRPr="00D91F81" w14:paraId="63564FFB" w14:textId="77777777" w:rsidTr="00D91F81">
        <w:trPr>
          <w:trHeight w:val="615"/>
          <w:jc w:val="center"/>
        </w:trPr>
        <w:tc>
          <w:tcPr>
            <w:tcW w:w="401" w:type="dxa"/>
            <w:tcBorders>
              <w:top w:val="nil"/>
              <w:left w:val="nil"/>
              <w:bottom w:val="nil"/>
              <w:right w:val="nil"/>
            </w:tcBorders>
            <w:shd w:val="clear" w:color="000000" w:fill="00B050"/>
            <w:noWrap/>
            <w:vAlign w:val="center"/>
            <w:hideMark/>
          </w:tcPr>
          <w:p w14:paraId="2F391A33"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3CAED29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9D2EB2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12.2</w:t>
            </w:r>
          </w:p>
        </w:tc>
        <w:tc>
          <w:tcPr>
            <w:tcW w:w="2854" w:type="dxa"/>
            <w:tcBorders>
              <w:top w:val="nil"/>
              <w:left w:val="nil"/>
              <w:bottom w:val="single" w:sz="4" w:space="0" w:color="C0C0C0"/>
              <w:right w:val="single" w:sz="4" w:space="0" w:color="C0C0C0"/>
            </w:tcBorders>
            <w:shd w:val="clear" w:color="auto" w:fill="auto"/>
            <w:vAlign w:val="center"/>
            <w:hideMark/>
          </w:tcPr>
          <w:p w14:paraId="4B947616"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Отклонение фактически достигнутого уровня неподконтрольных расходов</w:t>
            </w:r>
          </w:p>
        </w:tc>
        <w:tc>
          <w:tcPr>
            <w:tcW w:w="1310" w:type="dxa"/>
            <w:tcBorders>
              <w:top w:val="nil"/>
              <w:left w:val="nil"/>
              <w:bottom w:val="single" w:sz="4" w:space="0" w:color="C0C0C0"/>
              <w:right w:val="single" w:sz="4" w:space="0" w:color="C0C0C0"/>
            </w:tcBorders>
            <w:shd w:val="clear" w:color="auto" w:fill="auto"/>
            <w:vAlign w:val="center"/>
            <w:hideMark/>
          </w:tcPr>
          <w:p w14:paraId="1982FCF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512E5FF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7B23C22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25DCE41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627BCA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5D7CE1C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1AEF69D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6DBC13F3"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EE8BD0E" w14:textId="77777777" w:rsidTr="00D91F81">
        <w:trPr>
          <w:trHeight w:val="1290"/>
          <w:jc w:val="center"/>
        </w:trPr>
        <w:tc>
          <w:tcPr>
            <w:tcW w:w="401" w:type="dxa"/>
            <w:tcBorders>
              <w:top w:val="nil"/>
              <w:left w:val="nil"/>
              <w:bottom w:val="nil"/>
              <w:right w:val="nil"/>
            </w:tcBorders>
            <w:shd w:val="clear" w:color="000000" w:fill="00B050"/>
            <w:noWrap/>
            <w:vAlign w:val="center"/>
            <w:hideMark/>
          </w:tcPr>
          <w:p w14:paraId="01473005"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2309EF8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F3610D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12.3</w:t>
            </w:r>
          </w:p>
        </w:tc>
        <w:tc>
          <w:tcPr>
            <w:tcW w:w="2854" w:type="dxa"/>
            <w:tcBorders>
              <w:top w:val="nil"/>
              <w:left w:val="nil"/>
              <w:bottom w:val="single" w:sz="4" w:space="0" w:color="C0C0C0"/>
              <w:right w:val="single" w:sz="4" w:space="0" w:color="C0C0C0"/>
            </w:tcBorders>
            <w:shd w:val="clear" w:color="auto" w:fill="auto"/>
            <w:vAlign w:val="center"/>
            <w:hideMark/>
          </w:tcPr>
          <w:p w14:paraId="6830D970"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Экономия средств, достигнутая в результате снижения расходов предыдущего долгосрочного периода регулирования</w:t>
            </w:r>
          </w:p>
        </w:tc>
        <w:tc>
          <w:tcPr>
            <w:tcW w:w="1310" w:type="dxa"/>
            <w:tcBorders>
              <w:top w:val="nil"/>
              <w:left w:val="nil"/>
              <w:bottom w:val="single" w:sz="4" w:space="0" w:color="C0C0C0"/>
              <w:right w:val="single" w:sz="4" w:space="0" w:color="C0C0C0"/>
            </w:tcBorders>
            <w:shd w:val="clear" w:color="auto" w:fill="auto"/>
            <w:vAlign w:val="center"/>
            <w:hideMark/>
          </w:tcPr>
          <w:p w14:paraId="3512913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245A3B5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2 852,00</w:t>
            </w:r>
          </w:p>
        </w:tc>
        <w:tc>
          <w:tcPr>
            <w:tcW w:w="1418" w:type="dxa"/>
            <w:tcBorders>
              <w:top w:val="nil"/>
              <w:left w:val="nil"/>
              <w:bottom w:val="single" w:sz="4" w:space="0" w:color="C0C0C0"/>
              <w:right w:val="single" w:sz="4" w:space="0" w:color="C0C0C0"/>
            </w:tcBorders>
            <w:shd w:val="clear" w:color="000000" w:fill="FFFFCC"/>
            <w:vAlign w:val="center"/>
            <w:hideMark/>
          </w:tcPr>
          <w:p w14:paraId="34A3F15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106F7EC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2 852,00</w:t>
            </w:r>
          </w:p>
        </w:tc>
        <w:tc>
          <w:tcPr>
            <w:tcW w:w="1336" w:type="dxa"/>
            <w:tcBorders>
              <w:top w:val="nil"/>
              <w:left w:val="nil"/>
              <w:bottom w:val="single" w:sz="4" w:space="0" w:color="C0C0C0"/>
              <w:right w:val="single" w:sz="4" w:space="0" w:color="C0C0C0"/>
            </w:tcBorders>
            <w:shd w:val="clear" w:color="000000" w:fill="D7EAD3"/>
            <w:vAlign w:val="center"/>
            <w:hideMark/>
          </w:tcPr>
          <w:p w14:paraId="205FC47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1 426,00</w:t>
            </w:r>
          </w:p>
        </w:tc>
        <w:tc>
          <w:tcPr>
            <w:tcW w:w="1125" w:type="dxa"/>
            <w:tcBorders>
              <w:top w:val="nil"/>
              <w:left w:val="nil"/>
              <w:bottom w:val="single" w:sz="4" w:space="0" w:color="C0C0C0"/>
              <w:right w:val="single" w:sz="4" w:space="0" w:color="C0C0C0"/>
            </w:tcBorders>
            <w:shd w:val="clear" w:color="000000" w:fill="D7EAD3"/>
            <w:vAlign w:val="center"/>
            <w:hideMark/>
          </w:tcPr>
          <w:p w14:paraId="150165E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1 426,00</w:t>
            </w:r>
          </w:p>
        </w:tc>
        <w:tc>
          <w:tcPr>
            <w:tcW w:w="839" w:type="dxa"/>
            <w:tcBorders>
              <w:top w:val="nil"/>
              <w:left w:val="nil"/>
              <w:bottom w:val="single" w:sz="4" w:space="0" w:color="C0C0C0"/>
              <w:right w:val="single" w:sz="4" w:space="0" w:color="C0C0C0"/>
            </w:tcBorders>
            <w:shd w:val="clear" w:color="000000" w:fill="D7EAD3"/>
            <w:vAlign w:val="center"/>
            <w:hideMark/>
          </w:tcPr>
          <w:p w14:paraId="71AED96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5BD7551A" w14:textId="77777777" w:rsidR="00D91F81" w:rsidRPr="00D91F81" w:rsidRDefault="00D91F81" w:rsidP="00D91F81">
            <w:pPr>
              <w:rPr>
                <w:rFonts w:ascii="Tahoma" w:hAnsi="Tahoma" w:cs="Tahoma"/>
                <w:sz w:val="12"/>
                <w:szCs w:val="12"/>
              </w:rPr>
            </w:pPr>
            <w:r w:rsidRPr="00D91F81">
              <w:rPr>
                <w:rFonts w:ascii="Tahoma" w:hAnsi="Tahoma" w:cs="Tahoma"/>
                <w:sz w:val="12"/>
                <w:szCs w:val="12"/>
              </w:rPr>
              <w:t>Учтена экономия от снижения операционных расходов по итогам первого долгосрочного периода регулирования, определенная регулятором при установлении тарифов на 2019-2023гг.</w:t>
            </w:r>
          </w:p>
        </w:tc>
      </w:tr>
      <w:tr w:rsidR="00D91F81" w:rsidRPr="00D91F81" w14:paraId="4D033BBB" w14:textId="77777777" w:rsidTr="00D91F81">
        <w:trPr>
          <w:trHeight w:val="765"/>
          <w:jc w:val="center"/>
        </w:trPr>
        <w:tc>
          <w:tcPr>
            <w:tcW w:w="401" w:type="dxa"/>
            <w:tcBorders>
              <w:top w:val="nil"/>
              <w:left w:val="nil"/>
              <w:bottom w:val="nil"/>
              <w:right w:val="nil"/>
            </w:tcBorders>
            <w:shd w:val="clear" w:color="000000" w:fill="00B050"/>
            <w:noWrap/>
            <w:vAlign w:val="center"/>
            <w:hideMark/>
          </w:tcPr>
          <w:p w14:paraId="71A9B087"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15E6215C"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89A72B5"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12.4</w:t>
            </w:r>
          </w:p>
        </w:tc>
        <w:tc>
          <w:tcPr>
            <w:tcW w:w="2854" w:type="dxa"/>
            <w:tcBorders>
              <w:top w:val="nil"/>
              <w:left w:val="nil"/>
              <w:bottom w:val="single" w:sz="4" w:space="0" w:color="C0C0C0"/>
              <w:right w:val="single" w:sz="4" w:space="0" w:color="C0C0C0"/>
            </w:tcBorders>
            <w:shd w:val="clear" w:color="auto" w:fill="auto"/>
            <w:vAlign w:val="center"/>
            <w:hideMark/>
          </w:tcPr>
          <w:p w14:paraId="182F4AA5"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Расходы, связанные с незапланированным ростом цен на электроэнергию</w:t>
            </w:r>
          </w:p>
        </w:tc>
        <w:tc>
          <w:tcPr>
            <w:tcW w:w="1310" w:type="dxa"/>
            <w:tcBorders>
              <w:top w:val="nil"/>
              <w:left w:val="nil"/>
              <w:bottom w:val="single" w:sz="4" w:space="0" w:color="C0C0C0"/>
              <w:right w:val="single" w:sz="4" w:space="0" w:color="C0C0C0"/>
            </w:tcBorders>
            <w:shd w:val="clear" w:color="auto" w:fill="auto"/>
            <w:vAlign w:val="center"/>
            <w:hideMark/>
          </w:tcPr>
          <w:p w14:paraId="694F5AF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246139A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40EC9A0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4FDE9FE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2AA9C0E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4D594EA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762B51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76E1BC57"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4EA89AF3" w14:textId="77777777" w:rsidTr="00D91F81">
        <w:trPr>
          <w:trHeight w:val="1335"/>
          <w:jc w:val="center"/>
        </w:trPr>
        <w:tc>
          <w:tcPr>
            <w:tcW w:w="401" w:type="dxa"/>
            <w:tcBorders>
              <w:top w:val="nil"/>
              <w:left w:val="nil"/>
              <w:bottom w:val="nil"/>
              <w:right w:val="nil"/>
            </w:tcBorders>
            <w:shd w:val="clear" w:color="000000" w:fill="00B050"/>
            <w:noWrap/>
            <w:vAlign w:val="center"/>
            <w:hideMark/>
          </w:tcPr>
          <w:p w14:paraId="101764F4"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6C88AD52"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26E03F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13</w:t>
            </w:r>
          </w:p>
        </w:tc>
        <w:tc>
          <w:tcPr>
            <w:tcW w:w="2854" w:type="dxa"/>
            <w:tcBorders>
              <w:top w:val="nil"/>
              <w:left w:val="nil"/>
              <w:bottom w:val="single" w:sz="4" w:space="0" w:color="C0C0C0"/>
              <w:right w:val="single" w:sz="4" w:space="0" w:color="C0C0C0"/>
            </w:tcBorders>
            <w:shd w:val="clear" w:color="auto" w:fill="auto"/>
            <w:vAlign w:val="center"/>
            <w:hideMark/>
          </w:tcPr>
          <w:p w14:paraId="619B318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1310" w:type="dxa"/>
            <w:tcBorders>
              <w:top w:val="nil"/>
              <w:left w:val="nil"/>
              <w:bottom w:val="single" w:sz="4" w:space="0" w:color="C0C0C0"/>
              <w:right w:val="single" w:sz="4" w:space="0" w:color="C0C0C0"/>
            </w:tcBorders>
            <w:shd w:val="clear" w:color="auto" w:fill="auto"/>
            <w:vAlign w:val="center"/>
            <w:hideMark/>
          </w:tcPr>
          <w:p w14:paraId="19C92D7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55E1108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1 698,46</w:t>
            </w:r>
          </w:p>
        </w:tc>
        <w:tc>
          <w:tcPr>
            <w:tcW w:w="1418" w:type="dxa"/>
            <w:tcBorders>
              <w:top w:val="nil"/>
              <w:left w:val="nil"/>
              <w:bottom w:val="single" w:sz="4" w:space="0" w:color="C0C0C0"/>
              <w:right w:val="single" w:sz="4" w:space="0" w:color="C0C0C0"/>
            </w:tcBorders>
            <w:shd w:val="clear" w:color="000000" w:fill="FFFFCC"/>
            <w:vAlign w:val="center"/>
            <w:hideMark/>
          </w:tcPr>
          <w:p w14:paraId="3643178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46E9864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1 698,46</w:t>
            </w:r>
          </w:p>
        </w:tc>
        <w:tc>
          <w:tcPr>
            <w:tcW w:w="1336" w:type="dxa"/>
            <w:tcBorders>
              <w:top w:val="nil"/>
              <w:left w:val="nil"/>
              <w:bottom w:val="single" w:sz="4" w:space="0" w:color="C0C0C0"/>
              <w:right w:val="single" w:sz="4" w:space="0" w:color="C0C0C0"/>
            </w:tcBorders>
            <w:shd w:val="clear" w:color="000000" w:fill="D7EAD3"/>
            <w:vAlign w:val="center"/>
            <w:hideMark/>
          </w:tcPr>
          <w:p w14:paraId="07D0560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849,23</w:t>
            </w:r>
          </w:p>
        </w:tc>
        <w:tc>
          <w:tcPr>
            <w:tcW w:w="1125" w:type="dxa"/>
            <w:tcBorders>
              <w:top w:val="nil"/>
              <w:left w:val="nil"/>
              <w:bottom w:val="single" w:sz="4" w:space="0" w:color="C0C0C0"/>
              <w:right w:val="single" w:sz="4" w:space="0" w:color="C0C0C0"/>
            </w:tcBorders>
            <w:shd w:val="clear" w:color="000000" w:fill="D7EAD3"/>
            <w:vAlign w:val="center"/>
            <w:hideMark/>
          </w:tcPr>
          <w:p w14:paraId="5E80883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849,23</w:t>
            </w:r>
          </w:p>
        </w:tc>
        <w:tc>
          <w:tcPr>
            <w:tcW w:w="839" w:type="dxa"/>
            <w:tcBorders>
              <w:top w:val="nil"/>
              <w:left w:val="nil"/>
              <w:bottom w:val="single" w:sz="4" w:space="0" w:color="C0C0C0"/>
              <w:right w:val="single" w:sz="4" w:space="0" w:color="C0C0C0"/>
            </w:tcBorders>
            <w:shd w:val="clear" w:color="000000" w:fill="D7EAD3"/>
            <w:vAlign w:val="center"/>
            <w:hideMark/>
          </w:tcPr>
          <w:p w14:paraId="03F722C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-0,01</w:t>
            </w:r>
          </w:p>
        </w:tc>
        <w:tc>
          <w:tcPr>
            <w:tcW w:w="2622" w:type="dxa"/>
            <w:tcBorders>
              <w:top w:val="nil"/>
              <w:left w:val="nil"/>
              <w:bottom w:val="single" w:sz="4" w:space="0" w:color="C0C0C0"/>
              <w:right w:val="single" w:sz="4" w:space="0" w:color="C0C0C0"/>
            </w:tcBorders>
            <w:shd w:val="clear" w:color="000000" w:fill="FFFFCC"/>
            <w:vAlign w:val="center"/>
            <w:hideMark/>
          </w:tcPr>
          <w:p w14:paraId="3AFE73AE" w14:textId="77777777" w:rsidR="00D91F81" w:rsidRPr="00D91F81" w:rsidRDefault="00D91F81" w:rsidP="00D91F81">
            <w:pPr>
              <w:rPr>
                <w:rFonts w:ascii="Tahoma" w:hAnsi="Tahoma" w:cs="Tahoma"/>
                <w:sz w:val="12"/>
                <w:szCs w:val="12"/>
              </w:rPr>
            </w:pPr>
            <w:r w:rsidRPr="00D91F81">
              <w:rPr>
                <w:rFonts w:ascii="Tahoma" w:hAnsi="Tahoma" w:cs="Tahoma"/>
                <w:sz w:val="12"/>
                <w:szCs w:val="12"/>
              </w:rPr>
              <w:t>В данной статье учтена часть экономически обоснованных расходов 2017 года, принятая регулятором к учету при установлении тарифов на 2019-2023гг. и перенесенная на 2021 год в сумме 1698,46 тыс.руб.</w:t>
            </w:r>
          </w:p>
        </w:tc>
      </w:tr>
      <w:tr w:rsidR="00D91F81" w:rsidRPr="00D91F81" w14:paraId="453B8412" w14:textId="77777777" w:rsidTr="00D91F81">
        <w:trPr>
          <w:trHeight w:val="1575"/>
          <w:jc w:val="center"/>
        </w:trPr>
        <w:tc>
          <w:tcPr>
            <w:tcW w:w="401" w:type="dxa"/>
            <w:tcBorders>
              <w:top w:val="nil"/>
              <w:left w:val="nil"/>
              <w:bottom w:val="nil"/>
              <w:right w:val="nil"/>
            </w:tcBorders>
            <w:shd w:val="clear" w:color="000000" w:fill="00B050"/>
            <w:noWrap/>
            <w:vAlign w:val="center"/>
            <w:hideMark/>
          </w:tcPr>
          <w:p w14:paraId="354D33B8"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6DC5F2B5"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DFCF3E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14</w:t>
            </w:r>
          </w:p>
        </w:tc>
        <w:tc>
          <w:tcPr>
            <w:tcW w:w="2854" w:type="dxa"/>
            <w:tcBorders>
              <w:top w:val="nil"/>
              <w:left w:val="nil"/>
              <w:bottom w:val="single" w:sz="4" w:space="0" w:color="C0C0C0"/>
              <w:right w:val="single" w:sz="4" w:space="0" w:color="C0C0C0"/>
            </w:tcBorders>
            <w:shd w:val="clear" w:color="auto" w:fill="auto"/>
            <w:vAlign w:val="center"/>
            <w:hideMark/>
          </w:tcPr>
          <w:p w14:paraId="4C26B3C6"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Экономически не обоснованные доходы прошлых периодов регулирования</w:t>
            </w:r>
          </w:p>
        </w:tc>
        <w:tc>
          <w:tcPr>
            <w:tcW w:w="1310" w:type="dxa"/>
            <w:tcBorders>
              <w:top w:val="nil"/>
              <w:left w:val="nil"/>
              <w:bottom w:val="single" w:sz="4" w:space="0" w:color="C0C0C0"/>
              <w:right w:val="single" w:sz="4" w:space="0" w:color="C0C0C0"/>
            </w:tcBorders>
            <w:shd w:val="clear" w:color="auto" w:fill="auto"/>
            <w:vAlign w:val="center"/>
            <w:hideMark/>
          </w:tcPr>
          <w:p w14:paraId="03CB834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17723A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429FFC7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23 776,80</w:t>
            </w:r>
          </w:p>
        </w:tc>
        <w:tc>
          <w:tcPr>
            <w:tcW w:w="1134" w:type="dxa"/>
            <w:tcBorders>
              <w:top w:val="nil"/>
              <w:left w:val="nil"/>
              <w:bottom w:val="single" w:sz="4" w:space="0" w:color="C0C0C0"/>
              <w:right w:val="single" w:sz="4" w:space="0" w:color="C0C0C0"/>
            </w:tcBorders>
            <w:shd w:val="clear" w:color="000000" w:fill="FFFFCC"/>
            <w:vAlign w:val="center"/>
            <w:hideMark/>
          </w:tcPr>
          <w:p w14:paraId="0EA419B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23 776,80</w:t>
            </w:r>
          </w:p>
        </w:tc>
        <w:tc>
          <w:tcPr>
            <w:tcW w:w="1336" w:type="dxa"/>
            <w:tcBorders>
              <w:top w:val="nil"/>
              <w:left w:val="nil"/>
              <w:bottom w:val="single" w:sz="4" w:space="0" w:color="C0C0C0"/>
              <w:right w:val="single" w:sz="4" w:space="0" w:color="C0C0C0"/>
            </w:tcBorders>
            <w:shd w:val="clear" w:color="000000" w:fill="D7EAD3"/>
            <w:vAlign w:val="center"/>
            <w:hideMark/>
          </w:tcPr>
          <w:p w14:paraId="487AA6A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11 888,40</w:t>
            </w:r>
          </w:p>
        </w:tc>
        <w:tc>
          <w:tcPr>
            <w:tcW w:w="1125" w:type="dxa"/>
            <w:tcBorders>
              <w:top w:val="nil"/>
              <w:left w:val="nil"/>
              <w:bottom w:val="single" w:sz="4" w:space="0" w:color="C0C0C0"/>
              <w:right w:val="single" w:sz="4" w:space="0" w:color="C0C0C0"/>
            </w:tcBorders>
            <w:shd w:val="clear" w:color="000000" w:fill="D7EAD3"/>
            <w:vAlign w:val="center"/>
            <w:hideMark/>
          </w:tcPr>
          <w:p w14:paraId="2458C24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11 888,40</w:t>
            </w:r>
          </w:p>
        </w:tc>
        <w:tc>
          <w:tcPr>
            <w:tcW w:w="839" w:type="dxa"/>
            <w:tcBorders>
              <w:top w:val="nil"/>
              <w:left w:val="nil"/>
              <w:bottom w:val="single" w:sz="4" w:space="0" w:color="C0C0C0"/>
              <w:right w:val="single" w:sz="4" w:space="0" w:color="C0C0C0"/>
            </w:tcBorders>
            <w:shd w:val="clear" w:color="000000" w:fill="D7EAD3"/>
            <w:vAlign w:val="center"/>
            <w:hideMark/>
          </w:tcPr>
          <w:p w14:paraId="7C2183D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-23 776,80</w:t>
            </w:r>
          </w:p>
        </w:tc>
        <w:tc>
          <w:tcPr>
            <w:tcW w:w="2622" w:type="dxa"/>
            <w:tcBorders>
              <w:top w:val="nil"/>
              <w:left w:val="nil"/>
              <w:bottom w:val="single" w:sz="4" w:space="0" w:color="C0C0C0"/>
              <w:right w:val="single" w:sz="4" w:space="0" w:color="C0C0C0"/>
            </w:tcBorders>
            <w:shd w:val="clear" w:color="000000" w:fill="FFFFCC"/>
            <w:vAlign w:val="center"/>
            <w:hideMark/>
          </w:tcPr>
          <w:p w14:paraId="2CCCBB55" w14:textId="77777777" w:rsidR="00D91F81" w:rsidRPr="00D91F81" w:rsidRDefault="00D91F81" w:rsidP="00D91F81">
            <w:pPr>
              <w:rPr>
                <w:rFonts w:ascii="Tahoma" w:hAnsi="Tahoma" w:cs="Tahoma"/>
                <w:sz w:val="12"/>
                <w:szCs w:val="12"/>
              </w:rPr>
            </w:pPr>
            <w:r w:rsidRPr="00D91F81">
              <w:rPr>
                <w:rFonts w:ascii="Tahoma" w:hAnsi="Tahoma" w:cs="Tahoma"/>
                <w:sz w:val="12"/>
                <w:szCs w:val="12"/>
              </w:rPr>
              <w:t>Учтена часть доходов организации от сборов за превышение ПДК за 2019 год в размере 23776,8 тыс.руб. (оставшаяся часть доходов организации от сборов за превышение ПДК в размере 94887,37 тыс.руб. учтена при формировании тарифов на ВС)</w:t>
            </w:r>
          </w:p>
        </w:tc>
      </w:tr>
      <w:tr w:rsidR="00D91F81" w:rsidRPr="00D91F81" w14:paraId="0AA95A26" w14:textId="77777777" w:rsidTr="00D91F81">
        <w:trPr>
          <w:trHeight w:val="1320"/>
          <w:jc w:val="center"/>
        </w:trPr>
        <w:tc>
          <w:tcPr>
            <w:tcW w:w="401" w:type="dxa"/>
            <w:tcBorders>
              <w:top w:val="nil"/>
              <w:left w:val="nil"/>
              <w:bottom w:val="nil"/>
              <w:right w:val="nil"/>
            </w:tcBorders>
            <w:shd w:val="clear" w:color="000000" w:fill="00B050"/>
            <w:noWrap/>
            <w:vAlign w:val="center"/>
            <w:hideMark/>
          </w:tcPr>
          <w:p w14:paraId="1746785D"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НР</w:t>
            </w:r>
          </w:p>
        </w:tc>
        <w:tc>
          <w:tcPr>
            <w:tcW w:w="406" w:type="dxa"/>
            <w:tcBorders>
              <w:top w:val="nil"/>
              <w:left w:val="nil"/>
              <w:bottom w:val="nil"/>
              <w:right w:val="nil"/>
            </w:tcBorders>
            <w:shd w:val="clear" w:color="auto" w:fill="auto"/>
            <w:noWrap/>
            <w:vAlign w:val="bottom"/>
            <w:hideMark/>
          </w:tcPr>
          <w:p w14:paraId="058448C0"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EE7B3B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15</w:t>
            </w:r>
          </w:p>
        </w:tc>
        <w:tc>
          <w:tcPr>
            <w:tcW w:w="2854" w:type="dxa"/>
            <w:tcBorders>
              <w:top w:val="nil"/>
              <w:left w:val="nil"/>
              <w:bottom w:val="single" w:sz="4" w:space="0" w:color="C0C0C0"/>
              <w:right w:val="single" w:sz="4" w:space="0" w:color="C0C0C0"/>
            </w:tcBorders>
            <w:shd w:val="clear" w:color="auto" w:fill="auto"/>
            <w:vAlign w:val="center"/>
            <w:hideMark/>
          </w:tcPr>
          <w:p w14:paraId="59E6FFCC"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Размер корректировки НВВ, осуществляемой с целью учета отклонения фактических параметров расчета тарифов от значений, учтенных при установлении тарифов</w:t>
            </w:r>
          </w:p>
        </w:tc>
        <w:tc>
          <w:tcPr>
            <w:tcW w:w="1310" w:type="dxa"/>
            <w:tcBorders>
              <w:top w:val="nil"/>
              <w:left w:val="nil"/>
              <w:bottom w:val="single" w:sz="4" w:space="0" w:color="C0C0C0"/>
              <w:right w:val="single" w:sz="4" w:space="0" w:color="C0C0C0"/>
            </w:tcBorders>
            <w:shd w:val="clear" w:color="auto" w:fill="auto"/>
            <w:vAlign w:val="center"/>
            <w:hideMark/>
          </w:tcPr>
          <w:p w14:paraId="0DF0206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501813D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46BD113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5E495D9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3F984D1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50D1252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028BD1F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4902C76C"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83D0139" w14:textId="77777777" w:rsidTr="00D91F81">
        <w:trPr>
          <w:trHeight w:val="300"/>
          <w:jc w:val="center"/>
        </w:trPr>
        <w:tc>
          <w:tcPr>
            <w:tcW w:w="401" w:type="dxa"/>
            <w:tcBorders>
              <w:top w:val="nil"/>
              <w:left w:val="nil"/>
              <w:bottom w:val="nil"/>
              <w:right w:val="nil"/>
            </w:tcBorders>
            <w:shd w:val="clear" w:color="auto" w:fill="auto"/>
            <w:noWrap/>
            <w:vAlign w:val="bottom"/>
            <w:hideMark/>
          </w:tcPr>
          <w:p w14:paraId="1DF41B1B"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noWrap/>
            <w:vAlign w:val="bottom"/>
            <w:hideMark/>
          </w:tcPr>
          <w:p w14:paraId="38C0903C"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E6A14D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16</w:t>
            </w:r>
          </w:p>
        </w:tc>
        <w:tc>
          <w:tcPr>
            <w:tcW w:w="2854" w:type="dxa"/>
            <w:tcBorders>
              <w:top w:val="nil"/>
              <w:left w:val="nil"/>
              <w:bottom w:val="single" w:sz="4" w:space="0" w:color="C0C0C0"/>
              <w:right w:val="single" w:sz="4" w:space="0" w:color="C0C0C0"/>
            </w:tcBorders>
            <w:shd w:val="clear" w:color="auto" w:fill="auto"/>
            <w:vAlign w:val="center"/>
            <w:hideMark/>
          </w:tcPr>
          <w:p w14:paraId="56ADEA59"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НВВ без НДС</w:t>
            </w:r>
          </w:p>
        </w:tc>
        <w:tc>
          <w:tcPr>
            <w:tcW w:w="1310" w:type="dxa"/>
            <w:tcBorders>
              <w:top w:val="nil"/>
              <w:left w:val="nil"/>
              <w:bottom w:val="single" w:sz="4" w:space="0" w:color="C0C0C0"/>
              <w:right w:val="single" w:sz="4" w:space="0" w:color="C0C0C0"/>
            </w:tcBorders>
            <w:shd w:val="clear" w:color="auto" w:fill="auto"/>
            <w:vAlign w:val="center"/>
            <w:hideMark/>
          </w:tcPr>
          <w:p w14:paraId="6904304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60BDB6E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827 305,16</w:t>
            </w:r>
          </w:p>
        </w:tc>
        <w:tc>
          <w:tcPr>
            <w:tcW w:w="1418" w:type="dxa"/>
            <w:tcBorders>
              <w:top w:val="nil"/>
              <w:left w:val="nil"/>
              <w:bottom w:val="single" w:sz="4" w:space="0" w:color="C0C0C0"/>
              <w:right w:val="single" w:sz="4" w:space="0" w:color="C0C0C0"/>
            </w:tcBorders>
            <w:shd w:val="clear" w:color="000000" w:fill="D7EAD3"/>
            <w:vAlign w:val="center"/>
            <w:hideMark/>
          </w:tcPr>
          <w:p w14:paraId="691E162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-30 476,12</w:t>
            </w:r>
          </w:p>
        </w:tc>
        <w:tc>
          <w:tcPr>
            <w:tcW w:w="1134" w:type="dxa"/>
            <w:tcBorders>
              <w:top w:val="nil"/>
              <w:left w:val="nil"/>
              <w:bottom w:val="single" w:sz="4" w:space="0" w:color="C0C0C0"/>
              <w:right w:val="single" w:sz="4" w:space="0" w:color="C0C0C0"/>
            </w:tcBorders>
            <w:shd w:val="clear" w:color="000000" w:fill="D7EAD3"/>
            <w:vAlign w:val="center"/>
            <w:hideMark/>
          </w:tcPr>
          <w:p w14:paraId="4244C16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813 421,24</w:t>
            </w:r>
          </w:p>
        </w:tc>
        <w:tc>
          <w:tcPr>
            <w:tcW w:w="1336" w:type="dxa"/>
            <w:tcBorders>
              <w:top w:val="nil"/>
              <w:left w:val="nil"/>
              <w:bottom w:val="single" w:sz="4" w:space="0" w:color="C0C0C0"/>
              <w:right w:val="single" w:sz="4" w:space="0" w:color="C0C0C0"/>
            </w:tcBorders>
            <w:shd w:val="clear" w:color="000000" w:fill="D7EAD3"/>
            <w:vAlign w:val="center"/>
            <w:hideMark/>
          </w:tcPr>
          <w:p w14:paraId="62BBF06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406 338,75</w:t>
            </w:r>
          </w:p>
        </w:tc>
        <w:tc>
          <w:tcPr>
            <w:tcW w:w="1125" w:type="dxa"/>
            <w:tcBorders>
              <w:top w:val="nil"/>
              <w:left w:val="nil"/>
              <w:bottom w:val="single" w:sz="4" w:space="0" w:color="C0C0C0"/>
              <w:right w:val="single" w:sz="4" w:space="0" w:color="C0C0C0"/>
            </w:tcBorders>
            <w:shd w:val="clear" w:color="000000" w:fill="D7EAD3"/>
            <w:vAlign w:val="center"/>
            <w:hideMark/>
          </w:tcPr>
          <w:p w14:paraId="5F022F1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407 082,49</w:t>
            </w:r>
          </w:p>
        </w:tc>
        <w:tc>
          <w:tcPr>
            <w:tcW w:w="839" w:type="dxa"/>
            <w:tcBorders>
              <w:top w:val="nil"/>
              <w:left w:val="nil"/>
              <w:bottom w:val="single" w:sz="4" w:space="0" w:color="C0C0C0"/>
              <w:right w:val="single" w:sz="4" w:space="0" w:color="C0C0C0"/>
            </w:tcBorders>
            <w:shd w:val="clear" w:color="000000" w:fill="D7EAD3"/>
            <w:vAlign w:val="center"/>
            <w:hideMark/>
          </w:tcPr>
          <w:p w14:paraId="71D4EAA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103BFBF1"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15A58F15" w14:textId="77777777" w:rsidTr="00D91F81">
        <w:trPr>
          <w:trHeight w:val="285"/>
          <w:jc w:val="center"/>
        </w:trPr>
        <w:tc>
          <w:tcPr>
            <w:tcW w:w="401" w:type="dxa"/>
            <w:tcBorders>
              <w:top w:val="nil"/>
              <w:left w:val="nil"/>
              <w:bottom w:val="nil"/>
              <w:right w:val="nil"/>
            </w:tcBorders>
            <w:shd w:val="clear" w:color="auto" w:fill="auto"/>
            <w:noWrap/>
            <w:vAlign w:val="bottom"/>
            <w:hideMark/>
          </w:tcPr>
          <w:p w14:paraId="0764DC26" w14:textId="77777777" w:rsidR="00D91F81" w:rsidRPr="00D91F81" w:rsidRDefault="00D91F81" w:rsidP="00D91F81">
            <w:pPr>
              <w:rPr>
                <w:rFonts w:ascii="Tahoma" w:hAnsi="Tahoma" w:cs="Tahoma"/>
                <w:b/>
                <w:bCs/>
                <w:sz w:val="12"/>
                <w:szCs w:val="12"/>
              </w:rPr>
            </w:pPr>
          </w:p>
        </w:tc>
        <w:tc>
          <w:tcPr>
            <w:tcW w:w="406" w:type="dxa"/>
            <w:tcBorders>
              <w:top w:val="nil"/>
              <w:left w:val="nil"/>
              <w:bottom w:val="nil"/>
              <w:right w:val="nil"/>
            </w:tcBorders>
            <w:shd w:val="clear" w:color="auto" w:fill="auto"/>
            <w:noWrap/>
            <w:vAlign w:val="bottom"/>
            <w:hideMark/>
          </w:tcPr>
          <w:p w14:paraId="435E5B9F"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5EDB6F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16.1</w:t>
            </w:r>
          </w:p>
        </w:tc>
        <w:tc>
          <w:tcPr>
            <w:tcW w:w="2854" w:type="dxa"/>
            <w:tcBorders>
              <w:top w:val="nil"/>
              <w:left w:val="nil"/>
              <w:bottom w:val="single" w:sz="4" w:space="0" w:color="C0C0C0"/>
              <w:right w:val="single" w:sz="4" w:space="0" w:color="C0C0C0"/>
            </w:tcBorders>
            <w:shd w:val="clear" w:color="auto" w:fill="auto"/>
            <w:vAlign w:val="center"/>
            <w:hideMark/>
          </w:tcPr>
          <w:p w14:paraId="5B919B51"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На потребительский рынок</w:t>
            </w:r>
          </w:p>
        </w:tc>
        <w:tc>
          <w:tcPr>
            <w:tcW w:w="1310" w:type="dxa"/>
            <w:tcBorders>
              <w:top w:val="nil"/>
              <w:left w:val="nil"/>
              <w:bottom w:val="single" w:sz="4" w:space="0" w:color="C0C0C0"/>
              <w:right w:val="single" w:sz="4" w:space="0" w:color="C0C0C0"/>
            </w:tcBorders>
            <w:shd w:val="clear" w:color="auto" w:fill="auto"/>
            <w:vAlign w:val="center"/>
            <w:hideMark/>
          </w:tcPr>
          <w:p w14:paraId="7C004DF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32BCBB6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827 305,16</w:t>
            </w:r>
          </w:p>
        </w:tc>
        <w:tc>
          <w:tcPr>
            <w:tcW w:w="1418" w:type="dxa"/>
            <w:tcBorders>
              <w:top w:val="nil"/>
              <w:left w:val="nil"/>
              <w:bottom w:val="single" w:sz="4" w:space="0" w:color="C0C0C0"/>
              <w:right w:val="single" w:sz="4" w:space="0" w:color="C0C0C0"/>
            </w:tcBorders>
            <w:shd w:val="clear" w:color="000000" w:fill="D7EAD3"/>
            <w:vAlign w:val="center"/>
            <w:hideMark/>
          </w:tcPr>
          <w:p w14:paraId="0D6E25D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-30 476,12</w:t>
            </w:r>
          </w:p>
        </w:tc>
        <w:tc>
          <w:tcPr>
            <w:tcW w:w="1134" w:type="dxa"/>
            <w:tcBorders>
              <w:top w:val="nil"/>
              <w:left w:val="nil"/>
              <w:bottom w:val="single" w:sz="4" w:space="0" w:color="C0C0C0"/>
              <w:right w:val="single" w:sz="4" w:space="0" w:color="C0C0C0"/>
            </w:tcBorders>
            <w:shd w:val="clear" w:color="000000" w:fill="D7EAD3"/>
            <w:vAlign w:val="center"/>
            <w:hideMark/>
          </w:tcPr>
          <w:p w14:paraId="55ADED7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813 421,24</w:t>
            </w:r>
          </w:p>
        </w:tc>
        <w:tc>
          <w:tcPr>
            <w:tcW w:w="1336" w:type="dxa"/>
            <w:tcBorders>
              <w:top w:val="nil"/>
              <w:left w:val="nil"/>
              <w:bottom w:val="single" w:sz="4" w:space="0" w:color="C0C0C0"/>
              <w:right w:val="single" w:sz="4" w:space="0" w:color="C0C0C0"/>
            </w:tcBorders>
            <w:shd w:val="clear" w:color="000000" w:fill="D7EAD3"/>
            <w:vAlign w:val="center"/>
            <w:hideMark/>
          </w:tcPr>
          <w:p w14:paraId="0C7BB19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406 338,75</w:t>
            </w:r>
          </w:p>
        </w:tc>
        <w:tc>
          <w:tcPr>
            <w:tcW w:w="1125" w:type="dxa"/>
            <w:tcBorders>
              <w:top w:val="nil"/>
              <w:left w:val="nil"/>
              <w:bottom w:val="single" w:sz="4" w:space="0" w:color="C0C0C0"/>
              <w:right w:val="single" w:sz="4" w:space="0" w:color="C0C0C0"/>
            </w:tcBorders>
            <w:shd w:val="clear" w:color="000000" w:fill="D7EAD3"/>
            <w:vAlign w:val="center"/>
            <w:hideMark/>
          </w:tcPr>
          <w:p w14:paraId="0058D30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407 082,49</w:t>
            </w:r>
          </w:p>
        </w:tc>
        <w:tc>
          <w:tcPr>
            <w:tcW w:w="839" w:type="dxa"/>
            <w:tcBorders>
              <w:top w:val="nil"/>
              <w:left w:val="nil"/>
              <w:bottom w:val="single" w:sz="4" w:space="0" w:color="C0C0C0"/>
              <w:right w:val="single" w:sz="4" w:space="0" w:color="C0C0C0"/>
            </w:tcBorders>
            <w:shd w:val="clear" w:color="000000" w:fill="D7EAD3"/>
            <w:vAlign w:val="center"/>
            <w:hideMark/>
          </w:tcPr>
          <w:p w14:paraId="6AA3D5C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13 883,92</w:t>
            </w:r>
          </w:p>
        </w:tc>
        <w:tc>
          <w:tcPr>
            <w:tcW w:w="2622" w:type="dxa"/>
            <w:tcBorders>
              <w:top w:val="nil"/>
              <w:left w:val="nil"/>
              <w:bottom w:val="single" w:sz="4" w:space="0" w:color="C0C0C0"/>
              <w:right w:val="single" w:sz="4" w:space="0" w:color="C0C0C0"/>
            </w:tcBorders>
            <w:shd w:val="clear" w:color="000000" w:fill="FFFFCC"/>
            <w:vAlign w:val="center"/>
            <w:hideMark/>
          </w:tcPr>
          <w:p w14:paraId="2A4E3720"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7E67D540" w14:textId="77777777" w:rsidTr="00D91F81">
        <w:trPr>
          <w:trHeight w:val="315"/>
          <w:jc w:val="center"/>
        </w:trPr>
        <w:tc>
          <w:tcPr>
            <w:tcW w:w="401" w:type="dxa"/>
            <w:tcBorders>
              <w:top w:val="nil"/>
              <w:left w:val="nil"/>
              <w:bottom w:val="nil"/>
              <w:right w:val="nil"/>
            </w:tcBorders>
            <w:shd w:val="clear" w:color="000000" w:fill="C4BD97"/>
            <w:noWrap/>
            <w:vAlign w:val="center"/>
            <w:hideMark/>
          </w:tcPr>
          <w:p w14:paraId="0B6EE4E9"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КР</w:t>
            </w:r>
          </w:p>
        </w:tc>
        <w:tc>
          <w:tcPr>
            <w:tcW w:w="406" w:type="dxa"/>
            <w:tcBorders>
              <w:top w:val="nil"/>
              <w:left w:val="nil"/>
              <w:bottom w:val="nil"/>
              <w:right w:val="nil"/>
            </w:tcBorders>
            <w:shd w:val="clear" w:color="auto" w:fill="auto"/>
            <w:noWrap/>
            <w:vAlign w:val="bottom"/>
            <w:hideMark/>
          </w:tcPr>
          <w:p w14:paraId="38506EAD"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0B2A6E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17</w:t>
            </w:r>
          </w:p>
        </w:tc>
        <w:tc>
          <w:tcPr>
            <w:tcW w:w="2854" w:type="dxa"/>
            <w:tcBorders>
              <w:top w:val="nil"/>
              <w:left w:val="nil"/>
              <w:bottom w:val="single" w:sz="4" w:space="0" w:color="C0C0C0"/>
              <w:right w:val="single" w:sz="4" w:space="0" w:color="C0C0C0"/>
            </w:tcBorders>
            <w:shd w:val="clear" w:color="auto" w:fill="auto"/>
            <w:vAlign w:val="center"/>
            <w:hideMark/>
          </w:tcPr>
          <w:p w14:paraId="60B9033E" w14:textId="77777777" w:rsidR="00D91F81" w:rsidRPr="00D91F81" w:rsidRDefault="00D91F81" w:rsidP="00D91F81">
            <w:pPr>
              <w:ind w:firstLineChars="100" w:firstLine="120"/>
              <w:rPr>
                <w:rFonts w:ascii="Tahoma" w:hAnsi="Tahoma" w:cs="Tahoma"/>
                <w:b/>
                <w:bCs/>
                <w:sz w:val="12"/>
                <w:szCs w:val="12"/>
              </w:rPr>
            </w:pPr>
            <w:r w:rsidRPr="00D91F81">
              <w:rPr>
                <w:rFonts w:ascii="Tahoma" w:hAnsi="Tahoma" w:cs="Tahoma"/>
                <w:b/>
                <w:bCs/>
                <w:sz w:val="12"/>
                <w:szCs w:val="12"/>
              </w:rPr>
              <w:t>Корректировки НВВ</w:t>
            </w:r>
          </w:p>
        </w:tc>
        <w:tc>
          <w:tcPr>
            <w:tcW w:w="1310" w:type="dxa"/>
            <w:tcBorders>
              <w:top w:val="nil"/>
              <w:left w:val="nil"/>
              <w:bottom w:val="single" w:sz="4" w:space="0" w:color="C0C0C0"/>
              <w:right w:val="single" w:sz="4" w:space="0" w:color="C0C0C0"/>
            </w:tcBorders>
            <w:shd w:val="clear" w:color="auto" w:fill="auto"/>
            <w:vAlign w:val="center"/>
            <w:hideMark/>
          </w:tcPr>
          <w:p w14:paraId="34BE44E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02654B8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20 231,43</w:t>
            </w:r>
          </w:p>
        </w:tc>
        <w:tc>
          <w:tcPr>
            <w:tcW w:w="1418" w:type="dxa"/>
            <w:tcBorders>
              <w:top w:val="nil"/>
              <w:left w:val="nil"/>
              <w:bottom w:val="single" w:sz="4" w:space="0" w:color="C0C0C0"/>
              <w:right w:val="single" w:sz="4" w:space="0" w:color="C0C0C0"/>
            </w:tcBorders>
            <w:shd w:val="clear" w:color="000000" w:fill="FFFFCC"/>
            <w:vAlign w:val="center"/>
            <w:hideMark/>
          </w:tcPr>
          <w:p w14:paraId="030E263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-29 135,04</w:t>
            </w:r>
          </w:p>
        </w:tc>
        <w:tc>
          <w:tcPr>
            <w:tcW w:w="1134" w:type="dxa"/>
            <w:tcBorders>
              <w:top w:val="nil"/>
              <w:left w:val="nil"/>
              <w:bottom w:val="single" w:sz="4" w:space="0" w:color="C0C0C0"/>
              <w:right w:val="single" w:sz="4" w:space="0" w:color="C0C0C0"/>
            </w:tcBorders>
            <w:shd w:val="clear" w:color="000000" w:fill="FFFFCC"/>
            <w:vAlign w:val="center"/>
            <w:hideMark/>
          </w:tcPr>
          <w:p w14:paraId="50DD1F7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-29 135,04</w:t>
            </w:r>
          </w:p>
        </w:tc>
        <w:tc>
          <w:tcPr>
            <w:tcW w:w="1336" w:type="dxa"/>
            <w:tcBorders>
              <w:top w:val="nil"/>
              <w:left w:val="nil"/>
              <w:bottom w:val="single" w:sz="4" w:space="0" w:color="C0C0C0"/>
              <w:right w:val="single" w:sz="4" w:space="0" w:color="C0C0C0"/>
            </w:tcBorders>
            <w:shd w:val="clear" w:color="000000" w:fill="D7EAD3"/>
            <w:vAlign w:val="center"/>
            <w:hideMark/>
          </w:tcPr>
          <w:p w14:paraId="4E0C0E8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-21 174,02</w:t>
            </w:r>
          </w:p>
        </w:tc>
        <w:tc>
          <w:tcPr>
            <w:tcW w:w="1125" w:type="dxa"/>
            <w:tcBorders>
              <w:top w:val="nil"/>
              <w:left w:val="nil"/>
              <w:bottom w:val="single" w:sz="4" w:space="0" w:color="C0C0C0"/>
              <w:right w:val="single" w:sz="4" w:space="0" w:color="C0C0C0"/>
            </w:tcBorders>
            <w:shd w:val="clear" w:color="000000" w:fill="D7EAD3"/>
            <w:vAlign w:val="center"/>
            <w:hideMark/>
          </w:tcPr>
          <w:p w14:paraId="3F9568F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-7 961,01</w:t>
            </w:r>
          </w:p>
        </w:tc>
        <w:tc>
          <w:tcPr>
            <w:tcW w:w="839" w:type="dxa"/>
            <w:tcBorders>
              <w:top w:val="nil"/>
              <w:left w:val="nil"/>
              <w:bottom w:val="single" w:sz="4" w:space="0" w:color="C0C0C0"/>
              <w:right w:val="single" w:sz="4" w:space="0" w:color="C0C0C0"/>
            </w:tcBorders>
            <w:shd w:val="clear" w:color="000000" w:fill="D7EAD3"/>
            <w:vAlign w:val="center"/>
            <w:hideMark/>
          </w:tcPr>
          <w:p w14:paraId="61E8C07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37 934,47</w:t>
            </w:r>
          </w:p>
        </w:tc>
        <w:tc>
          <w:tcPr>
            <w:tcW w:w="2622" w:type="dxa"/>
            <w:tcBorders>
              <w:top w:val="nil"/>
              <w:left w:val="nil"/>
              <w:bottom w:val="single" w:sz="4" w:space="0" w:color="C0C0C0"/>
              <w:right w:val="single" w:sz="4" w:space="0" w:color="C0C0C0"/>
            </w:tcBorders>
            <w:shd w:val="clear" w:color="000000" w:fill="FFFFCC"/>
            <w:vAlign w:val="center"/>
            <w:hideMark/>
          </w:tcPr>
          <w:p w14:paraId="392C9549"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3200DACE" w14:textId="77777777" w:rsidTr="00D91F81">
        <w:trPr>
          <w:trHeight w:val="825"/>
          <w:jc w:val="center"/>
        </w:trPr>
        <w:tc>
          <w:tcPr>
            <w:tcW w:w="401" w:type="dxa"/>
            <w:tcBorders>
              <w:top w:val="nil"/>
              <w:left w:val="nil"/>
              <w:bottom w:val="nil"/>
              <w:right w:val="nil"/>
            </w:tcBorders>
            <w:shd w:val="clear" w:color="000000" w:fill="C4BD97"/>
            <w:noWrap/>
            <w:vAlign w:val="center"/>
            <w:hideMark/>
          </w:tcPr>
          <w:p w14:paraId="706D003E"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КР</w:t>
            </w:r>
          </w:p>
        </w:tc>
        <w:tc>
          <w:tcPr>
            <w:tcW w:w="406" w:type="dxa"/>
            <w:tcBorders>
              <w:top w:val="nil"/>
              <w:left w:val="nil"/>
              <w:bottom w:val="nil"/>
              <w:right w:val="nil"/>
            </w:tcBorders>
            <w:shd w:val="clear" w:color="auto" w:fill="auto"/>
            <w:noWrap/>
            <w:vAlign w:val="bottom"/>
            <w:hideMark/>
          </w:tcPr>
          <w:p w14:paraId="20AF3E71"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7DFB288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17.1</w:t>
            </w:r>
          </w:p>
        </w:tc>
        <w:tc>
          <w:tcPr>
            <w:tcW w:w="2854" w:type="dxa"/>
            <w:tcBorders>
              <w:top w:val="nil"/>
              <w:left w:val="nil"/>
              <w:bottom w:val="single" w:sz="4" w:space="0" w:color="C0C0C0"/>
              <w:right w:val="single" w:sz="4" w:space="0" w:color="C0C0C0"/>
            </w:tcBorders>
            <w:shd w:val="clear" w:color="auto" w:fill="auto"/>
            <w:vAlign w:val="center"/>
            <w:hideMark/>
          </w:tcPr>
          <w:p w14:paraId="274E94B7" w14:textId="77777777" w:rsidR="00D91F81" w:rsidRPr="00D91F81" w:rsidRDefault="00D91F81" w:rsidP="00D91F81">
            <w:pPr>
              <w:rPr>
                <w:rFonts w:ascii="Tahoma" w:hAnsi="Tahoma" w:cs="Tahoma"/>
                <w:sz w:val="12"/>
                <w:szCs w:val="12"/>
              </w:rPr>
            </w:pPr>
            <w:r w:rsidRPr="00D91F81">
              <w:rPr>
                <w:rFonts w:ascii="Tahoma" w:hAnsi="Tahoma" w:cs="Tahoma"/>
                <w:sz w:val="12"/>
                <w:szCs w:val="12"/>
              </w:rPr>
              <w:t>Корректировка НВВ в целях сглаживания тарифов (уменьшение)</w:t>
            </w:r>
          </w:p>
        </w:tc>
        <w:tc>
          <w:tcPr>
            <w:tcW w:w="1310" w:type="dxa"/>
            <w:tcBorders>
              <w:top w:val="nil"/>
              <w:left w:val="nil"/>
              <w:bottom w:val="single" w:sz="4" w:space="0" w:color="C0C0C0"/>
              <w:right w:val="single" w:sz="4" w:space="0" w:color="C0C0C0"/>
            </w:tcBorders>
            <w:shd w:val="clear" w:color="auto" w:fill="auto"/>
            <w:vAlign w:val="center"/>
            <w:hideMark/>
          </w:tcPr>
          <w:p w14:paraId="0CAC0A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3F093DF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609B89B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-33 150,22</w:t>
            </w:r>
          </w:p>
        </w:tc>
        <w:tc>
          <w:tcPr>
            <w:tcW w:w="1134" w:type="dxa"/>
            <w:tcBorders>
              <w:top w:val="nil"/>
              <w:left w:val="nil"/>
              <w:bottom w:val="single" w:sz="4" w:space="0" w:color="C0C0C0"/>
              <w:right w:val="single" w:sz="4" w:space="0" w:color="C0C0C0"/>
            </w:tcBorders>
            <w:shd w:val="clear" w:color="000000" w:fill="FFFFCC"/>
            <w:vAlign w:val="center"/>
            <w:hideMark/>
          </w:tcPr>
          <w:p w14:paraId="49FE3E6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-33 150,22</w:t>
            </w:r>
          </w:p>
        </w:tc>
        <w:tc>
          <w:tcPr>
            <w:tcW w:w="1336" w:type="dxa"/>
            <w:tcBorders>
              <w:top w:val="nil"/>
              <w:left w:val="nil"/>
              <w:bottom w:val="single" w:sz="4" w:space="0" w:color="C0C0C0"/>
              <w:right w:val="single" w:sz="4" w:space="0" w:color="C0C0C0"/>
            </w:tcBorders>
            <w:shd w:val="clear" w:color="000000" w:fill="D7EAD3"/>
            <w:vAlign w:val="center"/>
            <w:hideMark/>
          </w:tcPr>
          <w:p w14:paraId="39AC5C2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-16 575,11</w:t>
            </w:r>
          </w:p>
        </w:tc>
        <w:tc>
          <w:tcPr>
            <w:tcW w:w="1125" w:type="dxa"/>
            <w:tcBorders>
              <w:top w:val="nil"/>
              <w:left w:val="nil"/>
              <w:bottom w:val="single" w:sz="4" w:space="0" w:color="C0C0C0"/>
              <w:right w:val="single" w:sz="4" w:space="0" w:color="C0C0C0"/>
            </w:tcBorders>
            <w:shd w:val="clear" w:color="000000" w:fill="D7EAD3"/>
            <w:vAlign w:val="center"/>
            <w:hideMark/>
          </w:tcPr>
          <w:p w14:paraId="2458AF4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-16 575,11</w:t>
            </w:r>
          </w:p>
        </w:tc>
        <w:tc>
          <w:tcPr>
            <w:tcW w:w="839" w:type="dxa"/>
            <w:tcBorders>
              <w:top w:val="nil"/>
              <w:left w:val="nil"/>
              <w:bottom w:val="single" w:sz="4" w:space="0" w:color="C0C0C0"/>
              <w:right w:val="single" w:sz="4" w:space="0" w:color="C0C0C0"/>
            </w:tcBorders>
            <w:shd w:val="clear" w:color="000000" w:fill="D7EAD3"/>
            <w:vAlign w:val="center"/>
            <w:hideMark/>
          </w:tcPr>
          <w:p w14:paraId="7949A9A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33 150,22</w:t>
            </w:r>
          </w:p>
        </w:tc>
        <w:tc>
          <w:tcPr>
            <w:tcW w:w="2622"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9FDA071"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 </w:t>
            </w:r>
          </w:p>
        </w:tc>
      </w:tr>
      <w:tr w:rsidR="00D91F81" w:rsidRPr="00D91F81" w14:paraId="78F0480F" w14:textId="77777777" w:rsidTr="00D91F81">
        <w:trPr>
          <w:trHeight w:val="645"/>
          <w:jc w:val="center"/>
        </w:trPr>
        <w:tc>
          <w:tcPr>
            <w:tcW w:w="401" w:type="dxa"/>
            <w:tcBorders>
              <w:top w:val="nil"/>
              <w:left w:val="nil"/>
              <w:bottom w:val="nil"/>
              <w:right w:val="nil"/>
            </w:tcBorders>
            <w:shd w:val="clear" w:color="000000" w:fill="C4BD97"/>
            <w:noWrap/>
            <w:vAlign w:val="center"/>
            <w:hideMark/>
          </w:tcPr>
          <w:p w14:paraId="65D6DCD0"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КР</w:t>
            </w:r>
          </w:p>
        </w:tc>
        <w:tc>
          <w:tcPr>
            <w:tcW w:w="406" w:type="dxa"/>
            <w:tcBorders>
              <w:top w:val="nil"/>
              <w:left w:val="nil"/>
              <w:bottom w:val="nil"/>
              <w:right w:val="nil"/>
            </w:tcBorders>
            <w:shd w:val="clear" w:color="auto" w:fill="auto"/>
            <w:noWrap/>
            <w:vAlign w:val="bottom"/>
            <w:hideMark/>
          </w:tcPr>
          <w:p w14:paraId="7EE1F871"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3E0501E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17.2</w:t>
            </w:r>
          </w:p>
        </w:tc>
        <w:tc>
          <w:tcPr>
            <w:tcW w:w="2854" w:type="dxa"/>
            <w:tcBorders>
              <w:top w:val="nil"/>
              <w:left w:val="nil"/>
              <w:bottom w:val="single" w:sz="4" w:space="0" w:color="C0C0C0"/>
              <w:right w:val="single" w:sz="4" w:space="0" w:color="C0C0C0"/>
            </w:tcBorders>
            <w:shd w:val="clear" w:color="auto" w:fill="auto"/>
            <w:vAlign w:val="center"/>
            <w:hideMark/>
          </w:tcPr>
          <w:p w14:paraId="61280377" w14:textId="77777777" w:rsidR="00D91F81" w:rsidRPr="00D91F81" w:rsidRDefault="00D91F81" w:rsidP="00D91F81">
            <w:pPr>
              <w:rPr>
                <w:rFonts w:ascii="Tahoma" w:hAnsi="Tahoma" w:cs="Tahoma"/>
                <w:sz w:val="12"/>
                <w:szCs w:val="12"/>
              </w:rPr>
            </w:pPr>
            <w:r w:rsidRPr="00D91F81">
              <w:rPr>
                <w:rFonts w:ascii="Tahoma" w:hAnsi="Tahoma" w:cs="Tahoma"/>
                <w:sz w:val="12"/>
                <w:szCs w:val="12"/>
              </w:rPr>
              <w:t>Корректировка НВВ в целях сглаживания тарифов (увеличение)</w:t>
            </w:r>
          </w:p>
        </w:tc>
        <w:tc>
          <w:tcPr>
            <w:tcW w:w="1310" w:type="dxa"/>
            <w:tcBorders>
              <w:top w:val="nil"/>
              <w:left w:val="nil"/>
              <w:bottom w:val="single" w:sz="4" w:space="0" w:color="C0C0C0"/>
              <w:right w:val="single" w:sz="4" w:space="0" w:color="C0C0C0"/>
            </w:tcBorders>
            <w:shd w:val="clear" w:color="auto" w:fill="auto"/>
            <w:vAlign w:val="center"/>
            <w:hideMark/>
          </w:tcPr>
          <w:p w14:paraId="5719DDAC"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659E9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125EA69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34" w:type="dxa"/>
            <w:tcBorders>
              <w:top w:val="nil"/>
              <w:left w:val="nil"/>
              <w:bottom w:val="single" w:sz="4" w:space="0" w:color="C0C0C0"/>
              <w:right w:val="single" w:sz="4" w:space="0" w:color="C0C0C0"/>
            </w:tcBorders>
            <w:shd w:val="clear" w:color="000000" w:fill="FFFFCC"/>
            <w:vAlign w:val="center"/>
            <w:hideMark/>
          </w:tcPr>
          <w:p w14:paraId="5428D9D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3E3942A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35BDDF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502870A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vMerge/>
            <w:tcBorders>
              <w:top w:val="nil"/>
              <w:left w:val="single" w:sz="4" w:space="0" w:color="C0C0C0"/>
              <w:bottom w:val="single" w:sz="4" w:space="0" w:color="C0C0C0"/>
              <w:right w:val="single" w:sz="4" w:space="0" w:color="C0C0C0"/>
            </w:tcBorders>
            <w:vAlign w:val="center"/>
            <w:hideMark/>
          </w:tcPr>
          <w:p w14:paraId="3A76C1A9" w14:textId="77777777" w:rsidR="00D91F81" w:rsidRPr="00D91F81" w:rsidRDefault="00D91F81" w:rsidP="00D91F81">
            <w:pPr>
              <w:rPr>
                <w:rFonts w:ascii="Tahoma" w:hAnsi="Tahoma" w:cs="Tahoma"/>
                <w:sz w:val="12"/>
                <w:szCs w:val="12"/>
              </w:rPr>
            </w:pPr>
          </w:p>
        </w:tc>
      </w:tr>
      <w:tr w:rsidR="00D91F81" w:rsidRPr="00D91F81" w14:paraId="583B60A5" w14:textId="77777777" w:rsidTr="00D91F81">
        <w:trPr>
          <w:trHeight w:val="1395"/>
          <w:jc w:val="center"/>
        </w:trPr>
        <w:tc>
          <w:tcPr>
            <w:tcW w:w="401" w:type="dxa"/>
            <w:tcBorders>
              <w:top w:val="nil"/>
              <w:left w:val="nil"/>
              <w:bottom w:val="nil"/>
              <w:right w:val="nil"/>
            </w:tcBorders>
            <w:shd w:val="clear" w:color="000000" w:fill="C4BD97"/>
            <w:noWrap/>
            <w:vAlign w:val="center"/>
            <w:hideMark/>
          </w:tcPr>
          <w:p w14:paraId="35095538"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КР</w:t>
            </w:r>
          </w:p>
        </w:tc>
        <w:tc>
          <w:tcPr>
            <w:tcW w:w="406" w:type="dxa"/>
            <w:tcBorders>
              <w:top w:val="nil"/>
              <w:left w:val="nil"/>
              <w:bottom w:val="nil"/>
              <w:right w:val="nil"/>
            </w:tcBorders>
            <w:shd w:val="clear" w:color="auto" w:fill="auto"/>
            <w:noWrap/>
            <w:vAlign w:val="bottom"/>
            <w:hideMark/>
          </w:tcPr>
          <w:p w14:paraId="4217233B"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CAF58C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17.3</w:t>
            </w:r>
          </w:p>
        </w:tc>
        <w:tc>
          <w:tcPr>
            <w:tcW w:w="2854" w:type="dxa"/>
            <w:tcBorders>
              <w:top w:val="nil"/>
              <w:left w:val="nil"/>
              <w:bottom w:val="single" w:sz="4" w:space="0" w:color="C0C0C0"/>
              <w:right w:val="single" w:sz="4" w:space="0" w:color="C0C0C0"/>
            </w:tcBorders>
            <w:shd w:val="clear" w:color="auto" w:fill="auto"/>
            <w:vAlign w:val="center"/>
            <w:hideMark/>
          </w:tcPr>
          <w:p w14:paraId="3DED11DF"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310" w:type="dxa"/>
            <w:tcBorders>
              <w:top w:val="nil"/>
              <w:left w:val="nil"/>
              <w:bottom w:val="single" w:sz="4" w:space="0" w:color="C0C0C0"/>
              <w:right w:val="single" w:sz="4" w:space="0" w:color="C0C0C0"/>
            </w:tcBorders>
            <w:shd w:val="clear" w:color="auto" w:fill="auto"/>
            <w:vAlign w:val="center"/>
            <w:hideMark/>
          </w:tcPr>
          <w:p w14:paraId="4AD37A7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2E0E1AF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20 231,43</w:t>
            </w:r>
          </w:p>
        </w:tc>
        <w:tc>
          <w:tcPr>
            <w:tcW w:w="1418" w:type="dxa"/>
            <w:tcBorders>
              <w:top w:val="nil"/>
              <w:left w:val="nil"/>
              <w:bottom w:val="single" w:sz="4" w:space="0" w:color="C0C0C0"/>
              <w:right w:val="single" w:sz="4" w:space="0" w:color="C0C0C0"/>
            </w:tcBorders>
            <w:shd w:val="clear" w:color="000000" w:fill="FFFFCC"/>
            <w:vAlign w:val="center"/>
            <w:hideMark/>
          </w:tcPr>
          <w:p w14:paraId="6E2E747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15 447,18</w:t>
            </w:r>
          </w:p>
        </w:tc>
        <w:tc>
          <w:tcPr>
            <w:tcW w:w="1134" w:type="dxa"/>
            <w:tcBorders>
              <w:top w:val="nil"/>
              <w:left w:val="nil"/>
              <w:bottom w:val="single" w:sz="4" w:space="0" w:color="C0C0C0"/>
              <w:right w:val="single" w:sz="4" w:space="0" w:color="C0C0C0"/>
            </w:tcBorders>
            <w:shd w:val="clear" w:color="000000" w:fill="FFFFCC"/>
            <w:vAlign w:val="center"/>
            <w:hideMark/>
          </w:tcPr>
          <w:p w14:paraId="0736CC2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15 447,18</w:t>
            </w:r>
          </w:p>
        </w:tc>
        <w:tc>
          <w:tcPr>
            <w:tcW w:w="1336" w:type="dxa"/>
            <w:tcBorders>
              <w:top w:val="nil"/>
              <w:left w:val="nil"/>
              <w:bottom w:val="single" w:sz="4" w:space="0" w:color="C0C0C0"/>
              <w:right w:val="single" w:sz="4" w:space="0" w:color="C0C0C0"/>
            </w:tcBorders>
            <w:shd w:val="clear" w:color="000000" w:fill="D7EAD3"/>
            <w:vAlign w:val="center"/>
            <w:hideMark/>
          </w:tcPr>
          <w:p w14:paraId="5C43B72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1 117,09</w:t>
            </w:r>
          </w:p>
        </w:tc>
        <w:tc>
          <w:tcPr>
            <w:tcW w:w="1125" w:type="dxa"/>
            <w:tcBorders>
              <w:top w:val="nil"/>
              <w:left w:val="nil"/>
              <w:bottom w:val="single" w:sz="4" w:space="0" w:color="C0C0C0"/>
              <w:right w:val="single" w:sz="4" w:space="0" w:color="C0C0C0"/>
            </w:tcBorders>
            <w:shd w:val="clear" w:color="000000" w:fill="D7EAD3"/>
            <w:vAlign w:val="center"/>
            <w:hideMark/>
          </w:tcPr>
          <w:p w14:paraId="2CD761F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14 330,09</w:t>
            </w:r>
          </w:p>
        </w:tc>
        <w:tc>
          <w:tcPr>
            <w:tcW w:w="839" w:type="dxa"/>
            <w:tcBorders>
              <w:top w:val="nil"/>
              <w:left w:val="nil"/>
              <w:bottom w:val="single" w:sz="4" w:space="0" w:color="C0C0C0"/>
              <w:right w:val="single" w:sz="4" w:space="0" w:color="C0C0C0"/>
            </w:tcBorders>
            <w:shd w:val="clear" w:color="000000" w:fill="D7EAD3"/>
            <w:vAlign w:val="center"/>
            <w:hideMark/>
          </w:tcPr>
          <w:p w14:paraId="5DD5023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4 784,25</w:t>
            </w:r>
          </w:p>
        </w:tc>
        <w:tc>
          <w:tcPr>
            <w:tcW w:w="2622" w:type="dxa"/>
            <w:tcBorders>
              <w:top w:val="nil"/>
              <w:left w:val="nil"/>
              <w:bottom w:val="single" w:sz="4" w:space="0" w:color="C0C0C0"/>
              <w:right w:val="single" w:sz="4" w:space="0" w:color="C0C0C0"/>
            </w:tcBorders>
            <w:shd w:val="clear" w:color="000000" w:fill="FFFFCC"/>
            <w:vAlign w:val="center"/>
            <w:hideMark/>
          </w:tcPr>
          <w:p w14:paraId="4FC1C8A6" w14:textId="77777777" w:rsidR="00D91F81" w:rsidRPr="00D91F81" w:rsidRDefault="00D91F81" w:rsidP="00D91F81">
            <w:pPr>
              <w:rPr>
                <w:rFonts w:ascii="Tahoma" w:hAnsi="Tahoma" w:cs="Tahoma"/>
                <w:sz w:val="12"/>
                <w:szCs w:val="12"/>
              </w:rPr>
            </w:pPr>
            <w:r w:rsidRPr="00D91F81">
              <w:rPr>
                <w:rFonts w:ascii="Tahoma" w:hAnsi="Tahoma" w:cs="Tahoma"/>
                <w:sz w:val="12"/>
                <w:szCs w:val="12"/>
              </w:rPr>
              <w:t>рассчитано в соответствии с Методическими указаниями по итогу 2019 года</w:t>
            </w:r>
          </w:p>
        </w:tc>
      </w:tr>
      <w:tr w:rsidR="00D91F81" w:rsidRPr="00D91F81" w14:paraId="0F4630ED" w14:textId="77777777" w:rsidTr="00D91F81">
        <w:trPr>
          <w:trHeight w:val="1035"/>
          <w:jc w:val="center"/>
        </w:trPr>
        <w:tc>
          <w:tcPr>
            <w:tcW w:w="401" w:type="dxa"/>
            <w:tcBorders>
              <w:top w:val="nil"/>
              <w:left w:val="nil"/>
              <w:bottom w:val="nil"/>
              <w:right w:val="nil"/>
            </w:tcBorders>
            <w:shd w:val="clear" w:color="000000" w:fill="C4BD97"/>
            <w:noWrap/>
            <w:vAlign w:val="center"/>
            <w:hideMark/>
          </w:tcPr>
          <w:p w14:paraId="78F779B2"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КР</w:t>
            </w:r>
          </w:p>
        </w:tc>
        <w:tc>
          <w:tcPr>
            <w:tcW w:w="406" w:type="dxa"/>
            <w:tcBorders>
              <w:top w:val="nil"/>
              <w:left w:val="nil"/>
              <w:bottom w:val="nil"/>
              <w:right w:val="nil"/>
            </w:tcBorders>
            <w:shd w:val="clear" w:color="auto" w:fill="auto"/>
            <w:noWrap/>
            <w:vAlign w:val="bottom"/>
            <w:hideMark/>
          </w:tcPr>
          <w:p w14:paraId="4904A71C"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28BCA5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17.4</w:t>
            </w:r>
          </w:p>
        </w:tc>
        <w:tc>
          <w:tcPr>
            <w:tcW w:w="2854" w:type="dxa"/>
            <w:tcBorders>
              <w:top w:val="nil"/>
              <w:left w:val="nil"/>
              <w:bottom w:val="single" w:sz="4" w:space="0" w:color="C0C0C0"/>
              <w:right w:val="single" w:sz="4" w:space="0" w:color="C0C0C0"/>
            </w:tcBorders>
            <w:shd w:val="clear" w:color="auto" w:fill="auto"/>
            <w:vAlign w:val="center"/>
            <w:hideMark/>
          </w:tcPr>
          <w:p w14:paraId="57DE5E65" w14:textId="77777777" w:rsidR="00D91F81" w:rsidRPr="00D91F81" w:rsidRDefault="00D91F81" w:rsidP="00D91F81">
            <w:pPr>
              <w:rPr>
                <w:rFonts w:ascii="Tahoma" w:hAnsi="Tahoma" w:cs="Tahoma"/>
                <w:sz w:val="12"/>
                <w:szCs w:val="12"/>
              </w:rPr>
            </w:pPr>
            <w:r w:rsidRPr="00D91F81">
              <w:rPr>
                <w:rFonts w:ascii="Tahoma" w:hAnsi="Tahoma" w:cs="Tahoma"/>
                <w:sz w:val="12"/>
                <w:szCs w:val="12"/>
              </w:rPr>
              <w:t>Величина отклонения показателя ввода объектов системы водоотведения в эксплуатацию и изменения инвестиционной программы</w:t>
            </w:r>
          </w:p>
        </w:tc>
        <w:tc>
          <w:tcPr>
            <w:tcW w:w="1310" w:type="dxa"/>
            <w:tcBorders>
              <w:top w:val="nil"/>
              <w:left w:val="nil"/>
              <w:bottom w:val="single" w:sz="4" w:space="0" w:color="C0C0C0"/>
              <w:right w:val="single" w:sz="4" w:space="0" w:color="C0C0C0"/>
            </w:tcBorders>
            <w:shd w:val="clear" w:color="auto" w:fill="auto"/>
            <w:vAlign w:val="center"/>
            <w:hideMark/>
          </w:tcPr>
          <w:p w14:paraId="08D82D0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6843FAF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12FFFA5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-11 432,00</w:t>
            </w:r>
          </w:p>
        </w:tc>
        <w:tc>
          <w:tcPr>
            <w:tcW w:w="1134" w:type="dxa"/>
            <w:tcBorders>
              <w:top w:val="nil"/>
              <w:left w:val="nil"/>
              <w:bottom w:val="single" w:sz="4" w:space="0" w:color="C0C0C0"/>
              <w:right w:val="single" w:sz="4" w:space="0" w:color="C0C0C0"/>
            </w:tcBorders>
            <w:shd w:val="clear" w:color="000000" w:fill="FFFFCC"/>
            <w:vAlign w:val="center"/>
            <w:hideMark/>
          </w:tcPr>
          <w:p w14:paraId="013404A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-11 432,00</w:t>
            </w:r>
          </w:p>
        </w:tc>
        <w:tc>
          <w:tcPr>
            <w:tcW w:w="1336" w:type="dxa"/>
            <w:tcBorders>
              <w:top w:val="nil"/>
              <w:left w:val="nil"/>
              <w:bottom w:val="single" w:sz="4" w:space="0" w:color="C0C0C0"/>
              <w:right w:val="single" w:sz="4" w:space="0" w:color="C0C0C0"/>
            </w:tcBorders>
            <w:shd w:val="clear" w:color="000000" w:fill="D7EAD3"/>
            <w:vAlign w:val="center"/>
            <w:hideMark/>
          </w:tcPr>
          <w:p w14:paraId="43A2FF6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-5 716,00</w:t>
            </w:r>
          </w:p>
        </w:tc>
        <w:tc>
          <w:tcPr>
            <w:tcW w:w="1125" w:type="dxa"/>
            <w:tcBorders>
              <w:top w:val="nil"/>
              <w:left w:val="nil"/>
              <w:bottom w:val="single" w:sz="4" w:space="0" w:color="C0C0C0"/>
              <w:right w:val="single" w:sz="4" w:space="0" w:color="C0C0C0"/>
            </w:tcBorders>
            <w:shd w:val="clear" w:color="000000" w:fill="D7EAD3"/>
            <w:vAlign w:val="center"/>
            <w:hideMark/>
          </w:tcPr>
          <w:p w14:paraId="5F2C63D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-5 716,00</w:t>
            </w:r>
          </w:p>
        </w:tc>
        <w:tc>
          <w:tcPr>
            <w:tcW w:w="839" w:type="dxa"/>
            <w:tcBorders>
              <w:top w:val="nil"/>
              <w:left w:val="nil"/>
              <w:bottom w:val="single" w:sz="4" w:space="0" w:color="C0C0C0"/>
              <w:right w:val="single" w:sz="4" w:space="0" w:color="C0C0C0"/>
            </w:tcBorders>
            <w:shd w:val="clear" w:color="000000" w:fill="D7EAD3"/>
            <w:vAlign w:val="center"/>
            <w:hideMark/>
          </w:tcPr>
          <w:p w14:paraId="44FE089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11 432,00</w:t>
            </w:r>
          </w:p>
        </w:tc>
        <w:tc>
          <w:tcPr>
            <w:tcW w:w="2622" w:type="dxa"/>
            <w:tcBorders>
              <w:top w:val="nil"/>
              <w:left w:val="nil"/>
              <w:bottom w:val="single" w:sz="4" w:space="0" w:color="C0C0C0"/>
              <w:right w:val="single" w:sz="4" w:space="0" w:color="C0C0C0"/>
            </w:tcBorders>
            <w:shd w:val="clear" w:color="000000" w:fill="FFFFCC"/>
            <w:vAlign w:val="center"/>
            <w:hideMark/>
          </w:tcPr>
          <w:p w14:paraId="609D5802" w14:textId="77777777" w:rsidR="00D91F81" w:rsidRPr="00D91F81" w:rsidRDefault="00D91F81" w:rsidP="00D91F81">
            <w:pPr>
              <w:rPr>
                <w:rFonts w:ascii="Tahoma" w:hAnsi="Tahoma" w:cs="Tahoma"/>
                <w:sz w:val="12"/>
                <w:szCs w:val="12"/>
              </w:rPr>
            </w:pPr>
            <w:r w:rsidRPr="00D91F81">
              <w:rPr>
                <w:rFonts w:ascii="Tahoma" w:hAnsi="Tahoma" w:cs="Tahoma"/>
                <w:sz w:val="12"/>
                <w:szCs w:val="12"/>
              </w:rPr>
              <w:t>учтено невыполнение мероприятий инвестиционной программы на 2019-2023гг. в части 2019 года в сумме (-11432,00) тыс.руб.</w:t>
            </w:r>
          </w:p>
        </w:tc>
      </w:tr>
      <w:tr w:rsidR="00D91F81" w:rsidRPr="00D91F81" w14:paraId="076E6263" w14:textId="77777777" w:rsidTr="00D91F81">
        <w:trPr>
          <w:trHeight w:val="1078"/>
          <w:jc w:val="center"/>
        </w:trPr>
        <w:tc>
          <w:tcPr>
            <w:tcW w:w="401" w:type="dxa"/>
            <w:tcBorders>
              <w:top w:val="nil"/>
              <w:left w:val="nil"/>
              <w:bottom w:val="nil"/>
              <w:right w:val="nil"/>
            </w:tcBorders>
            <w:shd w:val="clear" w:color="000000" w:fill="C4BD97"/>
            <w:noWrap/>
            <w:vAlign w:val="center"/>
            <w:hideMark/>
          </w:tcPr>
          <w:p w14:paraId="12CFB2AA"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КР</w:t>
            </w:r>
          </w:p>
        </w:tc>
        <w:tc>
          <w:tcPr>
            <w:tcW w:w="406" w:type="dxa"/>
            <w:tcBorders>
              <w:top w:val="nil"/>
              <w:left w:val="nil"/>
              <w:bottom w:val="nil"/>
              <w:right w:val="nil"/>
            </w:tcBorders>
            <w:shd w:val="clear" w:color="auto" w:fill="auto"/>
            <w:noWrap/>
            <w:vAlign w:val="bottom"/>
            <w:hideMark/>
          </w:tcPr>
          <w:p w14:paraId="4505F0EF"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FF8DE1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17.5</w:t>
            </w:r>
          </w:p>
        </w:tc>
        <w:tc>
          <w:tcPr>
            <w:tcW w:w="2854" w:type="dxa"/>
            <w:tcBorders>
              <w:top w:val="nil"/>
              <w:left w:val="nil"/>
              <w:bottom w:val="single" w:sz="4" w:space="0" w:color="C0C0C0"/>
              <w:right w:val="single" w:sz="4" w:space="0" w:color="C0C0C0"/>
            </w:tcBorders>
            <w:shd w:val="clear" w:color="auto" w:fill="auto"/>
            <w:vAlign w:val="center"/>
            <w:hideMark/>
          </w:tcPr>
          <w:p w14:paraId="596DB77B" w14:textId="77777777" w:rsidR="00D91F81" w:rsidRPr="00D91F81" w:rsidRDefault="00D91F81" w:rsidP="00D91F81">
            <w:pPr>
              <w:rPr>
                <w:rFonts w:ascii="Tahoma" w:hAnsi="Tahoma" w:cs="Tahoma"/>
                <w:sz w:val="12"/>
                <w:szCs w:val="12"/>
              </w:rPr>
            </w:pPr>
            <w:r w:rsidRPr="00D91F81">
              <w:rPr>
                <w:rFonts w:ascii="Tahoma" w:hAnsi="Tahoma" w:cs="Tahoma"/>
                <w:sz w:val="12"/>
                <w:szCs w:val="12"/>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310" w:type="dxa"/>
            <w:tcBorders>
              <w:top w:val="nil"/>
              <w:left w:val="nil"/>
              <w:bottom w:val="single" w:sz="4" w:space="0" w:color="C0C0C0"/>
              <w:right w:val="single" w:sz="4" w:space="0" w:color="C0C0C0"/>
            </w:tcBorders>
            <w:shd w:val="clear" w:color="auto" w:fill="auto"/>
            <w:vAlign w:val="center"/>
            <w:hideMark/>
          </w:tcPr>
          <w:p w14:paraId="6124C55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5AB2BA3F"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159FEC7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33F421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1CD709F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00A5A5D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6DD7040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6CC2C78D"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2E30AB50" w14:textId="77777777" w:rsidTr="00D91F81">
        <w:trPr>
          <w:trHeight w:val="870"/>
          <w:jc w:val="center"/>
        </w:trPr>
        <w:tc>
          <w:tcPr>
            <w:tcW w:w="401" w:type="dxa"/>
            <w:tcBorders>
              <w:top w:val="nil"/>
              <w:left w:val="nil"/>
              <w:bottom w:val="nil"/>
              <w:right w:val="nil"/>
            </w:tcBorders>
            <w:shd w:val="clear" w:color="000000" w:fill="C4BD97"/>
            <w:noWrap/>
            <w:vAlign w:val="center"/>
            <w:hideMark/>
          </w:tcPr>
          <w:p w14:paraId="30C134AD" w14:textId="77777777" w:rsidR="00D91F81" w:rsidRPr="00D91F81" w:rsidRDefault="00D91F81" w:rsidP="00D91F81">
            <w:pPr>
              <w:rPr>
                <w:rFonts w:ascii="Tahoma" w:hAnsi="Tahoma" w:cs="Tahoma"/>
                <w:b/>
                <w:bCs/>
                <w:color w:val="000000"/>
                <w:sz w:val="12"/>
                <w:szCs w:val="12"/>
              </w:rPr>
            </w:pPr>
            <w:r w:rsidRPr="00D91F81">
              <w:rPr>
                <w:rFonts w:ascii="Tahoma" w:hAnsi="Tahoma" w:cs="Tahoma"/>
                <w:b/>
                <w:bCs/>
                <w:color w:val="000000"/>
                <w:sz w:val="12"/>
                <w:szCs w:val="12"/>
              </w:rPr>
              <w:t>КР</w:t>
            </w:r>
          </w:p>
        </w:tc>
        <w:tc>
          <w:tcPr>
            <w:tcW w:w="406" w:type="dxa"/>
            <w:tcBorders>
              <w:top w:val="nil"/>
              <w:left w:val="nil"/>
              <w:bottom w:val="nil"/>
              <w:right w:val="nil"/>
            </w:tcBorders>
            <w:shd w:val="clear" w:color="auto" w:fill="auto"/>
            <w:noWrap/>
            <w:vAlign w:val="bottom"/>
            <w:hideMark/>
          </w:tcPr>
          <w:p w14:paraId="7F0E99F9" w14:textId="77777777" w:rsidR="00D91F81" w:rsidRPr="00D91F81" w:rsidRDefault="00D91F81" w:rsidP="00D91F81">
            <w:pPr>
              <w:rPr>
                <w:rFonts w:ascii="Tahoma" w:hAnsi="Tahoma" w:cs="Tahoma"/>
                <w:b/>
                <w:bCs/>
                <w:color w:val="000000"/>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E35F07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17.6</w:t>
            </w:r>
          </w:p>
        </w:tc>
        <w:tc>
          <w:tcPr>
            <w:tcW w:w="2854" w:type="dxa"/>
            <w:tcBorders>
              <w:top w:val="nil"/>
              <w:left w:val="nil"/>
              <w:bottom w:val="single" w:sz="4" w:space="0" w:color="C0C0C0"/>
              <w:right w:val="single" w:sz="4" w:space="0" w:color="C0C0C0"/>
            </w:tcBorders>
            <w:shd w:val="clear" w:color="auto" w:fill="auto"/>
            <w:vAlign w:val="center"/>
            <w:hideMark/>
          </w:tcPr>
          <w:p w14:paraId="26564385" w14:textId="77777777" w:rsidR="00D91F81" w:rsidRPr="00D91F81" w:rsidRDefault="00D91F81" w:rsidP="00D91F81">
            <w:pPr>
              <w:rPr>
                <w:rFonts w:ascii="Tahoma" w:hAnsi="Tahoma" w:cs="Tahoma"/>
                <w:sz w:val="12"/>
                <w:szCs w:val="12"/>
              </w:rPr>
            </w:pPr>
            <w:r w:rsidRPr="00D91F81">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310" w:type="dxa"/>
            <w:tcBorders>
              <w:top w:val="nil"/>
              <w:left w:val="nil"/>
              <w:bottom w:val="single" w:sz="4" w:space="0" w:color="C0C0C0"/>
              <w:right w:val="single" w:sz="4" w:space="0" w:color="C0C0C0"/>
            </w:tcBorders>
            <w:shd w:val="clear" w:color="auto" w:fill="auto"/>
            <w:vAlign w:val="center"/>
            <w:hideMark/>
          </w:tcPr>
          <w:p w14:paraId="566913C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тыс руб</w:t>
            </w:r>
          </w:p>
        </w:tc>
        <w:tc>
          <w:tcPr>
            <w:tcW w:w="1249" w:type="dxa"/>
            <w:tcBorders>
              <w:top w:val="nil"/>
              <w:left w:val="nil"/>
              <w:bottom w:val="single" w:sz="4" w:space="0" w:color="C0C0C0"/>
              <w:right w:val="single" w:sz="4" w:space="0" w:color="C0C0C0"/>
            </w:tcBorders>
            <w:shd w:val="clear" w:color="000000" w:fill="FFFFCC"/>
            <w:vAlign w:val="center"/>
            <w:hideMark/>
          </w:tcPr>
          <w:p w14:paraId="182826DD"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418" w:type="dxa"/>
            <w:tcBorders>
              <w:top w:val="nil"/>
              <w:left w:val="nil"/>
              <w:bottom w:val="single" w:sz="4" w:space="0" w:color="C0C0C0"/>
              <w:right w:val="single" w:sz="4" w:space="0" w:color="C0C0C0"/>
            </w:tcBorders>
            <w:shd w:val="clear" w:color="000000" w:fill="FFFFCC"/>
            <w:vAlign w:val="center"/>
            <w:hideMark/>
          </w:tcPr>
          <w:p w14:paraId="5767ABE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FFFFCC"/>
            <w:vAlign w:val="center"/>
            <w:hideMark/>
          </w:tcPr>
          <w:p w14:paraId="3F3A7890"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336" w:type="dxa"/>
            <w:tcBorders>
              <w:top w:val="nil"/>
              <w:left w:val="nil"/>
              <w:bottom w:val="single" w:sz="4" w:space="0" w:color="C0C0C0"/>
              <w:right w:val="single" w:sz="4" w:space="0" w:color="C0C0C0"/>
            </w:tcBorders>
            <w:shd w:val="clear" w:color="000000" w:fill="D7EAD3"/>
            <w:vAlign w:val="center"/>
            <w:hideMark/>
          </w:tcPr>
          <w:p w14:paraId="412FF64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1125" w:type="dxa"/>
            <w:tcBorders>
              <w:top w:val="nil"/>
              <w:left w:val="nil"/>
              <w:bottom w:val="single" w:sz="4" w:space="0" w:color="C0C0C0"/>
              <w:right w:val="single" w:sz="4" w:space="0" w:color="C0C0C0"/>
            </w:tcBorders>
            <w:shd w:val="clear" w:color="000000" w:fill="D7EAD3"/>
            <w:vAlign w:val="center"/>
            <w:hideMark/>
          </w:tcPr>
          <w:p w14:paraId="6807734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839" w:type="dxa"/>
            <w:tcBorders>
              <w:top w:val="nil"/>
              <w:left w:val="nil"/>
              <w:bottom w:val="single" w:sz="4" w:space="0" w:color="C0C0C0"/>
              <w:right w:val="single" w:sz="4" w:space="0" w:color="C0C0C0"/>
            </w:tcBorders>
            <w:shd w:val="clear" w:color="000000" w:fill="D7EAD3"/>
            <w:vAlign w:val="center"/>
            <w:hideMark/>
          </w:tcPr>
          <w:p w14:paraId="00DD7BAE"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4BDE6760"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28544BE" w14:textId="77777777" w:rsidTr="00D91F81">
        <w:trPr>
          <w:trHeight w:val="405"/>
          <w:jc w:val="center"/>
        </w:trPr>
        <w:tc>
          <w:tcPr>
            <w:tcW w:w="401" w:type="dxa"/>
            <w:tcBorders>
              <w:top w:val="nil"/>
              <w:left w:val="nil"/>
              <w:bottom w:val="nil"/>
              <w:right w:val="nil"/>
            </w:tcBorders>
            <w:shd w:val="clear" w:color="auto" w:fill="auto"/>
            <w:noWrap/>
            <w:vAlign w:val="bottom"/>
            <w:hideMark/>
          </w:tcPr>
          <w:p w14:paraId="1C28EE69"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noWrap/>
            <w:vAlign w:val="bottom"/>
            <w:hideMark/>
          </w:tcPr>
          <w:p w14:paraId="694EFD85"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660CD2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18</w:t>
            </w:r>
          </w:p>
        </w:tc>
        <w:tc>
          <w:tcPr>
            <w:tcW w:w="2854" w:type="dxa"/>
            <w:tcBorders>
              <w:top w:val="nil"/>
              <w:left w:val="nil"/>
              <w:bottom w:val="single" w:sz="4" w:space="0" w:color="C0C0C0"/>
              <w:right w:val="single" w:sz="4" w:space="0" w:color="C0C0C0"/>
            </w:tcBorders>
            <w:shd w:val="clear" w:color="auto" w:fill="auto"/>
            <w:vAlign w:val="center"/>
            <w:hideMark/>
          </w:tcPr>
          <w:p w14:paraId="1AAC2CD6"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НВВ без НДС с учетом корректировок</w:t>
            </w:r>
          </w:p>
        </w:tc>
        <w:tc>
          <w:tcPr>
            <w:tcW w:w="1310" w:type="dxa"/>
            <w:tcBorders>
              <w:top w:val="nil"/>
              <w:left w:val="nil"/>
              <w:bottom w:val="single" w:sz="4" w:space="0" w:color="C0C0C0"/>
              <w:right w:val="single" w:sz="4" w:space="0" w:color="C0C0C0"/>
            </w:tcBorders>
            <w:shd w:val="clear" w:color="auto" w:fill="auto"/>
            <w:vAlign w:val="center"/>
            <w:hideMark/>
          </w:tcPr>
          <w:p w14:paraId="5A40E06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05ED1D3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847 536,59</w:t>
            </w:r>
          </w:p>
        </w:tc>
        <w:tc>
          <w:tcPr>
            <w:tcW w:w="1418" w:type="dxa"/>
            <w:tcBorders>
              <w:top w:val="nil"/>
              <w:left w:val="nil"/>
              <w:bottom w:val="single" w:sz="4" w:space="0" w:color="C0C0C0"/>
              <w:right w:val="single" w:sz="4" w:space="0" w:color="C0C0C0"/>
            </w:tcBorders>
            <w:shd w:val="clear" w:color="000000" w:fill="D7EAD3"/>
            <w:vAlign w:val="center"/>
            <w:hideMark/>
          </w:tcPr>
          <w:p w14:paraId="7486AC5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-59 611,16</w:t>
            </w:r>
          </w:p>
        </w:tc>
        <w:tc>
          <w:tcPr>
            <w:tcW w:w="1134" w:type="dxa"/>
            <w:tcBorders>
              <w:top w:val="nil"/>
              <w:left w:val="nil"/>
              <w:bottom w:val="single" w:sz="4" w:space="0" w:color="C0C0C0"/>
              <w:right w:val="single" w:sz="4" w:space="0" w:color="C0C0C0"/>
            </w:tcBorders>
            <w:shd w:val="clear" w:color="000000" w:fill="D7EAD3"/>
            <w:vAlign w:val="center"/>
            <w:hideMark/>
          </w:tcPr>
          <w:p w14:paraId="6D8F160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784 286,20</w:t>
            </w:r>
          </w:p>
        </w:tc>
        <w:tc>
          <w:tcPr>
            <w:tcW w:w="1336" w:type="dxa"/>
            <w:tcBorders>
              <w:top w:val="nil"/>
              <w:left w:val="nil"/>
              <w:bottom w:val="single" w:sz="4" w:space="0" w:color="C0C0C0"/>
              <w:right w:val="single" w:sz="4" w:space="0" w:color="C0C0C0"/>
            </w:tcBorders>
            <w:shd w:val="clear" w:color="000000" w:fill="D7EAD3"/>
            <w:vAlign w:val="center"/>
            <w:hideMark/>
          </w:tcPr>
          <w:p w14:paraId="254D8EE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385 164,73</w:t>
            </w:r>
          </w:p>
        </w:tc>
        <w:tc>
          <w:tcPr>
            <w:tcW w:w="1125" w:type="dxa"/>
            <w:tcBorders>
              <w:top w:val="nil"/>
              <w:left w:val="nil"/>
              <w:bottom w:val="single" w:sz="4" w:space="0" w:color="C0C0C0"/>
              <w:right w:val="single" w:sz="4" w:space="0" w:color="C0C0C0"/>
            </w:tcBorders>
            <w:shd w:val="clear" w:color="000000" w:fill="D7EAD3"/>
            <w:vAlign w:val="center"/>
            <w:hideMark/>
          </w:tcPr>
          <w:p w14:paraId="2B70AF0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399 121,48</w:t>
            </w:r>
          </w:p>
        </w:tc>
        <w:tc>
          <w:tcPr>
            <w:tcW w:w="839" w:type="dxa"/>
            <w:tcBorders>
              <w:top w:val="nil"/>
              <w:left w:val="nil"/>
              <w:bottom w:val="single" w:sz="4" w:space="0" w:color="C0C0C0"/>
              <w:right w:val="single" w:sz="4" w:space="0" w:color="C0C0C0"/>
            </w:tcBorders>
            <w:shd w:val="clear" w:color="000000" w:fill="D7EAD3"/>
            <w:vAlign w:val="center"/>
            <w:hideMark/>
          </w:tcPr>
          <w:p w14:paraId="1CF686D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63 250,39</w:t>
            </w:r>
          </w:p>
        </w:tc>
        <w:tc>
          <w:tcPr>
            <w:tcW w:w="2622" w:type="dxa"/>
            <w:tcBorders>
              <w:top w:val="nil"/>
              <w:left w:val="nil"/>
              <w:bottom w:val="single" w:sz="4" w:space="0" w:color="C0C0C0"/>
              <w:right w:val="single" w:sz="4" w:space="0" w:color="C0C0C0"/>
            </w:tcBorders>
            <w:shd w:val="clear" w:color="000000" w:fill="FFFFCC"/>
            <w:vAlign w:val="center"/>
            <w:hideMark/>
          </w:tcPr>
          <w:p w14:paraId="389FB8E7"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467127C7" w14:textId="77777777" w:rsidTr="00D91F81">
        <w:trPr>
          <w:trHeight w:val="255"/>
          <w:jc w:val="center"/>
        </w:trPr>
        <w:tc>
          <w:tcPr>
            <w:tcW w:w="401" w:type="dxa"/>
            <w:tcBorders>
              <w:top w:val="nil"/>
              <w:left w:val="nil"/>
              <w:bottom w:val="nil"/>
              <w:right w:val="nil"/>
            </w:tcBorders>
            <w:shd w:val="clear" w:color="auto" w:fill="auto"/>
            <w:noWrap/>
            <w:vAlign w:val="bottom"/>
            <w:hideMark/>
          </w:tcPr>
          <w:p w14:paraId="2DAB0A29" w14:textId="77777777" w:rsidR="00D91F81" w:rsidRPr="00D91F81" w:rsidRDefault="00D91F81" w:rsidP="00D91F81">
            <w:pPr>
              <w:rPr>
                <w:rFonts w:ascii="Tahoma" w:hAnsi="Tahoma" w:cs="Tahoma"/>
                <w:b/>
                <w:bCs/>
                <w:sz w:val="12"/>
                <w:szCs w:val="12"/>
              </w:rPr>
            </w:pPr>
          </w:p>
        </w:tc>
        <w:tc>
          <w:tcPr>
            <w:tcW w:w="406" w:type="dxa"/>
            <w:tcBorders>
              <w:top w:val="nil"/>
              <w:left w:val="nil"/>
              <w:bottom w:val="nil"/>
              <w:right w:val="nil"/>
            </w:tcBorders>
            <w:shd w:val="clear" w:color="auto" w:fill="auto"/>
            <w:noWrap/>
            <w:vAlign w:val="bottom"/>
            <w:hideMark/>
          </w:tcPr>
          <w:p w14:paraId="15B19845"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592B4C9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19</w:t>
            </w:r>
          </w:p>
        </w:tc>
        <w:tc>
          <w:tcPr>
            <w:tcW w:w="2854" w:type="dxa"/>
            <w:tcBorders>
              <w:top w:val="nil"/>
              <w:left w:val="nil"/>
              <w:bottom w:val="single" w:sz="4" w:space="0" w:color="C0C0C0"/>
              <w:right w:val="single" w:sz="4" w:space="0" w:color="C0C0C0"/>
            </w:tcBorders>
            <w:shd w:val="clear" w:color="auto" w:fill="auto"/>
            <w:vAlign w:val="center"/>
            <w:hideMark/>
          </w:tcPr>
          <w:p w14:paraId="6D25CED6"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Тариф</w:t>
            </w:r>
          </w:p>
        </w:tc>
        <w:tc>
          <w:tcPr>
            <w:tcW w:w="1310" w:type="dxa"/>
            <w:tcBorders>
              <w:top w:val="nil"/>
              <w:left w:val="nil"/>
              <w:bottom w:val="single" w:sz="4" w:space="0" w:color="C0C0C0"/>
              <w:right w:val="single" w:sz="4" w:space="0" w:color="C0C0C0"/>
            </w:tcBorders>
            <w:shd w:val="clear" w:color="auto" w:fill="auto"/>
            <w:vAlign w:val="center"/>
            <w:hideMark/>
          </w:tcPr>
          <w:p w14:paraId="5E7CD85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руб/м3</w:t>
            </w:r>
          </w:p>
        </w:tc>
        <w:tc>
          <w:tcPr>
            <w:tcW w:w="1249" w:type="dxa"/>
            <w:tcBorders>
              <w:top w:val="nil"/>
              <w:left w:val="nil"/>
              <w:bottom w:val="single" w:sz="4" w:space="0" w:color="C0C0C0"/>
              <w:right w:val="single" w:sz="4" w:space="0" w:color="C0C0C0"/>
            </w:tcBorders>
            <w:shd w:val="clear" w:color="000000" w:fill="D7EAD3"/>
            <w:vAlign w:val="center"/>
            <w:hideMark/>
          </w:tcPr>
          <w:p w14:paraId="76851B8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20,75</w:t>
            </w:r>
          </w:p>
        </w:tc>
        <w:tc>
          <w:tcPr>
            <w:tcW w:w="1418" w:type="dxa"/>
            <w:tcBorders>
              <w:top w:val="nil"/>
              <w:left w:val="nil"/>
              <w:bottom w:val="single" w:sz="4" w:space="0" w:color="C0C0C0"/>
              <w:right w:val="single" w:sz="4" w:space="0" w:color="C0C0C0"/>
            </w:tcBorders>
            <w:shd w:val="clear" w:color="000000" w:fill="D7EAD3"/>
            <w:vAlign w:val="center"/>
            <w:hideMark/>
          </w:tcPr>
          <w:p w14:paraId="6B7F2A7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088E133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18,82</w:t>
            </w:r>
          </w:p>
        </w:tc>
        <w:tc>
          <w:tcPr>
            <w:tcW w:w="1336" w:type="dxa"/>
            <w:tcBorders>
              <w:top w:val="nil"/>
              <w:left w:val="nil"/>
              <w:bottom w:val="single" w:sz="4" w:space="0" w:color="C0C0C0"/>
              <w:right w:val="single" w:sz="4" w:space="0" w:color="C0C0C0"/>
            </w:tcBorders>
            <w:shd w:val="clear" w:color="000000" w:fill="D7EAD3"/>
            <w:vAlign w:val="center"/>
            <w:hideMark/>
          </w:tcPr>
          <w:p w14:paraId="4D831C8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18,49</w:t>
            </w:r>
          </w:p>
        </w:tc>
        <w:tc>
          <w:tcPr>
            <w:tcW w:w="1125" w:type="dxa"/>
            <w:tcBorders>
              <w:top w:val="nil"/>
              <w:left w:val="nil"/>
              <w:bottom w:val="single" w:sz="4" w:space="0" w:color="C0C0C0"/>
              <w:right w:val="single" w:sz="4" w:space="0" w:color="C0C0C0"/>
            </w:tcBorders>
            <w:shd w:val="clear" w:color="000000" w:fill="D7EAD3"/>
            <w:vAlign w:val="center"/>
            <w:hideMark/>
          </w:tcPr>
          <w:p w14:paraId="39EA968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19,16</w:t>
            </w:r>
          </w:p>
        </w:tc>
        <w:tc>
          <w:tcPr>
            <w:tcW w:w="839" w:type="dxa"/>
            <w:tcBorders>
              <w:top w:val="nil"/>
              <w:left w:val="nil"/>
              <w:bottom w:val="single" w:sz="4" w:space="0" w:color="C0C0C0"/>
              <w:right w:val="single" w:sz="4" w:space="0" w:color="C0C0C0"/>
            </w:tcBorders>
            <w:shd w:val="clear" w:color="000000" w:fill="D7EAD3"/>
            <w:vAlign w:val="center"/>
            <w:hideMark/>
          </w:tcPr>
          <w:p w14:paraId="779D7BF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-78,35</w:t>
            </w:r>
          </w:p>
        </w:tc>
        <w:tc>
          <w:tcPr>
            <w:tcW w:w="2622" w:type="dxa"/>
            <w:tcBorders>
              <w:top w:val="nil"/>
              <w:left w:val="nil"/>
              <w:bottom w:val="single" w:sz="4" w:space="0" w:color="C0C0C0"/>
              <w:right w:val="single" w:sz="4" w:space="0" w:color="C0C0C0"/>
            </w:tcBorders>
            <w:shd w:val="clear" w:color="000000" w:fill="FFFFCC"/>
            <w:vAlign w:val="center"/>
            <w:hideMark/>
          </w:tcPr>
          <w:p w14:paraId="6FA92158"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2FA78858" w14:textId="77777777" w:rsidTr="00D91F81">
        <w:trPr>
          <w:trHeight w:val="300"/>
          <w:jc w:val="center"/>
        </w:trPr>
        <w:tc>
          <w:tcPr>
            <w:tcW w:w="401" w:type="dxa"/>
            <w:tcBorders>
              <w:top w:val="nil"/>
              <w:left w:val="nil"/>
              <w:bottom w:val="nil"/>
              <w:right w:val="nil"/>
            </w:tcBorders>
            <w:shd w:val="clear" w:color="auto" w:fill="auto"/>
            <w:noWrap/>
            <w:vAlign w:val="bottom"/>
            <w:hideMark/>
          </w:tcPr>
          <w:p w14:paraId="7E0FCC0A" w14:textId="77777777" w:rsidR="00D91F81" w:rsidRPr="00D91F81" w:rsidRDefault="00D91F81" w:rsidP="00D91F81">
            <w:pPr>
              <w:rPr>
                <w:rFonts w:ascii="Tahoma" w:hAnsi="Tahoma" w:cs="Tahoma"/>
                <w:b/>
                <w:bCs/>
                <w:sz w:val="12"/>
                <w:szCs w:val="12"/>
              </w:rPr>
            </w:pPr>
          </w:p>
        </w:tc>
        <w:tc>
          <w:tcPr>
            <w:tcW w:w="406" w:type="dxa"/>
            <w:tcBorders>
              <w:top w:val="nil"/>
              <w:left w:val="nil"/>
              <w:bottom w:val="nil"/>
              <w:right w:val="nil"/>
            </w:tcBorders>
            <w:shd w:val="clear" w:color="auto" w:fill="auto"/>
            <w:noWrap/>
            <w:vAlign w:val="bottom"/>
            <w:hideMark/>
          </w:tcPr>
          <w:p w14:paraId="3F13982A"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DC158E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19.1</w:t>
            </w:r>
          </w:p>
        </w:tc>
        <w:tc>
          <w:tcPr>
            <w:tcW w:w="2854" w:type="dxa"/>
            <w:tcBorders>
              <w:top w:val="nil"/>
              <w:left w:val="nil"/>
              <w:bottom w:val="single" w:sz="4" w:space="0" w:color="C0C0C0"/>
              <w:right w:val="single" w:sz="4" w:space="0" w:color="C0C0C0"/>
            </w:tcBorders>
            <w:shd w:val="clear" w:color="auto" w:fill="auto"/>
            <w:vAlign w:val="center"/>
            <w:hideMark/>
          </w:tcPr>
          <w:p w14:paraId="2D7C60FF"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Тариф на потребительский рынок</w:t>
            </w:r>
          </w:p>
        </w:tc>
        <w:tc>
          <w:tcPr>
            <w:tcW w:w="1310" w:type="dxa"/>
            <w:tcBorders>
              <w:top w:val="nil"/>
              <w:left w:val="nil"/>
              <w:bottom w:val="single" w:sz="4" w:space="0" w:color="C0C0C0"/>
              <w:right w:val="single" w:sz="4" w:space="0" w:color="C0C0C0"/>
            </w:tcBorders>
            <w:shd w:val="clear" w:color="auto" w:fill="auto"/>
            <w:vAlign w:val="center"/>
            <w:hideMark/>
          </w:tcPr>
          <w:p w14:paraId="17A1F0C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руб/м3</w:t>
            </w:r>
          </w:p>
        </w:tc>
        <w:tc>
          <w:tcPr>
            <w:tcW w:w="1249" w:type="dxa"/>
            <w:tcBorders>
              <w:top w:val="nil"/>
              <w:left w:val="nil"/>
              <w:bottom w:val="single" w:sz="4" w:space="0" w:color="C0C0C0"/>
              <w:right w:val="single" w:sz="4" w:space="0" w:color="C0C0C0"/>
            </w:tcBorders>
            <w:shd w:val="clear" w:color="000000" w:fill="D7EAD3"/>
            <w:vAlign w:val="center"/>
            <w:hideMark/>
          </w:tcPr>
          <w:p w14:paraId="3A9EC97A"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20,75</w:t>
            </w:r>
          </w:p>
        </w:tc>
        <w:tc>
          <w:tcPr>
            <w:tcW w:w="1418" w:type="dxa"/>
            <w:tcBorders>
              <w:top w:val="nil"/>
              <w:left w:val="nil"/>
              <w:bottom w:val="single" w:sz="4" w:space="0" w:color="C0C0C0"/>
              <w:right w:val="single" w:sz="4" w:space="0" w:color="C0C0C0"/>
            </w:tcBorders>
            <w:shd w:val="clear" w:color="000000" w:fill="D7EAD3"/>
            <w:vAlign w:val="center"/>
            <w:hideMark/>
          </w:tcPr>
          <w:p w14:paraId="78A41639"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49F57EC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18,82</w:t>
            </w:r>
          </w:p>
        </w:tc>
        <w:tc>
          <w:tcPr>
            <w:tcW w:w="1336" w:type="dxa"/>
            <w:tcBorders>
              <w:top w:val="nil"/>
              <w:left w:val="nil"/>
              <w:bottom w:val="single" w:sz="4" w:space="0" w:color="C0C0C0"/>
              <w:right w:val="single" w:sz="4" w:space="0" w:color="C0C0C0"/>
            </w:tcBorders>
            <w:shd w:val="clear" w:color="000000" w:fill="D7EAD3"/>
            <w:vAlign w:val="center"/>
            <w:hideMark/>
          </w:tcPr>
          <w:p w14:paraId="6A0E15C6"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18,49</w:t>
            </w:r>
          </w:p>
        </w:tc>
        <w:tc>
          <w:tcPr>
            <w:tcW w:w="1125" w:type="dxa"/>
            <w:tcBorders>
              <w:top w:val="nil"/>
              <w:left w:val="nil"/>
              <w:bottom w:val="single" w:sz="4" w:space="0" w:color="C0C0C0"/>
              <w:right w:val="single" w:sz="4" w:space="0" w:color="C0C0C0"/>
            </w:tcBorders>
            <w:shd w:val="clear" w:color="000000" w:fill="D7EAD3"/>
            <w:vAlign w:val="center"/>
            <w:hideMark/>
          </w:tcPr>
          <w:p w14:paraId="3966399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19,16</w:t>
            </w:r>
          </w:p>
        </w:tc>
        <w:tc>
          <w:tcPr>
            <w:tcW w:w="839" w:type="dxa"/>
            <w:tcBorders>
              <w:top w:val="nil"/>
              <w:left w:val="nil"/>
              <w:bottom w:val="single" w:sz="4" w:space="0" w:color="C0C0C0"/>
              <w:right w:val="single" w:sz="4" w:space="0" w:color="C0C0C0"/>
            </w:tcBorders>
            <w:shd w:val="clear" w:color="000000" w:fill="D7EAD3"/>
            <w:vAlign w:val="center"/>
            <w:hideMark/>
          </w:tcPr>
          <w:p w14:paraId="21BBA4C8"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-78,35</w:t>
            </w:r>
          </w:p>
        </w:tc>
        <w:tc>
          <w:tcPr>
            <w:tcW w:w="2622" w:type="dxa"/>
            <w:tcBorders>
              <w:top w:val="nil"/>
              <w:left w:val="nil"/>
              <w:bottom w:val="single" w:sz="4" w:space="0" w:color="C0C0C0"/>
              <w:right w:val="single" w:sz="4" w:space="0" w:color="C0C0C0"/>
            </w:tcBorders>
            <w:shd w:val="clear" w:color="000000" w:fill="FFFFCC"/>
            <w:vAlign w:val="center"/>
            <w:hideMark/>
          </w:tcPr>
          <w:p w14:paraId="36AD411B"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7F72D13" w14:textId="77777777" w:rsidTr="00D91F81">
        <w:trPr>
          <w:trHeight w:val="300"/>
          <w:jc w:val="center"/>
        </w:trPr>
        <w:tc>
          <w:tcPr>
            <w:tcW w:w="401" w:type="dxa"/>
            <w:tcBorders>
              <w:top w:val="nil"/>
              <w:left w:val="nil"/>
              <w:bottom w:val="nil"/>
              <w:right w:val="nil"/>
            </w:tcBorders>
            <w:shd w:val="clear" w:color="auto" w:fill="auto"/>
            <w:noWrap/>
            <w:vAlign w:val="bottom"/>
            <w:hideMark/>
          </w:tcPr>
          <w:p w14:paraId="49266226"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noWrap/>
            <w:vAlign w:val="bottom"/>
            <w:hideMark/>
          </w:tcPr>
          <w:p w14:paraId="60901EE6"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13FE484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18.2</w:t>
            </w:r>
          </w:p>
        </w:tc>
        <w:tc>
          <w:tcPr>
            <w:tcW w:w="2854" w:type="dxa"/>
            <w:tcBorders>
              <w:top w:val="nil"/>
              <w:left w:val="nil"/>
              <w:bottom w:val="single" w:sz="4" w:space="0" w:color="C0C0C0"/>
              <w:right w:val="single" w:sz="4" w:space="0" w:color="C0C0C0"/>
            </w:tcBorders>
            <w:shd w:val="clear" w:color="auto" w:fill="auto"/>
            <w:vAlign w:val="center"/>
            <w:hideMark/>
          </w:tcPr>
          <w:p w14:paraId="1D26B244" w14:textId="77777777" w:rsidR="00D91F81" w:rsidRPr="00D91F81" w:rsidRDefault="00D91F81" w:rsidP="00D91F81">
            <w:pPr>
              <w:ind w:firstLineChars="100" w:firstLine="120"/>
              <w:rPr>
                <w:rFonts w:ascii="Tahoma" w:hAnsi="Tahoma" w:cs="Tahoma"/>
                <w:sz w:val="12"/>
                <w:szCs w:val="12"/>
              </w:rPr>
            </w:pPr>
            <w:r w:rsidRPr="00D91F81">
              <w:rPr>
                <w:rFonts w:ascii="Tahoma" w:hAnsi="Tahoma" w:cs="Tahoma"/>
                <w:sz w:val="12"/>
                <w:szCs w:val="12"/>
              </w:rPr>
              <w:t>Тариф на собственные нужды производства</w:t>
            </w:r>
          </w:p>
        </w:tc>
        <w:tc>
          <w:tcPr>
            <w:tcW w:w="1310" w:type="dxa"/>
            <w:tcBorders>
              <w:top w:val="nil"/>
              <w:left w:val="nil"/>
              <w:bottom w:val="single" w:sz="4" w:space="0" w:color="C0C0C0"/>
              <w:right w:val="single" w:sz="4" w:space="0" w:color="C0C0C0"/>
            </w:tcBorders>
            <w:shd w:val="clear" w:color="auto" w:fill="auto"/>
            <w:vAlign w:val="center"/>
            <w:hideMark/>
          </w:tcPr>
          <w:p w14:paraId="7091AD9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руб/м3</w:t>
            </w:r>
          </w:p>
        </w:tc>
        <w:tc>
          <w:tcPr>
            <w:tcW w:w="1249" w:type="dxa"/>
            <w:tcBorders>
              <w:top w:val="nil"/>
              <w:left w:val="nil"/>
              <w:bottom w:val="single" w:sz="4" w:space="0" w:color="C0C0C0"/>
              <w:right w:val="single" w:sz="4" w:space="0" w:color="C0C0C0"/>
            </w:tcBorders>
            <w:shd w:val="clear" w:color="000000" w:fill="D7EAD3"/>
            <w:vAlign w:val="center"/>
            <w:hideMark/>
          </w:tcPr>
          <w:p w14:paraId="1FBCB63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20,75</w:t>
            </w:r>
          </w:p>
        </w:tc>
        <w:tc>
          <w:tcPr>
            <w:tcW w:w="1418" w:type="dxa"/>
            <w:tcBorders>
              <w:top w:val="nil"/>
              <w:left w:val="nil"/>
              <w:bottom w:val="single" w:sz="4" w:space="0" w:color="C0C0C0"/>
              <w:right w:val="single" w:sz="4" w:space="0" w:color="C0C0C0"/>
            </w:tcBorders>
            <w:shd w:val="clear" w:color="000000" w:fill="D7EAD3"/>
            <w:vAlign w:val="center"/>
            <w:hideMark/>
          </w:tcPr>
          <w:p w14:paraId="25A6754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7DED1753"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18,82</w:t>
            </w:r>
          </w:p>
        </w:tc>
        <w:tc>
          <w:tcPr>
            <w:tcW w:w="1336" w:type="dxa"/>
            <w:tcBorders>
              <w:top w:val="nil"/>
              <w:left w:val="nil"/>
              <w:bottom w:val="single" w:sz="4" w:space="0" w:color="C0C0C0"/>
              <w:right w:val="single" w:sz="4" w:space="0" w:color="C0C0C0"/>
            </w:tcBorders>
            <w:shd w:val="clear" w:color="000000" w:fill="D7EAD3"/>
            <w:vAlign w:val="center"/>
            <w:hideMark/>
          </w:tcPr>
          <w:p w14:paraId="0BA4CDC2"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18,49</w:t>
            </w:r>
          </w:p>
        </w:tc>
        <w:tc>
          <w:tcPr>
            <w:tcW w:w="1125" w:type="dxa"/>
            <w:tcBorders>
              <w:top w:val="nil"/>
              <w:left w:val="nil"/>
              <w:bottom w:val="single" w:sz="4" w:space="0" w:color="C0C0C0"/>
              <w:right w:val="single" w:sz="4" w:space="0" w:color="C0C0C0"/>
            </w:tcBorders>
            <w:shd w:val="clear" w:color="000000" w:fill="D7EAD3"/>
            <w:vAlign w:val="center"/>
            <w:hideMark/>
          </w:tcPr>
          <w:p w14:paraId="4C762FAB"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19,16</w:t>
            </w:r>
          </w:p>
        </w:tc>
        <w:tc>
          <w:tcPr>
            <w:tcW w:w="839" w:type="dxa"/>
            <w:tcBorders>
              <w:top w:val="nil"/>
              <w:left w:val="nil"/>
              <w:bottom w:val="single" w:sz="4" w:space="0" w:color="C0C0C0"/>
              <w:right w:val="single" w:sz="4" w:space="0" w:color="C0C0C0"/>
            </w:tcBorders>
            <w:shd w:val="clear" w:color="000000" w:fill="D7EAD3"/>
            <w:vAlign w:val="center"/>
            <w:hideMark/>
          </w:tcPr>
          <w:p w14:paraId="6D0F82B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-78,35</w:t>
            </w:r>
          </w:p>
        </w:tc>
        <w:tc>
          <w:tcPr>
            <w:tcW w:w="2622" w:type="dxa"/>
            <w:tcBorders>
              <w:top w:val="nil"/>
              <w:left w:val="nil"/>
              <w:bottom w:val="single" w:sz="4" w:space="0" w:color="C0C0C0"/>
              <w:right w:val="single" w:sz="4" w:space="0" w:color="C0C0C0"/>
            </w:tcBorders>
            <w:shd w:val="clear" w:color="000000" w:fill="FFFFCC"/>
            <w:vAlign w:val="center"/>
            <w:hideMark/>
          </w:tcPr>
          <w:p w14:paraId="0715BCC3" w14:textId="77777777" w:rsidR="00D91F81" w:rsidRPr="00D91F81" w:rsidRDefault="00D91F81" w:rsidP="00D91F81">
            <w:pPr>
              <w:rPr>
                <w:rFonts w:ascii="Tahoma" w:hAnsi="Tahoma" w:cs="Tahoma"/>
                <w:sz w:val="12"/>
                <w:szCs w:val="12"/>
              </w:rPr>
            </w:pPr>
            <w:r w:rsidRPr="00D91F81">
              <w:rPr>
                <w:rFonts w:ascii="Tahoma" w:hAnsi="Tahoma" w:cs="Tahoma"/>
                <w:sz w:val="12"/>
                <w:szCs w:val="12"/>
              </w:rPr>
              <w:t> </w:t>
            </w:r>
          </w:p>
        </w:tc>
      </w:tr>
      <w:tr w:rsidR="00D91F81" w:rsidRPr="00D91F81" w14:paraId="6C571D51" w14:textId="77777777" w:rsidTr="00D91F81">
        <w:trPr>
          <w:trHeight w:val="300"/>
          <w:jc w:val="center"/>
        </w:trPr>
        <w:tc>
          <w:tcPr>
            <w:tcW w:w="401" w:type="dxa"/>
            <w:tcBorders>
              <w:top w:val="nil"/>
              <w:left w:val="nil"/>
              <w:bottom w:val="nil"/>
              <w:right w:val="nil"/>
            </w:tcBorders>
            <w:shd w:val="clear" w:color="auto" w:fill="auto"/>
            <w:noWrap/>
            <w:vAlign w:val="bottom"/>
            <w:hideMark/>
          </w:tcPr>
          <w:p w14:paraId="10892080" w14:textId="77777777" w:rsidR="00D91F81" w:rsidRPr="00D91F81" w:rsidRDefault="00D91F81" w:rsidP="00D91F81">
            <w:pPr>
              <w:rPr>
                <w:rFonts w:ascii="Tahoma" w:hAnsi="Tahoma" w:cs="Tahoma"/>
                <w:sz w:val="12"/>
                <w:szCs w:val="12"/>
              </w:rPr>
            </w:pPr>
          </w:p>
        </w:tc>
        <w:tc>
          <w:tcPr>
            <w:tcW w:w="406" w:type="dxa"/>
            <w:tcBorders>
              <w:top w:val="nil"/>
              <w:left w:val="nil"/>
              <w:bottom w:val="nil"/>
              <w:right w:val="nil"/>
            </w:tcBorders>
            <w:shd w:val="clear" w:color="auto" w:fill="auto"/>
            <w:noWrap/>
            <w:vAlign w:val="bottom"/>
            <w:hideMark/>
          </w:tcPr>
          <w:p w14:paraId="77B085DE"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4A0C9EC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20</w:t>
            </w:r>
          </w:p>
        </w:tc>
        <w:tc>
          <w:tcPr>
            <w:tcW w:w="2854" w:type="dxa"/>
            <w:tcBorders>
              <w:top w:val="nil"/>
              <w:left w:val="nil"/>
              <w:bottom w:val="single" w:sz="4" w:space="0" w:color="C0C0C0"/>
              <w:right w:val="single" w:sz="4" w:space="0" w:color="C0C0C0"/>
            </w:tcBorders>
            <w:shd w:val="clear" w:color="auto" w:fill="auto"/>
            <w:vAlign w:val="center"/>
            <w:hideMark/>
          </w:tcPr>
          <w:p w14:paraId="6133AEA0"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ФОТ, всего</w:t>
            </w:r>
          </w:p>
        </w:tc>
        <w:tc>
          <w:tcPr>
            <w:tcW w:w="1310" w:type="dxa"/>
            <w:tcBorders>
              <w:top w:val="nil"/>
              <w:left w:val="nil"/>
              <w:bottom w:val="single" w:sz="4" w:space="0" w:color="C0C0C0"/>
              <w:right w:val="single" w:sz="4" w:space="0" w:color="C0C0C0"/>
            </w:tcBorders>
            <w:shd w:val="clear" w:color="auto" w:fill="auto"/>
            <w:vAlign w:val="center"/>
            <w:hideMark/>
          </w:tcPr>
          <w:p w14:paraId="16BF1FC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000000" w:fill="D7EAD3"/>
            <w:vAlign w:val="center"/>
            <w:hideMark/>
          </w:tcPr>
          <w:p w14:paraId="3D3294C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152 741,80</w:t>
            </w:r>
          </w:p>
        </w:tc>
        <w:tc>
          <w:tcPr>
            <w:tcW w:w="1418" w:type="dxa"/>
            <w:tcBorders>
              <w:top w:val="nil"/>
              <w:left w:val="nil"/>
              <w:bottom w:val="single" w:sz="4" w:space="0" w:color="C0C0C0"/>
              <w:right w:val="single" w:sz="4" w:space="0" w:color="C0C0C0"/>
            </w:tcBorders>
            <w:shd w:val="clear" w:color="000000" w:fill="D7EAD3"/>
            <w:vAlign w:val="center"/>
            <w:hideMark/>
          </w:tcPr>
          <w:p w14:paraId="588218F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1205906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154 036,34</w:t>
            </w:r>
          </w:p>
        </w:tc>
        <w:tc>
          <w:tcPr>
            <w:tcW w:w="1336" w:type="dxa"/>
            <w:tcBorders>
              <w:top w:val="nil"/>
              <w:left w:val="nil"/>
              <w:bottom w:val="single" w:sz="4" w:space="0" w:color="C0C0C0"/>
              <w:right w:val="single" w:sz="4" w:space="0" w:color="C0C0C0"/>
            </w:tcBorders>
            <w:shd w:val="clear" w:color="000000" w:fill="D7EAD3"/>
            <w:vAlign w:val="center"/>
            <w:hideMark/>
          </w:tcPr>
          <w:p w14:paraId="7A82A2B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77 018,17</w:t>
            </w:r>
          </w:p>
        </w:tc>
        <w:tc>
          <w:tcPr>
            <w:tcW w:w="1125" w:type="dxa"/>
            <w:tcBorders>
              <w:top w:val="nil"/>
              <w:left w:val="nil"/>
              <w:bottom w:val="single" w:sz="4" w:space="0" w:color="C0C0C0"/>
              <w:right w:val="single" w:sz="4" w:space="0" w:color="C0C0C0"/>
            </w:tcBorders>
            <w:shd w:val="clear" w:color="000000" w:fill="D7EAD3"/>
            <w:vAlign w:val="center"/>
            <w:hideMark/>
          </w:tcPr>
          <w:p w14:paraId="00A9A07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77 018,17</w:t>
            </w:r>
          </w:p>
        </w:tc>
        <w:tc>
          <w:tcPr>
            <w:tcW w:w="839" w:type="dxa"/>
            <w:tcBorders>
              <w:top w:val="nil"/>
              <w:left w:val="nil"/>
              <w:bottom w:val="single" w:sz="4" w:space="0" w:color="C0C0C0"/>
              <w:right w:val="single" w:sz="4" w:space="0" w:color="C0C0C0"/>
            </w:tcBorders>
            <w:shd w:val="clear" w:color="000000" w:fill="D7EAD3"/>
            <w:vAlign w:val="center"/>
            <w:hideMark/>
          </w:tcPr>
          <w:p w14:paraId="067D1E64"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-1 294,54</w:t>
            </w:r>
          </w:p>
        </w:tc>
        <w:tc>
          <w:tcPr>
            <w:tcW w:w="2622" w:type="dxa"/>
            <w:tcBorders>
              <w:top w:val="nil"/>
              <w:left w:val="nil"/>
              <w:bottom w:val="single" w:sz="4" w:space="0" w:color="C0C0C0"/>
              <w:right w:val="single" w:sz="4" w:space="0" w:color="C0C0C0"/>
            </w:tcBorders>
            <w:shd w:val="clear" w:color="000000" w:fill="FFFFCC"/>
            <w:vAlign w:val="center"/>
            <w:hideMark/>
          </w:tcPr>
          <w:p w14:paraId="0903A82B"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4BCED83A" w14:textId="77777777" w:rsidTr="00D91F81">
        <w:trPr>
          <w:trHeight w:val="300"/>
          <w:jc w:val="center"/>
        </w:trPr>
        <w:tc>
          <w:tcPr>
            <w:tcW w:w="401" w:type="dxa"/>
            <w:tcBorders>
              <w:top w:val="nil"/>
              <w:left w:val="nil"/>
              <w:bottom w:val="nil"/>
              <w:right w:val="nil"/>
            </w:tcBorders>
            <w:shd w:val="clear" w:color="auto" w:fill="auto"/>
            <w:noWrap/>
            <w:vAlign w:val="bottom"/>
            <w:hideMark/>
          </w:tcPr>
          <w:p w14:paraId="650CA6FD" w14:textId="77777777" w:rsidR="00D91F81" w:rsidRPr="00D91F81" w:rsidRDefault="00D91F81" w:rsidP="00D91F81">
            <w:pPr>
              <w:rPr>
                <w:rFonts w:ascii="Tahoma" w:hAnsi="Tahoma" w:cs="Tahoma"/>
                <w:b/>
                <w:bCs/>
                <w:sz w:val="12"/>
                <w:szCs w:val="12"/>
              </w:rPr>
            </w:pPr>
          </w:p>
        </w:tc>
        <w:tc>
          <w:tcPr>
            <w:tcW w:w="406" w:type="dxa"/>
            <w:tcBorders>
              <w:top w:val="nil"/>
              <w:left w:val="nil"/>
              <w:bottom w:val="nil"/>
              <w:right w:val="nil"/>
            </w:tcBorders>
            <w:shd w:val="clear" w:color="auto" w:fill="auto"/>
            <w:noWrap/>
            <w:vAlign w:val="bottom"/>
            <w:hideMark/>
          </w:tcPr>
          <w:p w14:paraId="316F1FFD"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0F2AEBD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21</w:t>
            </w:r>
          </w:p>
        </w:tc>
        <w:tc>
          <w:tcPr>
            <w:tcW w:w="2854" w:type="dxa"/>
            <w:tcBorders>
              <w:top w:val="nil"/>
              <w:left w:val="nil"/>
              <w:bottom w:val="single" w:sz="4" w:space="0" w:color="C0C0C0"/>
              <w:right w:val="single" w:sz="4" w:space="0" w:color="C0C0C0"/>
            </w:tcBorders>
            <w:shd w:val="clear" w:color="auto" w:fill="auto"/>
            <w:vAlign w:val="center"/>
            <w:hideMark/>
          </w:tcPr>
          <w:p w14:paraId="7CA6D3D9"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Численность персонала, всего</w:t>
            </w:r>
          </w:p>
        </w:tc>
        <w:tc>
          <w:tcPr>
            <w:tcW w:w="1310" w:type="dxa"/>
            <w:tcBorders>
              <w:top w:val="nil"/>
              <w:left w:val="nil"/>
              <w:bottom w:val="single" w:sz="4" w:space="0" w:color="C0C0C0"/>
              <w:right w:val="single" w:sz="4" w:space="0" w:color="C0C0C0"/>
            </w:tcBorders>
            <w:shd w:val="clear" w:color="auto" w:fill="auto"/>
            <w:vAlign w:val="center"/>
            <w:hideMark/>
          </w:tcPr>
          <w:p w14:paraId="271A1AE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чел</w:t>
            </w:r>
          </w:p>
        </w:tc>
        <w:tc>
          <w:tcPr>
            <w:tcW w:w="1249" w:type="dxa"/>
            <w:tcBorders>
              <w:top w:val="nil"/>
              <w:left w:val="nil"/>
              <w:bottom w:val="single" w:sz="4" w:space="0" w:color="C0C0C0"/>
              <w:right w:val="single" w:sz="4" w:space="0" w:color="C0C0C0"/>
            </w:tcBorders>
            <w:shd w:val="clear" w:color="000000" w:fill="D7EAD3"/>
            <w:vAlign w:val="center"/>
            <w:hideMark/>
          </w:tcPr>
          <w:p w14:paraId="2F85E4B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376,24</w:t>
            </w:r>
          </w:p>
        </w:tc>
        <w:tc>
          <w:tcPr>
            <w:tcW w:w="1418" w:type="dxa"/>
            <w:tcBorders>
              <w:top w:val="nil"/>
              <w:left w:val="nil"/>
              <w:bottom w:val="single" w:sz="4" w:space="0" w:color="C0C0C0"/>
              <w:right w:val="single" w:sz="4" w:space="0" w:color="C0C0C0"/>
            </w:tcBorders>
            <w:shd w:val="clear" w:color="000000" w:fill="D7EAD3"/>
            <w:vAlign w:val="center"/>
            <w:hideMark/>
          </w:tcPr>
          <w:p w14:paraId="3EA3CBB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2CCB352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376,24</w:t>
            </w:r>
          </w:p>
        </w:tc>
        <w:tc>
          <w:tcPr>
            <w:tcW w:w="1336" w:type="dxa"/>
            <w:tcBorders>
              <w:top w:val="nil"/>
              <w:left w:val="nil"/>
              <w:bottom w:val="single" w:sz="4" w:space="0" w:color="C0C0C0"/>
              <w:right w:val="single" w:sz="4" w:space="0" w:color="C0C0C0"/>
            </w:tcBorders>
            <w:shd w:val="clear" w:color="000000" w:fill="D7EAD3"/>
            <w:vAlign w:val="center"/>
            <w:hideMark/>
          </w:tcPr>
          <w:p w14:paraId="0AC1D9F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376,24</w:t>
            </w:r>
          </w:p>
        </w:tc>
        <w:tc>
          <w:tcPr>
            <w:tcW w:w="1125" w:type="dxa"/>
            <w:tcBorders>
              <w:top w:val="nil"/>
              <w:left w:val="nil"/>
              <w:bottom w:val="single" w:sz="4" w:space="0" w:color="C0C0C0"/>
              <w:right w:val="single" w:sz="4" w:space="0" w:color="C0C0C0"/>
            </w:tcBorders>
            <w:shd w:val="clear" w:color="000000" w:fill="D7EAD3"/>
            <w:vAlign w:val="center"/>
            <w:hideMark/>
          </w:tcPr>
          <w:p w14:paraId="49D32A8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376,24</w:t>
            </w:r>
          </w:p>
        </w:tc>
        <w:tc>
          <w:tcPr>
            <w:tcW w:w="839" w:type="dxa"/>
            <w:tcBorders>
              <w:top w:val="nil"/>
              <w:left w:val="nil"/>
              <w:bottom w:val="single" w:sz="4" w:space="0" w:color="C0C0C0"/>
              <w:right w:val="single" w:sz="4" w:space="0" w:color="C0C0C0"/>
            </w:tcBorders>
            <w:shd w:val="clear" w:color="000000" w:fill="D7EAD3"/>
            <w:vAlign w:val="center"/>
            <w:hideMark/>
          </w:tcPr>
          <w:p w14:paraId="45124791"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6950620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 </w:t>
            </w:r>
          </w:p>
        </w:tc>
      </w:tr>
      <w:tr w:rsidR="00D91F81" w:rsidRPr="00D91F81" w14:paraId="51351627" w14:textId="77777777" w:rsidTr="00D91F81">
        <w:trPr>
          <w:trHeight w:val="300"/>
          <w:jc w:val="center"/>
        </w:trPr>
        <w:tc>
          <w:tcPr>
            <w:tcW w:w="401" w:type="dxa"/>
            <w:tcBorders>
              <w:top w:val="nil"/>
              <w:left w:val="nil"/>
              <w:bottom w:val="nil"/>
              <w:right w:val="nil"/>
            </w:tcBorders>
            <w:shd w:val="clear" w:color="auto" w:fill="auto"/>
            <w:noWrap/>
            <w:vAlign w:val="bottom"/>
            <w:hideMark/>
          </w:tcPr>
          <w:p w14:paraId="594A0FCC" w14:textId="77777777" w:rsidR="00D91F81" w:rsidRPr="00D91F81" w:rsidRDefault="00D91F81" w:rsidP="00D91F81">
            <w:pPr>
              <w:rPr>
                <w:rFonts w:ascii="Tahoma" w:hAnsi="Tahoma" w:cs="Tahoma"/>
                <w:b/>
                <w:bCs/>
                <w:sz w:val="12"/>
                <w:szCs w:val="12"/>
              </w:rPr>
            </w:pPr>
          </w:p>
        </w:tc>
        <w:tc>
          <w:tcPr>
            <w:tcW w:w="406" w:type="dxa"/>
            <w:tcBorders>
              <w:top w:val="nil"/>
              <w:left w:val="nil"/>
              <w:bottom w:val="nil"/>
              <w:right w:val="nil"/>
            </w:tcBorders>
            <w:shd w:val="clear" w:color="auto" w:fill="auto"/>
            <w:noWrap/>
            <w:vAlign w:val="bottom"/>
            <w:hideMark/>
          </w:tcPr>
          <w:p w14:paraId="094CE013" w14:textId="77777777" w:rsidR="00D91F81" w:rsidRPr="00D91F81" w:rsidRDefault="00D91F81" w:rsidP="00D91F81">
            <w:pPr>
              <w:rPr>
                <w:sz w:val="12"/>
                <w:szCs w:val="12"/>
              </w:rPr>
            </w:pPr>
          </w:p>
        </w:tc>
        <w:tc>
          <w:tcPr>
            <w:tcW w:w="726" w:type="dxa"/>
            <w:tcBorders>
              <w:top w:val="nil"/>
              <w:left w:val="single" w:sz="4" w:space="0" w:color="C0C0C0"/>
              <w:bottom w:val="single" w:sz="4" w:space="0" w:color="C0C0C0"/>
              <w:right w:val="single" w:sz="4" w:space="0" w:color="C0C0C0"/>
            </w:tcBorders>
            <w:shd w:val="clear" w:color="auto" w:fill="auto"/>
            <w:vAlign w:val="center"/>
            <w:hideMark/>
          </w:tcPr>
          <w:p w14:paraId="653D000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22</w:t>
            </w:r>
          </w:p>
        </w:tc>
        <w:tc>
          <w:tcPr>
            <w:tcW w:w="2854" w:type="dxa"/>
            <w:tcBorders>
              <w:top w:val="nil"/>
              <w:left w:val="nil"/>
              <w:bottom w:val="single" w:sz="4" w:space="0" w:color="C0C0C0"/>
              <w:right w:val="single" w:sz="4" w:space="0" w:color="C0C0C0"/>
            </w:tcBorders>
            <w:shd w:val="clear" w:color="auto" w:fill="auto"/>
            <w:vAlign w:val="center"/>
            <w:hideMark/>
          </w:tcPr>
          <w:p w14:paraId="70363506"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Среднемесячная заработная плата</w:t>
            </w:r>
          </w:p>
        </w:tc>
        <w:tc>
          <w:tcPr>
            <w:tcW w:w="1310" w:type="dxa"/>
            <w:tcBorders>
              <w:top w:val="nil"/>
              <w:left w:val="nil"/>
              <w:bottom w:val="single" w:sz="4" w:space="0" w:color="C0C0C0"/>
              <w:right w:val="single" w:sz="4" w:space="0" w:color="C0C0C0"/>
            </w:tcBorders>
            <w:shd w:val="clear" w:color="auto" w:fill="auto"/>
            <w:vAlign w:val="center"/>
            <w:hideMark/>
          </w:tcPr>
          <w:p w14:paraId="6A9D216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руб</w:t>
            </w:r>
          </w:p>
        </w:tc>
        <w:tc>
          <w:tcPr>
            <w:tcW w:w="1249" w:type="dxa"/>
            <w:tcBorders>
              <w:top w:val="nil"/>
              <w:left w:val="nil"/>
              <w:bottom w:val="single" w:sz="4" w:space="0" w:color="C0C0C0"/>
              <w:right w:val="single" w:sz="4" w:space="0" w:color="C0C0C0"/>
            </w:tcBorders>
            <w:shd w:val="clear" w:color="000000" w:fill="D7EAD3"/>
            <w:vAlign w:val="center"/>
            <w:hideMark/>
          </w:tcPr>
          <w:p w14:paraId="2916B6B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33 830,93</w:t>
            </w:r>
          </w:p>
        </w:tc>
        <w:tc>
          <w:tcPr>
            <w:tcW w:w="1418" w:type="dxa"/>
            <w:tcBorders>
              <w:top w:val="nil"/>
              <w:left w:val="nil"/>
              <w:bottom w:val="single" w:sz="4" w:space="0" w:color="C0C0C0"/>
              <w:right w:val="single" w:sz="4" w:space="0" w:color="C0C0C0"/>
            </w:tcBorders>
            <w:shd w:val="clear" w:color="000000" w:fill="D7EAD3"/>
            <w:vAlign w:val="center"/>
            <w:hideMark/>
          </w:tcPr>
          <w:p w14:paraId="676B9B6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000000" w:fill="D7EAD3"/>
            <w:vAlign w:val="center"/>
            <w:hideMark/>
          </w:tcPr>
          <w:p w14:paraId="2636EA2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34 117,65</w:t>
            </w:r>
          </w:p>
        </w:tc>
        <w:tc>
          <w:tcPr>
            <w:tcW w:w="1336" w:type="dxa"/>
            <w:tcBorders>
              <w:top w:val="nil"/>
              <w:left w:val="nil"/>
              <w:bottom w:val="single" w:sz="4" w:space="0" w:color="C0C0C0"/>
              <w:right w:val="single" w:sz="4" w:space="0" w:color="C0C0C0"/>
            </w:tcBorders>
            <w:shd w:val="clear" w:color="000000" w:fill="D7EAD3"/>
            <w:vAlign w:val="center"/>
            <w:hideMark/>
          </w:tcPr>
          <w:p w14:paraId="23C2E66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34 117,65</w:t>
            </w:r>
          </w:p>
        </w:tc>
        <w:tc>
          <w:tcPr>
            <w:tcW w:w="1125" w:type="dxa"/>
            <w:tcBorders>
              <w:top w:val="nil"/>
              <w:left w:val="nil"/>
              <w:bottom w:val="single" w:sz="4" w:space="0" w:color="C0C0C0"/>
              <w:right w:val="single" w:sz="4" w:space="0" w:color="C0C0C0"/>
            </w:tcBorders>
            <w:shd w:val="clear" w:color="000000" w:fill="D7EAD3"/>
            <w:vAlign w:val="center"/>
            <w:hideMark/>
          </w:tcPr>
          <w:p w14:paraId="070D519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34 117,65</w:t>
            </w:r>
          </w:p>
        </w:tc>
        <w:tc>
          <w:tcPr>
            <w:tcW w:w="839" w:type="dxa"/>
            <w:tcBorders>
              <w:top w:val="nil"/>
              <w:left w:val="nil"/>
              <w:bottom w:val="single" w:sz="4" w:space="0" w:color="C0C0C0"/>
              <w:right w:val="single" w:sz="4" w:space="0" w:color="C0C0C0"/>
            </w:tcBorders>
            <w:shd w:val="clear" w:color="000000" w:fill="D7EAD3"/>
            <w:vAlign w:val="center"/>
            <w:hideMark/>
          </w:tcPr>
          <w:p w14:paraId="24FFB75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0,00</w:t>
            </w:r>
          </w:p>
        </w:tc>
        <w:tc>
          <w:tcPr>
            <w:tcW w:w="2622" w:type="dxa"/>
            <w:tcBorders>
              <w:top w:val="nil"/>
              <w:left w:val="nil"/>
              <w:bottom w:val="single" w:sz="4" w:space="0" w:color="C0C0C0"/>
              <w:right w:val="single" w:sz="4" w:space="0" w:color="C0C0C0"/>
            </w:tcBorders>
            <w:shd w:val="clear" w:color="000000" w:fill="FFFFCC"/>
            <w:vAlign w:val="center"/>
            <w:hideMark/>
          </w:tcPr>
          <w:p w14:paraId="012A5CC1" w14:textId="77777777" w:rsidR="00D91F81" w:rsidRPr="00D91F81" w:rsidRDefault="00D91F81" w:rsidP="00D91F81">
            <w:pPr>
              <w:rPr>
                <w:rFonts w:ascii="Tahoma" w:hAnsi="Tahoma" w:cs="Tahoma"/>
                <w:b/>
                <w:bCs/>
                <w:sz w:val="12"/>
                <w:szCs w:val="12"/>
              </w:rPr>
            </w:pPr>
            <w:bookmarkStart w:id="67" w:name="RANGE!V237"/>
            <w:r w:rsidRPr="00D91F81">
              <w:rPr>
                <w:rFonts w:ascii="Tahoma" w:hAnsi="Tahoma" w:cs="Tahoma"/>
                <w:b/>
                <w:bCs/>
                <w:sz w:val="12"/>
                <w:szCs w:val="12"/>
              </w:rPr>
              <w:t> </w:t>
            </w:r>
            <w:bookmarkEnd w:id="67"/>
          </w:p>
        </w:tc>
      </w:tr>
      <w:tr w:rsidR="00D91F81" w:rsidRPr="00D91F81" w14:paraId="4DAEA11E" w14:textId="77777777" w:rsidTr="00D91F81">
        <w:trPr>
          <w:trHeight w:val="420"/>
          <w:jc w:val="center"/>
        </w:trPr>
        <w:tc>
          <w:tcPr>
            <w:tcW w:w="401" w:type="dxa"/>
            <w:tcBorders>
              <w:top w:val="nil"/>
              <w:left w:val="nil"/>
              <w:bottom w:val="nil"/>
              <w:right w:val="nil"/>
            </w:tcBorders>
            <w:shd w:val="clear" w:color="auto" w:fill="auto"/>
            <w:vAlign w:val="center"/>
            <w:hideMark/>
          </w:tcPr>
          <w:p w14:paraId="7C9FBF4A" w14:textId="77777777" w:rsidR="00D91F81" w:rsidRPr="00D91F81" w:rsidRDefault="00D91F81" w:rsidP="00D91F81">
            <w:pPr>
              <w:rPr>
                <w:rFonts w:ascii="Tahoma" w:hAnsi="Tahoma" w:cs="Tahoma"/>
                <w:b/>
                <w:bCs/>
                <w:sz w:val="12"/>
                <w:szCs w:val="12"/>
              </w:rPr>
            </w:pPr>
          </w:p>
        </w:tc>
        <w:tc>
          <w:tcPr>
            <w:tcW w:w="406" w:type="dxa"/>
            <w:tcBorders>
              <w:top w:val="nil"/>
              <w:left w:val="nil"/>
              <w:bottom w:val="nil"/>
              <w:right w:val="nil"/>
            </w:tcBorders>
            <w:shd w:val="clear" w:color="auto" w:fill="auto"/>
            <w:vAlign w:val="center"/>
            <w:hideMark/>
          </w:tcPr>
          <w:p w14:paraId="177A7F7C"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5179666D" w14:textId="77777777" w:rsidR="00D91F81" w:rsidRPr="00D91F81" w:rsidRDefault="00D91F81" w:rsidP="00D91F81">
            <w:pPr>
              <w:rPr>
                <w:sz w:val="12"/>
                <w:szCs w:val="12"/>
              </w:rPr>
            </w:pPr>
          </w:p>
        </w:tc>
        <w:tc>
          <w:tcPr>
            <w:tcW w:w="2854" w:type="dxa"/>
            <w:tcBorders>
              <w:top w:val="nil"/>
              <w:left w:val="nil"/>
              <w:bottom w:val="nil"/>
              <w:right w:val="nil"/>
            </w:tcBorders>
            <w:shd w:val="clear" w:color="auto" w:fill="auto"/>
            <w:vAlign w:val="center"/>
            <w:hideMark/>
          </w:tcPr>
          <w:p w14:paraId="395B4E25" w14:textId="77777777" w:rsidR="00D91F81" w:rsidRPr="00D91F81" w:rsidRDefault="00D91F81" w:rsidP="00D91F81">
            <w:pPr>
              <w:rPr>
                <w:sz w:val="12"/>
                <w:szCs w:val="12"/>
              </w:rPr>
            </w:pPr>
          </w:p>
        </w:tc>
        <w:tc>
          <w:tcPr>
            <w:tcW w:w="1310" w:type="dxa"/>
            <w:tcBorders>
              <w:top w:val="nil"/>
              <w:left w:val="nil"/>
              <w:bottom w:val="nil"/>
              <w:right w:val="nil"/>
            </w:tcBorders>
            <w:shd w:val="clear" w:color="auto" w:fill="auto"/>
            <w:vAlign w:val="center"/>
            <w:hideMark/>
          </w:tcPr>
          <w:p w14:paraId="7ED1C684" w14:textId="77777777" w:rsidR="00D91F81" w:rsidRPr="00D91F81" w:rsidRDefault="00D91F81" w:rsidP="00D91F81">
            <w:pPr>
              <w:rPr>
                <w:sz w:val="12"/>
                <w:szCs w:val="12"/>
              </w:rPr>
            </w:pPr>
          </w:p>
        </w:tc>
        <w:tc>
          <w:tcPr>
            <w:tcW w:w="1249" w:type="dxa"/>
            <w:tcBorders>
              <w:top w:val="nil"/>
              <w:left w:val="nil"/>
              <w:bottom w:val="nil"/>
              <w:right w:val="nil"/>
            </w:tcBorders>
            <w:shd w:val="clear" w:color="auto" w:fill="auto"/>
            <w:vAlign w:val="center"/>
            <w:hideMark/>
          </w:tcPr>
          <w:p w14:paraId="50B9B76E" w14:textId="77777777" w:rsidR="00D91F81" w:rsidRPr="00D91F81" w:rsidRDefault="00D91F81" w:rsidP="00D91F81">
            <w:pPr>
              <w:rPr>
                <w:sz w:val="12"/>
                <w:szCs w:val="12"/>
              </w:rPr>
            </w:pPr>
          </w:p>
        </w:tc>
        <w:tc>
          <w:tcPr>
            <w:tcW w:w="1418" w:type="dxa"/>
            <w:tcBorders>
              <w:top w:val="nil"/>
              <w:left w:val="nil"/>
              <w:bottom w:val="nil"/>
              <w:right w:val="nil"/>
            </w:tcBorders>
            <w:shd w:val="clear" w:color="auto" w:fill="auto"/>
            <w:vAlign w:val="center"/>
            <w:hideMark/>
          </w:tcPr>
          <w:p w14:paraId="7FBECC00" w14:textId="77777777" w:rsidR="00D91F81" w:rsidRPr="00D91F81" w:rsidRDefault="00D91F81" w:rsidP="00D91F81">
            <w:pPr>
              <w:rPr>
                <w:sz w:val="12"/>
                <w:szCs w:val="12"/>
              </w:rPr>
            </w:pPr>
          </w:p>
        </w:tc>
        <w:tc>
          <w:tcPr>
            <w:tcW w:w="1134" w:type="dxa"/>
            <w:tcBorders>
              <w:top w:val="nil"/>
              <w:left w:val="nil"/>
              <w:bottom w:val="nil"/>
              <w:right w:val="nil"/>
            </w:tcBorders>
            <w:shd w:val="clear" w:color="auto" w:fill="auto"/>
            <w:vAlign w:val="center"/>
            <w:hideMark/>
          </w:tcPr>
          <w:p w14:paraId="55A5226C" w14:textId="77777777" w:rsidR="00D91F81" w:rsidRPr="00D91F81" w:rsidRDefault="00D91F81" w:rsidP="00D91F81">
            <w:pPr>
              <w:rPr>
                <w:sz w:val="12"/>
                <w:szCs w:val="12"/>
              </w:rPr>
            </w:pPr>
          </w:p>
        </w:tc>
        <w:tc>
          <w:tcPr>
            <w:tcW w:w="1336" w:type="dxa"/>
            <w:tcBorders>
              <w:top w:val="nil"/>
              <w:left w:val="nil"/>
              <w:bottom w:val="nil"/>
              <w:right w:val="nil"/>
            </w:tcBorders>
            <w:shd w:val="clear" w:color="auto" w:fill="auto"/>
            <w:vAlign w:val="center"/>
            <w:hideMark/>
          </w:tcPr>
          <w:p w14:paraId="3B265DFB" w14:textId="77777777" w:rsidR="00D91F81" w:rsidRPr="00D91F81" w:rsidRDefault="00D91F81" w:rsidP="00D91F81">
            <w:pPr>
              <w:rPr>
                <w:sz w:val="12"/>
                <w:szCs w:val="12"/>
              </w:rPr>
            </w:pPr>
          </w:p>
        </w:tc>
        <w:tc>
          <w:tcPr>
            <w:tcW w:w="1125" w:type="dxa"/>
            <w:tcBorders>
              <w:top w:val="nil"/>
              <w:left w:val="nil"/>
              <w:bottom w:val="nil"/>
              <w:right w:val="nil"/>
            </w:tcBorders>
            <w:shd w:val="clear" w:color="auto" w:fill="auto"/>
            <w:vAlign w:val="center"/>
            <w:hideMark/>
          </w:tcPr>
          <w:p w14:paraId="49F02A5E"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1D963D3B"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27B7B52F" w14:textId="77777777" w:rsidR="00D91F81" w:rsidRPr="00D91F81" w:rsidRDefault="00D91F81" w:rsidP="00D91F81">
            <w:pPr>
              <w:rPr>
                <w:sz w:val="12"/>
                <w:szCs w:val="12"/>
              </w:rPr>
            </w:pPr>
          </w:p>
        </w:tc>
      </w:tr>
      <w:tr w:rsidR="00D91F81" w:rsidRPr="00D91F81" w14:paraId="683E2313" w14:textId="77777777" w:rsidTr="00D91F81">
        <w:trPr>
          <w:trHeight w:val="270"/>
          <w:jc w:val="center"/>
        </w:trPr>
        <w:tc>
          <w:tcPr>
            <w:tcW w:w="401" w:type="dxa"/>
            <w:tcBorders>
              <w:top w:val="nil"/>
              <w:left w:val="nil"/>
              <w:bottom w:val="nil"/>
              <w:right w:val="nil"/>
            </w:tcBorders>
            <w:shd w:val="clear" w:color="auto" w:fill="auto"/>
            <w:vAlign w:val="center"/>
            <w:hideMark/>
          </w:tcPr>
          <w:p w14:paraId="3F67DBF5"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0E6E1A9A"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30FF3C32" w14:textId="77777777" w:rsidR="00D91F81" w:rsidRPr="00D91F81" w:rsidRDefault="00D91F81" w:rsidP="00D91F81">
            <w:pPr>
              <w:rPr>
                <w:sz w:val="12"/>
                <w:szCs w:val="12"/>
              </w:rPr>
            </w:pPr>
          </w:p>
        </w:tc>
        <w:tc>
          <w:tcPr>
            <w:tcW w:w="2854" w:type="dxa"/>
            <w:tcBorders>
              <w:top w:val="nil"/>
              <w:left w:val="nil"/>
              <w:bottom w:val="nil"/>
              <w:right w:val="nil"/>
            </w:tcBorders>
            <w:shd w:val="clear" w:color="auto" w:fill="auto"/>
            <w:vAlign w:val="center"/>
            <w:hideMark/>
          </w:tcPr>
          <w:p w14:paraId="4AB5111F" w14:textId="77777777" w:rsidR="00D91F81" w:rsidRPr="00D91F81" w:rsidRDefault="00D91F81" w:rsidP="00D91F81">
            <w:pPr>
              <w:rPr>
                <w:sz w:val="12"/>
                <w:szCs w:val="12"/>
              </w:rPr>
            </w:pPr>
          </w:p>
        </w:tc>
        <w:tc>
          <w:tcPr>
            <w:tcW w:w="1310" w:type="dxa"/>
            <w:tcBorders>
              <w:top w:val="nil"/>
              <w:left w:val="nil"/>
              <w:bottom w:val="nil"/>
              <w:right w:val="nil"/>
            </w:tcBorders>
            <w:shd w:val="clear" w:color="auto" w:fill="auto"/>
            <w:vAlign w:val="center"/>
            <w:hideMark/>
          </w:tcPr>
          <w:p w14:paraId="1F5EACA1" w14:textId="77777777" w:rsidR="00D91F81" w:rsidRPr="00D91F81" w:rsidRDefault="00D91F81" w:rsidP="00D91F81">
            <w:pPr>
              <w:rPr>
                <w:sz w:val="12"/>
                <w:szCs w:val="12"/>
              </w:rPr>
            </w:pPr>
          </w:p>
        </w:tc>
        <w:tc>
          <w:tcPr>
            <w:tcW w:w="2667" w:type="dxa"/>
            <w:gridSpan w:val="2"/>
            <w:tcBorders>
              <w:top w:val="nil"/>
              <w:left w:val="nil"/>
              <w:bottom w:val="nil"/>
              <w:right w:val="nil"/>
            </w:tcBorders>
            <w:shd w:val="clear" w:color="auto" w:fill="auto"/>
            <w:vAlign w:val="center"/>
            <w:hideMark/>
          </w:tcPr>
          <w:p w14:paraId="0E115237" w14:textId="77777777" w:rsidR="00D91F81" w:rsidRPr="00D91F81" w:rsidRDefault="00D91F81" w:rsidP="00D91F81">
            <w:pPr>
              <w:jc w:val="center"/>
              <w:rPr>
                <w:rFonts w:ascii="Tahoma" w:hAnsi="Tahoma" w:cs="Tahoma"/>
                <w:sz w:val="12"/>
                <w:szCs w:val="12"/>
              </w:rPr>
            </w:pPr>
            <w:r w:rsidRPr="00D91F81">
              <w:rPr>
                <w:rFonts w:ascii="Tahoma" w:hAnsi="Tahoma" w:cs="Tahoma"/>
                <w:sz w:val="12"/>
                <w:szCs w:val="12"/>
              </w:rPr>
              <w:t>предпринимательская прибыль</w:t>
            </w:r>
          </w:p>
        </w:tc>
        <w:tc>
          <w:tcPr>
            <w:tcW w:w="1134" w:type="dxa"/>
            <w:tcBorders>
              <w:top w:val="nil"/>
              <w:left w:val="nil"/>
              <w:bottom w:val="nil"/>
              <w:right w:val="nil"/>
            </w:tcBorders>
            <w:shd w:val="clear" w:color="auto" w:fill="auto"/>
            <w:vAlign w:val="center"/>
            <w:hideMark/>
          </w:tcPr>
          <w:p w14:paraId="498BC486"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          37 693,29   </w:t>
            </w:r>
          </w:p>
        </w:tc>
        <w:tc>
          <w:tcPr>
            <w:tcW w:w="1336" w:type="dxa"/>
            <w:tcBorders>
              <w:top w:val="nil"/>
              <w:left w:val="nil"/>
              <w:bottom w:val="nil"/>
              <w:right w:val="nil"/>
            </w:tcBorders>
            <w:shd w:val="clear" w:color="auto" w:fill="auto"/>
            <w:vAlign w:val="center"/>
            <w:hideMark/>
          </w:tcPr>
          <w:p w14:paraId="11FF1988" w14:textId="77777777" w:rsidR="00D91F81" w:rsidRPr="00D91F81" w:rsidRDefault="00D91F81" w:rsidP="00D91F81">
            <w:pPr>
              <w:rPr>
                <w:rFonts w:ascii="Tahoma" w:hAnsi="Tahoma" w:cs="Tahoma"/>
                <w:sz w:val="12"/>
                <w:szCs w:val="12"/>
              </w:rPr>
            </w:pPr>
            <w:r w:rsidRPr="00D91F81">
              <w:rPr>
                <w:rFonts w:ascii="Tahoma" w:hAnsi="Tahoma" w:cs="Tahoma"/>
                <w:sz w:val="12"/>
                <w:szCs w:val="12"/>
              </w:rPr>
              <w:t xml:space="preserve">      37 693,29   </w:t>
            </w:r>
          </w:p>
        </w:tc>
        <w:tc>
          <w:tcPr>
            <w:tcW w:w="1125" w:type="dxa"/>
            <w:tcBorders>
              <w:top w:val="nil"/>
              <w:left w:val="nil"/>
              <w:bottom w:val="nil"/>
              <w:right w:val="nil"/>
            </w:tcBorders>
            <w:shd w:val="clear" w:color="auto" w:fill="auto"/>
            <w:vAlign w:val="center"/>
            <w:hideMark/>
          </w:tcPr>
          <w:p w14:paraId="02832983" w14:textId="77777777" w:rsidR="00D91F81" w:rsidRPr="00D91F81" w:rsidRDefault="00D91F81" w:rsidP="00D91F81">
            <w:pPr>
              <w:rPr>
                <w:rFonts w:ascii="Tahoma" w:hAnsi="Tahoma" w:cs="Tahoma"/>
                <w:sz w:val="12"/>
                <w:szCs w:val="12"/>
              </w:rPr>
            </w:pPr>
          </w:p>
        </w:tc>
        <w:tc>
          <w:tcPr>
            <w:tcW w:w="839" w:type="dxa"/>
            <w:tcBorders>
              <w:top w:val="nil"/>
              <w:left w:val="nil"/>
              <w:bottom w:val="nil"/>
              <w:right w:val="nil"/>
            </w:tcBorders>
            <w:shd w:val="clear" w:color="auto" w:fill="auto"/>
            <w:vAlign w:val="center"/>
            <w:hideMark/>
          </w:tcPr>
          <w:p w14:paraId="7CDC356B"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26FA37DF" w14:textId="77777777" w:rsidR="00D91F81" w:rsidRPr="00D91F81" w:rsidRDefault="00D91F81" w:rsidP="00D91F81">
            <w:pPr>
              <w:rPr>
                <w:sz w:val="12"/>
                <w:szCs w:val="12"/>
              </w:rPr>
            </w:pPr>
          </w:p>
        </w:tc>
      </w:tr>
      <w:tr w:rsidR="00D91F81" w:rsidRPr="00D91F81" w14:paraId="4519299D" w14:textId="77777777" w:rsidTr="00D91F81">
        <w:trPr>
          <w:trHeight w:val="225"/>
          <w:jc w:val="center"/>
        </w:trPr>
        <w:tc>
          <w:tcPr>
            <w:tcW w:w="401" w:type="dxa"/>
            <w:tcBorders>
              <w:top w:val="nil"/>
              <w:left w:val="nil"/>
              <w:bottom w:val="nil"/>
              <w:right w:val="nil"/>
            </w:tcBorders>
            <w:shd w:val="clear" w:color="auto" w:fill="auto"/>
            <w:vAlign w:val="center"/>
            <w:hideMark/>
          </w:tcPr>
          <w:p w14:paraId="32D49188"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1FDFCB07"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677C7CFE" w14:textId="77777777" w:rsidR="00D91F81" w:rsidRPr="00D91F81" w:rsidRDefault="00D91F81" w:rsidP="00D91F81">
            <w:pPr>
              <w:rPr>
                <w:sz w:val="12"/>
                <w:szCs w:val="12"/>
              </w:rPr>
            </w:pPr>
          </w:p>
        </w:tc>
        <w:tc>
          <w:tcPr>
            <w:tcW w:w="2854" w:type="dxa"/>
            <w:tcBorders>
              <w:top w:val="nil"/>
              <w:left w:val="nil"/>
              <w:bottom w:val="nil"/>
              <w:right w:val="nil"/>
            </w:tcBorders>
            <w:shd w:val="clear" w:color="auto" w:fill="auto"/>
            <w:vAlign w:val="center"/>
            <w:hideMark/>
          </w:tcPr>
          <w:p w14:paraId="2DD417FB" w14:textId="77777777" w:rsidR="00D91F81" w:rsidRPr="00D91F81" w:rsidRDefault="00D91F81" w:rsidP="00D91F81">
            <w:pPr>
              <w:rPr>
                <w:sz w:val="12"/>
                <w:szCs w:val="12"/>
              </w:rPr>
            </w:pPr>
          </w:p>
        </w:tc>
        <w:tc>
          <w:tcPr>
            <w:tcW w:w="1310" w:type="dxa"/>
            <w:tcBorders>
              <w:top w:val="nil"/>
              <w:left w:val="nil"/>
              <w:bottom w:val="nil"/>
              <w:right w:val="nil"/>
            </w:tcBorders>
            <w:shd w:val="clear" w:color="auto" w:fill="auto"/>
            <w:vAlign w:val="center"/>
            <w:hideMark/>
          </w:tcPr>
          <w:p w14:paraId="3CA8CDC1" w14:textId="77777777" w:rsidR="00D91F81" w:rsidRPr="00D91F81" w:rsidRDefault="00D91F81" w:rsidP="00D91F81">
            <w:pPr>
              <w:rPr>
                <w:sz w:val="12"/>
                <w:szCs w:val="12"/>
              </w:rPr>
            </w:pPr>
          </w:p>
        </w:tc>
        <w:tc>
          <w:tcPr>
            <w:tcW w:w="1249" w:type="dxa"/>
            <w:tcBorders>
              <w:top w:val="nil"/>
              <w:left w:val="nil"/>
              <w:bottom w:val="nil"/>
              <w:right w:val="nil"/>
            </w:tcBorders>
            <w:shd w:val="clear" w:color="auto" w:fill="auto"/>
            <w:vAlign w:val="center"/>
            <w:hideMark/>
          </w:tcPr>
          <w:p w14:paraId="32EA2939" w14:textId="77777777" w:rsidR="00D91F81" w:rsidRPr="00D91F81" w:rsidRDefault="00D91F81" w:rsidP="00D91F81">
            <w:pPr>
              <w:rPr>
                <w:sz w:val="12"/>
                <w:szCs w:val="12"/>
              </w:rPr>
            </w:pPr>
          </w:p>
        </w:tc>
        <w:tc>
          <w:tcPr>
            <w:tcW w:w="1418" w:type="dxa"/>
            <w:tcBorders>
              <w:top w:val="nil"/>
              <w:left w:val="nil"/>
              <w:bottom w:val="nil"/>
              <w:right w:val="nil"/>
            </w:tcBorders>
            <w:shd w:val="clear" w:color="auto" w:fill="auto"/>
            <w:vAlign w:val="center"/>
            <w:hideMark/>
          </w:tcPr>
          <w:p w14:paraId="5C3C4DD1" w14:textId="77777777" w:rsidR="00D91F81" w:rsidRPr="00D91F81" w:rsidRDefault="00D91F81" w:rsidP="00D91F81">
            <w:pPr>
              <w:rPr>
                <w:sz w:val="12"/>
                <w:szCs w:val="12"/>
              </w:rPr>
            </w:pPr>
          </w:p>
        </w:tc>
        <w:tc>
          <w:tcPr>
            <w:tcW w:w="1134" w:type="dxa"/>
            <w:tcBorders>
              <w:top w:val="nil"/>
              <w:left w:val="nil"/>
              <w:bottom w:val="nil"/>
              <w:right w:val="nil"/>
            </w:tcBorders>
            <w:shd w:val="clear" w:color="auto" w:fill="auto"/>
            <w:vAlign w:val="center"/>
            <w:hideMark/>
          </w:tcPr>
          <w:p w14:paraId="10822A2A" w14:textId="77777777" w:rsidR="00D91F81" w:rsidRPr="00D91F81" w:rsidRDefault="00D91F81" w:rsidP="00D91F81">
            <w:pPr>
              <w:rPr>
                <w:sz w:val="12"/>
                <w:szCs w:val="12"/>
              </w:rPr>
            </w:pPr>
          </w:p>
        </w:tc>
        <w:tc>
          <w:tcPr>
            <w:tcW w:w="1336" w:type="dxa"/>
            <w:tcBorders>
              <w:top w:val="nil"/>
              <w:left w:val="nil"/>
              <w:bottom w:val="nil"/>
              <w:right w:val="nil"/>
            </w:tcBorders>
            <w:shd w:val="clear" w:color="auto" w:fill="auto"/>
            <w:vAlign w:val="center"/>
            <w:hideMark/>
          </w:tcPr>
          <w:p w14:paraId="6C983B90" w14:textId="77777777" w:rsidR="00D91F81" w:rsidRPr="00D91F81" w:rsidRDefault="00D91F81" w:rsidP="00D91F81">
            <w:pPr>
              <w:rPr>
                <w:sz w:val="12"/>
                <w:szCs w:val="12"/>
              </w:rPr>
            </w:pPr>
          </w:p>
        </w:tc>
        <w:tc>
          <w:tcPr>
            <w:tcW w:w="1125" w:type="dxa"/>
            <w:tcBorders>
              <w:top w:val="nil"/>
              <w:left w:val="nil"/>
              <w:bottom w:val="nil"/>
              <w:right w:val="nil"/>
            </w:tcBorders>
            <w:shd w:val="clear" w:color="auto" w:fill="auto"/>
            <w:vAlign w:val="center"/>
            <w:hideMark/>
          </w:tcPr>
          <w:p w14:paraId="2731E6E5"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4073A21A"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2F1EA127" w14:textId="77777777" w:rsidR="00D91F81" w:rsidRPr="00D91F81" w:rsidRDefault="00D91F81" w:rsidP="00D91F81">
            <w:pPr>
              <w:rPr>
                <w:sz w:val="12"/>
                <w:szCs w:val="12"/>
              </w:rPr>
            </w:pPr>
          </w:p>
        </w:tc>
      </w:tr>
      <w:tr w:rsidR="00D91F81" w:rsidRPr="00D91F81" w14:paraId="1B267C80" w14:textId="77777777" w:rsidTr="00D91F81">
        <w:trPr>
          <w:trHeight w:val="225"/>
          <w:jc w:val="center"/>
        </w:trPr>
        <w:tc>
          <w:tcPr>
            <w:tcW w:w="401" w:type="dxa"/>
            <w:tcBorders>
              <w:top w:val="nil"/>
              <w:left w:val="nil"/>
              <w:bottom w:val="nil"/>
              <w:right w:val="nil"/>
            </w:tcBorders>
            <w:shd w:val="clear" w:color="auto" w:fill="auto"/>
            <w:vAlign w:val="center"/>
            <w:hideMark/>
          </w:tcPr>
          <w:p w14:paraId="715E3AB5"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46FF2751"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4594281D" w14:textId="77777777" w:rsidR="00D91F81" w:rsidRPr="00D91F81" w:rsidRDefault="00D91F81" w:rsidP="00D91F81">
            <w:pPr>
              <w:rPr>
                <w:sz w:val="12"/>
                <w:szCs w:val="12"/>
              </w:rPr>
            </w:pPr>
          </w:p>
        </w:tc>
        <w:tc>
          <w:tcPr>
            <w:tcW w:w="2854"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FD3CAA2" w14:textId="77777777" w:rsidR="00D91F81" w:rsidRPr="00D91F81" w:rsidRDefault="00D91F81" w:rsidP="00D91F81">
            <w:pPr>
              <w:rPr>
                <w:rFonts w:ascii="Tahoma" w:hAnsi="Tahoma" w:cs="Tahoma"/>
                <w:color w:val="000000"/>
                <w:sz w:val="12"/>
                <w:szCs w:val="12"/>
              </w:rPr>
            </w:pPr>
            <w:r w:rsidRPr="00D91F81">
              <w:rPr>
                <w:rFonts w:ascii="Tahoma" w:hAnsi="Tahoma" w:cs="Tahoma"/>
                <w:color w:val="000000"/>
                <w:sz w:val="12"/>
                <w:szCs w:val="12"/>
              </w:rPr>
              <w:t>Индекс эффективности операционных расходов</w:t>
            </w:r>
          </w:p>
        </w:tc>
        <w:tc>
          <w:tcPr>
            <w:tcW w:w="1310" w:type="dxa"/>
            <w:tcBorders>
              <w:top w:val="single" w:sz="4" w:space="0" w:color="C0C0C0"/>
              <w:left w:val="nil"/>
              <w:bottom w:val="single" w:sz="4" w:space="0" w:color="C0C0C0"/>
              <w:right w:val="nil"/>
            </w:tcBorders>
            <w:shd w:val="clear" w:color="auto" w:fill="auto"/>
            <w:noWrap/>
            <w:vAlign w:val="center"/>
            <w:hideMark/>
          </w:tcPr>
          <w:p w14:paraId="5B118A7B" w14:textId="77777777" w:rsidR="00D91F81" w:rsidRPr="00D91F81" w:rsidRDefault="00D91F81" w:rsidP="00D91F81">
            <w:pPr>
              <w:jc w:val="center"/>
              <w:rPr>
                <w:rFonts w:ascii="Tahoma" w:hAnsi="Tahoma" w:cs="Tahoma"/>
                <w:color w:val="000000"/>
                <w:sz w:val="12"/>
                <w:szCs w:val="12"/>
              </w:rPr>
            </w:pPr>
            <w:r w:rsidRPr="00D91F81">
              <w:rPr>
                <w:rFonts w:ascii="Tahoma" w:hAnsi="Tahoma" w:cs="Tahoma"/>
                <w:color w:val="000000"/>
                <w:sz w:val="12"/>
                <w:szCs w:val="12"/>
              </w:rPr>
              <w:t>%</w:t>
            </w:r>
          </w:p>
        </w:tc>
        <w:tc>
          <w:tcPr>
            <w:tcW w:w="1249" w:type="dxa"/>
            <w:tcBorders>
              <w:top w:val="single" w:sz="4" w:space="0" w:color="C0C0C0"/>
              <w:left w:val="nil"/>
              <w:bottom w:val="single" w:sz="4" w:space="0" w:color="C0C0C0"/>
              <w:right w:val="single" w:sz="4" w:space="0" w:color="C0C0C0"/>
            </w:tcBorders>
            <w:shd w:val="clear" w:color="auto" w:fill="auto"/>
            <w:vAlign w:val="center"/>
            <w:hideMark/>
          </w:tcPr>
          <w:p w14:paraId="4AFA848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07BADB7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single" w:sz="4" w:space="0" w:color="C0C0C0"/>
              <w:left w:val="nil"/>
              <w:bottom w:val="single" w:sz="4" w:space="0" w:color="C0C0C0"/>
              <w:right w:val="single" w:sz="4" w:space="0" w:color="C0C0C0"/>
            </w:tcBorders>
            <w:shd w:val="clear" w:color="auto" w:fill="auto"/>
            <w:vAlign w:val="center"/>
            <w:hideMark/>
          </w:tcPr>
          <w:p w14:paraId="2682A62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1 </w:t>
            </w:r>
          </w:p>
        </w:tc>
        <w:tc>
          <w:tcPr>
            <w:tcW w:w="1336" w:type="dxa"/>
            <w:tcBorders>
              <w:top w:val="nil"/>
              <w:left w:val="nil"/>
              <w:bottom w:val="nil"/>
              <w:right w:val="nil"/>
            </w:tcBorders>
            <w:shd w:val="clear" w:color="auto" w:fill="auto"/>
            <w:vAlign w:val="center"/>
            <w:hideMark/>
          </w:tcPr>
          <w:p w14:paraId="7D2CB693" w14:textId="77777777" w:rsidR="00D91F81" w:rsidRPr="00D91F81" w:rsidRDefault="00D91F81" w:rsidP="00D91F81">
            <w:pPr>
              <w:jc w:val="center"/>
              <w:rPr>
                <w:rFonts w:ascii="Tahoma" w:hAnsi="Tahoma" w:cs="Tahoma"/>
                <w:b/>
                <w:bCs/>
                <w:sz w:val="12"/>
                <w:szCs w:val="12"/>
              </w:rPr>
            </w:pPr>
          </w:p>
        </w:tc>
        <w:tc>
          <w:tcPr>
            <w:tcW w:w="1125" w:type="dxa"/>
            <w:tcBorders>
              <w:top w:val="nil"/>
              <w:left w:val="nil"/>
              <w:bottom w:val="nil"/>
              <w:right w:val="nil"/>
            </w:tcBorders>
            <w:shd w:val="clear" w:color="auto" w:fill="auto"/>
            <w:vAlign w:val="center"/>
            <w:hideMark/>
          </w:tcPr>
          <w:p w14:paraId="37651D23"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3D1BABBF"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699884AB" w14:textId="77777777" w:rsidR="00D91F81" w:rsidRPr="00D91F81" w:rsidRDefault="00D91F81" w:rsidP="00D91F81">
            <w:pPr>
              <w:rPr>
                <w:sz w:val="12"/>
                <w:szCs w:val="12"/>
              </w:rPr>
            </w:pPr>
          </w:p>
        </w:tc>
      </w:tr>
      <w:tr w:rsidR="00D91F81" w:rsidRPr="00D91F81" w14:paraId="1F06DB0C" w14:textId="77777777" w:rsidTr="00D91F81">
        <w:trPr>
          <w:trHeight w:val="225"/>
          <w:jc w:val="center"/>
        </w:trPr>
        <w:tc>
          <w:tcPr>
            <w:tcW w:w="401" w:type="dxa"/>
            <w:tcBorders>
              <w:top w:val="nil"/>
              <w:left w:val="nil"/>
              <w:bottom w:val="nil"/>
              <w:right w:val="nil"/>
            </w:tcBorders>
            <w:shd w:val="clear" w:color="auto" w:fill="auto"/>
            <w:vAlign w:val="center"/>
            <w:hideMark/>
          </w:tcPr>
          <w:p w14:paraId="2E82EEF4"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7015BFCF"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0D6C58BF"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auto" w:fill="auto"/>
            <w:noWrap/>
            <w:vAlign w:val="bottom"/>
            <w:hideMark/>
          </w:tcPr>
          <w:p w14:paraId="10954446" w14:textId="77777777" w:rsidR="00D91F81" w:rsidRPr="00D91F81" w:rsidRDefault="00D91F81" w:rsidP="00D91F81">
            <w:pPr>
              <w:rPr>
                <w:rFonts w:ascii="Tahoma" w:hAnsi="Tahoma" w:cs="Tahoma"/>
                <w:color w:val="000000"/>
                <w:sz w:val="12"/>
                <w:szCs w:val="12"/>
              </w:rPr>
            </w:pPr>
            <w:r w:rsidRPr="00D91F81">
              <w:rPr>
                <w:rFonts w:ascii="Tahoma" w:hAnsi="Tahoma" w:cs="Tahoma"/>
                <w:color w:val="000000"/>
                <w:sz w:val="12"/>
                <w:szCs w:val="12"/>
              </w:rPr>
              <w:t>Индекс потребительских цен</w:t>
            </w:r>
          </w:p>
        </w:tc>
        <w:tc>
          <w:tcPr>
            <w:tcW w:w="1310" w:type="dxa"/>
            <w:tcBorders>
              <w:top w:val="nil"/>
              <w:left w:val="nil"/>
              <w:bottom w:val="single" w:sz="4" w:space="0" w:color="C0C0C0"/>
              <w:right w:val="nil"/>
            </w:tcBorders>
            <w:shd w:val="clear" w:color="auto" w:fill="auto"/>
            <w:noWrap/>
            <w:vAlign w:val="center"/>
            <w:hideMark/>
          </w:tcPr>
          <w:p w14:paraId="4968DD56" w14:textId="77777777" w:rsidR="00D91F81" w:rsidRPr="00D91F81" w:rsidRDefault="00D91F81" w:rsidP="00D91F81">
            <w:pPr>
              <w:jc w:val="center"/>
              <w:rPr>
                <w:rFonts w:ascii="Tahoma" w:hAnsi="Tahoma" w:cs="Tahoma"/>
                <w:color w:val="000000"/>
                <w:sz w:val="12"/>
                <w:szCs w:val="12"/>
              </w:rPr>
            </w:pPr>
            <w:r w:rsidRPr="00D91F81">
              <w:rPr>
                <w:rFonts w:ascii="Tahoma" w:hAnsi="Tahoma" w:cs="Tahoma"/>
                <w:color w:val="000000"/>
                <w:sz w:val="12"/>
                <w:szCs w:val="12"/>
              </w:rPr>
              <w:t>%</w:t>
            </w:r>
          </w:p>
        </w:tc>
        <w:tc>
          <w:tcPr>
            <w:tcW w:w="1249" w:type="dxa"/>
            <w:tcBorders>
              <w:top w:val="nil"/>
              <w:left w:val="nil"/>
              <w:bottom w:val="single" w:sz="4" w:space="0" w:color="C0C0C0"/>
              <w:right w:val="single" w:sz="4" w:space="0" w:color="C0C0C0"/>
            </w:tcBorders>
            <w:shd w:val="clear" w:color="auto" w:fill="auto"/>
            <w:vAlign w:val="center"/>
            <w:hideMark/>
          </w:tcPr>
          <w:p w14:paraId="5700170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nil"/>
              <w:left w:val="nil"/>
              <w:bottom w:val="single" w:sz="4" w:space="0" w:color="C0C0C0"/>
              <w:right w:val="single" w:sz="4" w:space="0" w:color="C0C0C0"/>
            </w:tcBorders>
            <w:shd w:val="clear" w:color="auto" w:fill="auto"/>
            <w:vAlign w:val="center"/>
            <w:hideMark/>
          </w:tcPr>
          <w:p w14:paraId="397FC81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762B4FA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3,6 </w:t>
            </w:r>
          </w:p>
        </w:tc>
        <w:tc>
          <w:tcPr>
            <w:tcW w:w="1336" w:type="dxa"/>
            <w:tcBorders>
              <w:top w:val="nil"/>
              <w:left w:val="nil"/>
              <w:bottom w:val="nil"/>
              <w:right w:val="nil"/>
            </w:tcBorders>
            <w:shd w:val="clear" w:color="auto" w:fill="auto"/>
            <w:vAlign w:val="center"/>
            <w:hideMark/>
          </w:tcPr>
          <w:p w14:paraId="769B8FD5" w14:textId="77777777" w:rsidR="00D91F81" w:rsidRPr="00D91F81" w:rsidRDefault="00D91F81" w:rsidP="00D91F81">
            <w:pPr>
              <w:jc w:val="center"/>
              <w:rPr>
                <w:rFonts w:ascii="Tahoma" w:hAnsi="Tahoma" w:cs="Tahoma"/>
                <w:b/>
                <w:bCs/>
                <w:sz w:val="12"/>
                <w:szCs w:val="12"/>
              </w:rPr>
            </w:pPr>
          </w:p>
        </w:tc>
        <w:tc>
          <w:tcPr>
            <w:tcW w:w="1125" w:type="dxa"/>
            <w:tcBorders>
              <w:top w:val="nil"/>
              <w:left w:val="nil"/>
              <w:bottom w:val="nil"/>
              <w:right w:val="nil"/>
            </w:tcBorders>
            <w:shd w:val="clear" w:color="auto" w:fill="auto"/>
            <w:vAlign w:val="center"/>
            <w:hideMark/>
          </w:tcPr>
          <w:p w14:paraId="48E9DA63"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4E6BD31E"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198F06DC" w14:textId="77777777" w:rsidR="00D91F81" w:rsidRPr="00D91F81" w:rsidRDefault="00D91F81" w:rsidP="00D91F81">
            <w:pPr>
              <w:rPr>
                <w:sz w:val="12"/>
                <w:szCs w:val="12"/>
              </w:rPr>
            </w:pPr>
          </w:p>
        </w:tc>
      </w:tr>
      <w:tr w:rsidR="00D91F81" w:rsidRPr="00D91F81" w14:paraId="7F1D83CE" w14:textId="77777777" w:rsidTr="00D91F81">
        <w:trPr>
          <w:trHeight w:val="225"/>
          <w:jc w:val="center"/>
        </w:trPr>
        <w:tc>
          <w:tcPr>
            <w:tcW w:w="401" w:type="dxa"/>
            <w:tcBorders>
              <w:top w:val="nil"/>
              <w:left w:val="nil"/>
              <w:bottom w:val="nil"/>
              <w:right w:val="nil"/>
            </w:tcBorders>
            <w:shd w:val="clear" w:color="auto" w:fill="auto"/>
            <w:vAlign w:val="center"/>
            <w:hideMark/>
          </w:tcPr>
          <w:p w14:paraId="650E2CE1"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6BDCA58D"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0AC80F0F"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auto" w:fill="auto"/>
            <w:vAlign w:val="center"/>
            <w:hideMark/>
          </w:tcPr>
          <w:p w14:paraId="37F6573D" w14:textId="77777777" w:rsidR="00D91F81" w:rsidRPr="00D91F81" w:rsidRDefault="00D91F81" w:rsidP="00D91F81">
            <w:pPr>
              <w:rPr>
                <w:rFonts w:ascii="Tahoma" w:hAnsi="Tahoma" w:cs="Tahoma"/>
                <w:sz w:val="12"/>
                <w:szCs w:val="12"/>
              </w:rPr>
            </w:pPr>
            <w:r w:rsidRPr="00D91F81">
              <w:rPr>
                <w:rFonts w:ascii="Tahoma" w:hAnsi="Tahoma" w:cs="Tahoma"/>
                <w:sz w:val="12"/>
                <w:szCs w:val="12"/>
              </w:rPr>
              <w:t>Итого коэффициент индексации</w:t>
            </w:r>
          </w:p>
        </w:tc>
        <w:tc>
          <w:tcPr>
            <w:tcW w:w="1310" w:type="dxa"/>
            <w:tcBorders>
              <w:top w:val="nil"/>
              <w:left w:val="nil"/>
              <w:bottom w:val="single" w:sz="4" w:space="0" w:color="C0C0C0"/>
              <w:right w:val="single" w:sz="4" w:space="0" w:color="C0C0C0"/>
            </w:tcBorders>
            <w:shd w:val="clear" w:color="auto" w:fill="auto"/>
            <w:vAlign w:val="center"/>
            <w:hideMark/>
          </w:tcPr>
          <w:p w14:paraId="007DA01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249" w:type="dxa"/>
            <w:tcBorders>
              <w:top w:val="nil"/>
              <w:left w:val="nil"/>
              <w:bottom w:val="single" w:sz="4" w:space="0" w:color="C0C0C0"/>
              <w:right w:val="single" w:sz="4" w:space="0" w:color="C0C0C0"/>
            </w:tcBorders>
            <w:shd w:val="clear" w:color="auto" w:fill="auto"/>
            <w:vAlign w:val="center"/>
            <w:hideMark/>
          </w:tcPr>
          <w:p w14:paraId="6E747A6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nil"/>
              <w:left w:val="nil"/>
              <w:bottom w:val="single" w:sz="4" w:space="0" w:color="C0C0C0"/>
              <w:right w:val="single" w:sz="4" w:space="0" w:color="C0C0C0"/>
            </w:tcBorders>
            <w:shd w:val="clear" w:color="auto" w:fill="auto"/>
            <w:vAlign w:val="center"/>
            <w:hideMark/>
          </w:tcPr>
          <w:p w14:paraId="0587F97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4C7B076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1,0256 </w:t>
            </w:r>
          </w:p>
        </w:tc>
        <w:tc>
          <w:tcPr>
            <w:tcW w:w="1336" w:type="dxa"/>
            <w:tcBorders>
              <w:top w:val="nil"/>
              <w:left w:val="nil"/>
              <w:bottom w:val="nil"/>
              <w:right w:val="nil"/>
            </w:tcBorders>
            <w:shd w:val="clear" w:color="auto" w:fill="auto"/>
            <w:vAlign w:val="center"/>
            <w:hideMark/>
          </w:tcPr>
          <w:p w14:paraId="26D7CFD7" w14:textId="77777777" w:rsidR="00D91F81" w:rsidRPr="00D91F81" w:rsidRDefault="00D91F81" w:rsidP="00D91F81">
            <w:pPr>
              <w:jc w:val="center"/>
              <w:rPr>
                <w:rFonts w:ascii="Tahoma" w:hAnsi="Tahoma" w:cs="Tahoma"/>
                <w:b/>
                <w:bCs/>
                <w:sz w:val="12"/>
                <w:szCs w:val="12"/>
              </w:rPr>
            </w:pPr>
          </w:p>
        </w:tc>
        <w:tc>
          <w:tcPr>
            <w:tcW w:w="1125" w:type="dxa"/>
            <w:tcBorders>
              <w:top w:val="nil"/>
              <w:left w:val="nil"/>
              <w:bottom w:val="nil"/>
              <w:right w:val="nil"/>
            </w:tcBorders>
            <w:shd w:val="clear" w:color="auto" w:fill="auto"/>
            <w:vAlign w:val="center"/>
            <w:hideMark/>
          </w:tcPr>
          <w:p w14:paraId="404D2147"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6A028725"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7E0774EC" w14:textId="77777777" w:rsidR="00D91F81" w:rsidRPr="00D91F81" w:rsidRDefault="00D91F81" w:rsidP="00D91F81">
            <w:pPr>
              <w:rPr>
                <w:sz w:val="12"/>
                <w:szCs w:val="12"/>
              </w:rPr>
            </w:pPr>
          </w:p>
        </w:tc>
      </w:tr>
      <w:tr w:rsidR="00D91F81" w:rsidRPr="00D91F81" w14:paraId="6F7F4A8B" w14:textId="77777777" w:rsidTr="00D91F81">
        <w:trPr>
          <w:trHeight w:val="255"/>
          <w:jc w:val="center"/>
        </w:trPr>
        <w:tc>
          <w:tcPr>
            <w:tcW w:w="401" w:type="dxa"/>
            <w:tcBorders>
              <w:top w:val="nil"/>
              <w:left w:val="nil"/>
              <w:bottom w:val="nil"/>
              <w:right w:val="nil"/>
            </w:tcBorders>
            <w:shd w:val="clear" w:color="auto" w:fill="auto"/>
            <w:vAlign w:val="center"/>
            <w:hideMark/>
          </w:tcPr>
          <w:p w14:paraId="2A5682A1"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53DE19A7"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0A8AFA3B"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auto" w:fill="auto"/>
            <w:vAlign w:val="center"/>
            <w:hideMark/>
          </w:tcPr>
          <w:p w14:paraId="10AE65C1" w14:textId="77777777" w:rsidR="00D91F81" w:rsidRPr="00D91F81" w:rsidRDefault="00D91F81" w:rsidP="00D91F81">
            <w:pPr>
              <w:rPr>
                <w:rFonts w:ascii="Tahoma" w:hAnsi="Tahoma" w:cs="Tahoma"/>
                <w:sz w:val="12"/>
                <w:szCs w:val="12"/>
              </w:rPr>
            </w:pPr>
            <w:r w:rsidRPr="00D91F81">
              <w:rPr>
                <w:rFonts w:ascii="Tahoma" w:hAnsi="Tahoma" w:cs="Tahoma"/>
                <w:sz w:val="12"/>
                <w:szCs w:val="12"/>
              </w:rPr>
              <w:t>Нормативный уровень прибыли</w:t>
            </w:r>
          </w:p>
        </w:tc>
        <w:tc>
          <w:tcPr>
            <w:tcW w:w="1310" w:type="dxa"/>
            <w:tcBorders>
              <w:top w:val="nil"/>
              <w:left w:val="nil"/>
              <w:bottom w:val="single" w:sz="4" w:space="0" w:color="C0C0C0"/>
              <w:right w:val="nil"/>
            </w:tcBorders>
            <w:shd w:val="clear" w:color="auto" w:fill="auto"/>
            <w:noWrap/>
            <w:vAlign w:val="center"/>
            <w:hideMark/>
          </w:tcPr>
          <w:p w14:paraId="0D82590F" w14:textId="77777777" w:rsidR="00D91F81" w:rsidRPr="00D91F81" w:rsidRDefault="00D91F81" w:rsidP="00D91F81">
            <w:pPr>
              <w:jc w:val="center"/>
              <w:rPr>
                <w:rFonts w:ascii="Tahoma" w:hAnsi="Tahoma" w:cs="Tahoma"/>
                <w:color w:val="000000"/>
                <w:sz w:val="12"/>
                <w:szCs w:val="12"/>
              </w:rPr>
            </w:pPr>
            <w:r w:rsidRPr="00D91F81">
              <w:rPr>
                <w:rFonts w:ascii="Tahoma" w:hAnsi="Tahoma" w:cs="Tahoma"/>
                <w:color w:val="000000"/>
                <w:sz w:val="12"/>
                <w:szCs w:val="12"/>
              </w:rPr>
              <w:t>%</w:t>
            </w:r>
          </w:p>
        </w:tc>
        <w:tc>
          <w:tcPr>
            <w:tcW w:w="1249" w:type="dxa"/>
            <w:tcBorders>
              <w:top w:val="nil"/>
              <w:left w:val="nil"/>
              <w:bottom w:val="single" w:sz="4" w:space="0" w:color="C0C0C0"/>
              <w:right w:val="single" w:sz="4" w:space="0" w:color="C0C0C0"/>
            </w:tcBorders>
            <w:shd w:val="clear" w:color="auto" w:fill="auto"/>
            <w:vAlign w:val="center"/>
            <w:hideMark/>
          </w:tcPr>
          <w:p w14:paraId="5C9F53E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2,88 </w:t>
            </w:r>
          </w:p>
        </w:tc>
        <w:tc>
          <w:tcPr>
            <w:tcW w:w="1418" w:type="dxa"/>
            <w:tcBorders>
              <w:top w:val="nil"/>
              <w:left w:val="nil"/>
              <w:bottom w:val="single" w:sz="4" w:space="0" w:color="C0C0C0"/>
              <w:right w:val="single" w:sz="4" w:space="0" w:color="C0C0C0"/>
            </w:tcBorders>
            <w:shd w:val="clear" w:color="auto" w:fill="auto"/>
            <w:vAlign w:val="center"/>
            <w:hideMark/>
          </w:tcPr>
          <w:p w14:paraId="67630C1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5DD32D7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2,90 </w:t>
            </w:r>
          </w:p>
        </w:tc>
        <w:tc>
          <w:tcPr>
            <w:tcW w:w="1336" w:type="dxa"/>
            <w:tcBorders>
              <w:top w:val="nil"/>
              <w:left w:val="nil"/>
              <w:bottom w:val="nil"/>
              <w:right w:val="nil"/>
            </w:tcBorders>
            <w:shd w:val="clear" w:color="auto" w:fill="auto"/>
            <w:vAlign w:val="center"/>
            <w:hideMark/>
          </w:tcPr>
          <w:p w14:paraId="0983EBAD" w14:textId="77777777" w:rsidR="00D91F81" w:rsidRPr="00D91F81" w:rsidRDefault="00D91F81" w:rsidP="00D91F81">
            <w:pPr>
              <w:jc w:val="center"/>
              <w:rPr>
                <w:rFonts w:ascii="Tahoma" w:hAnsi="Tahoma" w:cs="Tahoma"/>
                <w:b/>
                <w:bCs/>
                <w:sz w:val="12"/>
                <w:szCs w:val="12"/>
              </w:rPr>
            </w:pPr>
          </w:p>
        </w:tc>
        <w:tc>
          <w:tcPr>
            <w:tcW w:w="1125" w:type="dxa"/>
            <w:tcBorders>
              <w:top w:val="nil"/>
              <w:left w:val="nil"/>
              <w:bottom w:val="nil"/>
              <w:right w:val="nil"/>
            </w:tcBorders>
            <w:shd w:val="clear" w:color="auto" w:fill="auto"/>
            <w:vAlign w:val="center"/>
            <w:hideMark/>
          </w:tcPr>
          <w:p w14:paraId="24F4FD3A"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65A36871"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48EAB71A" w14:textId="77777777" w:rsidR="00D91F81" w:rsidRPr="00D91F81" w:rsidRDefault="00D91F81" w:rsidP="00D91F81">
            <w:pPr>
              <w:rPr>
                <w:sz w:val="12"/>
                <w:szCs w:val="12"/>
              </w:rPr>
            </w:pPr>
          </w:p>
        </w:tc>
      </w:tr>
      <w:tr w:rsidR="00D91F81" w:rsidRPr="00D91F81" w14:paraId="2D9DBE7C" w14:textId="77777777" w:rsidTr="00D91F81">
        <w:trPr>
          <w:trHeight w:val="225"/>
          <w:jc w:val="center"/>
        </w:trPr>
        <w:tc>
          <w:tcPr>
            <w:tcW w:w="401" w:type="dxa"/>
            <w:tcBorders>
              <w:top w:val="nil"/>
              <w:left w:val="nil"/>
              <w:bottom w:val="nil"/>
              <w:right w:val="nil"/>
            </w:tcBorders>
            <w:shd w:val="clear" w:color="auto" w:fill="auto"/>
            <w:vAlign w:val="center"/>
            <w:hideMark/>
          </w:tcPr>
          <w:p w14:paraId="015B9822"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31E7F78A"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2B1042E6"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auto" w:fill="auto"/>
            <w:vAlign w:val="center"/>
            <w:hideMark/>
          </w:tcPr>
          <w:p w14:paraId="29E347C3" w14:textId="77777777" w:rsidR="00D91F81" w:rsidRPr="00D91F81" w:rsidRDefault="00D91F81" w:rsidP="00D91F81">
            <w:pPr>
              <w:rPr>
                <w:rFonts w:ascii="Tahoma" w:hAnsi="Tahoma" w:cs="Tahoma"/>
                <w:sz w:val="12"/>
                <w:szCs w:val="12"/>
              </w:rPr>
            </w:pPr>
            <w:r w:rsidRPr="00D91F81">
              <w:rPr>
                <w:rFonts w:ascii="Tahoma" w:hAnsi="Tahoma" w:cs="Tahoma"/>
                <w:sz w:val="12"/>
                <w:szCs w:val="12"/>
              </w:rPr>
              <w:t>Индекс изменения количества активов</w:t>
            </w:r>
          </w:p>
        </w:tc>
        <w:tc>
          <w:tcPr>
            <w:tcW w:w="1310" w:type="dxa"/>
            <w:tcBorders>
              <w:top w:val="nil"/>
              <w:left w:val="nil"/>
              <w:bottom w:val="single" w:sz="4" w:space="0" w:color="C0C0C0"/>
              <w:right w:val="nil"/>
            </w:tcBorders>
            <w:shd w:val="clear" w:color="auto" w:fill="auto"/>
            <w:noWrap/>
            <w:vAlign w:val="center"/>
            <w:hideMark/>
          </w:tcPr>
          <w:p w14:paraId="0F44C9A4" w14:textId="77777777" w:rsidR="00D91F81" w:rsidRPr="00D91F81" w:rsidRDefault="00D91F81" w:rsidP="00D91F81">
            <w:pPr>
              <w:jc w:val="center"/>
              <w:rPr>
                <w:rFonts w:ascii="Tahoma" w:hAnsi="Tahoma" w:cs="Tahoma"/>
                <w:color w:val="000000"/>
                <w:sz w:val="12"/>
                <w:szCs w:val="12"/>
              </w:rPr>
            </w:pPr>
            <w:r w:rsidRPr="00D91F81">
              <w:rPr>
                <w:rFonts w:ascii="Tahoma" w:hAnsi="Tahoma" w:cs="Tahoma"/>
                <w:color w:val="000000"/>
                <w:sz w:val="12"/>
                <w:szCs w:val="12"/>
              </w:rPr>
              <w:t> </w:t>
            </w:r>
          </w:p>
        </w:tc>
        <w:tc>
          <w:tcPr>
            <w:tcW w:w="1249" w:type="dxa"/>
            <w:tcBorders>
              <w:top w:val="nil"/>
              <w:left w:val="nil"/>
              <w:bottom w:val="single" w:sz="4" w:space="0" w:color="C0C0C0"/>
              <w:right w:val="single" w:sz="4" w:space="0" w:color="C0C0C0"/>
            </w:tcBorders>
            <w:shd w:val="clear" w:color="auto" w:fill="auto"/>
            <w:vAlign w:val="center"/>
            <w:hideMark/>
          </w:tcPr>
          <w:p w14:paraId="5CF8407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418" w:type="dxa"/>
            <w:tcBorders>
              <w:top w:val="nil"/>
              <w:left w:val="nil"/>
              <w:bottom w:val="single" w:sz="4" w:space="0" w:color="C0C0C0"/>
              <w:right w:val="single" w:sz="4" w:space="0" w:color="C0C0C0"/>
            </w:tcBorders>
            <w:shd w:val="clear" w:color="auto" w:fill="auto"/>
            <w:vAlign w:val="center"/>
            <w:hideMark/>
          </w:tcPr>
          <w:p w14:paraId="3ACE6AB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w:t>
            </w:r>
          </w:p>
        </w:tc>
        <w:tc>
          <w:tcPr>
            <w:tcW w:w="1134" w:type="dxa"/>
            <w:tcBorders>
              <w:top w:val="nil"/>
              <w:left w:val="nil"/>
              <w:bottom w:val="single" w:sz="4" w:space="0" w:color="C0C0C0"/>
              <w:right w:val="single" w:sz="4" w:space="0" w:color="C0C0C0"/>
            </w:tcBorders>
            <w:shd w:val="clear" w:color="auto" w:fill="auto"/>
            <w:vAlign w:val="center"/>
            <w:hideMark/>
          </w:tcPr>
          <w:p w14:paraId="1BE1B1B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1,0085 </w:t>
            </w:r>
          </w:p>
        </w:tc>
        <w:tc>
          <w:tcPr>
            <w:tcW w:w="1336" w:type="dxa"/>
            <w:tcBorders>
              <w:top w:val="nil"/>
              <w:left w:val="nil"/>
              <w:bottom w:val="nil"/>
              <w:right w:val="nil"/>
            </w:tcBorders>
            <w:shd w:val="clear" w:color="auto" w:fill="auto"/>
            <w:vAlign w:val="center"/>
            <w:hideMark/>
          </w:tcPr>
          <w:p w14:paraId="3C6BD09D" w14:textId="77777777" w:rsidR="00D91F81" w:rsidRPr="00D91F81" w:rsidRDefault="00D91F81" w:rsidP="00D91F81">
            <w:pPr>
              <w:jc w:val="center"/>
              <w:rPr>
                <w:rFonts w:ascii="Tahoma" w:hAnsi="Tahoma" w:cs="Tahoma"/>
                <w:b/>
                <w:bCs/>
                <w:sz w:val="12"/>
                <w:szCs w:val="12"/>
              </w:rPr>
            </w:pPr>
          </w:p>
        </w:tc>
        <w:tc>
          <w:tcPr>
            <w:tcW w:w="1125" w:type="dxa"/>
            <w:tcBorders>
              <w:top w:val="nil"/>
              <w:left w:val="nil"/>
              <w:bottom w:val="nil"/>
              <w:right w:val="nil"/>
            </w:tcBorders>
            <w:shd w:val="clear" w:color="auto" w:fill="auto"/>
            <w:vAlign w:val="center"/>
            <w:hideMark/>
          </w:tcPr>
          <w:p w14:paraId="0F2ED8AD"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133B1CD2"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5DCD7210" w14:textId="77777777" w:rsidR="00D91F81" w:rsidRPr="00D91F81" w:rsidRDefault="00D91F81" w:rsidP="00D91F81">
            <w:pPr>
              <w:rPr>
                <w:sz w:val="12"/>
                <w:szCs w:val="12"/>
              </w:rPr>
            </w:pPr>
          </w:p>
        </w:tc>
      </w:tr>
      <w:tr w:rsidR="00D91F81" w:rsidRPr="00D91F81" w14:paraId="20B5436E" w14:textId="77777777" w:rsidTr="00D91F81">
        <w:trPr>
          <w:trHeight w:val="225"/>
          <w:jc w:val="center"/>
        </w:trPr>
        <w:tc>
          <w:tcPr>
            <w:tcW w:w="401" w:type="dxa"/>
            <w:tcBorders>
              <w:top w:val="nil"/>
              <w:left w:val="nil"/>
              <w:bottom w:val="nil"/>
              <w:right w:val="nil"/>
            </w:tcBorders>
            <w:shd w:val="clear" w:color="auto" w:fill="auto"/>
            <w:vAlign w:val="center"/>
            <w:hideMark/>
          </w:tcPr>
          <w:p w14:paraId="17A15964"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23EF099A"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24501C3C" w14:textId="77777777" w:rsidR="00D91F81" w:rsidRPr="00D91F81" w:rsidRDefault="00D91F81" w:rsidP="00D91F81">
            <w:pPr>
              <w:rPr>
                <w:sz w:val="12"/>
                <w:szCs w:val="12"/>
              </w:rPr>
            </w:pPr>
          </w:p>
        </w:tc>
        <w:tc>
          <w:tcPr>
            <w:tcW w:w="2854" w:type="dxa"/>
            <w:tcBorders>
              <w:top w:val="nil"/>
              <w:left w:val="nil"/>
              <w:bottom w:val="nil"/>
              <w:right w:val="nil"/>
            </w:tcBorders>
            <w:shd w:val="clear" w:color="auto" w:fill="auto"/>
            <w:vAlign w:val="center"/>
            <w:hideMark/>
          </w:tcPr>
          <w:p w14:paraId="3057E19F" w14:textId="77777777" w:rsidR="00D91F81" w:rsidRPr="00D91F81" w:rsidRDefault="00D91F81" w:rsidP="00D91F81">
            <w:pPr>
              <w:rPr>
                <w:sz w:val="12"/>
                <w:szCs w:val="12"/>
              </w:rPr>
            </w:pPr>
          </w:p>
        </w:tc>
        <w:tc>
          <w:tcPr>
            <w:tcW w:w="1310" w:type="dxa"/>
            <w:tcBorders>
              <w:top w:val="nil"/>
              <w:left w:val="nil"/>
              <w:bottom w:val="nil"/>
              <w:right w:val="nil"/>
            </w:tcBorders>
            <w:shd w:val="clear" w:color="auto" w:fill="auto"/>
            <w:vAlign w:val="center"/>
            <w:hideMark/>
          </w:tcPr>
          <w:p w14:paraId="3677509A" w14:textId="77777777" w:rsidR="00D91F81" w:rsidRPr="00D91F81" w:rsidRDefault="00D91F81" w:rsidP="00D91F81">
            <w:pPr>
              <w:rPr>
                <w:sz w:val="12"/>
                <w:szCs w:val="12"/>
              </w:rPr>
            </w:pPr>
          </w:p>
        </w:tc>
        <w:tc>
          <w:tcPr>
            <w:tcW w:w="1249" w:type="dxa"/>
            <w:tcBorders>
              <w:top w:val="nil"/>
              <w:left w:val="nil"/>
              <w:bottom w:val="nil"/>
              <w:right w:val="nil"/>
            </w:tcBorders>
            <w:shd w:val="clear" w:color="auto" w:fill="auto"/>
            <w:vAlign w:val="center"/>
            <w:hideMark/>
          </w:tcPr>
          <w:p w14:paraId="1A5BF47F" w14:textId="77777777" w:rsidR="00D91F81" w:rsidRPr="00D91F81" w:rsidRDefault="00D91F81" w:rsidP="00D91F81">
            <w:pPr>
              <w:jc w:val="center"/>
              <w:rPr>
                <w:sz w:val="12"/>
                <w:szCs w:val="12"/>
              </w:rPr>
            </w:pPr>
          </w:p>
        </w:tc>
        <w:tc>
          <w:tcPr>
            <w:tcW w:w="1418" w:type="dxa"/>
            <w:tcBorders>
              <w:top w:val="nil"/>
              <w:left w:val="nil"/>
              <w:bottom w:val="nil"/>
              <w:right w:val="nil"/>
            </w:tcBorders>
            <w:shd w:val="clear" w:color="auto" w:fill="auto"/>
            <w:vAlign w:val="center"/>
            <w:hideMark/>
          </w:tcPr>
          <w:p w14:paraId="54BF69BA" w14:textId="77777777" w:rsidR="00D91F81" w:rsidRPr="00D91F81" w:rsidRDefault="00D91F81" w:rsidP="00D91F81">
            <w:pPr>
              <w:jc w:val="center"/>
              <w:rPr>
                <w:sz w:val="12"/>
                <w:szCs w:val="12"/>
              </w:rPr>
            </w:pPr>
          </w:p>
        </w:tc>
        <w:tc>
          <w:tcPr>
            <w:tcW w:w="1134" w:type="dxa"/>
            <w:tcBorders>
              <w:top w:val="nil"/>
              <w:left w:val="nil"/>
              <w:bottom w:val="nil"/>
              <w:right w:val="nil"/>
            </w:tcBorders>
            <w:shd w:val="clear" w:color="auto" w:fill="auto"/>
            <w:vAlign w:val="center"/>
            <w:hideMark/>
          </w:tcPr>
          <w:p w14:paraId="4E47EA3F" w14:textId="77777777" w:rsidR="00D91F81" w:rsidRPr="00D91F81" w:rsidRDefault="00D91F81" w:rsidP="00D91F81">
            <w:pPr>
              <w:jc w:val="center"/>
              <w:rPr>
                <w:sz w:val="12"/>
                <w:szCs w:val="12"/>
              </w:rPr>
            </w:pPr>
          </w:p>
        </w:tc>
        <w:tc>
          <w:tcPr>
            <w:tcW w:w="1336" w:type="dxa"/>
            <w:tcBorders>
              <w:top w:val="nil"/>
              <w:left w:val="nil"/>
              <w:bottom w:val="nil"/>
              <w:right w:val="nil"/>
            </w:tcBorders>
            <w:shd w:val="clear" w:color="auto" w:fill="auto"/>
            <w:vAlign w:val="center"/>
            <w:hideMark/>
          </w:tcPr>
          <w:p w14:paraId="37F25F62" w14:textId="77777777" w:rsidR="00D91F81" w:rsidRPr="00D91F81" w:rsidRDefault="00D91F81" w:rsidP="00D91F81">
            <w:pPr>
              <w:jc w:val="center"/>
              <w:rPr>
                <w:sz w:val="12"/>
                <w:szCs w:val="12"/>
              </w:rPr>
            </w:pPr>
          </w:p>
        </w:tc>
        <w:tc>
          <w:tcPr>
            <w:tcW w:w="1125" w:type="dxa"/>
            <w:tcBorders>
              <w:top w:val="nil"/>
              <w:left w:val="nil"/>
              <w:bottom w:val="nil"/>
              <w:right w:val="nil"/>
            </w:tcBorders>
            <w:shd w:val="clear" w:color="auto" w:fill="auto"/>
            <w:vAlign w:val="center"/>
            <w:hideMark/>
          </w:tcPr>
          <w:p w14:paraId="68420D0A" w14:textId="77777777" w:rsidR="00D91F81" w:rsidRPr="00D91F81" w:rsidRDefault="00D91F81" w:rsidP="00D91F81">
            <w:pPr>
              <w:rPr>
                <w:sz w:val="12"/>
                <w:szCs w:val="12"/>
              </w:rPr>
            </w:pPr>
          </w:p>
        </w:tc>
        <w:tc>
          <w:tcPr>
            <w:tcW w:w="839" w:type="dxa"/>
            <w:tcBorders>
              <w:top w:val="nil"/>
              <w:left w:val="nil"/>
              <w:bottom w:val="nil"/>
              <w:right w:val="nil"/>
            </w:tcBorders>
            <w:shd w:val="clear" w:color="auto" w:fill="auto"/>
            <w:vAlign w:val="center"/>
            <w:hideMark/>
          </w:tcPr>
          <w:p w14:paraId="48FB1BB0" w14:textId="77777777" w:rsidR="00D91F81" w:rsidRPr="00D91F81" w:rsidRDefault="00D91F81" w:rsidP="00D91F81">
            <w:pPr>
              <w:rPr>
                <w:sz w:val="12"/>
                <w:szCs w:val="12"/>
              </w:rPr>
            </w:pPr>
          </w:p>
        </w:tc>
        <w:tc>
          <w:tcPr>
            <w:tcW w:w="2622" w:type="dxa"/>
            <w:tcBorders>
              <w:top w:val="nil"/>
              <w:left w:val="nil"/>
              <w:bottom w:val="nil"/>
              <w:right w:val="nil"/>
            </w:tcBorders>
            <w:shd w:val="clear" w:color="auto" w:fill="auto"/>
            <w:vAlign w:val="center"/>
            <w:hideMark/>
          </w:tcPr>
          <w:p w14:paraId="64620DB8" w14:textId="77777777" w:rsidR="00D91F81" w:rsidRPr="00D91F81" w:rsidRDefault="00D91F81" w:rsidP="00D91F81">
            <w:pPr>
              <w:rPr>
                <w:sz w:val="12"/>
                <w:szCs w:val="12"/>
              </w:rPr>
            </w:pPr>
          </w:p>
        </w:tc>
      </w:tr>
      <w:tr w:rsidR="00D91F81" w:rsidRPr="00D91F81" w14:paraId="2BA596E6" w14:textId="77777777" w:rsidTr="00D91F81">
        <w:trPr>
          <w:trHeight w:val="225"/>
          <w:jc w:val="center"/>
        </w:trPr>
        <w:tc>
          <w:tcPr>
            <w:tcW w:w="401" w:type="dxa"/>
            <w:tcBorders>
              <w:top w:val="nil"/>
              <w:left w:val="nil"/>
              <w:bottom w:val="nil"/>
              <w:right w:val="nil"/>
            </w:tcBorders>
            <w:shd w:val="clear" w:color="auto" w:fill="auto"/>
            <w:vAlign w:val="center"/>
            <w:hideMark/>
          </w:tcPr>
          <w:p w14:paraId="64E8A8E7"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4CA48CDE"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5FBD1084" w14:textId="77777777" w:rsidR="00D91F81" w:rsidRPr="00D91F81" w:rsidRDefault="00D91F81" w:rsidP="00D91F81">
            <w:pPr>
              <w:rPr>
                <w:sz w:val="12"/>
                <w:szCs w:val="12"/>
              </w:rPr>
            </w:pPr>
          </w:p>
        </w:tc>
        <w:tc>
          <w:tcPr>
            <w:tcW w:w="285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32F790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Текущие расходы, в том числе:</w:t>
            </w:r>
          </w:p>
        </w:tc>
        <w:tc>
          <w:tcPr>
            <w:tcW w:w="1310" w:type="dxa"/>
            <w:tcBorders>
              <w:top w:val="single" w:sz="4" w:space="0" w:color="C0C0C0"/>
              <w:left w:val="nil"/>
              <w:bottom w:val="single" w:sz="4" w:space="0" w:color="C0C0C0"/>
              <w:right w:val="single" w:sz="4" w:space="0" w:color="C0C0C0"/>
            </w:tcBorders>
            <w:shd w:val="clear" w:color="auto" w:fill="auto"/>
            <w:vAlign w:val="center"/>
            <w:hideMark/>
          </w:tcPr>
          <w:p w14:paraId="7F441DD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single" w:sz="4" w:space="0" w:color="C0C0C0"/>
              <w:left w:val="nil"/>
              <w:bottom w:val="single" w:sz="4" w:space="0" w:color="C0C0C0"/>
              <w:right w:val="single" w:sz="4" w:space="0" w:color="C0C0C0"/>
            </w:tcBorders>
            <w:shd w:val="clear" w:color="auto" w:fill="auto"/>
            <w:vAlign w:val="center"/>
            <w:hideMark/>
          </w:tcPr>
          <w:p w14:paraId="733AE3B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756 085,70   </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353F502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23 625,77   </w:t>
            </w:r>
          </w:p>
        </w:tc>
        <w:tc>
          <w:tcPr>
            <w:tcW w:w="1134" w:type="dxa"/>
            <w:tcBorders>
              <w:top w:val="single" w:sz="4" w:space="0" w:color="C0C0C0"/>
              <w:left w:val="nil"/>
              <w:bottom w:val="single" w:sz="4" w:space="0" w:color="C0C0C0"/>
              <w:right w:val="single" w:sz="4" w:space="0" w:color="C0C0C0"/>
            </w:tcBorders>
            <w:shd w:val="clear" w:color="auto" w:fill="auto"/>
            <w:vAlign w:val="center"/>
            <w:hideMark/>
          </w:tcPr>
          <w:p w14:paraId="58F3C70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743 069,95   </w:t>
            </w:r>
          </w:p>
        </w:tc>
        <w:tc>
          <w:tcPr>
            <w:tcW w:w="1336" w:type="dxa"/>
            <w:tcBorders>
              <w:top w:val="single" w:sz="4" w:space="0" w:color="C0C0C0"/>
              <w:left w:val="nil"/>
              <w:bottom w:val="single" w:sz="4" w:space="0" w:color="C0C0C0"/>
              <w:right w:val="single" w:sz="4" w:space="0" w:color="C0C0C0"/>
            </w:tcBorders>
            <w:shd w:val="clear" w:color="auto" w:fill="auto"/>
            <w:vAlign w:val="center"/>
            <w:hideMark/>
          </w:tcPr>
          <w:p w14:paraId="1B2855D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371 163,11   </w:t>
            </w:r>
          </w:p>
        </w:tc>
        <w:tc>
          <w:tcPr>
            <w:tcW w:w="1125" w:type="dxa"/>
            <w:tcBorders>
              <w:top w:val="single" w:sz="4" w:space="0" w:color="C0C0C0"/>
              <w:left w:val="nil"/>
              <w:bottom w:val="single" w:sz="4" w:space="0" w:color="C0C0C0"/>
              <w:right w:val="single" w:sz="4" w:space="0" w:color="C0C0C0"/>
            </w:tcBorders>
            <w:shd w:val="clear" w:color="auto" w:fill="auto"/>
            <w:vAlign w:val="center"/>
            <w:hideMark/>
          </w:tcPr>
          <w:p w14:paraId="7571758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371 906,84   </w:t>
            </w:r>
          </w:p>
        </w:tc>
        <w:tc>
          <w:tcPr>
            <w:tcW w:w="839" w:type="dxa"/>
            <w:tcBorders>
              <w:top w:val="nil"/>
              <w:left w:val="nil"/>
              <w:bottom w:val="nil"/>
              <w:right w:val="nil"/>
            </w:tcBorders>
            <w:shd w:val="clear" w:color="auto" w:fill="auto"/>
            <w:vAlign w:val="center"/>
            <w:hideMark/>
          </w:tcPr>
          <w:p w14:paraId="1CB61814"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10C689EA" w14:textId="77777777" w:rsidR="00D91F81" w:rsidRPr="00D91F81" w:rsidRDefault="00D91F81" w:rsidP="00D91F81">
            <w:pPr>
              <w:rPr>
                <w:sz w:val="12"/>
                <w:szCs w:val="12"/>
              </w:rPr>
            </w:pPr>
          </w:p>
        </w:tc>
      </w:tr>
      <w:tr w:rsidR="00D91F81" w:rsidRPr="00D91F81" w14:paraId="07641D67" w14:textId="77777777" w:rsidTr="00D91F81">
        <w:trPr>
          <w:trHeight w:val="225"/>
          <w:jc w:val="center"/>
        </w:trPr>
        <w:tc>
          <w:tcPr>
            <w:tcW w:w="401" w:type="dxa"/>
            <w:tcBorders>
              <w:top w:val="nil"/>
              <w:left w:val="nil"/>
              <w:bottom w:val="nil"/>
              <w:right w:val="nil"/>
            </w:tcBorders>
            <w:shd w:val="clear" w:color="auto" w:fill="auto"/>
            <w:vAlign w:val="center"/>
            <w:hideMark/>
          </w:tcPr>
          <w:p w14:paraId="0A9AB493"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6C0E15A9"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7361DF50"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000000" w:fill="FFFF00"/>
            <w:vAlign w:val="center"/>
            <w:hideMark/>
          </w:tcPr>
          <w:p w14:paraId="0CC10810" w14:textId="77777777" w:rsidR="00D91F81" w:rsidRPr="00D91F81" w:rsidRDefault="00D91F81" w:rsidP="00D91F81">
            <w:pPr>
              <w:jc w:val="right"/>
              <w:rPr>
                <w:rFonts w:ascii="Tahoma" w:hAnsi="Tahoma" w:cs="Tahoma"/>
                <w:b/>
                <w:bCs/>
                <w:sz w:val="12"/>
                <w:szCs w:val="12"/>
              </w:rPr>
            </w:pPr>
            <w:r w:rsidRPr="00D91F81">
              <w:rPr>
                <w:rFonts w:ascii="Tahoma" w:hAnsi="Tahoma" w:cs="Tahoma"/>
                <w:b/>
                <w:bCs/>
                <w:sz w:val="12"/>
                <w:szCs w:val="12"/>
              </w:rPr>
              <w:t>Операционные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645EF50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29E9DAC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490 551,15   </w:t>
            </w:r>
          </w:p>
        </w:tc>
        <w:tc>
          <w:tcPr>
            <w:tcW w:w="1418" w:type="dxa"/>
            <w:tcBorders>
              <w:top w:val="nil"/>
              <w:left w:val="nil"/>
              <w:bottom w:val="single" w:sz="4" w:space="0" w:color="C0C0C0"/>
              <w:right w:val="single" w:sz="4" w:space="0" w:color="C0C0C0"/>
            </w:tcBorders>
            <w:shd w:val="clear" w:color="auto" w:fill="auto"/>
            <w:vAlign w:val="center"/>
            <w:hideMark/>
          </w:tcPr>
          <w:p w14:paraId="0B7A5BE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1 321,28   </w:t>
            </w:r>
          </w:p>
        </w:tc>
        <w:tc>
          <w:tcPr>
            <w:tcW w:w="1134" w:type="dxa"/>
            <w:tcBorders>
              <w:top w:val="nil"/>
              <w:left w:val="nil"/>
              <w:bottom w:val="single" w:sz="4" w:space="0" w:color="C0C0C0"/>
              <w:right w:val="single" w:sz="4" w:space="0" w:color="C0C0C0"/>
            </w:tcBorders>
            <w:shd w:val="clear" w:color="auto" w:fill="auto"/>
            <w:vAlign w:val="center"/>
            <w:hideMark/>
          </w:tcPr>
          <w:p w14:paraId="7024B0C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494 708,76   </w:t>
            </w:r>
          </w:p>
        </w:tc>
        <w:tc>
          <w:tcPr>
            <w:tcW w:w="1336" w:type="dxa"/>
            <w:tcBorders>
              <w:top w:val="nil"/>
              <w:left w:val="nil"/>
              <w:bottom w:val="single" w:sz="4" w:space="0" w:color="C0C0C0"/>
              <w:right w:val="single" w:sz="4" w:space="0" w:color="C0C0C0"/>
            </w:tcBorders>
            <w:shd w:val="clear" w:color="auto" w:fill="auto"/>
            <w:vAlign w:val="center"/>
            <w:hideMark/>
          </w:tcPr>
          <w:p w14:paraId="4A9F299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247 354,38   </w:t>
            </w:r>
          </w:p>
        </w:tc>
        <w:tc>
          <w:tcPr>
            <w:tcW w:w="1125" w:type="dxa"/>
            <w:tcBorders>
              <w:top w:val="nil"/>
              <w:left w:val="nil"/>
              <w:bottom w:val="single" w:sz="4" w:space="0" w:color="C0C0C0"/>
              <w:right w:val="single" w:sz="4" w:space="0" w:color="C0C0C0"/>
            </w:tcBorders>
            <w:shd w:val="clear" w:color="auto" w:fill="auto"/>
            <w:vAlign w:val="center"/>
            <w:hideMark/>
          </w:tcPr>
          <w:p w14:paraId="570BA1E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247 354,38   </w:t>
            </w:r>
          </w:p>
        </w:tc>
        <w:tc>
          <w:tcPr>
            <w:tcW w:w="839" w:type="dxa"/>
            <w:tcBorders>
              <w:top w:val="nil"/>
              <w:left w:val="nil"/>
              <w:bottom w:val="nil"/>
              <w:right w:val="nil"/>
            </w:tcBorders>
            <w:shd w:val="clear" w:color="auto" w:fill="auto"/>
            <w:vAlign w:val="center"/>
            <w:hideMark/>
          </w:tcPr>
          <w:p w14:paraId="74500F02"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3E5CC0FA" w14:textId="77777777" w:rsidR="00D91F81" w:rsidRPr="00D91F81" w:rsidRDefault="00D91F81" w:rsidP="00D91F81">
            <w:pPr>
              <w:rPr>
                <w:sz w:val="12"/>
                <w:szCs w:val="12"/>
              </w:rPr>
            </w:pPr>
          </w:p>
        </w:tc>
      </w:tr>
      <w:tr w:rsidR="00D91F81" w:rsidRPr="00D91F81" w14:paraId="2A26CACC" w14:textId="77777777" w:rsidTr="00D91F81">
        <w:trPr>
          <w:trHeight w:val="225"/>
          <w:jc w:val="center"/>
        </w:trPr>
        <w:tc>
          <w:tcPr>
            <w:tcW w:w="401" w:type="dxa"/>
            <w:tcBorders>
              <w:top w:val="nil"/>
              <w:left w:val="nil"/>
              <w:bottom w:val="nil"/>
              <w:right w:val="nil"/>
            </w:tcBorders>
            <w:shd w:val="clear" w:color="auto" w:fill="auto"/>
            <w:vAlign w:val="center"/>
            <w:hideMark/>
          </w:tcPr>
          <w:p w14:paraId="26C89F15"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798BB7FA"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001DD960"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000000" w:fill="00B050"/>
            <w:vAlign w:val="center"/>
            <w:hideMark/>
          </w:tcPr>
          <w:p w14:paraId="1428EC8D" w14:textId="77777777" w:rsidR="00D91F81" w:rsidRPr="00D91F81" w:rsidRDefault="00D91F81" w:rsidP="00D91F81">
            <w:pPr>
              <w:jc w:val="right"/>
              <w:rPr>
                <w:rFonts w:ascii="Tahoma" w:hAnsi="Tahoma" w:cs="Tahoma"/>
                <w:b/>
                <w:bCs/>
                <w:sz w:val="12"/>
                <w:szCs w:val="12"/>
              </w:rPr>
            </w:pPr>
            <w:r w:rsidRPr="00D91F81">
              <w:rPr>
                <w:rFonts w:ascii="Tahoma" w:hAnsi="Tahoma" w:cs="Tahoma"/>
                <w:b/>
                <w:bCs/>
                <w:sz w:val="12"/>
                <w:szCs w:val="12"/>
              </w:rPr>
              <w:t>Неподконтрольные расходы</w:t>
            </w:r>
          </w:p>
        </w:tc>
        <w:tc>
          <w:tcPr>
            <w:tcW w:w="1310" w:type="dxa"/>
            <w:tcBorders>
              <w:top w:val="nil"/>
              <w:left w:val="nil"/>
              <w:bottom w:val="single" w:sz="4" w:space="0" w:color="C0C0C0"/>
              <w:right w:val="single" w:sz="4" w:space="0" w:color="C0C0C0"/>
            </w:tcBorders>
            <w:shd w:val="clear" w:color="auto" w:fill="auto"/>
            <w:vAlign w:val="center"/>
            <w:hideMark/>
          </w:tcPr>
          <w:p w14:paraId="0107AB4E"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1E43752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95 488,92   </w:t>
            </w:r>
          </w:p>
        </w:tc>
        <w:tc>
          <w:tcPr>
            <w:tcW w:w="1418" w:type="dxa"/>
            <w:tcBorders>
              <w:top w:val="nil"/>
              <w:left w:val="nil"/>
              <w:bottom w:val="single" w:sz="4" w:space="0" w:color="C0C0C0"/>
              <w:right w:val="single" w:sz="4" w:space="0" w:color="C0C0C0"/>
            </w:tcBorders>
            <w:shd w:val="clear" w:color="auto" w:fill="auto"/>
            <w:vAlign w:val="center"/>
            <w:hideMark/>
          </w:tcPr>
          <w:p w14:paraId="1CF256C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10 815,42   </w:t>
            </w:r>
          </w:p>
        </w:tc>
        <w:tc>
          <w:tcPr>
            <w:tcW w:w="1134" w:type="dxa"/>
            <w:tcBorders>
              <w:top w:val="nil"/>
              <w:left w:val="nil"/>
              <w:bottom w:val="single" w:sz="4" w:space="0" w:color="C0C0C0"/>
              <w:right w:val="single" w:sz="4" w:space="0" w:color="C0C0C0"/>
            </w:tcBorders>
            <w:shd w:val="clear" w:color="auto" w:fill="auto"/>
            <w:vAlign w:val="center"/>
            <w:hideMark/>
          </w:tcPr>
          <w:p w14:paraId="17F8FB1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82 568,87   </w:t>
            </w:r>
          </w:p>
        </w:tc>
        <w:tc>
          <w:tcPr>
            <w:tcW w:w="1336" w:type="dxa"/>
            <w:tcBorders>
              <w:top w:val="nil"/>
              <w:left w:val="nil"/>
              <w:bottom w:val="single" w:sz="4" w:space="0" w:color="C0C0C0"/>
              <w:right w:val="single" w:sz="4" w:space="0" w:color="C0C0C0"/>
            </w:tcBorders>
            <w:shd w:val="clear" w:color="auto" w:fill="auto"/>
            <w:vAlign w:val="center"/>
            <w:hideMark/>
          </w:tcPr>
          <w:p w14:paraId="45C5B4E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40 912,57   </w:t>
            </w:r>
          </w:p>
        </w:tc>
        <w:tc>
          <w:tcPr>
            <w:tcW w:w="1125" w:type="dxa"/>
            <w:tcBorders>
              <w:top w:val="nil"/>
              <w:left w:val="nil"/>
              <w:bottom w:val="single" w:sz="4" w:space="0" w:color="C0C0C0"/>
              <w:right w:val="single" w:sz="4" w:space="0" w:color="C0C0C0"/>
            </w:tcBorders>
            <w:shd w:val="clear" w:color="auto" w:fill="auto"/>
            <w:vAlign w:val="center"/>
            <w:hideMark/>
          </w:tcPr>
          <w:p w14:paraId="4CB95B4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41 656,31   </w:t>
            </w:r>
          </w:p>
        </w:tc>
        <w:tc>
          <w:tcPr>
            <w:tcW w:w="839" w:type="dxa"/>
            <w:tcBorders>
              <w:top w:val="nil"/>
              <w:left w:val="nil"/>
              <w:bottom w:val="nil"/>
              <w:right w:val="nil"/>
            </w:tcBorders>
            <w:shd w:val="clear" w:color="auto" w:fill="auto"/>
            <w:vAlign w:val="center"/>
            <w:hideMark/>
          </w:tcPr>
          <w:p w14:paraId="7DEEB0F0"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4906EFB5" w14:textId="77777777" w:rsidR="00D91F81" w:rsidRPr="00D91F81" w:rsidRDefault="00D91F81" w:rsidP="00D91F81">
            <w:pPr>
              <w:rPr>
                <w:sz w:val="12"/>
                <w:szCs w:val="12"/>
              </w:rPr>
            </w:pPr>
          </w:p>
        </w:tc>
      </w:tr>
      <w:tr w:rsidR="00D91F81" w:rsidRPr="00D91F81" w14:paraId="21E39B8D" w14:textId="77777777" w:rsidTr="00D91F81">
        <w:trPr>
          <w:trHeight w:val="450"/>
          <w:jc w:val="center"/>
        </w:trPr>
        <w:tc>
          <w:tcPr>
            <w:tcW w:w="401" w:type="dxa"/>
            <w:tcBorders>
              <w:top w:val="nil"/>
              <w:left w:val="nil"/>
              <w:bottom w:val="nil"/>
              <w:right w:val="nil"/>
            </w:tcBorders>
            <w:shd w:val="clear" w:color="auto" w:fill="auto"/>
            <w:vAlign w:val="center"/>
            <w:hideMark/>
          </w:tcPr>
          <w:p w14:paraId="2D3EB7FF"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5A257AD7"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6AE675B3"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000000" w:fill="FABF8F"/>
            <w:vAlign w:val="center"/>
            <w:hideMark/>
          </w:tcPr>
          <w:p w14:paraId="263E4DF0" w14:textId="77777777" w:rsidR="00D91F81" w:rsidRPr="00D91F81" w:rsidRDefault="00D91F81" w:rsidP="00D91F81">
            <w:pPr>
              <w:jc w:val="right"/>
              <w:rPr>
                <w:rFonts w:ascii="Tahoma" w:hAnsi="Tahoma" w:cs="Tahoma"/>
                <w:b/>
                <w:bCs/>
                <w:sz w:val="12"/>
                <w:szCs w:val="12"/>
              </w:rPr>
            </w:pPr>
            <w:r w:rsidRPr="00D91F81">
              <w:rPr>
                <w:rFonts w:ascii="Tahoma" w:hAnsi="Tahoma" w:cs="Tahoma"/>
                <w:b/>
                <w:bCs/>
                <w:sz w:val="12"/>
                <w:szCs w:val="12"/>
              </w:rPr>
              <w:t>Расходы на приобретение энергетических ресурсов</w:t>
            </w:r>
          </w:p>
        </w:tc>
        <w:tc>
          <w:tcPr>
            <w:tcW w:w="1310" w:type="dxa"/>
            <w:tcBorders>
              <w:top w:val="nil"/>
              <w:left w:val="nil"/>
              <w:bottom w:val="single" w:sz="4" w:space="0" w:color="C0C0C0"/>
              <w:right w:val="single" w:sz="4" w:space="0" w:color="C0C0C0"/>
            </w:tcBorders>
            <w:shd w:val="clear" w:color="auto" w:fill="auto"/>
            <w:vAlign w:val="center"/>
            <w:hideMark/>
          </w:tcPr>
          <w:p w14:paraId="3F40B80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30E15F41"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170 045,62   </w:t>
            </w:r>
          </w:p>
        </w:tc>
        <w:tc>
          <w:tcPr>
            <w:tcW w:w="1418" w:type="dxa"/>
            <w:tcBorders>
              <w:top w:val="nil"/>
              <w:left w:val="nil"/>
              <w:bottom w:val="single" w:sz="4" w:space="0" w:color="C0C0C0"/>
              <w:right w:val="single" w:sz="4" w:space="0" w:color="C0C0C0"/>
            </w:tcBorders>
            <w:shd w:val="clear" w:color="auto" w:fill="auto"/>
            <w:vAlign w:val="center"/>
            <w:hideMark/>
          </w:tcPr>
          <w:p w14:paraId="5110119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14 131,63   </w:t>
            </w:r>
          </w:p>
        </w:tc>
        <w:tc>
          <w:tcPr>
            <w:tcW w:w="1134" w:type="dxa"/>
            <w:tcBorders>
              <w:top w:val="nil"/>
              <w:left w:val="nil"/>
              <w:bottom w:val="single" w:sz="4" w:space="0" w:color="C0C0C0"/>
              <w:right w:val="single" w:sz="4" w:space="0" w:color="C0C0C0"/>
            </w:tcBorders>
            <w:shd w:val="clear" w:color="auto" w:fill="auto"/>
            <w:vAlign w:val="center"/>
            <w:hideMark/>
          </w:tcPr>
          <w:p w14:paraId="7080751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165 792,32   </w:t>
            </w:r>
          </w:p>
        </w:tc>
        <w:tc>
          <w:tcPr>
            <w:tcW w:w="1336" w:type="dxa"/>
            <w:tcBorders>
              <w:top w:val="nil"/>
              <w:left w:val="nil"/>
              <w:bottom w:val="single" w:sz="4" w:space="0" w:color="C0C0C0"/>
              <w:right w:val="single" w:sz="4" w:space="0" w:color="C0C0C0"/>
            </w:tcBorders>
            <w:shd w:val="clear" w:color="auto" w:fill="auto"/>
            <w:vAlign w:val="center"/>
            <w:hideMark/>
          </w:tcPr>
          <w:p w14:paraId="0B1826DB"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82 896,16   </w:t>
            </w:r>
          </w:p>
        </w:tc>
        <w:tc>
          <w:tcPr>
            <w:tcW w:w="1125" w:type="dxa"/>
            <w:tcBorders>
              <w:top w:val="nil"/>
              <w:left w:val="nil"/>
              <w:bottom w:val="single" w:sz="4" w:space="0" w:color="C0C0C0"/>
              <w:right w:val="single" w:sz="4" w:space="0" w:color="C0C0C0"/>
            </w:tcBorders>
            <w:shd w:val="clear" w:color="auto" w:fill="auto"/>
            <w:vAlign w:val="center"/>
            <w:hideMark/>
          </w:tcPr>
          <w:p w14:paraId="3897680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82 896,16   </w:t>
            </w:r>
          </w:p>
        </w:tc>
        <w:tc>
          <w:tcPr>
            <w:tcW w:w="839" w:type="dxa"/>
            <w:tcBorders>
              <w:top w:val="nil"/>
              <w:left w:val="nil"/>
              <w:bottom w:val="nil"/>
              <w:right w:val="nil"/>
            </w:tcBorders>
            <w:shd w:val="clear" w:color="auto" w:fill="auto"/>
            <w:vAlign w:val="center"/>
            <w:hideMark/>
          </w:tcPr>
          <w:p w14:paraId="237E2DBB"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3AAD3554" w14:textId="77777777" w:rsidR="00D91F81" w:rsidRPr="00D91F81" w:rsidRDefault="00D91F81" w:rsidP="00D91F81">
            <w:pPr>
              <w:rPr>
                <w:sz w:val="12"/>
                <w:szCs w:val="12"/>
              </w:rPr>
            </w:pPr>
          </w:p>
        </w:tc>
      </w:tr>
      <w:tr w:rsidR="00D91F81" w:rsidRPr="00D91F81" w14:paraId="3F1245C5" w14:textId="77777777" w:rsidTr="00D91F81">
        <w:trPr>
          <w:trHeight w:val="225"/>
          <w:jc w:val="center"/>
        </w:trPr>
        <w:tc>
          <w:tcPr>
            <w:tcW w:w="401" w:type="dxa"/>
            <w:tcBorders>
              <w:top w:val="nil"/>
              <w:left w:val="nil"/>
              <w:bottom w:val="nil"/>
              <w:right w:val="nil"/>
            </w:tcBorders>
            <w:shd w:val="clear" w:color="auto" w:fill="auto"/>
            <w:vAlign w:val="center"/>
            <w:hideMark/>
          </w:tcPr>
          <w:p w14:paraId="33D3475E"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4B659E24"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14709F60"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000000" w:fill="B1A0C7"/>
            <w:vAlign w:val="center"/>
            <w:hideMark/>
          </w:tcPr>
          <w:p w14:paraId="3F9EE69D"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Амортизация</w:t>
            </w:r>
          </w:p>
        </w:tc>
        <w:tc>
          <w:tcPr>
            <w:tcW w:w="1310" w:type="dxa"/>
            <w:tcBorders>
              <w:top w:val="nil"/>
              <w:left w:val="nil"/>
              <w:bottom w:val="single" w:sz="4" w:space="0" w:color="C0C0C0"/>
              <w:right w:val="single" w:sz="4" w:space="0" w:color="C0C0C0"/>
            </w:tcBorders>
            <w:shd w:val="clear" w:color="auto" w:fill="auto"/>
            <w:vAlign w:val="center"/>
            <w:hideMark/>
          </w:tcPr>
          <w:p w14:paraId="4E01EC7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3AD9DD3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10 795,89   </w:t>
            </w:r>
          </w:p>
        </w:tc>
        <w:tc>
          <w:tcPr>
            <w:tcW w:w="1418" w:type="dxa"/>
            <w:tcBorders>
              <w:top w:val="nil"/>
              <w:left w:val="nil"/>
              <w:bottom w:val="single" w:sz="4" w:space="0" w:color="C0C0C0"/>
              <w:right w:val="single" w:sz="4" w:space="0" w:color="C0C0C0"/>
            </w:tcBorders>
            <w:shd w:val="clear" w:color="auto" w:fill="auto"/>
            <w:vAlign w:val="center"/>
            <w:hideMark/>
          </w:tcPr>
          <w:p w14:paraId="53073E3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4 635,60   </w:t>
            </w:r>
          </w:p>
        </w:tc>
        <w:tc>
          <w:tcPr>
            <w:tcW w:w="1134" w:type="dxa"/>
            <w:tcBorders>
              <w:top w:val="nil"/>
              <w:left w:val="nil"/>
              <w:bottom w:val="single" w:sz="4" w:space="0" w:color="C0C0C0"/>
              <w:right w:val="single" w:sz="4" w:space="0" w:color="C0C0C0"/>
            </w:tcBorders>
            <w:shd w:val="clear" w:color="auto" w:fill="auto"/>
            <w:vAlign w:val="center"/>
            <w:hideMark/>
          </w:tcPr>
          <w:p w14:paraId="57EBDF7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10 795,89   </w:t>
            </w:r>
          </w:p>
        </w:tc>
        <w:tc>
          <w:tcPr>
            <w:tcW w:w="1336" w:type="dxa"/>
            <w:tcBorders>
              <w:top w:val="nil"/>
              <w:left w:val="nil"/>
              <w:bottom w:val="single" w:sz="4" w:space="0" w:color="C0C0C0"/>
              <w:right w:val="single" w:sz="4" w:space="0" w:color="C0C0C0"/>
            </w:tcBorders>
            <w:shd w:val="clear" w:color="auto" w:fill="auto"/>
            <w:vAlign w:val="center"/>
            <w:hideMark/>
          </w:tcPr>
          <w:p w14:paraId="0EE987C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5 397,95   </w:t>
            </w:r>
          </w:p>
        </w:tc>
        <w:tc>
          <w:tcPr>
            <w:tcW w:w="1125" w:type="dxa"/>
            <w:tcBorders>
              <w:top w:val="nil"/>
              <w:left w:val="nil"/>
              <w:bottom w:val="single" w:sz="4" w:space="0" w:color="C0C0C0"/>
              <w:right w:val="single" w:sz="4" w:space="0" w:color="C0C0C0"/>
            </w:tcBorders>
            <w:shd w:val="clear" w:color="auto" w:fill="auto"/>
            <w:vAlign w:val="center"/>
            <w:hideMark/>
          </w:tcPr>
          <w:p w14:paraId="300A3D6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5 397,95   </w:t>
            </w:r>
          </w:p>
        </w:tc>
        <w:tc>
          <w:tcPr>
            <w:tcW w:w="839" w:type="dxa"/>
            <w:tcBorders>
              <w:top w:val="nil"/>
              <w:left w:val="nil"/>
              <w:bottom w:val="nil"/>
              <w:right w:val="nil"/>
            </w:tcBorders>
            <w:shd w:val="clear" w:color="auto" w:fill="auto"/>
            <w:vAlign w:val="center"/>
            <w:hideMark/>
          </w:tcPr>
          <w:p w14:paraId="13E1572E"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46DA483E" w14:textId="77777777" w:rsidR="00D91F81" w:rsidRPr="00D91F81" w:rsidRDefault="00D91F81" w:rsidP="00D91F81">
            <w:pPr>
              <w:rPr>
                <w:sz w:val="12"/>
                <w:szCs w:val="12"/>
              </w:rPr>
            </w:pPr>
          </w:p>
        </w:tc>
      </w:tr>
      <w:tr w:rsidR="00D91F81" w:rsidRPr="00D91F81" w14:paraId="3CBBB7FA" w14:textId="77777777" w:rsidTr="00D91F81">
        <w:trPr>
          <w:trHeight w:val="225"/>
          <w:jc w:val="center"/>
        </w:trPr>
        <w:tc>
          <w:tcPr>
            <w:tcW w:w="401" w:type="dxa"/>
            <w:tcBorders>
              <w:top w:val="nil"/>
              <w:left w:val="nil"/>
              <w:bottom w:val="nil"/>
              <w:right w:val="nil"/>
            </w:tcBorders>
            <w:shd w:val="clear" w:color="auto" w:fill="auto"/>
            <w:vAlign w:val="center"/>
            <w:hideMark/>
          </w:tcPr>
          <w:p w14:paraId="3B0B68D7"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3FC1C484"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079CCF94"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000000" w:fill="00B0F0"/>
            <w:vAlign w:val="center"/>
            <w:hideMark/>
          </w:tcPr>
          <w:p w14:paraId="25D40927"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Нормативная прибыль</w:t>
            </w:r>
          </w:p>
        </w:tc>
        <w:tc>
          <w:tcPr>
            <w:tcW w:w="1310" w:type="dxa"/>
            <w:tcBorders>
              <w:top w:val="nil"/>
              <w:left w:val="nil"/>
              <w:bottom w:val="single" w:sz="4" w:space="0" w:color="C0C0C0"/>
              <w:right w:val="single" w:sz="4" w:space="0" w:color="C0C0C0"/>
            </w:tcBorders>
            <w:shd w:val="clear" w:color="auto" w:fill="auto"/>
            <w:vAlign w:val="center"/>
            <w:hideMark/>
          </w:tcPr>
          <w:p w14:paraId="526FF35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2BD6FFB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22 079,49   </w:t>
            </w:r>
          </w:p>
        </w:tc>
        <w:tc>
          <w:tcPr>
            <w:tcW w:w="1418" w:type="dxa"/>
            <w:tcBorders>
              <w:top w:val="nil"/>
              <w:left w:val="nil"/>
              <w:bottom w:val="single" w:sz="4" w:space="0" w:color="C0C0C0"/>
              <w:right w:val="single" w:sz="4" w:space="0" w:color="C0C0C0"/>
            </w:tcBorders>
            <w:shd w:val="clear" w:color="auto" w:fill="auto"/>
            <w:vAlign w:val="center"/>
            <w:hideMark/>
          </w:tcPr>
          <w:p w14:paraId="721DB2CD"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801,68   </w:t>
            </w:r>
          </w:p>
        </w:tc>
        <w:tc>
          <w:tcPr>
            <w:tcW w:w="1134" w:type="dxa"/>
            <w:tcBorders>
              <w:top w:val="nil"/>
              <w:left w:val="nil"/>
              <w:bottom w:val="single" w:sz="4" w:space="0" w:color="C0C0C0"/>
              <w:right w:val="single" w:sz="4" w:space="0" w:color="C0C0C0"/>
            </w:tcBorders>
            <w:shd w:val="clear" w:color="auto" w:fill="auto"/>
            <w:vAlign w:val="center"/>
            <w:hideMark/>
          </w:tcPr>
          <w:p w14:paraId="786144B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21 862,11   </w:t>
            </w:r>
          </w:p>
        </w:tc>
        <w:tc>
          <w:tcPr>
            <w:tcW w:w="1336" w:type="dxa"/>
            <w:tcBorders>
              <w:top w:val="nil"/>
              <w:left w:val="nil"/>
              <w:bottom w:val="single" w:sz="4" w:space="0" w:color="C0C0C0"/>
              <w:right w:val="single" w:sz="4" w:space="0" w:color="C0C0C0"/>
            </w:tcBorders>
            <w:shd w:val="clear" w:color="auto" w:fill="auto"/>
            <w:vAlign w:val="center"/>
            <w:hideMark/>
          </w:tcPr>
          <w:p w14:paraId="46958C5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10 931,05   </w:t>
            </w:r>
          </w:p>
        </w:tc>
        <w:tc>
          <w:tcPr>
            <w:tcW w:w="1125" w:type="dxa"/>
            <w:tcBorders>
              <w:top w:val="nil"/>
              <w:left w:val="nil"/>
              <w:bottom w:val="single" w:sz="4" w:space="0" w:color="C0C0C0"/>
              <w:right w:val="single" w:sz="4" w:space="0" w:color="C0C0C0"/>
            </w:tcBorders>
            <w:shd w:val="clear" w:color="auto" w:fill="auto"/>
            <w:vAlign w:val="center"/>
            <w:hideMark/>
          </w:tcPr>
          <w:p w14:paraId="72352B62"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10 931,05   </w:t>
            </w:r>
          </w:p>
        </w:tc>
        <w:tc>
          <w:tcPr>
            <w:tcW w:w="839" w:type="dxa"/>
            <w:tcBorders>
              <w:top w:val="nil"/>
              <w:left w:val="nil"/>
              <w:bottom w:val="nil"/>
              <w:right w:val="nil"/>
            </w:tcBorders>
            <w:shd w:val="clear" w:color="auto" w:fill="auto"/>
            <w:vAlign w:val="center"/>
            <w:hideMark/>
          </w:tcPr>
          <w:p w14:paraId="7CCE49A1"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10EBAF96" w14:textId="77777777" w:rsidR="00D91F81" w:rsidRPr="00D91F81" w:rsidRDefault="00D91F81" w:rsidP="00D91F81">
            <w:pPr>
              <w:rPr>
                <w:sz w:val="12"/>
                <w:szCs w:val="12"/>
              </w:rPr>
            </w:pPr>
          </w:p>
        </w:tc>
      </w:tr>
      <w:tr w:rsidR="00D91F81" w:rsidRPr="00D91F81" w14:paraId="1CC4E9E7" w14:textId="77777777" w:rsidTr="00D91F81">
        <w:trPr>
          <w:trHeight w:val="225"/>
          <w:jc w:val="center"/>
        </w:trPr>
        <w:tc>
          <w:tcPr>
            <w:tcW w:w="401" w:type="dxa"/>
            <w:tcBorders>
              <w:top w:val="nil"/>
              <w:left w:val="nil"/>
              <w:bottom w:val="nil"/>
              <w:right w:val="nil"/>
            </w:tcBorders>
            <w:shd w:val="clear" w:color="auto" w:fill="auto"/>
            <w:vAlign w:val="center"/>
            <w:hideMark/>
          </w:tcPr>
          <w:p w14:paraId="088DCB4A"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42BC84B7"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553C281C"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000000" w:fill="B7DEE8"/>
            <w:vAlign w:val="center"/>
            <w:hideMark/>
          </w:tcPr>
          <w:p w14:paraId="7FDBACE2"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Расчетная предпринимательская прибыль</w:t>
            </w:r>
          </w:p>
        </w:tc>
        <w:tc>
          <w:tcPr>
            <w:tcW w:w="1310" w:type="dxa"/>
            <w:tcBorders>
              <w:top w:val="nil"/>
              <w:left w:val="nil"/>
              <w:bottom w:val="single" w:sz="4" w:space="0" w:color="C0C0C0"/>
              <w:right w:val="single" w:sz="4" w:space="0" w:color="C0C0C0"/>
            </w:tcBorders>
            <w:shd w:val="clear" w:color="auto" w:fill="auto"/>
            <w:vAlign w:val="center"/>
            <w:hideMark/>
          </w:tcPr>
          <w:p w14:paraId="29845DD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56104E1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38 344,08   </w:t>
            </w:r>
          </w:p>
        </w:tc>
        <w:tc>
          <w:tcPr>
            <w:tcW w:w="1418" w:type="dxa"/>
            <w:tcBorders>
              <w:top w:val="nil"/>
              <w:left w:val="nil"/>
              <w:bottom w:val="single" w:sz="4" w:space="0" w:color="C0C0C0"/>
              <w:right w:val="single" w:sz="4" w:space="0" w:color="C0C0C0"/>
            </w:tcBorders>
            <w:shd w:val="clear" w:color="auto" w:fill="auto"/>
            <w:vAlign w:val="center"/>
            <w:hideMark/>
          </w:tcPr>
          <w:p w14:paraId="4A903AB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1 413,07   </w:t>
            </w:r>
          </w:p>
        </w:tc>
        <w:tc>
          <w:tcPr>
            <w:tcW w:w="1134" w:type="dxa"/>
            <w:tcBorders>
              <w:top w:val="nil"/>
              <w:left w:val="nil"/>
              <w:bottom w:val="single" w:sz="4" w:space="0" w:color="C0C0C0"/>
              <w:right w:val="single" w:sz="4" w:space="0" w:color="C0C0C0"/>
            </w:tcBorders>
            <w:shd w:val="clear" w:color="auto" w:fill="auto"/>
            <w:vAlign w:val="center"/>
            <w:hideMark/>
          </w:tcPr>
          <w:p w14:paraId="1A297C7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37 693,29   </w:t>
            </w:r>
          </w:p>
        </w:tc>
        <w:tc>
          <w:tcPr>
            <w:tcW w:w="1336" w:type="dxa"/>
            <w:tcBorders>
              <w:top w:val="nil"/>
              <w:left w:val="nil"/>
              <w:bottom w:val="single" w:sz="4" w:space="0" w:color="C0C0C0"/>
              <w:right w:val="single" w:sz="4" w:space="0" w:color="C0C0C0"/>
            </w:tcBorders>
            <w:shd w:val="clear" w:color="auto" w:fill="auto"/>
            <w:vAlign w:val="center"/>
            <w:hideMark/>
          </w:tcPr>
          <w:p w14:paraId="44979520"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18 846,65   </w:t>
            </w:r>
          </w:p>
        </w:tc>
        <w:tc>
          <w:tcPr>
            <w:tcW w:w="1125" w:type="dxa"/>
            <w:tcBorders>
              <w:top w:val="nil"/>
              <w:left w:val="nil"/>
              <w:bottom w:val="single" w:sz="4" w:space="0" w:color="C0C0C0"/>
              <w:right w:val="single" w:sz="4" w:space="0" w:color="C0C0C0"/>
            </w:tcBorders>
            <w:shd w:val="clear" w:color="auto" w:fill="auto"/>
            <w:vAlign w:val="center"/>
            <w:hideMark/>
          </w:tcPr>
          <w:p w14:paraId="0640CE8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18 846,65   </w:t>
            </w:r>
          </w:p>
        </w:tc>
        <w:tc>
          <w:tcPr>
            <w:tcW w:w="839" w:type="dxa"/>
            <w:tcBorders>
              <w:top w:val="nil"/>
              <w:left w:val="nil"/>
              <w:bottom w:val="nil"/>
              <w:right w:val="nil"/>
            </w:tcBorders>
            <w:shd w:val="clear" w:color="auto" w:fill="auto"/>
            <w:vAlign w:val="center"/>
            <w:hideMark/>
          </w:tcPr>
          <w:p w14:paraId="7F4106EE"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7CB3E77F" w14:textId="77777777" w:rsidR="00D91F81" w:rsidRPr="00D91F81" w:rsidRDefault="00D91F81" w:rsidP="00D91F81">
            <w:pPr>
              <w:rPr>
                <w:sz w:val="12"/>
                <w:szCs w:val="12"/>
              </w:rPr>
            </w:pPr>
          </w:p>
        </w:tc>
      </w:tr>
      <w:tr w:rsidR="00D91F81" w:rsidRPr="00D91F81" w14:paraId="559AEAF5" w14:textId="77777777" w:rsidTr="00D91F81">
        <w:trPr>
          <w:trHeight w:val="225"/>
          <w:jc w:val="center"/>
        </w:trPr>
        <w:tc>
          <w:tcPr>
            <w:tcW w:w="401" w:type="dxa"/>
            <w:tcBorders>
              <w:top w:val="nil"/>
              <w:left w:val="nil"/>
              <w:bottom w:val="nil"/>
              <w:right w:val="nil"/>
            </w:tcBorders>
            <w:shd w:val="clear" w:color="auto" w:fill="auto"/>
            <w:vAlign w:val="center"/>
            <w:hideMark/>
          </w:tcPr>
          <w:p w14:paraId="494DF2A6"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4E6298D4"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378DE4A4"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000000" w:fill="C4BD97"/>
            <w:vAlign w:val="center"/>
            <w:hideMark/>
          </w:tcPr>
          <w:p w14:paraId="5989496F"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Корректировки НВВ</w:t>
            </w:r>
          </w:p>
        </w:tc>
        <w:tc>
          <w:tcPr>
            <w:tcW w:w="1310" w:type="dxa"/>
            <w:tcBorders>
              <w:top w:val="nil"/>
              <w:left w:val="nil"/>
              <w:bottom w:val="single" w:sz="4" w:space="0" w:color="C0C0C0"/>
              <w:right w:val="single" w:sz="4" w:space="0" w:color="C0C0C0"/>
            </w:tcBorders>
            <w:shd w:val="clear" w:color="auto" w:fill="auto"/>
            <w:vAlign w:val="center"/>
            <w:hideMark/>
          </w:tcPr>
          <w:p w14:paraId="02D309B6"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75282B2F"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20 231,43   </w:t>
            </w:r>
          </w:p>
        </w:tc>
        <w:tc>
          <w:tcPr>
            <w:tcW w:w="1418" w:type="dxa"/>
            <w:tcBorders>
              <w:top w:val="nil"/>
              <w:left w:val="nil"/>
              <w:bottom w:val="single" w:sz="4" w:space="0" w:color="C0C0C0"/>
              <w:right w:val="single" w:sz="4" w:space="0" w:color="C0C0C0"/>
            </w:tcBorders>
            <w:shd w:val="clear" w:color="auto" w:fill="auto"/>
            <w:vAlign w:val="center"/>
            <w:hideMark/>
          </w:tcPr>
          <w:p w14:paraId="210DA064"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29 135,04   </w:t>
            </w:r>
          </w:p>
        </w:tc>
        <w:tc>
          <w:tcPr>
            <w:tcW w:w="1134" w:type="dxa"/>
            <w:tcBorders>
              <w:top w:val="nil"/>
              <w:left w:val="nil"/>
              <w:bottom w:val="single" w:sz="4" w:space="0" w:color="C0C0C0"/>
              <w:right w:val="single" w:sz="4" w:space="0" w:color="C0C0C0"/>
            </w:tcBorders>
            <w:shd w:val="clear" w:color="auto" w:fill="auto"/>
            <w:vAlign w:val="center"/>
            <w:hideMark/>
          </w:tcPr>
          <w:p w14:paraId="22CEDF8A"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29 135,04   </w:t>
            </w:r>
          </w:p>
        </w:tc>
        <w:tc>
          <w:tcPr>
            <w:tcW w:w="1336" w:type="dxa"/>
            <w:tcBorders>
              <w:top w:val="nil"/>
              <w:left w:val="nil"/>
              <w:bottom w:val="single" w:sz="4" w:space="0" w:color="C0C0C0"/>
              <w:right w:val="single" w:sz="4" w:space="0" w:color="C0C0C0"/>
            </w:tcBorders>
            <w:shd w:val="clear" w:color="auto" w:fill="auto"/>
            <w:vAlign w:val="center"/>
            <w:hideMark/>
          </w:tcPr>
          <w:p w14:paraId="75628859"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21 174,02   </w:t>
            </w:r>
          </w:p>
        </w:tc>
        <w:tc>
          <w:tcPr>
            <w:tcW w:w="1125" w:type="dxa"/>
            <w:tcBorders>
              <w:top w:val="nil"/>
              <w:left w:val="nil"/>
              <w:bottom w:val="single" w:sz="4" w:space="0" w:color="C0C0C0"/>
              <w:right w:val="single" w:sz="4" w:space="0" w:color="C0C0C0"/>
            </w:tcBorders>
            <w:shd w:val="clear" w:color="auto" w:fill="auto"/>
            <w:vAlign w:val="center"/>
            <w:hideMark/>
          </w:tcPr>
          <w:p w14:paraId="6015A8A7"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7 961,01   </w:t>
            </w:r>
          </w:p>
        </w:tc>
        <w:tc>
          <w:tcPr>
            <w:tcW w:w="839" w:type="dxa"/>
            <w:tcBorders>
              <w:top w:val="nil"/>
              <w:left w:val="nil"/>
              <w:bottom w:val="nil"/>
              <w:right w:val="nil"/>
            </w:tcBorders>
            <w:shd w:val="clear" w:color="auto" w:fill="auto"/>
            <w:vAlign w:val="center"/>
            <w:hideMark/>
          </w:tcPr>
          <w:p w14:paraId="39F40548"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617B633C" w14:textId="77777777" w:rsidR="00D91F81" w:rsidRPr="00D91F81" w:rsidRDefault="00D91F81" w:rsidP="00D91F81">
            <w:pPr>
              <w:rPr>
                <w:sz w:val="12"/>
                <w:szCs w:val="12"/>
              </w:rPr>
            </w:pPr>
          </w:p>
        </w:tc>
      </w:tr>
      <w:tr w:rsidR="00D91F81" w:rsidRPr="00D91F81" w14:paraId="6A4FFB93" w14:textId="77777777" w:rsidTr="00D91F81">
        <w:trPr>
          <w:trHeight w:val="225"/>
          <w:jc w:val="center"/>
        </w:trPr>
        <w:tc>
          <w:tcPr>
            <w:tcW w:w="401" w:type="dxa"/>
            <w:tcBorders>
              <w:top w:val="nil"/>
              <w:left w:val="nil"/>
              <w:bottom w:val="nil"/>
              <w:right w:val="nil"/>
            </w:tcBorders>
            <w:shd w:val="clear" w:color="auto" w:fill="auto"/>
            <w:vAlign w:val="center"/>
            <w:hideMark/>
          </w:tcPr>
          <w:p w14:paraId="3334A401" w14:textId="77777777" w:rsidR="00D91F81" w:rsidRPr="00D91F81" w:rsidRDefault="00D91F81" w:rsidP="00D91F81">
            <w:pPr>
              <w:rPr>
                <w:sz w:val="12"/>
                <w:szCs w:val="12"/>
              </w:rPr>
            </w:pPr>
          </w:p>
        </w:tc>
        <w:tc>
          <w:tcPr>
            <w:tcW w:w="406" w:type="dxa"/>
            <w:tcBorders>
              <w:top w:val="nil"/>
              <w:left w:val="nil"/>
              <w:bottom w:val="nil"/>
              <w:right w:val="nil"/>
            </w:tcBorders>
            <w:shd w:val="clear" w:color="auto" w:fill="auto"/>
            <w:vAlign w:val="center"/>
            <w:hideMark/>
          </w:tcPr>
          <w:p w14:paraId="05847C87" w14:textId="77777777" w:rsidR="00D91F81" w:rsidRPr="00D91F81" w:rsidRDefault="00D91F81" w:rsidP="00D91F81">
            <w:pPr>
              <w:rPr>
                <w:sz w:val="12"/>
                <w:szCs w:val="12"/>
              </w:rPr>
            </w:pPr>
          </w:p>
        </w:tc>
        <w:tc>
          <w:tcPr>
            <w:tcW w:w="726" w:type="dxa"/>
            <w:tcBorders>
              <w:top w:val="nil"/>
              <w:left w:val="nil"/>
              <w:bottom w:val="nil"/>
              <w:right w:val="nil"/>
            </w:tcBorders>
            <w:shd w:val="clear" w:color="auto" w:fill="auto"/>
            <w:vAlign w:val="center"/>
            <w:hideMark/>
          </w:tcPr>
          <w:p w14:paraId="46AA096E" w14:textId="77777777" w:rsidR="00D91F81" w:rsidRPr="00D91F81" w:rsidRDefault="00D91F81" w:rsidP="00D91F81">
            <w:pPr>
              <w:rPr>
                <w:sz w:val="12"/>
                <w:szCs w:val="12"/>
              </w:rPr>
            </w:pPr>
          </w:p>
        </w:tc>
        <w:tc>
          <w:tcPr>
            <w:tcW w:w="2854" w:type="dxa"/>
            <w:tcBorders>
              <w:top w:val="nil"/>
              <w:left w:val="single" w:sz="4" w:space="0" w:color="C0C0C0"/>
              <w:bottom w:val="single" w:sz="4" w:space="0" w:color="C0C0C0"/>
              <w:right w:val="single" w:sz="4" w:space="0" w:color="C0C0C0"/>
            </w:tcBorders>
            <w:shd w:val="clear" w:color="auto" w:fill="auto"/>
            <w:vAlign w:val="center"/>
            <w:hideMark/>
          </w:tcPr>
          <w:p w14:paraId="04389842" w14:textId="77777777" w:rsidR="00D91F81" w:rsidRPr="00D91F81" w:rsidRDefault="00D91F81" w:rsidP="00D91F81">
            <w:pPr>
              <w:rPr>
                <w:rFonts w:ascii="Tahoma" w:hAnsi="Tahoma" w:cs="Tahoma"/>
                <w:b/>
                <w:bCs/>
                <w:sz w:val="12"/>
                <w:szCs w:val="12"/>
              </w:rPr>
            </w:pPr>
            <w:r w:rsidRPr="00D91F81">
              <w:rPr>
                <w:rFonts w:ascii="Tahoma" w:hAnsi="Tahoma" w:cs="Tahoma"/>
                <w:b/>
                <w:bCs/>
                <w:sz w:val="12"/>
                <w:szCs w:val="12"/>
              </w:rPr>
              <w:t>ВСЕГО:</w:t>
            </w:r>
          </w:p>
        </w:tc>
        <w:tc>
          <w:tcPr>
            <w:tcW w:w="1310" w:type="dxa"/>
            <w:tcBorders>
              <w:top w:val="nil"/>
              <w:left w:val="nil"/>
              <w:bottom w:val="single" w:sz="4" w:space="0" w:color="C0C0C0"/>
              <w:right w:val="single" w:sz="4" w:space="0" w:color="C0C0C0"/>
            </w:tcBorders>
            <w:shd w:val="clear" w:color="auto" w:fill="auto"/>
            <w:vAlign w:val="center"/>
            <w:hideMark/>
          </w:tcPr>
          <w:p w14:paraId="0A35C08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тыс руб</w:t>
            </w:r>
          </w:p>
        </w:tc>
        <w:tc>
          <w:tcPr>
            <w:tcW w:w="1249" w:type="dxa"/>
            <w:tcBorders>
              <w:top w:val="nil"/>
              <w:left w:val="nil"/>
              <w:bottom w:val="single" w:sz="4" w:space="0" w:color="C0C0C0"/>
              <w:right w:val="single" w:sz="4" w:space="0" w:color="C0C0C0"/>
            </w:tcBorders>
            <w:shd w:val="clear" w:color="auto" w:fill="auto"/>
            <w:vAlign w:val="center"/>
            <w:hideMark/>
          </w:tcPr>
          <w:p w14:paraId="4B28608C"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847 536,59   </w:t>
            </w:r>
          </w:p>
        </w:tc>
        <w:tc>
          <w:tcPr>
            <w:tcW w:w="1418" w:type="dxa"/>
            <w:tcBorders>
              <w:top w:val="nil"/>
              <w:left w:val="nil"/>
              <w:bottom w:val="single" w:sz="4" w:space="0" w:color="C0C0C0"/>
              <w:right w:val="single" w:sz="4" w:space="0" w:color="C0C0C0"/>
            </w:tcBorders>
            <w:shd w:val="clear" w:color="auto" w:fill="auto"/>
            <w:vAlign w:val="center"/>
            <w:hideMark/>
          </w:tcPr>
          <w:p w14:paraId="670CC2B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59 611,16   </w:t>
            </w:r>
          </w:p>
        </w:tc>
        <w:tc>
          <w:tcPr>
            <w:tcW w:w="1134" w:type="dxa"/>
            <w:tcBorders>
              <w:top w:val="nil"/>
              <w:left w:val="nil"/>
              <w:bottom w:val="single" w:sz="4" w:space="0" w:color="C0C0C0"/>
              <w:right w:val="single" w:sz="4" w:space="0" w:color="C0C0C0"/>
            </w:tcBorders>
            <w:shd w:val="clear" w:color="auto" w:fill="auto"/>
            <w:vAlign w:val="center"/>
            <w:hideMark/>
          </w:tcPr>
          <w:p w14:paraId="6F969083"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784 286,20   </w:t>
            </w:r>
          </w:p>
        </w:tc>
        <w:tc>
          <w:tcPr>
            <w:tcW w:w="1336" w:type="dxa"/>
            <w:tcBorders>
              <w:top w:val="nil"/>
              <w:left w:val="nil"/>
              <w:bottom w:val="single" w:sz="4" w:space="0" w:color="C0C0C0"/>
              <w:right w:val="single" w:sz="4" w:space="0" w:color="C0C0C0"/>
            </w:tcBorders>
            <w:shd w:val="clear" w:color="auto" w:fill="auto"/>
            <w:vAlign w:val="center"/>
            <w:hideMark/>
          </w:tcPr>
          <w:p w14:paraId="7E32EDF8"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385 164,73   </w:t>
            </w:r>
          </w:p>
        </w:tc>
        <w:tc>
          <w:tcPr>
            <w:tcW w:w="1125" w:type="dxa"/>
            <w:tcBorders>
              <w:top w:val="nil"/>
              <w:left w:val="nil"/>
              <w:bottom w:val="single" w:sz="4" w:space="0" w:color="C0C0C0"/>
              <w:right w:val="single" w:sz="4" w:space="0" w:color="C0C0C0"/>
            </w:tcBorders>
            <w:shd w:val="clear" w:color="auto" w:fill="auto"/>
            <w:vAlign w:val="center"/>
            <w:hideMark/>
          </w:tcPr>
          <w:p w14:paraId="02E03105" w14:textId="77777777" w:rsidR="00D91F81" w:rsidRPr="00D91F81" w:rsidRDefault="00D91F81" w:rsidP="00D91F81">
            <w:pPr>
              <w:jc w:val="center"/>
              <w:rPr>
                <w:rFonts w:ascii="Tahoma" w:hAnsi="Tahoma" w:cs="Tahoma"/>
                <w:b/>
                <w:bCs/>
                <w:sz w:val="12"/>
                <w:szCs w:val="12"/>
              </w:rPr>
            </w:pPr>
            <w:r w:rsidRPr="00D91F81">
              <w:rPr>
                <w:rFonts w:ascii="Tahoma" w:hAnsi="Tahoma" w:cs="Tahoma"/>
                <w:b/>
                <w:bCs/>
                <w:sz w:val="12"/>
                <w:szCs w:val="12"/>
              </w:rPr>
              <w:t xml:space="preserve">  399 121,48   </w:t>
            </w:r>
          </w:p>
        </w:tc>
        <w:tc>
          <w:tcPr>
            <w:tcW w:w="839" w:type="dxa"/>
            <w:tcBorders>
              <w:top w:val="nil"/>
              <w:left w:val="nil"/>
              <w:bottom w:val="nil"/>
              <w:right w:val="nil"/>
            </w:tcBorders>
            <w:shd w:val="clear" w:color="auto" w:fill="auto"/>
            <w:vAlign w:val="center"/>
            <w:hideMark/>
          </w:tcPr>
          <w:p w14:paraId="6DC52BE9" w14:textId="77777777" w:rsidR="00D91F81" w:rsidRPr="00D91F81" w:rsidRDefault="00D91F81" w:rsidP="00D91F81">
            <w:pPr>
              <w:jc w:val="center"/>
              <w:rPr>
                <w:rFonts w:ascii="Tahoma" w:hAnsi="Tahoma" w:cs="Tahoma"/>
                <w:b/>
                <w:bCs/>
                <w:sz w:val="12"/>
                <w:szCs w:val="12"/>
              </w:rPr>
            </w:pPr>
          </w:p>
        </w:tc>
        <w:tc>
          <w:tcPr>
            <w:tcW w:w="2622" w:type="dxa"/>
            <w:tcBorders>
              <w:top w:val="nil"/>
              <w:left w:val="nil"/>
              <w:bottom w:val="nil"/>
              <w:right w:val="nil"/>
            </w:tcBorders>
            <w:shd w:val="clear" w:color="auto" w:fill="auto"/>
            <w:vAlign w:val="center"/>
            <w:hideMark/>
          </w:tcPr>
          <w:p w14:paraId="40327219" w14:textId="77777777" w:rsidR="00D91F81" w:rsidRPr="00D91F81" w:rsidRDefault="00D91F81" w:rsidP="00D91F81">
            <w:pPr>
              <w:rPr>
                <w:sz w:val="12"/>
                <w:szCs w:val="12"/>
              </w:rPr>
            </w:pPr>
          </w:p>
        </w:tc>
      </w:tr>
    </w:tbl>
    <w:p w14:paraId="723C7AC7" w14:textId="77777777" w:rsidR="00D91F81" w:rsidRDefault="00D91F81" w:rsidP="006C244D">
      <w:pPr>
        <w:tabs>
          <w:tab w:val="left" w:pos="5580"/>
          <w:tab w:val="left" w:pos="9498"/>
        </w:tabs>
        <w:ind w:right="-569"/>
        <w:rPr>
          <w:color w:val="000000" w:themeColor="text1"/>
        </w:rPr>
        <w:sectPr w:rsidR="00D91F81" w:rsidSect="006C244D">
          <w:pgSz w:w="16838" w:h="11906" w:orient="landscape" w:code="9"/>
          <w:pgMar w:top="1134" w:right="709" w:bottom="851" w:left="709" w:header="425" w:footer="0" w:gutter="0"/>
          <w:cols w:space="708"/>
          <w:docGrid w:linePitch="360"/>
        </w:sectPr>
      </w:pPr>
    </w:p>
    <w:p w14:paraId="6FE3AC32" w14:textId="7F0BDBE1" w:rsidR="006C244D" w:rsidRPr="00081AD4" w:rsidRDefault="006C244D" w:rsidP="006C244D">
      <w:pPr>
        <w:tabs>
          <w:tab w:val="left" w:pos="5580"/>
          <w:tab w:val="left" w:pos="9498"/>
        </w:tabs>
        <w:ind w:right="-569" w:firstLine="11624"/>
        <w:rPr>
          <w:color w:val="000000" w:themeColor="text1"/>
        </w:rPr>
      </w:pPr>
      <w:r w:rsidRPr="00081AD4">
        <w:rPr>
          <w:color w:val="000000" w:themeColor="text1"/>
        </w:rPr>
        <w:t xml:space="preserve">Приложение № </w:t>
      </w:r>
      <w:r>
        <w:rPr>
          <w:color w:val="000000" w:themeColor="text1"/>
        </w:rPr>
        <w:t xml:space="preserve">12 </w:t>
      </w:r>
      <w:r w:rsidRPr="00081AD4">
        <w:rPr>
          <w:color w:val="000000" w:themeColor="text1"/>
        </w:rPr>
        <w:t>к протоколу № 8</w:t>
      </w:r>
      <w:r>
        <w:rPr>
          <w:color w:val="000000" w:themeColor="text1"/>
        </w:rPr>
        <w:t>4</w:t>
      </w:r>
    </w:p>
    <w:p w14:paraId="0C51F7F9" w14:textId="77777777" w:rsidR="006C244D" w:rsidRPr="00081AD4" w:rsidRDefault="006C244D" w:rsidP="006C244D">
      <w:pPr>
        <w:tabs>
          <w:tab w:val="left" w:pos="5580"/>
          <w:tab w:val="left" w:pos="9498"/>
        </w:tabs>
        <w:ind w:right="-569" w:firstLine="11624"/>
        <w:rPr>
          <w:color w:val="000000" w:themeColor="text1"/>
        </w:rPr>
      </w:pPr>
      <w:r w:rsidRPr="00081AD4">
        <w:rPr>
          <w:color w:val="000000" w:themeColor="text1"/>
        </w:rPr>
        <w:t>заседания Правления Региональной</w:t>
      </w:r>
    </w:p>
    <w:p w14:paraId="3FA2BE09" w14:textId="77777777" w:rsidR="006C244D" w:rsidRPr="00081AD4" w:rsidRDefault="006C244D" w:rsidP="006C244D">
      <w:pPr>
        <w:tabs>
          <w:tab w:val="left" w:pos="5580"/>
          <w:tab w:val="left" w:pos="9498"/>
        </w:tabs>
        <w:ind w:right="-569" w:firstLine="11624"/>
        <w:rPr>
          <w:color w:val="000000" w:themeColor="text1"/>
        </w:rPr>
      </w:pPr>
      <w:r w:rsidRPr="00081AD4">
        <w:rPr>
          <w:color w:val="000000" w:themeColor="text1"/>
        </w:rPr>
        <w:t>энергетической комиссии</w:t>
      </w:r>
    </w:p>
    <w:p w14:paraId="61612A0C" w14:textId="77777777" w:rsidR="006C244D" w:rsidRDefault="006C244D" w:rsidP="006C244D">
      <w:pPr>
        <w:tabs>
          <w:tab w:val="left" w:pos="5580"/>
          <w:tab w:val="left" w:pos="9498"/>
        </w:tabs>
        <w:ind w:right="-569" w:firstLine="1162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C0F04C9" w14:textId="6796F2D6" w:rsidR="006C244D" w:rsidRPr="006C244D" w:rsidRDefault="006C244D" w:rsidP="006C244D">
      <w:pPr>
        <w:tabs>
          <w:tab w:val="left" w:pos="0"/>
          <w:tab w:val="left" w:pos="3052"/>
        </w:tabs>
        <w:ind w:left="3544"/>
        <w:rPr>
          <w:lang w:eastAsia="en-US"/>
        </w:rPr>
      </w:pPr>
    </w:p>
    <w:p w14:paraId="473778FF" w14:textId="77777777" w:rsidR="006C244D" w:rsidRPr="006C244D" w:rsidRDefault="006C244D" w:rsidP="006C244D">
      <w:pPr>
        <w:jc w:val="center"/>
        <w:rPr>
          <w:b/>
          <w:sz w:val="28"/>
          <w:szCs w:val="28"/>
          <w:lang w:eastAsia="en-US"/>
        </w:rPr>
      </w:pPr>
      <w:r w:rsidRPr="006C244D">
        <w:rPr>
          <w:b/>
          <w:sz w:val="28"/>
          <w:szCs w:val="28"/>
          <w:lang w:eastAsia="en-US"/>
        </w:rPr>
        <w:t xml:space="preserve">Одноставочные тарифы на питьевую воду, водоотведение </w:t>
      </w:r>
    </w:p>
    <w:p w14:paraId="3629B0A5" w14:textId="77777777" w:rsidR="006C244D" w:rsidRPr="006C244D" w:rsidRDefault="006C244D" w:rsidP="006C244D">
      <w:pPr>
        <w:jc w:val="center"/>
        <w:rPr>
          <w:b/>
          <w:sz w:val="28"/>
          <w:szCs w:val="28"/>
          <w:lang w:eastAsia="en-US"/>
        </w:rPr>
      </w:pPr>
      <w:r w:rsidRPr="006C244D">
        <w:rPr>
          <w:b/>
          <w:sz w:val="28"/>
          <w:szCs w:val="28"/>
          <w:lang w:eastAsia="en-US"/>
        </w:rPr>
        <w:t>ООО «Водоканал» (Новокузнецкий городской округ)</w:t>
      </w:r>
    </w:p>
    <w:p w14:paraId="786A73E4" w14:textId="77777777" w:rsidR="006C244D" w:rsidRPr="006C244D" w:rsidRDefault="006C244D" w:rsidP="006C244D">
      <w:pPr>
        <w:jc w:val="center"/>
        <w:rPr>
          <w:b/>
          <w:sz w:val="28"/>
          <w:szCs w:val="28"/>
          <w:lang w:eastAsia="en-US"/>
        </w:rPr>
      </w:pPr>
      <w:r w:rsidRPr="006C244D">
        <w:rPr>
          <w:b/>
          <w:sz w:val="28"/>
          <w:szCs w:val="28"/>
          <w:lang w:eastAsia="en-US"/>
        </w:rPr>
        <w:t>на период с 01.01.2019 по 31.12.2023</w:t>
      </w:r>
    </w:p>
    <w:p w14:paraId="26ECFCBF" w14:textId="77777777" w:rsidR="006C244D" w:rsidRPr="006C244D" w:rsidRDefault="006C244D" w:rsidP="006C244D">
      <w:pPr>
        <w:jc w:val="center"/>
        <w:rPr>
          <w:b/>
          <w:sz w:val="28"/>
          <w:szCs w:val="28"/>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6C244D" w:rsidRPr="006C244D" w14:paraId="7C9DCD24" w14:textId="77777777" w:rsidTr="00CA0ABF">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A8FC3B" w14:textId="77777777" w:rsidR="006C244D" w:rsidRPr="006C244D" w:rsidRDefault="006C244D" w:rsidP="006C244D">
            <w:pPr>
              <w:jc w:val="center"/>
              <w:rPr>
                <w:color w:val="000000"/>
                <w:sz w:val="28"/>
                <w:szCs w:val="28"/>
              </w:rPr>
            </w:pPr>
            <w:r w:rsidRPr="006C244D">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16343" w14:textId="77777777" w:rsidR="006C244D" w:rsidRPr="006C244D" w:rsidRDefault="006C244D" w:rsidP="006C244D">
            <w:pPr>
              <w:jc w:val="center"/>
              <w:rPr>
                <w:color w:val="000000"/>
                <w:sz w:val="28"/>
                <w:szCs w:val="28"/>
              </w:rPr>
            </w:pPr>
            <w:r w:rsidRPr="006C244D">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46A9D6AF" w14:textId="77777777" w:rsidR="006C244D" w:rsidRPr="006C244D" w:rsidRDefault="006C244D" w:rsidP="006C244D">
            <w:pPr>
              <w:jc w:val="center"/>
              <w:rPr>
                <w:color w:val="000000"/>
                <w:sz w:val="28"/>
                <w:szCs w:val="28"/>
              </w:rPr>
            </w:pPr>
            <w:r w:rsidRPr="006C244D">
              <w:rPr>
                <w:color w:val="000000"/>
                <w:sz w:val="28"/>
                <w:szCs w:val="28"/>
              </w:rPr>
              <w:t>Тариф, руб./м</w:t>
            </w:r>
            <w:r w:rsidRPr="006C244D">
              <w:rPr>
                <w:color w:val="000000"/>
                <w:sz w:val="28"/>
                <w:szCs w:val="28"/>
                <w:vertAlign w:val="superscript"/>
              </w:rPr>
              <w:t>3</w:t>
            </w:r>
          </w:p>
        </w:tc>
      </w:tr>
      <w:tr w:rsidR="006C244D" w:rsidRPr="006C244D" w14:paraId="283C7DC5" w14:textId="77777777" w:rsidTr="00CA0ABF">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4CD3C88D" w14:textId="77777777" w:rsidR="006C244D" w:rsidRPr="006C244D" w:rsidRDefault="006C244D" w:rsidP="006C244D">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73C1A768" w14:textId="77777777" w:rsidR="006C244D" w:rsidRPr="006C244D" w:rsidRDefault="006C244D" w:rsidP="006C244D">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674026FB" w14:textId="77777777" w:rsidR="006C244D" w:rsidRPr="006C244D" w:rsidRDefault="006C244D" w:rsidP="006C244D">
            <w:pPr>
              <w:jc w:val="center"/>
              <w:rPr>
                <w:color w:val="000000"/>
                <w:sz w:val="28"/>
                <w:szCs w:val="28"/>
              </w:rPr>
            </w:pPr>
            <w:r w:rsidRPr="006C244D">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23246219" w14:textId="77777777" w:rsidR="006C244D" w:rsidRPr="006C244D" w:rsidRDefault="006C244D" w:rsidP="006C244D">
            <w:pPr>
              <w:jc w:val="center"/>
              <w:rPr>
                <w:color w:val="000000"/>
                <w:sz w:val="28"/>
                <w:szCs w:val="28"/>
              </w:rPr>
            </w:pPr>
            <w:r w:rsidRPr="006C244D">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45D416AC" w14:textId="77777777" w:rsidR="006C244D" w:rsidRPr="006C244D" w:rsidRDefault="006C244D" w:rsidP="006C244D">
            <w:pPr>
              <w:jc w:val="center"/>
              <w:rPr>
                <w:color w:val="000000"/>
                <w:sz w:val="28"/>
                <w:szCs w:val="28"/>
              </w:rPr>
            </w:pPr>
            <w:r w:rsidRPr="006C244D">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476AA29" w14:textId="77777777" w:rsidR="006C244D" w:rsidRPr="006C244D" w:rsidRDefault="006C244D" w:rsidP="006C244D">
            <w:pPr>
              <w:jc w:val="center"/>
              <w:rPr>
                <w:color w:val="000000"/>
                <w:sz w:val="28"/>
                <w:szCs w:val="28"/>
              </w:rPr>
            </w:pPr>
            <w:r w:rsidRPr="006C244D">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076AD365" w14:textId="77777777" w:rsidR="006C244D" w:rsidRPr="006C244D" w:rsidRDefault="006C244D" w:rsidP="006C244D">
            <w:pPr>
              <w:jc w:val="center"/>
              <w:rPr>
                <w:color w:val="000000"/>
                <w:sz w:val="28"/>
                <w:szCs w:val="28"/>
              </w:rPr>
            </w:pPr>
            <w:r w:rsidRPr="006C244D">
              <w:rPr>
                <w:color w:val="000000"/>
                <w:sz w:val="28"/>
                <w:szCs w:val="28"/>
              </w:rPr>
              <w:t>2023 год</w:t>
            </w:r>
          </w:p>
        </w:tc>
      </w:tr>
      <w:tr w:rsidR="006C244D" w:rsidRPr="006C244D" w14:paraId="6DD55F01" w14:textId="77777777" w:rsidTr="00CA0ABF">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3B1AB42" w14:textId="77777777" w:rsidR="006C244D" w:rsidRPr="006C244D" w:rsidRDefault="006C244D" w:rsidP="006C244D">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4203E1C3" w14:textId="77777777" w:rsidR="006C244D" w:rsidRPr="006C244D" w:rsidRDefault="006C244D" w:rsidP="006C244D">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9F8C710" w14:textId="77777777" w:rsidR="006C244D" w:rsidRPr="006C244D" w:rsidRDefault="006C244D" w:rsidP="006C244D">
            <w:pPr>
              <w:jc w:val="center"/>
              <w:rPr>
                <w:color w:val="000000"/>
                <w:sz w:val="28"/>
                <w:szCs w:val="28"/>
              </w:rPr>
            </w:pPr>
            <w:r w:rsidRPr="006C244D">
              <w:rPr>
                <w:color w:val="000000"/>
                <w:sz w:val="28"/>
                <w:szCs w:val="28"/>
              </w:rPr>
              <w:t xml:space="preserve">с 01.01. </w:t>
            </w:r>
          </w:p>
          <w:p w14:paraId="47F986C1" w14:textId="77777777" w:rsidR="006C244D" w:rsidRPr="006C244D" w:rsidRDefault="006C244D" w:rsidP="006C244D">
            <w:pPr>
              <w:jc w:val="center"/>
              <w:rPr>
                <w:color w:val="000000"/>
                <w:sz w:val="28"/>
                <w:szCs w:val="28"/>
              </w:rPr>
            </w:pPr>
            <w:r w:rsidRPr="006C244D">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4AB38110" w14:textId="77777777" w:rsidR="006C244D" w:rsidRPr="006C244D" w:rsidRDefault="006C244D" w:rsidP="006C244D">
            <w:pPr>
              <w:jc w:val="center"/>
              <w:rPr>
                <w:color w:val="000000"/>
                <w:sz w:val="28"/>
                <w:szCs w:val="28"/>
              </w:rPr>
            </w:pPr>
            <w:r w:rsidRPr="006C244D">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36B32AE" w14:textId="77777777" w:rsidR="006C244D" w:rsidRPr="006C244D" w:rsidRDefault="006C244D" w:rsidP="006C244D">
            <w:pPr>
              <w:jc w:val="center"/>
              <w:rPr>
                <w:color w:val="000000"/>
                <w:sz w:val="28"/>
                <w:szCs w:val="28"/>
              </w:rPr>
            </w:pPr>
            <w:r w:rsidRPr="006C244D">
              <w:rPr>
                <w:color w:val="000000"/>
                <w:sz w:val="28"/>
                <w:szCs w:val="28"/>
              </w:rPr>
              <w:t xml:space="preserve">с 01.01. </w:t>
            </w:r>
          </w:p>
          <w:p w14:paraId="22841E52" w14:textId="77777777" w:rsidR="006C244D" w:rsidRPr="006C244D" w:rsidRDefault="006C244D" w:rsidP="006C244D">
            <w:pPr>
              <w:jc w:val="center"/>
              <w:rPr>
                <w:color w:val="000000"/>
                <w:sz w:val="28"/>
                <w:szCs w:val="28"/>
              </w:rPr>
            </w:pPr>
            <w:r w:rsidRPr="006C244D">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18BF2DA" w14:textId="77777777" w:rsidR="006C244D" w:rsidRPr="006C244D" w:rsidRDefault="006C244D" w:rsidP="006C244D">
            <w:pPr>
              <w:jc w:val="center"/>
              <w:rPr>
                <w:color w:val="000000"/>
                <w:sz w:val="28"/>
                <w:szCs w:val="28"/>
              </w:rPr>
            </w:pPr>
            <w:r w:rsidRPr="006C244D">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0F05E7A" w14:textId="77777777" w:rsidR="006C244D" w:rsidRPr="006C244D" w:rsidRDefault="006C244D" w:rsidP="006C244D">
            <w:pPr>
              <w:jc w:val="center"/>
              <w:rPr>
                <w:color w:val="000000"/>
                <w:sz w:val="28"/>
                <w:szCs w:val="28"/>
              </w:rPr>
            </w:pPr>
            <w:r w:rsidRPr="006C244D">
              <w:rPr>
                <w:color w:val="000000"/>
                <w:sz w:val="28"/>
                <w:szCs w:val="28"/>
              </w:rPr>
              <w:t xml:space="preserve">с 01.01. </w:t>
            </w:r>
          </w:p>
          <w:p w14:paraId="10653A87" w14:textId="77777777" w:rsidR="006C244D" w:rsidRPr="006C244D" w:rsidRDefault="006C244D" w:rsidP="006C244D">
            <w:pPr>
              <w:jc w:val="center"/>
              <w:rPr>
                <w:color w:val="000000"/>
                <w:sz w:val="28"/>
                <w:szCs w:val="28"/>
              </w:rPr>
            </w:pPr>
            <w:r w:rsidRPr="006C244D">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682F61B" w14:textId="77777777" w:rsidR="006C244D" w:rsidRPr="006C244D" w:rsidRDefault="006C244D" w:rsidP="006C244D">
            <w:pPr>
              <w:jc w:val="center"/>
              <w:rPr>
                <w:color w:val="000000"/>
                <w:sz w:val="28"/>
                <w:szCs w:val="28"/>
              </w:rPr>
            </w:pPr>
            <w:r w:rsidRPr="006C244D">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92831F7" w14:textId="77777777" w:rsidR="006C244D" w:rsidRPr="006C244D" w:rsidRDefault="006C244D" w:rsidP="006C244D">
            <w:pPr>
              <w:jc w:val="center"/>
              <w:rPr>
                <w:color w:val="000000"/>
                <w:sz w:val="28"/>
                <w:szCs w:val="28"/>
              </w:rPr>
            </w:pPr>
            <w:r w:rsidRPr="006C244D">
              <w:rPr>
                <w:color w:val="000000"/>
                <w:sz w:val="28"/>
                <w:szCs w:val="28"/>
              </w:rPr>
              <w:t xml:space="preserve">с 01.01. </w:t>
            </w:r>
          </w:p>
          <w:p w14:paraId="5611A77F" w14:textId="77777777" w:rsidR="006C244D" w:rsidRPr="006C244D" w:rsidRDefault="006C244D" w:rsidP="006C244D">
            <w:pPr>
              <w:jc w:val="center"/>
              <w:rPr>
                <w:color w:val="000000"/>
                <w:sz w:val="28"/>
                <w:szCs w:val="28"/>
              </w:rPr>
            </w:pPr>
            <w:r w:rsidRPr="006C244D">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E539A03" w14:textId="77777777" w:rsidR="006C244D" w:rsidRPr="006C244D" w:rsidRDefault="006C244D" w:rsidP="006C244D">
            <w:pPr>
              <w:jc w:val="center"/>
              <w:rPr>
                <w:color w:val="000000"/>
                <w:sz w:val="28"/>
                <w:szCs w:val="28"/>
              </w:rPr>
            </w:pPr>
            <w:r w:rsidRPr="006C244D">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8484DFD" w14:textId="77777777" w:rsidR="006C244D" w:rsidRPr="006C244D" w:rsidRDefault="006C244D" w:rsidP="006C244D">
            <w:pPr>
              <w:jc w:val="center"/>
              <w:rPr>
                <w:color w:val="000000"/>
                <w:sz w:val="28"/>
                <w:szCs w:val="28"/>
              </w:rPr>
            </w:pPr>
            <w:r w:rsidRPr="006C244D">
              <w:rPr>
                <w:color w:val="000000"/>
                <w:sz w:val="28"/>
                <w:szCs w:val="28"/>
              </w:rPr>
              <w:t xml:space="preserve">с 01.01. </w:t>
            </w:r>
          </w:p>
          <w:p w14:paraId="38E4C824" w14:textId="77777777" w:rsidR="006C244D" w:rsidRPr="006C244D" w:rsidRDefault="006C244D" w:rsidP="006C244D">
            <w:pPr>
              <w:jc w:val="center"/>
              <w:rPr>
                <w:color w:val="000000"/>
                <w:sz w:val="28"/>
                <w:szCs w:val="28"/>
              </w:rPr>
            </w:pPr>
            <w:r w:rsidRPr="006C244D">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3BDECFC4" w14:textId="77777777" w:rsidR="006C244D" w:rsidRPr="006C244D" w:rsidRDefault="006C244D" w:rsidP="006C244D">
            <w:pPr>
              <w:jc w:val="center"/>
              <w:rPr>
                <w:color w:val="000000"/>
                <w:sz w:val="28"/>
                <w:szCs w:val="28"/>
              </w:rPr>
            </w:pPr>
            <w:r w:rsidRPr="006C244D">
              <w:rPr>
                <w:color w:val="000000"/>
                <w:sz w:val="28"/>
                <w:szCs w:val="28"/>
              </w:rPr>
              <w:t>с 01.07. по 31.12.</w:t>
            </w:r>
          </w:p>
        </w:tc>
      </w:tr>
      <w:tr w:rsidR="006C244D" w:rsidRPr="006C244D" w14:paraId="0283878A" w14:textId="77777777" w:rsidTr="00CA0ABF">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DAA8A2C" w14:textId="77777777" w:rsidR="006C244D" w:rsidRPr="006C244D" w:rsidRDefault="006C244D" w:rsidP="006C244D">
            <w:pPr>
              <w:jc w:val="center"/>
              <w:rPr>
                <w:sz w:val="28"/>
                <w:szCs w:val="28"/>
              </w:rPr>
            </w:pPr>
            <w:r w:rsidRPr="006C244D">
              <w:rPr>
                <w:sz w:val="28"/>
                <w:szCs w:val="28"/>
              </w:rPr>
              <w:t xml:space="preserve">1. </w:t>
            </w:r>
            <w:r w:rsidRPr="006C244D">
              <w:rPr>
                <w:color w:val="000000"/>
                <w:sz w:val="28"/>
                <w:szCs w:val="28"/>
              </w:rPr>
              <w:t>Питьевая вода</w:t>
            </w:r>
          </w:p>
        </w:tc>
      </w:tr>
      <w:tr w:rsidR="006C244D" w:rsidRPr="006C244D" w14:paraId="0B572AFC" w14:textId="77777777" w:rsidTr="00CA0ABF">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AF36C8A" w14:textId="77777777" w:rsidR="006C244D" w:rsidRPr="006C244D" w:rsidRDefault="006C244D" w:rsidP="006C244D">
            <w:pPr>
              <w:jc w:val="center"/>
              <w:rPr>
                <w:color w:val="000000"/>
                <w:sz w:val="28"/>
                <w:szCs w:val="28"/>
              </w:rPr>
            </w:pPr>
            <w:r w:rsidRPr="006C244D">
              <w:rPr>
                <w:color w:val="000000"/>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7978E7A" w14:textId="77777777" w:rsidR="006C244D" w:rsidRPr="006C244D" w:rsidRDefault="006C244D" w:rsidP="006C244D">
            <w:pPr>
              <w:rPr>
                <w:color w:val="000000"/>
                <w:sz w:val="28"/>
                <w:szCs w:val="28"/>
              </w:rPr>
            </w:pPr>
            <w:r w:rsidRPr="006C244D">
              <w:rPr>
                <w:color w:val="000000"/>
                <w:sz w:val="28"/>
                <w:szCs w:val="28"/>
              </w:rPr>
              <w:t xml:space="preserve">Население      </w:t>
            </w:r>
          </w:p>
          <w:p w14:paraId="4C41AC76" w14:textId="77777777" w:rsidR="006C244D" w:rsidRPr="006C244D" w:rsidRDefault="006C244D" w:rsidP="006C244D">
            <w:pPr>
              <w:rPr>
                <w:color w:val="000000"/>
                <w:sz w:val="28"/>
                <w:szCs w:val="28"/>
              </w:rPr>
            </w:pPr>
            <w:r w:rsidRPr="006C244D">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0E8206BC" w14:textId="77777777" w:rsidR="006C244D" w:rsidRPr="006C244D" w:rsidRDefault="006C244D" w:rsidP="006C244D">
            <w:pPr>
              <w:jc w:val="center"/>
              <w:rPr>
                <w:sz w:val="28"/>
                <w:szCs w:val="28"/>
              </w:rPr>
            </w:pPr>
            <w:r w:rsidRPr="006C244D">
              <w:rPr>
                <w:sz w:val="28"/>
                <w:szCs w:val="28"/>
              </w:rPr>
              <w:t>31,57</w:t>
            </w:r>
          </w:p>
        </w:tc>
        <w:tc>
          <w:tcPr>
            <w:tcW w:w="1276" w:type="dxa"/>
            <w:tcBorders>
              <w:top w:val="nil"/>
              <w:left w:val="nil"/>
              <w:bottom w:val="single" w:sz="4" w:space="0" w:color="auto"/>
              <w:right w:val="single" w:sz="4" w:space="0" w:color="auto"/>
            </w:tcBorders>
            <w:shd w:val="clear" w:color="000000" w:fill="FFFFFF"/>
            <w:vAlign w:val="center"/>
          </w:tcPr>
          <w:p w14:paraId="2D4901EF" w14:textId="77777777" w:rsidR="006C244D" w:rsidRPr="006C244D" w:rsidRDefault="006C244D" w:rsidP="006C244D">
            <w:pPr>
              <w:jc w:val="center"/>
              <w:rPr>
                <w:sz w:val="28"/>
                <w:szCs w:val="28"/>
              </w:rPr>
            </w:pPr>
            <w:r w:rsidRPr="006C244D">
              <w:rPr>
                <w:sz w:val="28"/>
                <w:szCs w:val="28"/>
              </w:rPr>
              <w:t>34,13</w:t>
            </w:r>
          </w:p>
        </w:tc>
        <w:tc>
          <w:tcPr>
            <w:tcW w:w="1276" w:type="dxa"/>
            <w:tcBorders>
              <w:top w:val="nil"/>
              <w:left w:val="nil"/>
              <w:bottom w:val="single" w:sz="4" w:space="0" w:color="auto"/>
              <w:right w:val="single" w:sz="4" w:space="0" w:color="auto"/>
            </w:tcBorders>
            <w:shd w:val="clear" w:color="000000" w:fill="FFFFFF"/>
            <w:vAlign w:val="center"/>
          </w:tcPr>
          <w:p w14:paraId="64DC0B08" w14:textId="77777777" w:rsidR="006C244D" w:rsidRPr="006C244D" w:rsidRDefault="006C244D" w:rsidP="006C244D">
            <w:pPr>
              <w:jc w:val="center"/>
              <w:rPr>
                <w:sz w:val="28"/>
                <w:szCs w:val="28"/>
              </w:rPr>
            </w:pPr>
            <w:r w:rsidRPr="006C244D">
              <w:rPr>
                <w:sz w:val="28"/>
                <w:szCs w:val="28"/>
              </w:rPr>
              <w:t>34,13</w:t>
            </w:r>
          </w:p>
        </w:tc>
        <w:tc>
          <w:tcPr>
            <w:tcW w:w="1276" w:type="dxa"/>
            <w:tcBorders>
              <w:top w:val="nil"/>
              <w:left w:val="nil"/>
              <w:bottom w:val="single" w:sz="4" w:space="0" w:color="auto"/>
              <w:right w:val="single" w:sz="4" w:space="0" w:color="auto"/>
            </w:tcBorders>
            <w:shd w:val="clear" w:color="000000" w:fill="FFFFFF"/>
            <w:vAlign w:val="center"/>
          </w:tcPr>
          <w:p w14:paraId="68A0309C" w14:textId="77777777" w:rsidR="006C244D" w:rsidRPr="006C244D" w:rsidRDefault="006C244D" w:rsidP="006C244D">
            <w:pPr>
              <w:jc w:val="center"/>
              <w:rPr>
                <w:sz w:val="28"/>
                <w:szCs w:val="28"/>
              </w:rPr>
            </w:pPr>
            <w:r w:rsidRPr="006C244D">
              <w:rPr>
                <w:sz w:val="28"/>
                <w:szCs w:val="28"/>
              </w:rPr>
              <w:t>34,13</w:t>
            </w:r>
          </w:p>
        </w:tc>
        <w:tc>
          <w:tcPr>
            <w:tcW w:w="1276" w:type="dxa"/>
            <w:tcBorders>
              <w:top w:val="nil"/>
              <w:left w:val="nil"/>
              <w:bottom w:val="single" w:sz="4" w:space="0" w:color="auto"/>
              <w:right w:val="single" w:sz="4" w:space="0" w:color="auto"/>
            </w:tcBorders>
            <w:shd w:val="clear" w:color="000000" w:fill="FFFFFF"/>
            <w:vAlign w:val="center"/>
          </w:tcPr>
          <w:p w14:paraId="6475B06E" w14:textId="77777777" w:rsidR="006C244D" w:rsidRPr="006C244D" w:rsidRDefault="006C244D" w:rsidP="006C244D">
            <w:pPr>
              <w:jc w:val="center"/>
              <w:rPr>
                <w:sz w:val="28"/>
                <w:szCs w:val="28"/>
              </w:rPr>
            </w:pPr>
            <w:r w:rsidRPr="006C244D">
              <w:rPr>
                <w:sz w:val="28"/>
                <w:szCs w:val="28"/>
              </w:rPr>
              <w:t>34,13</w:t>
            </w:r>
          </w:p>
        </w:tc>
        <w:tc>
          <w:tcPr>
            <w:tcW w:w="1417" w:type="dxa"/>
            <w:tcBorders>
              <w:top w:val="nil"/>
              <w:left w:val="nil"/>
              <w:bottom w:val="single" w:sz="4" w:space="0" w:color="auto"/>
              <w:right w:val="single" w:sz="4" w:space="0" w:color="auto"/>
            </w:tcBorders>
            <w:shd w:val="clear" w:color="000000" w:fill="FFFFFF"/>
            <w:vAlign w:val="center"/>
          </w:tcPr>
          <w:p w14:paraId="11FE4B0C" w14:textId="77777777" w:rsidR="006C244D" w:rsidRPr="006C244D" w:rsidRDefault="006C244D" w:rsidP="006C244D">
            <w:pPr>
              <w:jc w:val="center"/>
              <w:rPr>
                <w:sz w:val="28"/>
                <w:szCs w:val="28"/>
              </w:rPr>
            </w:pPr>
            <w:r w:rsidRPr="006C244D">
              <w:rPr>
                <w:sz w:val="28"/>
                <w:szCs w:val="28"/>
              </w:rPr>
              <w:t>35,35</w:t>
            </w:r>
          </w:p>
        </w:tc>
        <w:tc>
          <w:tcPr>
            <w:tcW w:w="1276" w:type="dxa"/>
            <w:tcBorders>
              <w:top w:val="nil"/>
              <w:left w:val="nil"/>
              <w:bottom w:val="single" w:sz="4" w:space="0" w:color="auto"/>
              <w:right w:val="single" w:sz="4" w:space="0" w:color="auto"/>
            </w:tcBorders>
            <w:shd w:val="clear" w:color="000000" w:fill="FFFFFF"/>
            <w:vAlign w:val="center"/>
          </w:tcPr>
          <w:p w14:paraId="6391D217" w14:textId="77777777" w:rsidR="006C244D" w:rsidRPr="006C244D" w:rsidRDefault="006C244D" w:rsidP="006C244D">
            <w:pPr>
              <w:jc w:val="center"/>
              <w:rPr>
                <w:sz w:val="28"/>
                <w:szCs w:val="28"/>
              </w:rPr>
            </w:pPr>
            <w:r w:rsidRPr="006C244D">
              <w:rPr>
                <w:sz w:val="28"/>
                <w:szCs w:val="28"/>
              </w:rPr>
              <w:t>36,13</w:t>
            </w:r>
          </w:p>
        </w:tc>
        <w:tc>
          <w:tcPr>
            <w:tcW w:w="1276" w:type="dxa"/>
            <w:tcBorders>
              <w:top w:val="nil"/>
              <w:left w:val="nil"/>
              <w:bottom w:val="single" w:sz="4" w:space="0" w:color="auto"/>
              <w:right w:val="single" w:sz="4" w:space="0" w:color="auto"/>
            </w:tcBorders>
            <w:shd w:val="clear" w:color="000000" w:fill="FFFFFF"/>
            <w:vAlign w:val="center"/>
          </w:tcPr>
          <w:p w14:paraId="6C35A82D" w14:textId="77777777" w:rsidR="006C244D" w:rsidRPr="006C244D" w:rsidRDefault="006C244D" w:rsidP="006C244D">
            <w:pPr>
              <w:jc w:val="center"/>
              <w:rPr>
                <w:sz w:val="28"/>
                <w:szCs w:val="28"/>
              </w:rPr>
            </w:pPr>
            <w:r w:rsidRPr="006C244D">
              <w:rPr>
                <w:sz w:val="28"/>
                <w:szCs w:val="28"/>
              </w:rPr>
              <w:t>37,93</w:t>
            </w:r>
          </w:p>
        </w:tc>
        <w:tc>
          <w:tcPr>
            <w:tcW w:w="1277" w:type="dxa"/>
            <w:tcBorders>
              <w:top w:val="nil"/>
              <w:left w:val="nil"/>
              <w:bottom w:val="single" w:sz="4" w:space="0" w:color="auto"/>
              <w:right w:val="single" w:sz="4" w:space="0" w:color="auto"/>
            </w:tcBorders>
            <w:shd w:val="clear" w:color="000000" w:fill="FFFFFF"/>
            <w:vAlign w:val="center"/>
          </w:tcPr>
          <w:p w14:paraId="6181AECC" w14:textId="77777777" w:rsidR="006C244D" w:rsidRPr="006C244D" w:rsidRDefault="006C244D" w:rsidP="006C244D">
            <w:pPr>
              <w:jc w:val="center"/>
              <w:rPr>
                <w:sz w:val="28"/>
                <w:szCs w:val="28"/>
              </w:rPr>
            </w:pPr>
            <w:r w:rsidRPr="006C244D">
              <w:rPr>
                <w:sz w:val="28"/>
                <w:szCs w:val="28"/>
              </w:rPr>
              <w:t>37,93</w:t>
            </w:r>
          </w:p>
        </w:tc>
        <w:tc>
          <w:tcPr>
            <w:tcW w:w="1416" w:type="dxa"/>
            <w:tcBorders>
              <w:top w:val="nil"/>
              <w:left w:val="nil"/>
              <w:bottom w:val="single" w:sz="4" w:space="0" w:color="auto"/>
              <w:right w:val="single" w:sz="4" w:space="0" w:color="auto"/>
            </w:tcBorders>
            <w:shd w:val="clear" w:color="000000" w:fill="FFFFFF"/>
            <w:vAlign w:val="center"/>
          </w:tcPr>
          <w:p w14:paraId="471BAA0A" w14:textId="77777777" w:rsidR="006C244D" w:rsidRPr="006C244D" w:rsidRDefault="006C244D" w:rsidP="006C244D">
            <w:pPr>
              <w:jc w:val="center"/>
              <w:rPr>
                <w:sz w:val="28"/>
                <w:szCs w:val="28"/>
              </w:rPr>
            </w:pPr>
            <w:r w:rsidRPr="006C244D">
              <w:rPr>
                <w:sz w:val="28"/>
                <w:szCs w:val="28"/>
              </w:rPr>
              <w:t>38,47</w:t>
            </w:r>
          </w:p>
        </w:tc>
      </w:tr>
      <w:tr w:rsidR="006C244D" w:rsidRPr="006C244D" w14:paraId="4EFCB099" w14:textId="77777777" w:rsidTr="00CA0ABF">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A18C7DC" w14:textId="77777777" w:rsidR="006C244D" w:rsidRPr="006C244D" w:rsidRDefault="006C244D" w:rsidP="006C244D">
            <w:pPr>
              <w:jc w:val="center"/>
              <w:rPr>
                <w:color w:val="000000"/>
                <w:sz w:val="28"/>
                <w:szCs w:val="28"/>
              </w:rPr>
            </w:pPr>
            <w:r w:rsidRPr="006C244D">
              <w:rPr>
                <w:color w:val="000000"/>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3B8133F" w14:textId="77777777" w:rsidR="006C244D" w:rsidRPr="006C244D" w:rsidRDefault="006C244D" w:rsidP="006C244D">
            <w:pPr>
              <w:rPr>
                <w:color w:val="000000"/>
                <w:sz w:val="28"/>
                <w:szCs w:val="28"/>
              </w:rPr>
            </w:pPr>
            <w:r w:rsidRPr="006C244D">
              <w:rPr>
                <w:color w:val="000000"/>
                <w:sz w:val="28"/>
                <w:szCs w:val="28"/>
              </w:rPr>
              <w:t xml:space="preserve">Прочие потребители  </w:t>
            </w:r>
          </w:p>
          <w:p w14:paraId="17C726F0" w14:textId="77777777" w:rsidR="006C244D" w:rsidRPr="006C244D" w:rsidRDefault="006C244D" w:rsidP="006C244D">
            <w:pPr>
              <w:rPr>
                <w:color w:val="000000"/>
                <w:sz w:val="28"/>
                <w:szCs w:val="28"/>
              </w:rPr>
            </w:pPr>
            <w:r w:rsidRPr="006C244D">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E2D90DD" w14:textId="77777777" w:rsidR="006C244D" w:rsidRPr="006C244D" w:rsidRDefault="006C244D" w:rsidP="006C244D">
            <w:pPr>
              <w:jc w:val="center"/>
              <w:rPr>
                <w:sz w:val="28"/>
                <w:szCs w:val="28"/>
              </w:rPr>
            </w:pPr>
            <w:r w:rsidRPr="006C244D">
              <w:rPr>
                <w:sz w:val="28"/>
                <w:szCs w:val="28"/>
              </w:rPr>
              <w:t>26,31</w:t>
            </w:r>
          </w:p>
        </w:tc>
        <w:tc>
          <w:tcPr>
            <w:tcW w:w="1276" w:type="dxa"/>
            <w:tcBorders>
              <w:top w:val="nil"/>
              <w:left w:val="nil"/>
              <w:bottom w:val="single" w:sz="4" w:space="0" w:color="auto"/>
              <w:right w:val="single" w:sz="4" w:space="0" w:color="auto"/>
            </w:tcBorders>
            <w:shd w:val="clear" w:color="000000" w:fill="FFFFFF"/>
            <w:vAlign w:val="center"/>
          </w:tcPr>
          <w:p w14:paraId="451B59A8" w14:textId="77777777" w:rsidR="006C244D" w:rsidRPr="006C244D" w:rsidRDefault="006C244D" w:rsidP="006C244D">
            <w:pPr>
              <w:jc w:val="center"/>
              <w:rPr>
                <w:sz w:val="28"/>
                <w:szCs w:val="28"/>
              </w:rPr>
            </w:pPr>
            <w:r w:rsidRPr="006C244D">
              <w:rPr>
                <w:sz w:val="28"/>
                <w:szCs w:val="28"/>
              </w:rPr>
              <w:t>28,44</w:t>
            </w:r>
          </w:p>
        </w:tc>
        <w:tc>
          <w:tcPr>
            <w:tcW w:w="1276" w:type="dxa"/>
            <w:tcBorders>
              <w:top w:val="nil"/>
              <w:left w:val="nil"/>
              <w:bottom w:val="single" w:sz="4" w:space="0" w:color="auto"/>
              <w:right w:val="single" w:sz="4" w:space="0" w:color="auto"/>
            </w:tcBorders>
            <w:shd w:val="clear" w:color="000000" w:fill="FFFFFF"/>
            <w:vAlign w:val="center"/>
          </w:tcPr>
          <w:p w14:paraId="454B6709" w14:textId="77777777" w:rsidR="006C244D" w:rsidRPr="006C244D" w:rsidRDefault="006C244D" w:rsidP="006C244D">
            <w:pPr>
              <w:jc w:val="center"/>
              <w:rPr>
                <w:sz w:val="28"/>
                <w:szCs w:val="28"/>
              </w:rPr>
            </w:pPr>
            <w:r w:rsidRPr="006C244D">
              <w:rPr>
                <w:sz w:val="28"/>
                <w:szCs w:val="28"/>
              </w:rPr>
              <w:t>28,44</w:t>
            </w:r>
          </w:p>
        </w:tc>
        <w:tc>
          <w:tcPr>
            <w:tcW w:w="1276" w:type="dxa"/>
            <w:tcBorders>
              <w:top w:val="nil"/>
              <w:left w:val="nil"/>
              <w:bottom w:val="single" w:sz="4" w:space="0" w:color="auto"/>
              <w:right w:val="single" w:sz="4" w:space="0" w:color="auto"/>
            </w:tcBorders>
            <w:shd w:val="clear" w:color="000000" w:fill="FFFFFF"/>
            <w:vAlign w:val="center"/>
          </w:tcPr>
          <w:p w14:paraId="78BC9869" w14:textId="77777777" w:rsidR="006C244D" w:rsidRPr="006C244D" w:rsidRDefault="006C244D" w:rsidP="006C244D">
            <w:pPr>
              <w:jc w:val="center"/>
              <w:rPr>
                <w:sz w:val="28"/>
                <w:szCs w:val="28"/>
              </w:rPr>
            </w:pPr>
            <w:r w:rsidRPr="006C244D">
              <w:rPr>
                <w:sz w:val="28"/>
                <w:szCs w:val="28"/>
              </w:rPr>
              <w:t>28,44</w:t>
            </w:r>
          </w:p>
        </w:tc>
        <w:tc>
          <w:tcPr>
            <w:tcW w:w="1276" w:type="dxa"/>
            <w:tcBorders>
              <w:top w:val="nil"/>
              <w:left w:val="nil"/>
              <w:bottom w:val="single" w:sz="4" w:space="0" w:color="auto"/>
              <w:right w:val="single" w:sz="4" w:space="0" w:color="auto"/>
            </w:tcBorders>
            <w:shd w:val="clear" w:color="000000" w:fill="FFFFFF"/>
            <w:vAlign w:val="center"/>
          </w:tcPr>
          <w:p w14:paraId="762FF3AB" w14:textId="77777777" w:rsidR="006C244D" w:rsidRPr="006C244D" w:rsidRDefault="006C244D" w:rsidP="006C244D">
            <w:pPr>
              <w:jc w:val="center"/>
              <w:rPr>
                <w:sz w:val="28"/>
                <w:szCs w:val="28"/>
              </w:rPr>
            </w:pPr>
            <w:r w:rsidRPr="006C244D">
              <w:rPr>
                <w:sz w:val="28"/>
                <w:szCs w:val="28"/>
              </w:rPr>
              <w:t>28,44</w:t>
            </w:r>
          </w:p>
        </w:tc>
        <w:tc>
          <w:tcPr>
            <w:tcW w:w="1417" w:type="dxa"/>
            <w:tcBorders>
              <w:top w:val="nil"/>
              <w:left w:val="nil"/>
              <w:bottom w:val="single" w:sz="4" w:space="0" w:color="auto"/>
              <w:right w:val="single" w:sz="4" w:space="0" w:color="auto"/>
            </w:tcBorders>
            <w:shd w:val="clear" w:color="000000" w:fill="FFFFFF"/>
            <w:vAlign w:val="center"/>
          </w:tcPr>
          <w:p w14:paraId="28A3ED52" w14:textId="77777777" w:rsidR="006C244D" w:rsidRPr="006C244D" w:rsidRDefault="006C244D" w:rsidP="006C244D">
            <w:pPr>
              <w:jc w:val="center"/>
              <w:rPr>
                <w:sz w:val="28"/>
                <w:szCs w:val="28"/>
              </w:rPr>
            </w:pPr>
            <w:r w:rsidRPr="006C244D">
              <w:rPr>
                <w:sz w:val="28"/>
                <w:szCs w:val="28"/>
              </w:rPr>
              <w:t>29,46</w:t>
            </w:r>
          </w:p>
        </w:tc>
        <w:tc>
          <w:tcPr>
            <w:tcW w:w="1276" w:type="dxa"/>
            <w:tcBorders>
              <w:top w:val="nil"/>
              <w:left w:val="nil"/>
              <w:bottom w:val="single" w:sz="4" w:space="0" w:color="auto"/>
              <w:right w:val="single" w:sz="4" w:space="0" w:color="auto"/>
            </w:tcBorders>
            <w:shd w:val="clear" w:color="000000" w:fill="FFFFFF"/>
            <w:vAlign w:val="center"/>
          </w:tcPr>
          <w:p w14:paraId="33D4228E" w14:textId="77777777" w:rsidR="006C244D" w:rsidRPr="006C244D" w:rsidRDefault="006C244D" w:rsidP="006C244D">
            <w:pPr>
              <w:jc w:val="center"/>
              <w:rPr>
                <w:sz w:val="28"/>
                <w:szCs w:val="28"/>
              </w:rPr>
            </w:pPr>
            <w:r w:rsidRPr="006C244D">
              <w:rPr>
                <w:sz w:val="28"/>
                <w:szCs w:val="28"/>
              </w:rPr>
              <w:t>30,11</w:t>
            </w:r>
          </w:p>
        </w:tc>
        <w:tc>
          <w:tcPr>
            <w:tcW w:w="1276" w:type="dxa"/>
            <w:tcBorders>
              <w:top w:val="nil"/>
              <w:left w:val="nil"/>
              <w:bottom w:val="single" w:sz="4" w:space="0" w:color="auto"/>
              <w:right w:val="single" w:sz="4" w:space="0" w:color="auto"/>
            </w:tcBorders>
            <w:shd w:val="clear" w:color="000000" w:fill="FFFFFF"/>
            <w:vAlign w:val="center"/>
          </w:tcPr>
          <w:p w14:paraId="6C3E6B2A" w14:textId="77777777" w:rsidR="006C244D" w:rsidRPr="006C244D" w:rsidRDefault="006C244D" w:rsidP="006C244D">
            <w:pPr>
              <w:jc w:val="center"/>
              <w:rPr>
                <w:sz w:val="28"/>
                <w:szCs w:val="28"/>
              </w:rPr>
            </w:pPr>
            <w:r w:rsidRPr="006C244D">
              <w:rPr>
                <w:sz w:val="28"/>
                <w:szCs w:val="28"/>
              </w:rPr>
              <w:t>31,61</w:t>
            </w:r>
          </w:p>
        </w:tc>
        <w:tc>
          <w:tcPr>
            <w:tcW w:w="1277" w:type="dxa"/>
            <w:tcBorders>
              <w:top w:val="nil"/>
              <w:left w:val="nil"/>
              <w:bottom w:val="single" w:sz="4" w:space="0" w:color="auto"/>
              <w:right w:val="single" w:sz="4" w:space="0" w:color="auto"/>
            </w:tcBorders>
            <w:shd w:val="clear" w:color="000000" w:fill="FFFFFF"/>
            <w:vAlign w:val="center"/>
          </w:tcPr>
          <w:p w14:paraId="31A21256" w14:textId="77777777" w:rsidR="006C244D" w:rsidRPr="006C244D" w:rsidRDefault="006C244D" w:rsidP="006C244D">
            <w:pPr>
              <w:jc w:val="center"/>
              <w:rPr>
                <w:sz w:val="28"/>
                <w:szCs w:val="28"/>
              </w:rPr>
            </w:pPr>
            <w:r w:rsidRPr="006C244D">
              <w:rPr>
                <w:sz w:val="28"/>
                <w:szCs w:val="28"/>
              </w:rPr>
              <w:t>31,61</w:t>
            </w:r>
          </w:p>
        </w:tc>
        <w:tc>
          <w:tcPr>
            <w:tcW w:w="1416" w:type="dxa"/>
            <w:tcBorders>
              <w:top w:val="nil"/>
              <w:left w:val="nil"/>
              <w:bottom w:val="single" w:sz="4" w:space="0" w:color="auto"/>
              <w:right w:val="single" w:sz="4" w:space="0" w:color="auto"/>
            </w:tcBorders>
            <w:shd w:val="clear" w:color="000000" w:fill="FFFFFF"/>
            <w:vAlign w:val="center"/>
          </w:tcPr>
          <w:p w14:paraId="31A62C42" w14:textId="77777777" w:rsidR="006C244D" w:rsidRPr="006C244D" w:rsidRDefault="006C244D" w:rsidP="006C244D">
            <w:pPr>
              <w:jc w:val="center"/>
              <w:rPr>
                <w:sz w:val="28"/>
                <w:szCs w:val="28"/>
              </w:rPr>
            </w:pPr>
            <w:r w:rsidRPr="006C244D">
              <w:rPr>
                <w:sz w:val="28"/>
                <w:szCs w:val="28"/>
              </w:rPr>
              <w:t>32,06</w:t>
            </w:r>
          </w:p>
        </w:tc>
      </w:tr>
      <w:tr w:rsidR="006C244D" w:rsidRPr="006C244D" w14:paraId="2B8BDE6C" w14:textId="77777777" w:rsidTr="00CA0ABF">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F0FC881" w14:textId="77777777" w:rsidR="006C244D" w:rsidRPr="006C244D" w:rsidRDefault="006C244D" w:rsidP="006C244D">
            <w:pPr>
              <w:jc w:val="center"/>
              <w:rPr>
                <w:color w:val="000000"/>
                <w:sz w:val="28"/>
                <w:szCs w:val="28"/>
              </w:rPr>
            </w:pPr>
            <w:r w:rsidRPr="006C244D">
              <w:rPr>
                <w:color w:val="000000"/>
                <w:sz w:val="28"/>
                <w:szCs w:val="28"/>
              </w:rPr>
              <w:t xml:space="preserve">2. </w:t>
            </w:r>
            <w:r w:rsidRPr="006C244D">
              <w:rPr>
                <w:sz w:val="28"/>
                <w:szCs w:val="28"/>
              </w:rPr>
              <w:t xml:space="preserve">Водоотведение </w:t>
            </w:r>
          </w:p>
        </w:tc>
      </w:tr>
      <w:tr w:rsidR="006C244D" w:rsidRPr="006C244D" w14:paraId="5B8FBC64" w14:textId="77777777" w:rsidTr="00CA0ABF">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FE09BBE" w14:textId="77777777" w:rsidR="006C244D" w:rsidRPr="006C244D" w:rsidRDefault="006C244D" w:rsidP="006C244D">
            <w:pPr>
              <w:jc w:val="center"/>
              <w:rPr>
                <w:color w:val="000000"/>
                <w:sz w:val="28"/>
                <w:szCs w:val="28"/>
              </w:rPr>
            </w:pPr>
            <w:r w:rsidRPr="006C244D">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6C39EF0" w14:textId="77777777" w:rsidR="006C244D" w:rsidRPr="006C244D" w:rsidRDefault="006C244D" w:rsidP="006C244D">
            <w:pPr>
              <w:rPr>
                <w:color w:val="000000"/>
                <w:sz w:val="28"/>
                <w:szCs w:val="28"/>
              </w:rPr>
            </w:pPr>
            <w:r w:rsidRPr="006C244D">
              <w:rPr>
                <w:color w:val="000000"/>
                <w:sz w:val="28"/>
                <w:szCs w:val="28"/>
              </w:rPr>
              <w:t xml:space="preserve">Население   </w:t>
            </w:r>
          </w:p>
          <w:p w14:paraId="29B55201" w14:textId="77777777" w:rsidR="006C244D" w:rsidRPr="006C244D" w:rsidRDefault="006C244D" w:rsidP="006C244D">
            <w:pPr>
              <w:rPr>
                <w:color w:val="000000"/>
                <w:sz w:val="28"/>
                <w:szCs w:val="28"/>
              </w:rPr>
            </w:pPr>
            <w:r w:rsidRPr="006C244D">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2C17AAA9" w14:textId="77777777" w:rsidR="006C244D" w:rsidRPr="006C244D" w:rsidRDefault="006C244D" w:rsidP="006C244D">
            <w:pPr>
              <w:jc w:val="center"/>
              <w:rPr>
                <w:sz w:val="28"/>
                <w:szCs w:val="28"/>
              </w:rPr>
            </w:pPr>
            <w:r w:rsidRPr="006C244D">
              <w:rPr>
                <w:sz w:val="28"/>
                <w:szCs w:val="28"/>
              </w:rPr>
              <w:t>20,42</w:t>
            </w:r>
          </w:p>
        </w:tc>
        <w:tc>
          <w:tcPr>
            <w:tcW w:w="1276" w:type="dxa"/>
            <w:tcBorders>
              <w:top w:val="nil"/>
              <w:left w:val="nil"/>
              <w:bottom w:val="single" w:sz="4" w:space="0" w:color="auto"/>
              <w:right w:val="single" w:sz="4" w:space="0" w:color="auto"/>
            </w:tcBorders>
            <w:shd w:val="clear" w:color="000000" w:fill="FFFFFF"/>
            <w:vAlign w:val="center"/>
          </w:tcPr>
          <w:p w14:paraId="22FAD503" w14:textId="77777777" w:rsidR="006C244D" w:rsidRPr="006C244D" w:rsidRDefault="006C244D" w:rsidP="006C244D">
            <w:pPr>
              <w:jc w:val="center"/>
              <w:rPr>
                <w:sz w:val="28"/>
                <w:szCs w:val="28"/>
              </w:rPr>
            </w:pPr>
            <w:r w:rsidRPr="006C244D">
              <w:rPr>
                <w:sz w:val="28"/>
                <w:szCs w:val="28"/>
              </w:rPr>
              <w:t>22,08</w:t>
            </w:r>
          </w:p>
        </w:tc>
        <w:tc>
          <w:tcPr>
            <w:tcW w:w="1276" w:type="dxa"/>
            <w:tcBorders>
              <w:top w:val="nil"/>
              <w:left w:val="nil"/>
              <w:bottom w:val="single" w:sz="4" w:space="0" w:color="auto"/>
              <w:right w:val="single" w:sz="4" w:space="0" w:color="auto"/>
            </w:tcBorders>
            <w:shd w:val="clear" w:color="000000" w:fill="FFFFFF"/>
            <w:vAlign w:val="center"/>
          </w:tcPr>
          <w:p w14:paraId="0BCA8FBC" w14:textId="77777777" w:rsidR="006C244D" w:rsidRPr="006C244D" w:rsidRDefault="006C244D" w:rsidP="006C244D">
            <w:pPr>
              <w:jc w:val="center"/>
              <w:rPr>
                <w:sz w:val="28"/>
                <w:szCs w:val="28"/>
              </w:rPr>
            </w:pPr>
            <w:r w:rsidRPr="006C244D">
              <w:rPr>
                <w:sz w:val="28"/>
                <w:szCs w:val="28"/>
              </w:rPr>
              <w:t>22,08</w:t>
            </w:r>
          </w:p>
        </w:tc>
        <w:tc>
          <w:tcPr>
            <w:tcW w:w="1276" w:type="dxa"/>
            <w:tcBorders>
              <w:top w:val="nil"/>
              <w:left w:val="nil"/>
              <w:bottom w:val="single" w:sz="4" w:space="0" w:color="auto"/>
              <w:right w:val="single" w:sz="4" w:space="0" w:color="auto"/>
            </w:tcBorders>
            <w:shd w:val="clear" w:color="000000" w:fill="FFFFFF"/>
            <w:vAlign w:val="center"/>
          </w:tcPr>
          <w:p w14:paraId="74F8E940" w14:textId="77777777" w:rsidR="006C244D" w:rsidRPr="006C244D" w:rsidRDefault="006C244D" w:rsidP="006C244D">
            <w:pPr>
              <w:jc w:val="center"/>
              <w:rPr>
                <w:sz w:val="28"/>
                <w:szCs w:val="28"/>
              </w:rPr>
            </w:pPr>
            <w:r w:rsidRPr="006C244D">
              <w:rPr>
                <w:sz w:val="28"/>
                <w:szCs w:val="28"/>
              </w:rPr>
              <w:t>22,19</w:t>
            </w:r>
          </w:p>
        </w:tc>
        <w:tc>
          <w:tcPr>
            <w:tcW w:w="1276" w:type="dxa"/>
            <w:tcBorders>
              <w:top w:val="nil"/>
              <w:left w:val="nil"/>
              <w:bottom w:val="single" w:sz="4" w:space="0" w:color="auto"/>
              <w:right w:val="single" w:sz="4" w:space="0" w:color="auto"/>
            </w:tcBorders>
            <w:shd w:val="clear" w:color="000000" w:fill="FFFFFF"/>
            <w:vAlign w:val="center"/>
          </w:tcPr>
          <w:p w14:paraId="0C1920CF" w14:textId="77777777" w:rsidR="006C244D" w:rsidRPr="006C244D" w:rsidRDefault="006C244D" w:rsidP="006C244D">
            <w:pPr>
              <w:jc w:val="center"/>
              <w:rPr>
                <w:color w:val="000000"/>
                <w:sz w:val="28"/>
                <w:szCs w:val="28"/>
              </w:rPr>
            </w:pPr>
            <w:r w:rsidRPr="006C244D">
              <w:rPr>
                <w:color w:val="000000"/>
                <w:sz w:val="28"/>
                <w:szCs w:val="28"/>
              </w:rPr>
              <w:t>22,19</w:t>
            </w:r>
          </w:p>
        </w:tc>
        <w:tc>
          <w:tcPr>
            <w:tcW w:w="1417" w:type="dxa"/>
            <w:tcBorders>
              <w:top w:val="nil"/>
              <w:left w:val="nil"/>
              <w:bottom w:val="single" w:sz="4" w:space="0" w:color="auto"/>
              <w:right w:val="single" w:sz="4" w:space="0" w:color="auto"/>
            </w:tcBorders>
            <w:shd w:val="clear" w:color="000000" w:fill="FFFFFF"/>
            <w:vAlign w:val="center"/>
          </w:tcPr>
          <w:p w14:paraId="3B0C4FAF" w14:textId="77777777" w:rsidR="006C244D" w:rsidRPr="006C244D" w:rsidRDefault="006C244D" w:rsidP="006C244D">
            <w:pPr>
              <w:jc w:val="center"/>
              <w:rPr>
                <w:color w:val="000000"/>
                <w:sz w:val="28"/>
                <w:szCs w:val="28"/>
              </w:rPr>
            </w:pPr>
            <w:r w:rsidRPr="006C244D">
              <w:rPr>
                <w:color w:val="000000"/>
                <w:sz w:val="28"/>
                <w:szCs w:val="28"/>
              </w:rPr>
              <w:t>22,99</w:t>
            </w:r>
          </w:p>
        </w:tc>
        <w:tc>
          <w:tcPr>
            <w:tcW w:w="1276" w:type="dxa"/>
            <w:tcBorders>
              <w:top w:val="nil"/>
              <w:left w:val="nil"/>
              <w:bottom w:val="single" w:sz="4" w:space="0" w:color="auto"/>
              <w:right w:val="single" w:sz="4" w:space="0" w:color="auto"/>
            </w:tcBorders>
            <w:shd w:val="clear" w:color="000000" w:fill="FFFFFF"/>
            <w:vAlign w:val="center"/>
          </w:tcPr>
          <w:p w14:paraId="6259C609" w14:textId="77777777" w:rsidR="006C244D" w:rsidRPr="006C244D" w:rsidRDefault="006C244D" w:rsidP="006C244D">
            <w:pPr>
              <w:jc w:val="center"/>
              <w:rPr>
                <w:color w:val="000000"/>
                <w:sz w:val="28"/>
                <w:szCs w:val="28"/>
              </w:rPr>
            </w:pPr>
            <w:r w:rsidRPr="006C244D">
              <w:rPr>
                <w:color w:val="000000"/>
                <w:sz w:val="28"/>
                <w:szCs w:val="28"/>
              </w:rPr>
              <w:t>22,63</w:t>
            </w:r>
          </w:p>
        </w:tc>
        <w:tc>
          <w:tcPr>
            <w:tcW w:w="1276" w:type="dxa"/>
            <w:tcBorders>
              <w:top w:val="nil"/>
              <w:left w:val="nil"/>
              <w:bottom w:val="single" w:sz="4" w:space="0" w:color="auto"/>
              <w:right w:val="single" w:sz="4" w:space="0" w:color="auto"/>
            </w:tcBorders>
            <w:shd w:val="clear" w:color="000000" w:fill="FFFFFF"/>
            <w:vAlign w:val="center"/>
          </w:tcPr>
          <w:p w14:paraId="290F42D4" w14:textId="77777777" w:rsidR="006C244D" w:rsidRPr="006C244D" w:rsidRDefault="006C244D" w:rsidP="006C244D">
            <w:pPr>
              <w:jc w:val="center"/>
              <w:rPr>
                <w:color w:val="000000"/>
                <w:sz w:val="28"/>
                <w:szCs w:val="28"/>
              </w:rPr>
            </w:pPr>
            <w:r w:rsidRPr="006C244D">
              <w:rPr>
                <w:color w:val="000000"/>
                <w:sz w:val="28"/>
                <w:szCs w:val="28"/>
              </w:rPr>
              <w:t>24,29</w:t>
            </w:r>
          </w:p>
        </w:tc>
        <w:tc>
          <w:tcPr>
            <w:tcW w:w="1277" w:type="dxa"/>
            <w:tcBorders>
              <w:top w:val="nil"/>
              <w:left w:val="nil"/>
              <w:bottom w:val="single" w:sz="4" w:space="0" w:color="auto"/>
              <w:right w:val="single" w:sz="4" w:space="0" w:color="auto"/>
            </w:tcBorders>
            <w:shd w:val="clear" w:color="000000" w:fill="FFFFFF"/>
            <w:vAlign w:val="center"/>
          </w:tcPr>
          <w:p w14:paraId="498386A6" w14:textId="77777777" w:rsidR="006C244D" w:rsidRPr="006C244D" w:rsidRDefault="006C244D" w:rsidP="006C244D">
            <w:pPr>
              <w:jc w:val="center"/>
              <w:rPr>
                <w:color w:val="000000"/>
                <w:sz w:val="28"/>
                <w:szCs w:val="28"/>
              </w:rPr>
            </w:pPr>
            <w:r w:rsidRPr="006C244D">
              <w:rPr>
                <w:color w:val="000000"/>
                <w:sz w:val="28"/>
                <w:szCs w:val="28"/>
              </w:rPr>
              <w:t>24,08</w:t>
            </w:r>
          </w:p>
        </w:tc>
        <w:tc>
          <w:tcPr>
            <w:tcW w:w="1416" w:type="dxa"/>
            <w:tcBorders>
              <w:top w:val="nil"/>
              <w:left w:val="nil"/>
              <w:bottom w:val="single" w:sz="4" w:space="0" w:color="auto"/>
              <w:right w:val="single" w:sz="4" w:space="0" w:color="auto"/>
            </w:tcBorders>
            <w:shd w:val="clear" w:color="000000" w:fill="FFFFFF"/>
            <w:vAlign w:val="center"/>
          </w:tcPr>
          <w:p w14:paraId="55D15AA8" w14:textId="77777777" w:rsidR="006C244D" w:rsidRPr="006C244D" w:rsidRDefault="006C244D" w:rsidP="006C244D">
            <w:pPr>
              <w:jc w:val="center"/>
              <w:rPr>
                <w:color w:val="000000"/>
                <w:sz w:val="28"/>
                <w:szCs w:val="28"/>
              </w:rPr>
            </w:pPr>
            <w:r w:rsidRPr="006C244D">
              <w:rPr>
                <w:color w:val="000000"/>
                <w:sz w:val="28"/>
                <w:szCs w:val="28"/>
              </w:rPr>
              <w:t>24,08</w:t>
            </w:r>
          </w:p>
        </w:tc>
      </w:tr>
      <w:tr w:rsidR="006C244D" w:rsidRPr="006C244D" w14:paraId="6EF7F7F1" w14:textId="77777777" w:rsidTr="00CA0ABF">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43B2E9B" w14:textId="77777777" w:rsidR="006C244D" w:rsidRPr="006C244D" w:rsidRDefault="006C244D" w:rsidP="006C244D">
            <w:pPr>
              <w:jc w:val="center"/>
              <w:rPr>
                <w:color w:val="000000"/>
                <w:sz w:val="28"/>
                <w:szCs w:val="28"/>
              </w:rPr>
            </w:pPr>
            <w:r w:rsidRPr="006C244D">
              <w:rPr>
                <w:color w:val="000000"/>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D77C7D3" w14:textId="77777777" w:rsidR="006C244D" w:rsidRPr="006C244D" w:rsidRDefault="006C244D" w:rsidP="006C244D">
            <w:pPr>
              <w:rPr>
                <w:color w:val="000000"/>
                <w:sz w:val="28"/>
                <w:szCs w:val="28"/>
              </w:rPr>
            </w:pPr>
            <w:r w:rsidRPr="006C244D">
              <w:rPr>
                <w:color w:val="000000"/>
                <w:sz w:val="28"/>
                <w:szCs w:val="28"/>
              </w:rPr>
              <w:t>Прочие потребители</w:t>
            </w:r>
          </w:p>
          <w:p w14:paraId="5739C97C" w14:textId="77777777" w:rsidR="006C244D" w:rsidRPr="006C244D" w:rsidRDefault="006C244D" w:rsidP="006C244D">
            <w:pPr>
              <w:rPr>
                <w:color w:val="000000"/>
                <w:sz w:val="28"/>
                <w:szCs w:val="28"/>
              </w:rPr>
            </w:pPr>
            <w:r w:rsidRPr="006C244D">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EF38019" w14:textId="77777777" w:rsidR="006C244D" w:rsidRPr="006C244D" w:rsidRDefault="006C244D" w:rsidP="006C244D">
            <w:pPr>
              <w:jc w:val="center"/>
              <w:rPr>
                <w:sz w:val="28"/>
                <w:szCs w:val="28"/>
              </w:rPr>
            </w:pPr>
            <w:r w:rsidRPr="006C244D">
              <w:rPr>
                <w:sz w:val="28"/>
                <w:szCs w:val="28"/>
              </w:rPr>
              <w:t>17,02</w:t>
            </w:r>
          </w:p>
        </w:tc>
        <w:tc>
          <w:tcPr>
            <w:tcW w:w="1276" w:type="dxa"/>
            <w:tcBorders>
              <w:top w:val="nil"/>
              <w:left w:val="nil"/>
              <w:bottom w:val="single" w:sz="4" w:space="0" w:color="auto"/>
              <w:right w:val="single" w:sz="4" w:space="0" w:color="auto"/>
            </w:tcBorders>
            <w:shd w:val="clear" w:color="000000" w:fill="FFFFFF"/>
            <w:vAlign w:val="center"/>
          </w:tcPr>
          <w:p w14:paraId="3E86280F" w14:textId="77777777" w:rsidR="006C244D" w:rsidRPr="006C244D" w:rsidRDefault="006C244D" w:rsidP="006C244D">
            <w:pPr>
              <w:jc w:val="center"/>
              <w:rPr>
                <w:sz w:val="28"/>
                <w:szCs w:val="28"/>
              </w:rPr>
            </w:pPr>
            <w:r w:rsidRPr="006C244D">
              <w:rPr>
                <w:sz w:val="28"/>
                <w:szCs w:val="28"/>
              </w:rPr>
              <w:t>18,40</w:t>
            </w:r>
          </w:p>
        </w:tc>
        <w:tc>
          <w:tcPr>
            <w:tcW w:w="1276" w:type="dxa"/>
            <w:tcBorders>
              <w:top w:val="nil"/>
              <w:left w:val="nil"/>
              <w:bottom w:val="single" w:sz="4" w:space="0" w:color="auto"/>
              <w:right w:val="single" w:sz="4" w:space="0" w:color="auto"/>
            </w:tcBorders>
            <w:shd w:val="clear" w:color="000000" w:fill="FFFFFF"/>
            <w:vAlign w:val="center"/>
          </w:tcPr>
          <w:p w14:paraId="3BBB8D48" w14:textId="77777777" w:rsidR="006C244D" w:rsidRPr="006C244D" w:rsidRDefault="006C244D" w:rsidP="006C244D">
            <w:pPr>
              <w:jc w:val="center"/>
              <w:rPr>
                <w:sz w:val="28"/>
                <w:szCs w:val="28"/>
              </w:rPr>
            </w:pPr>
            <w:r w:rsidRPr="006C244D">
              <w:rPr>
                <w:sz w:val="28"/>
                <w:szCs w:val="28"/>
              </w:rPr>
              <w:t>18,40</w:t>
            </w:r>
          </w:p>
        </w:tc>
        <w:tc>
          <w:tcPr>
            <w:tcW w:w="1276" w:type="dxa"/>
            <w:tcBorders>
              <w:top w:val="nil"/>
              <w:left w:val="nil"/>
              <w:bottom w:val="single" w:sz="4" w:space="0" w:color="auto"/>
              <w:right w:val="single" w:sz="4" w:space="0" w:color="auto"/>
            </w:tcBorders>
            <w:shd w:val="clear" w:color="000000" w:fill="FFFFFF"/>
            <w:vAlign w:val="center"/>
          </w:tcPr>
          <w:p w14:paraId="2527E816" w14:textId="77777777" w:rsidR="006C244D" w:rsidRPr="006C244D" w:rsidRDefault="006C244D" w:rsidP="006C244D">
            <w:pPr>
              <w:jc w:val="center"/>
              <w:rPr>
                <w:sz w:val="28"/>
                <w:szCs w:val="28"/>
              </w:rPr>
            </w:pPr>
            <w:r w:rsidRPr="006C244D">
              <w:rPr>
                <w:sz w:val="28"/>
                <w:szCs w:val="28"/>
              </w:rPr>
              <w:t>18,49</w:t>
            </w:r>
          </w:p>
        </w:tc>
        <w:tc>
          <w:tcPr>
            <w:tcW w:w="1276" w:type="dxa"/>
            <w:tcBorders>
              <w:top w:val="nil"/>
              <w:left w:val="nil"/>
              <w:bottom w:val="single" w:sz="4" w:space="0" w:color="auto"/>
              <w:right w:val="single" w:sz="4" w:space="0" w:color="auto"/>
            </w:tcBorders>
            <w:shd w:val="clear" w:color="000000" w:fill="FFFFFF"/>
            <w:vAlign w:val="center"/>
          </w:tcPr>
          <w:p w14:paraId="06FF612C" w14:textId="77777777" w:rsidR="006C244D" w:rsidRPr="006C244D" w:rsidRDefault="006C244D" w:rsidP="006C244D">
            <w:pPr>
              <w:jc w:val="center"/>
              <w:rPr>
                <w:color w:val="000000"/>
                <w:sz w:val="28"/>
                <w:szCs w:val="28"/>
              </w:rPr>
            </w:pPr>
            <w:r w:rsidRPr="006C244D">
              <w:rPr>
                <w:color w:val="000000"/>
                <w:sz w:val="28"/>
                <w:szCs w:val="28"/>
              </w:rPr>
              <w:t>18,49</w:t>
            </w:r>
          </w:p>
        </w:tc>
        <w:tc>
          <w:tcPr>
            <w:tcW w:w="1417" w:type="dxa"/>
            <w:tcBorders>
              <w:top w:val="nil"/>
              <w:left w:val="nil"/>
              <w:bottom w:val="single" w:sz="4" w:space="0" w:color="auto"/>
              <w:right w:val="single" w:sz="4" w:space="0" w:color="auto"/>
            </w:tcBorders>
            <w:shd w:val="clear" w:color="000000" w:fill="FFFFFF"/>
            <w:vAlign w:val="center"/>
          </w:tcPr>
          <w:p w14:paraId="0E3F8BE9" w14:textId="77777777" w:rsidR="006C244D" w:rsidRPr="006C244D" w:rsidRDefault="006C244D" w:rsidP="006C244D">
            <w:pPr>
              <w:jc w:val="center"/>
              <w:rPr>
                <w:color w:val="000000"/>
                <w:sz w:val="28"/>
                <w:szCs w:val="28"/>
              </w:rPr>
            </w:pPr>
            <w:r w:rsidRPr="006C244D">
              <w:rPr>
                <w:color w:val="000000"/>
                <w:sz w:val="28"/>
                <w:szCs w:val="28"/>
              </w:rPr>
              <w:t>19,16</w:t>
            </w:r>
          </w:p>
        </w:tc>
        <w:tc>
          <w:tcPr>
            <w:tcW w:w="1276" w:type="dxa"/>
            <w:tcBorders>
              <w:top w:val="nil"/>
              <w:left w:val="nil"/>
              <w:bottom w:val="single" w:sz="4" w:space="0" w:color="auto"/>
              <w:right w:val="single" w:sz="4" w:space="0" w:color="auto"/>
            </w:tcBorders>
            <w:shd w:val="clear" w:color="000000" w:fill="FFFFFF"/>
            <w:vAlign w:val="center"/>
          </w:tcPr>
          <w:p w14:paraId="36E72297" w14:textId="77777777" w:rsidR="006C244D" w:rsidRPr="006C244D" w:rsidRDefault="006C244D" w:rsidP="006C244D">
            <w:pPr>
              <w:jc w:val="center"/>
              <w:rPr>
                <w:color w:val="000000"/>
                <w:sz w:val="28"/>
                <w:szCs w:val="28"/>
              </w:rPr>
            </w:pPr>
            <w:r w:rsidRPr="006C244D">
              <w:rPr>
                <w:color w:val="000000"/>
                <w:sz w:val="28"/>
                <w:szCs w:val="28"/>
              </w:rPr>
              <w:t>18,86</w:t>
            </w:r>
          </w:p>
        </w:tc>
        <w:tc>
          <w:tcPr>
            <w:tcW w:w="1276" w:type="dxa"/>
            <w:tcBorders>
              <w:top w:val="nil"/>
              <w:left w:val="nil"/>
              <w:bottom w:val="single" w:sz="4" w:space="0" w:color="auto"/>
              <w:right w:val="single" w:sz="4" w:space="0" w:color="auto"/>
            </w:tcBorders>
            <w:shd w:val="clear" w:color="000000" w:fill="FFFFFF"/>
            <w:vAlign w:val="center"/>
          </w:tcPr>
          <w:p w14:paraId="5C26D67E" w14:textId="77777777" w:rsidR="006C244D" w:rsidRPr="006C244D" w:rsidRDefault="006C244D" w:rsidP="006C244D">
            <w:pPr>
              <w:jc w:val="center"/>
              <w:rPr>
                <w:color w:val="000000"/>
                <w:sz w:val="28"/>
                <w:szCs w:val="28"/>
              </w:rPr>
            </w:pPr>
            <w:r w:rsidRPr="006C244D">
              <w:rPr>
                <w:color w:val="000000"/>
                <w:sz w:val="28"/>
                <w:szCs w:val="28"/>
              </w:rPr>
              <w:t>20,24</w:t>
            </w:r>
          </w:p>
        </w:tc>
        <w:tc>
          <w:tcPr>
            <w:tcW w:w="1277" w:type="dxa"/>
            <w:tcBorders>
              <w:top w:val="nil"/>
              <w:left w:val="nil"/>
              <w:bottom w:val="single" w:sz="4" w:space="0" w:color="auto"/>
              <w:right w:val="single" w:sz="4" w:space="0" w:color="auto"/>
            </w:tcBorders>
            <w:shd w:val="clear" w:color="000000" w:fill="FFFFFF"/>
            <w:vAlign w:val="center"/>
          </w:tcPr>
          <w:p w14:paraId="58FF7F3B" w14:textId="77777777" w:rsidR="006C244D" w:rsidRPr="006C244D" w:rsidRDefault="006C244D" w:rsidP="006C244D">
            <w:pPr>
              <w:jc w:val="center"/>
              <w:rPr>
                <w:color w:val="000000"/>
                <w:sz w:val="28"/>
                <w:szCs w:val="28"/>
              </w:rPr>
            </w:pPr>
            <w:r w:rsidRPr="006C244D">
              <w:rPr>
                <w:color w:val="000000"/>
                <w:sz w:val="28"/>
                <w:szCs w:val="28"/>
              </w:rPr>
              <w:t>20,07</w:t>
            </w:r>
          </w:p>
        </w:tc>
        <w:tc>
          <w:tcPr>
            <w:tcW w:w="1416" w:type="dxa"/>
            <w:tcBorders>
              <w:top w:val="nil"/>
              <w:left w:val="nil"/>
              <w:bottom w:val="single" w:sz="4" w:space="0" w:color="auto"/>
              <w:right w:val="single" w:sz="4" w:space="0" w:color="auto"/>
            </w:tcBorders>
            <w:shd w:val="clear" w:color="000000" w:fill="FFFFFF"/>
            <w:vAlign w:val="center"/>
          </w:tcPr>
          <w:p w14:paraId="5CC0E402" w14:textId="77777777" w:rsidR="006C244D" w:rsidRPr="006C244D" w:rsidRDefault="006C244D" w:rsidP="006C244D">
            <w:pPr>
              <w:jc w:val="center"/>
              <w:rPr>
                <w:color w:val="000000"/>
                <w:sz w:val="28"/>
                <w:szCs w:val="28"/>
              </w:rPr>
            </w:pPr>
            <w:r w:rsidRPr="006C244D">
              <w:rPr>
                <w:color w:val="000000"/>
                <w:sz w:val="28"/>
                <w:szCs w:val="28"/>
              </w:rPr>
              <w:t>20,07</w:t>
            </w:r>
          </w:p>
        </w:tc>
      </w:tr>
    </w:tbl>
    <w:p w14:paraId="39EFC2E0" w14:textId="77777777" w:rsidR="006C244D" w:rsidRPr="006C244D" w:rsidRDefault="006C244D" w:rsidP="006C244D">
      <w:pPr>
        <w:ind w:firstLine="709"/>
        <w:jc w:val="both"/>
        <w:rPr>
          <w:color w:val="000000"/>
          <w:sz w:val="28"/>
          <w:szCs w:val="28"/>
          <w:lang w:eastAsia="en-US"/>
        </w:rPr>
      </w:pPr>
    </w:p>
    <w:p w14:paraId="3E13DBA0" w14:textId="77777777" w:rsidR="006C244D" w:rsidRPr="006C244D" w:rsidRDefault="006C244D" w:rsidP="006C244D">
      <w:pPr>
        <w:ind w:firstLine="709"/>
        <w:jc w:val="both"/>
        <w:rPr>
          <w:color w:val="000000"/>
          <w:sz w:val="28"/>
          <w:szCs w:val="28"/>
          <w:lang w:eastAsia="en-US"/>
        </w:rPr>
      </w:pPr>
      <w:r w:rsidRPr="006C244D">
        <w:rPr>
          <w:color w:val="000000"/>
          <w:sz w:val="28"/>
          <w:szCs w:val="28"/>
          <w:lang w:eastAsia="en-US"/>
        </w:rPr>
        <w:t>*Выделяется в целях реализации пункта 6 статьи 168 Налогового кодекса Российской Федерации.</w:t>
      </w:r>
    </w:p>
    <w:p w14:paraId="1ADD5135" w14:textId="77777777" w:rsidR="006C244D" w:rsidRPr="006C244D" w:rsidRDefault="006C244D" w:rsidP="006C244D">
      <w:pPr>
        <w:ind w:left="-709" w:firstLine="709"/>
        <w:jc w:val="right"/>
        <w:rPr>
          <w:color w:val="000000"/>
          <w:sz w:val="28"/>
          <w:szCs w:val="28"/>
          <w:lang w:eastAsia="en-US"/>
        </w:rPr>
      </w:pPr>
      <w:r w:rsidRPr="006C244D">
        <w:rPr>
          <w:color w:val="000000"/>
          <w:sz w:val="28"/>
          <w:szCs w:val="28"/>
          <w:lang w:eastAsia="en-US"/>
        </w:rPr>
        <w:t>».</w:t>
      </w:r>
    </w:p>
    <w:p w14:paraId="72D6BCF6" w14:textId="2994CFDD" w:rsidR="00DD35C3" w:rsidRDefault="00DD35C3" w:rsidP="006C244D">
      <w:pPr>
        <w:tabs>
          <w:tab w:val="left" w:pos="5580"/>
          <w:tab w:val="left" w:pos="9498"/>
        </w:tabs>
        <w:ind w:right="-569"/>
        <w:rPr>
          <w:color w:val="000000" w:themeColor="text1"/>
        </w:rPr>
      </w:pPr>
    </w:p>
    <w:sectPr w:rsidR="00DD35C3" w:rsidSect="006C244D">
      <w:pgSz w:w="16838" w:h="11906" w:orient="landscape" w:code="9"/>
      <w:pgMar w:top="1134" w:right="709" w:bottom="851" w:left="709"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FC230" w14:textId="77777777" w:rsidR="007C024B" w:rsidRDefault="007C024B" w:rsidP="00943C6C">
      <w:r>
        <w:separator/>
      </w:r>
    </w:p>
  </w:endnote>
  <w:endnote w:type="continuationSeparator" w:id="0">
    <w:p w14:paraId="5642EFD9" w14:textId="77777777" w:rsidR="007C024B" w:rsidRDefault="007C024B"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72652"/>
      <w:docPartObj>
        <w:docPartGallery w:val="Page Numbers (Bottom of Page)"/>
        <w:docPartUnique/>
      </w:docPartObj>
    </w:sdtPr>
    <w:sdtEndPr/>
    <w:sdtContent>
      <w:p w14:paraId="38AB9E1E" w14:textId="77777777" w:rsidR="007C024B" w:rsidRDefault="007C024B">
        <w:pPr>
          <w:pStyle w:val="aa"/>
          <w:jc w:val="right"/>
        </w:pPr>
        <w:r>
          <w:fldChar w:fldCharType="begin"/>
        </w:r>
        <w:r>
          <w:instrText>PAGE   \* MERGEFORMAT</w:instrText>
        </w:r>
        <w:r>
          <w:fldChar w:fldCharType="separate"/>
        </w:r>
        <w:r>
          <w:t>2</w:t>
        </w:r>
        <w:r>
          <w:fldChar w:fldCharType="end"/>
        </w:r>
      </w:p>
    </w:sdtContent>
  </w:sdt>
  <w:p w14:paraId="2ADDB48D" w14:textId="77777777" w:rsidR="007C024B" w:rsidRDefault="007C024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349E1" w14:textId="77777777" w:rsidR="007C024B" w:rsidRDefault="007C024B" w:rsidP="00E30B3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BF5FAC8" w14:textId="77777777" w:rsidR="007C024B" w:rsidRDefault="007C024B">
    <w:pPr>
      <w:pStyle w:val="aa"/>
    </w:pPr>
  </w:p>
  <w:p w14:paraId="4F07E5FB" w14:textId="77777777" w:rsidR="007C024B" w:rsidRDefault="007C02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2B820" w14:textId="77777777" w:rsidR="007C024B" w:rsidRDefault="007C024B" w:rsidP="007C024B">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4B8E5467" w14:textId="77777777" w:rsidR="007C024B" w:rsidRDefault="007C024B">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43E3A" w14:textId="77777777" w:rsidR="007C024B" w:rsidRDefault="007C024B" w:rsidP="007C024B">
    <w:pPr>
      <w:pStyle w:val="aa"/>
      <w:framePr w:wrap="around" w:vAnchor="text" w:hAnchor="margin" w:xAlign="center" w:y="1"/>
      <w:rPr>
        <w:rStyle w:val="ac"/>
      </w:rPr>
    </w:pPr>
  </w:p>
  <w:p w14:paraId="0FB3F7D0" w14:textId="77777777" w:rsidR="007C024B" w:rsidRDefault="007C024B" w:rsidP="007C024B">
    <w:pPr>
      <w:pStyle w:val="aa"/>
      <w:framePr w:wrap="around" w:vAnchor="text" w:hAnchor="margin" w:xAlign="center" w:y="1"/>
      <w:rPr>
        <w:rStyle w:val="ac"/>
      </w:rPr>
    </w:pPr>
  </w:p>
  <w:p w14:paraId="063697A5" w14:textId="77777777" w:rsidR="007C024B" w:rsidRDefault="007C024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E4805" w14:textId="77777777" w:rsidR="007C024B" w:rsidRDefault="007C024B" w:rsidP="00943C6C">
      <w:r>
        <w:separator/>
      </w:r>
    </w:p>
  </w:footnote>
  <w:footnote w:type="continuationSeparator" w:id="0">
    <w:p w14:paraId="1B57C59B" w14:textId="77777777" w:rsidR="007C024B" w:rsidRDefault="007C024B"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EE5B6" w14:textId="77777777" w:rsidR="007C024B" w:rsidRDefault="007C024B">
    <w:pPr>
      <w:pStyle w:val="a8"/>
    </w:pPr>
  </w:p>
  <w:p w14:paraId="263AC4A7" w14:textId="77777777" w:rsidR="007C024B" w:rsidRDefault="007C02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69007" w14:textId="77777777" w:rsidR="00A534B9" w:rsidRDefault="00A534B9" w:rsidP="00793791">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8801305" w14:textId="77777777" w:rsidR="00A534B9" w:rsidRDefault="00A534B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05D6D" w14:textId="77777777" w:rsidR="00A534B9" w:rsidRDefault="00A534B9" w:rsidP="00793791">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11</w:t>
    </w:r>
    <w:r>
      <w:rPr>
        <w:rStyle w:val="ac"/>
      </w:rPr>
      <w:fldChar w:fldCharType="end"/>
    </w:r>
  </w:p>
  <w:p w14:paraId="513CFBCF" w14:textId="77777777" w:rsidR="00A534B9" w:rsidRDefault="00A534B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0518451"/>
      <w:docPartObj>
        <w:docPartGallery w:val="Page Numbers (Top of Page)"/>
        <w:docPartUnique/>
      </w:docPartObj>
    </w:sdtPr>
    <w:sdtContent>
      <w:p w14:paraId="647B835A" w14:textId="77777777" w:rsidR="00AE001D" w:rsidRDefault="00AE001D">
        <w:pPr>
          <w:pStyle w:val="a8"/>
          <w:jc w:val="center"/>
        </w:pPr>
        <w:r>
          <w:fldChar w:fldCharType="begin"/>
        </w:r>
        <w:r>
          <w:instrText>PAGE   \* MERGEFORMAT</w:instrText>
        </w:r>
        <w:r>
          <w:fldChar w:fldCharType="separate"/>
        </w:r>
        <w:r>
          <w:t>2</w:t>
        </w:r>
        <w:r>
          <w:fldChar w:fldCharType="end"/>
        </w:r>
      </w:p>
    </w:sdtContent>
  </w:sdt>
  <w:p w14:paraId="716B0E33" w14:textId="77777777" w:rsidR="00AE001D" w:rsidRDefault="00AE001D">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1A16D" w14:textId="77777777" w:rsidR="007C024B" w:rsidRDefault="007C024B">
    <w:pPr>
      <w:pStyle w:val="a8"/>
      <w:jc w:val="center"/>
    </w:pPr>
    <w:r>
      <w:fldChar w:fldCharType="begin"/>
    </w:r>
    <w:r>
      <w:instrText>PAGE   \* MERGEFORMAT</w:instrText>
    </w:r>
    <w:r>
      <w:fldChar w:fldCharType="separate"/>
    </w:r>
    <w:r>
      <w:rPr>
        <w:noProof/>
      </w:rPr>
      <w:t>104</w:t>
    </w:r>
    <w:r>
      <w:fldChar w:fldCharType="end"/>
    </w:r>
  </w:p>
  <w:p w14:paraId="026AA1F3" w14:textId="77777777" w:rsidR="007C024B" w:rsidRDefault="007C024B">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5A439" w14:textId="77777777" w:rsidR="007C024B" w:rsidRPr="00884E86" w:rsidRDefault="007C024B" w:rsidP="007C024B">
    <w:pPr>
      <w:pStyle w:val="a8"/>
      <w:jc w:val="center"/>
      <w:rPr>
        <w:color w:val="80808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808133"/>
      <w:docPartObj>
        <w:docPartGallery w:val="Page Numbers (Top of Page)"/>
        <w:docPartUnique/>
      </w:docPartObj>
    </w:sdtPr>
    <w:sdtEndPr/>
    <w:sdtContent>
      <w:p w14:paraId="37812E0E" w14:textId="77777777" w:rsidR="006C244D" w:rsidRDefault="006C244D">
        <w:pPr>
          <w:pStyle w:val="a8"/>
          <w:jc w:val="center"/>
        </w:pPr>
        <w:r>
          <w:fldChar w:fldCharType="begin"/>
        </w:r>
        <w:r>
          <w:instrText xml:space="preserve"> PAGE   \* MERGEFORMAT </w:instrText>
        </w:r>
        <w:r>
          <w:fldChar w:fldCharType="separate"/>
        </w:r>
        <w:r>
          <w:rPr>
            <w:noProof/>
          </w:rPr>
          <w:t>21</w:t>
        </w:r>
        <w:r>
          <w:rPr>
            <w:noProof/>
          </w:rPr>
          <w:fldChar w:fldCharType="end"/>
        </w:r>
      </w:p>
    </w:sdtContent>
  </w:sdt>
  <w:p w14:paraId="71D093B8" w14:textId="77777777" w:rsidR="006C244D" w:rsidRDefault="006C244D">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371918"/>
      <w:docPartObj>
        <w:docPartGallery w:val="Page Numbers (Top of Page)"/>
        <w:docPartUnique/>
      </w:docPartObj>
    </w:sdtPr>
    <w:sdtEndPr/>
    <w:sdtContent>
      <w:p w14:paraId="015C18FA" w14:textId="77777777" w:rsidR="006C244D" w:rsidRDefault="006C244D">
        <w:pPr>
          <w:pStyle w:val="a8"/>
          <w:jc w:val="center"/>
        </w:pPr>
        <w:r>
          <w:fldChar w:fldCharType="begin"/>
        </w:r>
        <w:r>
          <w:instrText>PAGE   \* MERGEFORMAT</w:instrText>
        </w:r>
        <w:r>
          <w:fldChar w:fldCharType="separate"/>
        </w:r>
        <w:r>
          <w:rPr>
            <w:noProof/>
          </w:rPr>
          <w:t>17</w:t>
        </w:r>
        <w:r>
          <w:fldChar w:fldCharType="end"/>
        </w:r>
      </w:p>
    </w:sdtContent>
  </w:sdt>
  <w:p w14:paraId="4536E6B8" w14:textId="77777777" w:rsidR="006C244D" w:rsidRDefault="006C244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AD06DD3"/>
    <w:multiLevelType w:val="hybridMultilevel"/>
    <w:tmpl w:val="B71636B2"/>
    <w:lvl w:ilvl="0" w:tplc="2A0A2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5F5167"/>
    <w:multiLevelType w:val="hybridMultilevel"/>
    <w:tmpl w:val="44060412"/>
    <w:lvl w:ilvl="0" w:tplc="DBA61F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14786A48"/>
    <w:multiLevelType w:val="hybridMultilevel"/>
    <w:tmpl w:val="B802ADAE"/>
    <w:lvl w:ilvl="0" w:tplc="340AF00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7E4E41"/>
    <w:multiLevelType w:val="hybridMultilevel"/>
    <w:tmpl w:val="9F6C87F8"/>
    <w:lvl w:ilvl="0" w:tplc="AFE436E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7816A5"/>
    <w:multiLevelType w:val="hybridMultilevel"/>
    <w:tmpl w:val="3E40977A"/>
    <w:lvl w:ilvl="0" w:tplc="F0CA1A82">
      <w:start w:val="2017"/>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B797A98"/>
    <w:multiLevelType w:val="hybridMultilevel"/>
    <w:tmpl w:val="41E2CF6C"/>
    <w:lvl w:ilvl="0" w:tplc="2222B30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386D26"/>
    <w:multiLevelType w:val="hybridMultilevel"/>
    <w:tmpl w:val="AC387946"/>
    <w:lvl w:ilvl="0" w:tplc="D130CAD4">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1" w15:restartNumberingAfterBreak="0">
    <w:nsid w:val="469D34F1"/>
    <w:multiLevelType w:val="multilevel"/>
    <w:tmpl w:val="9EEC5A4A"/>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713" w:hanging="720"/>
      </w:pPr>
      <w:rPr>
        <w:rFonts w:ascii="Times New Roman" w:eastAsia="Times New Roman"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6606BE4"/>
    <w:multiLevelType w:val="hybridMultilevel"/>
    <w:tmpl w:val="9E36F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481F5E"/>
    <w:multiLevelType w:val="hybridMultilevel"/>
    <w:tmpl w:val="9D647BA8"/>
    <w:lvl w:ilvl="0" w:tplc="AA7036CC">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B8006E"/>
    <w:multiLevelType w:val="hybridMultilevel"/>
    <w:tmpl w:val="CB62F4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
  </w:num>
  <w:num w:numId="3">
    <w:abstractNumId w:val="0"/>
  </w:num>
  <w:num w:numId="4">
    <w:abstractNumId w:val="3"/>
  </w:num>
  <w:num w:numId="5">
    <w:abstractNumId w:val="1"/>
  </w:num>
  <w:num w:numId="6">
    <w:abstractNumId w:val="30"/>
  </w:num>
  <w:num w:numId="7">
    <w:abstractNumId w:val="18"/>
  </w:num>
  <w:num w:numId="8">
    <w:abstractNumId w:val="4"/>
    <w:lvlOverride w:ilvl="0">
      <w:lvl w:ilvl="0">
        <w:numFmt w:val="bullet"/>
        <w:lvlText w:val="-"/>
        <w:legacy w:legacy="1" w:legacySpace="0" w:legacyIndent="139"/>
        <w:lvlJc w:val="left"/>
        <w:rPr>
          <w:rFonts w:ascii="Times New Roman" w:hAnsi="Times New Roman" w:hint="default"/>
        </w:rPr>
      </w:lvl>
    </w:lvlOverride>
  </w:num>
  <w:num w:numId="9">
    <w:abstractNumId w:val="31"/>
  </w:num>
  <w:num w:numId="10">
    <w:abstractNumId w:val="29"/>
  </w:num>
  <w:num w:numId="11">
    <w:abstractNumId w:val="35"/>
  </w:num>
  <w:num w:numId="12">
    <w:abstractNumId w:val="26"/>
  </w:num>
  <w:num w:numId="13">
    <w:abstractNumId w:val="17"/>
  </w:num>
  <w:num w:numId="14">
    <w:abstractNumId w:val="21"/>
  </w:num>
  <w:num w:numId="15">
    <w:abstractNumId w:val="33"/>
  </w:num>
  <w:num w:numId="16">
    <w:abstractNumId w:val="28"/>
  </w:num>
  <w:num w:numId="17">
    <w:abstractNumId w:val="32"/>
  </w:num>
  <w:num w:numId="18">
    <w:abstractNumId w:val="36"/>
  </w:num>
  <w:num w:numId="19">
    <w:abstractNumId w:val="22"/>
  </w:num>
  <w:num w:numId="20">
    <w:abstractNumId w:val="27"/>
  </w:num>
  <w:num w:numId="21">
    <w:abstractNumId w:val="19"/>
  </w:num>
  <w:num w:numId="22">
    <w:abstractNumId w:val="34"/>
  </w:num>
  <w:num w:numId="23">
    <w:abstractNumId w:val="24"/>
  </w:num>
  <w:num w:numId="24">
    <w:abstractNumId w:val="20"/>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9"/>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3274"/>
    <w:rsid w:val="000251CD"/>
    <w:rsid w:val="000267E4"/>
    <w:rsid w:val="000300E5"/>
    <w:rsid w:val="0003258F"/>
    <w:rsid w:val="00032B6A"/>
    <w:rsid w:val="00033F00"/>
    <w:rsid w:val="00034628"/>
    <w:rsid w:val="00035C67"/>
    <w:rsid w:val="00035C80"/>
    <w:rsid w:val="00036774"/>
    <w:rsid w:val="000373F1"/>
    <w:rsid w:val="00037F0B"/>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4B3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2BAB"/>
    <w:rsid w:val="00103052"/>
    <w:rsid w:val="001033C9"/>
    <w:rsid w:val="0010347A"/>
    <w:rsid w:val="0010469B"/>
    <w:rsid w:val="00104A17"/>
    <w:rsid w:val="00105796"/>
    <w:rsid w:val="00105E2A"/>
    <w:rsid w:val="001077C6"/>
    <w:rsid w:val="00107CF5"/>
    <w:rsid w:val="001102DB"/>
    <w:rsid w:val="00113DE9"/>
    <w:rsid w:val="00116BA0"/>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0EA"/>
    <w:rsid w:val="001F5CD1"/>
    <w:rsid w:val="00200202"/>
    <w:rsid w:val="00200343"/>
    <w:rsid w:val="0020085C"/>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27C2D"/>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759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4384"/>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17E7"/>
    <w:rsid w:val="002C53DB"/>
    <w:rsid w:val="002C68F7"/>
    <w:rsid w:val="002C7064"/>
    <w:rsid w:val="002C7116"/>
    <w:rsid w:val="002D0582"/>
    <w:rsid w:val="002D268D"/>
    <w:rsid w:val="002D2965"/>
    <w:rsid w:val="002D2DD4"/>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21BD"/>
    <w:rsid w:val="00312424"/>
    <w:rsid w:val="003134DB"/>
    <w:rsid w:val="00313986"/>
    <w:rsid w:val="0031524F"/>
    <w:rsid w:val="00315504"/>
    <w:rsid w:val="00320509"/>
    <w:rsid w:val="00322263"/>
    <w:rsid w:val="00322D7D"/>
    <w:rsid w:val="00323CBF"/>
    <w:rsid w:val="003240B3"/>
    <w:rsid w:val="00324F05"/>
    <w:rsid w:val="00326EB1"/>
    <w:rsid w:val="003400BA"/>
    <w:rsid w:val="00340BD2"/>
    <w:rsid w:val="00340D38"/>
    <w:rsid w:val="00340DB5"/>
    <w:rsid w:val="00341D03"/>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61D4"/>
    <w:rsid w:val="003713AE"/>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2C84"/>
    <w:rsid w:val="003E4A4B"/>
    <w:rsid w:val="003E5E28"/>
    <w:rsid w:val="003E75B0"/>
    <w:rsid w:val="003F131D"/>
    <w:rsid w:val="003F25F7"/>
    <w:rsid w:val="003F5F2C"/>
    <w:rsid w:val="003F66E3"/>
    <w:rsid w:val="003F73D3"/>
    <w:rsid w:val="00401169"/>
    <w:rsid w:val="00401822"/>
    <w:rsid w:val="00401CA4"/>
    <w:rsid w:val="00406760"/>
    <w:rsid w:val="004101CE"/>
    <w:rsid w:val="00411143"/>
    <w:rsid w:val="00412EFB"/>
    <w:rsid w:val="004135D9"/>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27BB1"/>
    <w:rsid w:val="00430A90"/>
    <w:rsid w:val="00435254"/>
    <w:rsid w:val="0043543D"/>
    <w:rsid w:val="00437BDA"/>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700CD"/>
    <w:rsid w:val="00471588"/>
    <w:rsid w:val="00472461"/>
    <w:rsid w:val="00472B0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BC3"/>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64"/>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7D1"/>
    <w:rsid w:val="005109D5"/>
    <w:rsid w:val="005110AC"/>
    <w:rsid w:val="00511E81"/>
    <w:rsid w:val="005124D0"/>
    <w:rsid w:val="00515A5D"/>
    <w:rsid w:val="00515AF0"/>
    <w:rsid w:val="00517A7D"/>
    <w:rsid w:val="00517B4C"/>
    <w:rsid w:val="00517EAE"/>
    <w:rsid w:val="00522A59"/>
    <w:rsid w:val="00522F36"/>
    <w:rsid w:val="00524674"/>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37D"/>
    <w:rsid w:val="0055788D"/>
    <w:rsid w:val="00560464"/>
    <w:rsid w:val="00560E37"/>
    <w:rsid w:val="00561D38"/>
    <w:rsid w:val="00561E85"/>
    <w:rsid w:val="00562165"/>
    <w:rsid w:val="0056367E"/>
    <w:rsid w:val="0056410A"/>
    <w:rsid w:val="005646B0"/>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100E"/>
    <w:rsid w:val="005A3F44"/>
    <w:rsid w:val="005A584D"/>
    <w:rsid w:val="005A68F6"/>
    <w:rsid w:val="005A76B8"/>
    <w:rsid w:val="005A7F2B"/>
    <w:rsid w:val="005B0F44"/>
    <w:rsid w:val="005B1620"/>
    <w:rsid w:val="005B30E9"/>
    <w:rsid w:val="005B33E8"/>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7D8"/>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0154"/>
    <w:rsid w:val="0061165C"/>
    <w:rsid w:val="006117E2"/>
    <w:rsid w:val="00612EDA"/>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60499"/>
    <w:rsid w:val="00661200"/>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3C17"/>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F43"/>
    <w:rsid w:val="006C1244"/>
    <w:rsid w:val="006C218F"/>
    <w:rsid w:val="006C244D"/>
    <w:rsid w:val="006C27CC"/>
    <w:rsid w:val="006C477D"/>
    <w:rsid w:val="006C58EB"/>
    <w:rsid w:val="006C5B17"/>
    <w:rsid w:val="006C5E03"/>
    <w:rsid w:val="006C618E"/>
    <w:rsid w:val="006C6C0C"/>
    <w:rsid w:val="006C72B3"/>
    <w:rsid w:val="006D0E5F"/>
    <w:rsid w:val="006D2EA6"/>
    <w:rsid w:val="006D3314"/>
    <w:rsid w:val="006D343C"/>
    <w:rsid w:val="006D3A3C"/>
    <w:rsid w:val="006D3E8C"/>
    <w:rsid w:val="006D78FC"/>
    <w:rsid w:val="006E0F5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10271"/>
    <w:rsid w:val="007143BF"/>
    <w:rsid w:val="007151AA"/>
    <w:rsid w:val="00717485"/>
    <w:rsid w:val="007179E1"/>
    <w:rsid w:val="00717FCF"/>
    <w:rsid w:val="0072014A"/>
    <w:rsid w:val="007203C8"/>
    <w:rsid w:val="007203F4"/>
    <w:rsid w:val="00721DAC"/>
    <w:rsid w:val="007226BA"/>
    <w:rsid w:val="00726FDE"/>
    <w:rsid w:val="00727168"/>
    <w:rsid w:val="00727A0B"/>
    <w:rsid w:val="00727D1F"/>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6AB"/>
    <w:rsid w:val="007537E0"/>
    <w:rsid w:val="0075442B"/>
    <w:rsid w:val="00756273"/>
    <w:rsid w:val="0075643B"/>
    <w:rsid w:val="0075707B"/>
    <w:rsid w:val="00760B12"/>
    <w:rsid w:val="00760F62"/>
    <w:rsid w:val="00763AC7"/>
    <w:rsid w:val="00763E93"/>
    <w:rsid w:val="00766E1A"/>
    <w:rsid w:val="00772B80"/>
    <w:rsid w:val="00775D34"/>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09F1"/>
    <w:rsid w:val="007B1DA1"/>
    <w:rsid w:val="007B3C40"/>
    <w:rsid w:val="007B4F94"/>
    <w:rsid w:val="007B515F"/>
    <w:rsid w:val="007B52C4"/>
    <w:rsid w:val="007B57AF"/>
    <w:rsid w:val="007B5EDF"/>
    <w:rsid w:val="007B68EB"/>
    <w:rsid w:val="007B7074"/>
    <w:rsid w:val="007B7DF6"/>
    <w:rsid w:val="007C024B"/>
    <w:rsid w:val="007C0FAA"/>
    <w:rsid w:val="007C17EF"/>
    <w:rsid w:val="007C18C5"/>
    <w:rsid w:val="007C25D0"/>
    <w:rsid w:val="007C2951"/>
    <w:rsid w:val="007C2BFA"/>
    <w:rsid w:val="007C3E20"/>
    <w:rsid w:val="007C3F6A"/>
    <w:rsid w:val="007C5F72"/>
    <w:rsid w:val="007C7B4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49A3"/>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2FD"/>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4ED"/>
    <w:rsid w:val="00865A94"/>
    <w:rsid w:val="00866163"/>
    <w:rsid w:val="008674ED"/>
    <w:rsid w:val="00867F48"/>
    <w:rsid w:val="00871244"/>
    <w:rsid w:val="00871839"/>
    <w:rsid w:val="00871888"/>
    <w:rsid w:val="00873DED"/>
    <w:rsid w:val="00874187"/>
    <w:rsid w:val="00874BAB"/>
    <w:rsid w:val="00876003"/>
    <w:rsid w:val="0087652A"/>
    <w:rsid w:val="00877436"/>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0AE8"/>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70C"/>
    <w:rsid w:val="008B7C49"/>
    <w:rsid w:val="008C0659"/>
    <w:rsid w:val="008C07B6"/>
    <w:rsid w:val="008C1278"/>
    <w:rsid w:val="008C468D"/>
    <w:rsid w:val="008C46D7"/>
    <w:rsid w:val="008C6726"/>
    <w:rsid w:val="008C674F"/>
    <w:rsid w:val="008D2358"/>
    <w:rsid w:val="008D2C7F"/>
    <w:rsid w:val="008D47E1"/>
    <w:rsid w:val="008D65AA"/>
    <w:rsid w:val="008E0372"/>
    <w:rsid w:val="008E15CF"/>
    <w:rsid w:val="008E380C"/>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904"/>
    <w:rsid w:val="00911A1D"/>
    <w:rsid w:val="0091222E"/>
    <w:rsid w:val="00912298"/>
    <w:rsid w:val="009137F8"/>
    <w:rsid w:val="00913CF2"/>
    <w:rsid w:val="0091468C"/>
    <w:rsid w:val="00914F24"/>
    <w:rsid w:val="00915F32"/>
    <w:rsid w:val="00916699"/>
    <w:rsid w:val="009169A0"/>
    <w:rsid w:val="00916E5A"/>
    <w:rsid w:val="00920B81"/>
    <w:rsid w:val="00920EB8"/>
    <w:rsid w:val="009211B2"/>
    <w:rsid w:val="009218EC"/>
    <w:rsid w:val="00922107"/>
    <w:rsid w:val="00922179"/>
    <w:rsid w:val="00922F99"/>
    <w:rsid w:val="009231F5"/>
    <w:rsid w:val="00924865"/>
    <w:rsid w:val="00924D10"/>
    <w:rsid w:val="00925FC7"/>
    <w:rsid w:val="0093026A"/>
    <w:rsid w:val="00931E39"/>
    <w:rsid w:val="0093216C"/>
    <w:rsid w:val="00934B7D"/>
    <w:rsid w:val="00936271"/>
    <w:rsid w:val="00936AC1"/>
    <w:rsid w:val="009402FC"/>
    <w:rsid w:val="009405E3"/>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96E"/>
    <w:rsid w:val="00960DF3"/>
    <w:rsid w:val="00963795"/>
    <w:rsid w:val="00965012"/>
    <w:rsid w:val="00965EE1"/>
    <w:rsid w:val="00965F28"/>
    <w:rsid w:val="0096626A"/>
    <w:rsid w:val="00967EE2"/>
    <w:rsid w:val="0097028C"/>
    <w:rsid w:val="00971BAD"/>
    <w:rsid w:val="00973AC1"/>
    <w:rsid w:val="00975A7C"/>
    <w:rsid w:val="00975FB4"/>
    <w:rsid w:val="009762E3"/>
    <w:rsid w:val="009774F5"/>
    <w:rsid w:val="00981944"/>
    <w:rsid w:val="00981C1D"/>
    <w:rsid w:val="00982493"/>
    <w:rsid w:val="009832D4"/>
    <w:rsid w:val="00984481"/>
    <w:rsid w:val="00986287"/>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D7FED"/>
    <w:rsid w:val="009E046B"/>
    <w:rsid w:val="009E0AFB"/>
    <w:rsid w:val="009E0C6D"/>
    <w:rsid w:val="009E10AD"/>
    <w:rsid w:val="009E1A83"/>
    <w:rsid w:val="009E3361"/>
    <w:rsid w:val="009E3D4F"/>
    <w:rsid w:val="009E5B12"/>
    <w:rsid w:val="009E5C48"/>
    <w:rsid w:val="009E6573"/>
    <w:rsid w:val="009E75A8"/>
    <w:rsid w:val="009F007F"/>
    <w:rsid w:val="009F2608"/>
    <w:rsid w:val="009F30B9"/>
    <w:rsid w:val="009F4AE4"/>
    <w:rsid w:val="009F5455"/>
    <w:rsid w:val="009F562F"/>
    <w:rsid w:val="009F5639"/>
    <w:rsid w:val="009F6A4B"/>
    <w:rsid w:val="009F77D2"/>
    <w:rsid w:val="00A021EA"/>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50DC"/>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8DB"/>
    <w:rsid w:val="00A52A8A"/>
    <w:rsid w:val="00A534B9"/>
    <w:rsid w:val="00A570A8"/>
    <w:rsid w:val="00A626CF"/>
    <w:rsid w:val="00A6312A"/>
    <w:rsid w:val="00A64E90"/>
    <w:rsid w:val="00A6622E"/>
    <w:rsid w:val="00A67AD9"/>
    <w:rsid w:val="00A67F70"/>
    <w:rsid w:val="00A67FAF"/>
    <w:rsid w:val="00A706A3"/>
    <w:rsid w:val="00A70EFA"/>
    <w:rsid w:val="00A71CC4"/>
    <w:rsid w:val="00A71FA8"/>
    <w:rsid w:val="00A72356"/>
    <w:rsid w:val="00A72CF5"/>
    <w:rsid w:val="00A7597A"/>
    <w:rsid w:val="00A75DBE"/>
    <w:rsid w:val="00A77228"/>
    <w:rsid w:val="00A80455"/>
    <w:rsid w:val="00A83390"/>
    <w:rsid w:val="00A83586"/>
    <w:rsid w:val="00A839A8"/>
    <w:rsid w:val="00A86342"/>
    <w:rsid w:val="00A8652E"/>
    <w:rsid w:val="00A90194"/>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1D8E"/>
    <w:rsid w:val="00AD247C"/>
    <w:rsid w:val="00AD3715"/>
    <w:rsid w:val="00AD3837"/>
    <w:rsid w:val="00AD4534"/>
    <w:rsid w:val="00AD4D1B"/>
    <w:rsid w:val="00AD5490"/>
    <w:rsid w:val="00AD6490"/>
    <w:rsid w:val="00AD68FA"/>
    <w:rsid w:val="00AD6ED3"/>
    <w:rsid w:val="00AD7CB0"/>
    <w:rsid w:val="00AE001D"/>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2172"/>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1EF"/>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008"/>
    <w:rsid w:val="00BA44E0"/>
    <w:rsid w:val="00BA5DC1"/>
    <w:rsid w:val="00BA6B8D"/>
    <w:rsid w:val="00BA6C52"/>
    <w:rsid w:val="00BB0DF4"/>
    <w:rsid w:val="00BB1333"/>
    <w:rsid w:val="00BB19B2"/>
    <w:rsid w:val="00BB1D6B"/>
    <w:rsid w:val="00BB4DF9"/>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D7FF3"/>
    <w:rsid w:val="00BE06CC"/>
    <w:rsid w:val="00BE082D"/>
    <w:rsid w:val="00BE0CB0"/>
    <w:rsid w:val="00BE37A6"/>
    <w:rsid w:val="00BE387D"/>
    <w:rsid w:val="00BE496E"/>
    <w:rsid w:val="00BE4B5A"/>
    <w:rsid w:val="00BE4EE9"/>
    <w:rsid w:val="00BE5B34"/>
    <w:rsid w:val="00BF0E58"/>
    <w:rsid w:val="00BF12B5"/>
    <w:rsid w:val="00BF2767"/>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75D"/>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68D"/>
    <w:rsid w:val="00C67CAA"/>
    <w:rsid w:val="00C73561"/>
    <w:rsid w:val="00C75114"/>
    <w:rsid w:val="00C761DE"/>
    <w:rsid w:val="00C768D2"/>
    <w:rsid w:val="00C776FF"/>
    <w:rsid w:val="00C80088"/>
    <w:rsid w:val="00C8068E"/>
    <w:rsid w:val="00C80BFE"/>
    <w:rsid w:val="00C813EA"/>
    <w:rsid w:val="00C82D53"/>
    <w:rsid w:val="00C83D03"/>
    <w:rsid w:val="00C84CBD"/>
    <w:rsid w:val="00C85AD0"/>
    <w:rsid w:val="00C865A4"/>
    <w:rsid w:val="00C865C3"/>
    <w:rsid w:val="00C86750"/>
    <w:rsid w:val="00C86872"/>
    <w:rsid w:val="00C912A6"/>
    <w:rsid w:val="00C91505"/>
    <w:rsid w:val="00C9164A"/>
    <w:rsid w:val="00C91906"/>
    <w:rsid w:val="00C943F5"/>
    <w:rsid w:val="00C962DF"/>
    <w:rsid w:val="00C96B00"/>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0D55"/>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3D45"/>
    <w:rsid w:val="00CF6115"/>
    <w:rsid w:val="00CF64C9"/>
    <w:rsid w:val="00CF76B2"/>
    <w:rsid w:val="00D005D6"/>
    <w:rsid w:val="00D01008"/>
    <w:rsid w:val="00D01346"/>
    <w:rsid w:val="00D02486"/>
    <w:rsid w:val="00D02A67"/>
    <w:rsid w:val="00D02BFF"/>
    <w:rsid w:val="00D03267"/>
    <w:rsid w:val="00D055B2"/>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5DA"/>
    <w:rsid w:val="00D707F7"/>
    <w:rsid w:val="00D7082E"/>
    <w:rsid w:val="00D710B4"/>
    <w:rsid w:val="00D715C5"/>
    <w:rsid w:val="00D72DE3"/>
    <w:rsid w:val="00D7312E"/>
    <w:rsid w:val="00D73D1B"/>
    <w:rsid w:val="00D74777"/>
    <w:rsid w:val="00D74F3D"/>
    <w:rsid w:val="00D75D0A"/>
    <w:rsid w:val="00D7609B"/>
    <w:rsid w:val="00D779DD"/>
    <w:rsid w:val="00D77C89"/>
    <w:rsid w:val="00D77E18"/>
    <w:rsid w:val="00D80343"/>
    <w:rsid w:val="00D82F87"/>
    <w:rsid w:val="00D84A15"/>
    <w:rsid w:val="00D84C3C"/>
    <w:rsid w:val="00D857AB"/>
    <w:rsid w:val="00D862D4"/>
    <w:rsid w:val="00D8670C"/>
    <w:rsid w:val="00D9034E"/>
    <w:rsid w:val="00D90CFA"/>
    <w:rsid w:val="00D91F81"/>
    <w:rsid w:val="00D93A7A"/>
    <w:rsid w:val="00D94F37"/>
    <w:rsid w:val="00D97929"/>
    <w:rsid w:val="00DA09A6"/>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641"/>
    <w:rsid w:val="00DD0E3A"/>
    <w:rsid w:val="00DD0F06"/>
    <w:rsid w:val="00DD1470"/>
    <w:rsid w:val="00DD2672"/>
    <w:rsid w:val="00DD2D96"/>
    <w:rsid w:val="00DD3514"/>
    <w:rsid w:val="00DD35C3"/>
    <w:rsid w:val="00DD3C39"/>
    <w:rsid w:val="00DD4498"/>
    <w:rsid w:val="00DD4DC5"/>
    <w:rsid w:val="00DD5348"/>
    <w:rsid w:val="00DD603F"/>
    <w:rsid w:val="00DD6757"/>
    <w:rsid w:val="00DD69EC"/>
    <w:rsid w:val="00DD6E3E"/>
    <w:rsid w:val="00DD7019"/>
    <w:rsid w:val="00DD7453"/>
    <w:rsid w:val="00DE136B"/>
    <w:rsid w:val="00DE15CA"/>
    <w:rsid w:val="00DE4515"/>
    <w:rsid w:val="00DE56AF"/>
    <w:rsid w:val="00DE5CE4"/>
    <w:rsid w:val="00DE6F2D"/>
    <w:rsid w:val="00DE7AEE"/>
    <w:rsid w:val="00DE7D5A"/>
    <w:rsid w:val="00DF0C1B"/>
    <w:rsid w:val="00DF13AD"/>
    <w:rsid w:val="00DF309D"/>
    <w:rsid w:val="00DF4F3C"/>
    <w:rsid w:val="00DF6160"/>
    <w:rsid w:val="00E01E81"/>
    <w:rsid w:val="00E0443D"/>
    <w:rsid w:val="00E055D4"/>
    <w:rsid w:val="00E05C54"/>
    <w:rsid w:val="00E05D11"/>
    <w:rsid w:val="00E06E8E"/>
    <w:rsid w:val="00E07E59"/>
    <w:rsid w:val="00E10453"/>
    <w:rsid w:val="00E10AF2"/>
    <w:rsid w:val="00E112AC"/>
    <w:rsid w:val="00E126F1"/>
    <w:rsid w:val="00E12D28"/>
    <w:rsid w:val="00E13B8C"/>
    <w:rsid w:val="00E1587B"/>
    <w:rsid w:val="00E15B30"/>
    <w:rsid w:val="00E15C53"/>
    <w:rsid w:val="00E15DF5"/>
    <w:rsid w:val="00E16308"/>
    <w:rsid w:val="00E16AEC"/>
    <w:rsid w:val="00E21343"/>
    <w:rsid w:val="00E22A12"/>
    <w:rsid w:val="00E22E36"/>
    <w:rsid w:val="00E237D9"/>
    <w:rsid w:val="00E250F4"/>
    <w:rsid w:val="00E25302"/>
    <w:rsid w:val="00E25F00"/>
    <w:rsid w:val="00E261A2"/>
    <w:rsid w:val="00E267F9"/>
    <w:rsid w:val="00E27DCB"/>
    <w:rsid w:val="00E3030B"/>
    <w:rsid w:val="00E30B3E"/>
    <w:rsid w:val="00E3155B"/>
    <w:rsid w:val="00E31704"/>
    <w:rsid w:val="00E31724"/>
    <w:rsid w:val="00E32556"/>
    <w:rsid w:val="00E32B7B"/>
    <w:rsid w:val="00E3322A"/>
    <w:rsid w:val="00E3332B"/>
    <w:rsid w:val="00E35CE4"/>
    <w:rsid w:val="00E3656C"/>
    <w:rsid w:val="00E37ABC"/>
    <w:rsid w:val="00E4034E"/>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E4"/>
    <w:rsid w:val="00E77E45"/>
    <w:rsid w:val="00E80118"/>
    <w:rsid w:val="00E81BBC"/>
    <w:rsid w:val="00E81E8B"/>
    <w:rsid w:val="00E82290"/>
    <w:rsid w:val="00E82445"/>
    <w:rsid w:val="00E82718"/>
    <w:rsid w:val="00E849F6"/>
    <w:rsid w:val="00E84D88"/>
    <w:rsid w:val="00E85B6F"/>
    <w:rsid w:val="00E87222"/>
    <w:rsid w:val="00E8752B"/>
    <w:rsid w:val="00E90CA0"/>
    <w:rsid w:val="00E915DB"/>
    <w:rsid w:val="00E91A2C"/>
    <w:rsid w:val="00E92922"/>
    <w:rsid w:val="00E9419D"/>
    <w:rsid w:val="00E963C7"/>
    <w:rsid w:val="00E96B5C"/>
    <w:rsid w:val="00E96E18"/>
    <w:rsid w:val="00EA1755"/>
    <w:rsid w:val="00EA1F31"/>
    <w:rsid w:val="00EA2737"/>
    <w:rsid w:val="00EA2A98"/>
    <w:rsid w:val="00EA600F"/>
    <w:rsid w:val="00EA6467"/>
    <w:rsid w:val="00EA7355"/>
    <w:rsid w:val="00EA7765"/>
    <w:rsid w:val="00EA7D25"/>
    <w:rsid w:val="00EB1021"/>
    <w:rsid w:val="00EB1E85"/>
    <w:rsid w:val="00EB210A"/>
    <w:rsid w:val="00EB2508"/>
    <w:rsid w:val="00EB2634"/>
    <w:rsid w:val="00EB35BB"/>
    <w:rsid w:val="00EB4FE7"/>
    <w:rsid w:val="00EB6678"/>
    <w:rsid w:val="00EC01A9"/>
    <w:rsid w:val="00EC021F"/>
    <w:rsid w:val="00EC1F3C"/>
    <w:rsid w:val="00EC20A0"/>
    <w:rsid w:val="00EC2DEB"/>
    <w:rsid w:val="00EC4B30"/>
    <w:rsid w:val="00EC51FE"/>
    <w:rsid w:val="00EC55AC"/>
    <w:rsid w:val="00EC57BB"/>
    <w:rsid w:val="00EC648D"/>
    <w:rsid w:val="00EC7B81"/>
    <w:rsid w:val="00ED042D"/>
    <w:rsid w:val="00ED0594"/>
    <w:rsid w:val="00ED0E28"/>
    <w:rsid w:val="00ED21DA"/>
    <w:rsid w:val="00ED2427"/>
    <w:rsid w:val="00ED290F"/>
    <w:rsid w:val="00ED38EF"/>
    <w:rsid w:val="00ED75FC"/>
    <w:rsid w:val="00EE0150"/>
    <w:rsid w:val="00EE269A"/>
    <w:rsid w:val="00EE4C57"/>
    <w:rsid w:val="00EE5A13"/>
    <w:rsid w:val="00EE5ED6"/>
    <w:rsid w:val="00EE779D"/>
    <w:rsid w:val="00EF0CA4"/>
    <w:rsid w:val="00EF101E"/>
    <w:rsid w:val="00EF1057"/>
    <w:rsid w:val="00EF3A47"/>
    <w:rsid w:val="00EF7525"/>
    <w:rsid w:val="00F007EB"/>
    <w:rsid w:val="00F00FB7"/>
    <w:rsid w:val="00F0106A"/>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13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D7D"/>
    <w:rsid w:val="00F44E6D"/>
    <w:rsid w:val="00F475C1"/>
    <w:rsid w:val="00F478F4"/>
    <w:rsid w:val="00F4799E"/>
    <w:rsid w:val="00F47AE4"/>
    <w:rsid w:val="00F5020E"/>
    <w:rsid w:val="00F5457C"/>
    <w:rsid w:val="00F548D7"/>
    <w:rsid w:val="00F56DD6"/>
    <w:rsid w:val="00F602F3"/>
    <w:rsid w:val="00F60B37"/>
    <w:rsid w:val="00F60EB1"/>
    <w:rsid w:val="00F6170C"/>
    <w:rsid w:val="00F6216C"/>
    <w:rsid w:val="00F640F9"/>
    <w:rsid w:val="00F656EF"/>
    <w:rsid w:val="00F663E6"/>
    <w:rsid w:val="00F66A8C"/>
    <w:rsid w:val="00F66DC5"/>
    <w:rsid w:val="00F679A7"/>
    <w:rsid w:val="00F7035D"/>
    <w:rsid w:val="00F70EC4"/>
    <w:rsid w:val="00F714D3"/>
    <w:rsid w:val="00F73EDF"/>
    <w:rsid w:val="00F7421F"/>
    <w:rsid w:val="00F76467"/>
    <w:rsid w:val="00F77424"/>
    <w:rsid w:val="00F77E94"/>
    <w:rsid w:val="00F81CED"/>
    <w:rsid w:val="00F83E00"/>
    <w:rsid w:val="00F83E7F"/>
    <w:rsid w:val="00F846E7"/>
    <w:rsid w:val="00F849F8"/>
    <w:rsid w:val="00F84B9A"/>
    <w:rsid w:val="00F8522D"/>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9"/>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1AD5"/>
    <w:rsid w:val="00FD222B"/>
    <w:rsid w:val="00FD4B56"/>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uiPriority w:val="99"/>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link w:val="afe"/>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nhideWhenUsed/>
    <w:rsid w:val="008B1DEE"/>
    <w:pPr>
      <w:suppressAutoHyphens/>
    </w:pPr>
    <w:rPr>
      <w:sz w:val="20"/>
      <w:szCs w:val="20"/>
      <w:lang w:eastAsia="ar-SA"/>
    </w:rPr>
  </w:style>
  <w:style w:type="character" w:customStyle="1" w:styleId="afff6">
    <w:name w:val="Текст сноски Знак"/>
    <w:basedOn w:val="a4"/>
    <w:link w:val="afff5"/>
    <w:rsid w:val="008B1DEE"/>
    <w:rPr>
      <w:rFonts w:ascii="Times New Roman" w:eastAsia="Times New Roman" w:hAnsi="Times New Roman" w:cs="Times New Roman"/>
      <w:sz w:val="20"/>
      <w:szCs w:val="20"/>
      <w:lang w:eastAsia="ar-SA"/>
    </w:rPr>
  </w:style>
  <w:style w:type="character" w:styleId="afff7">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d">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e">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Subtle Emphasis"/>
    <w:uiPriority w:val="19"/>
    <w:qFormat/>
    <w:rsid w:val="00292B1A"/>
    <w:rPr>
      <w:i/>
      <w:iCs/>
      <w:color w:val="404040"/>
    </w:rPr>
  </w:style>
  <w:style w:type="character" w:styleId="affff0">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line number"/>
    <w:uiPriority w:val="99"/>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2">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3">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7">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8">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9">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
    <w:basedOn w:val="a3"/>
    <w:next w:val="affa"/>
    <w:rsid w:val="004E1C30"/>
    <w:pPr>
      <w:spacing w:before="100" w:beforeAutospacing="1" w:after="100" w:afterAutospacing="1"/>
    </w:pPr>
  </w:style>
  <w:style w:type="paragraph" w:customStyle="1" w:styleId="afffff0">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3">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5">
    <w:basedOn w:val="a3"/>
    <w:next w:val="affa"/>
    <w:rsid w:val="00B47160"/>
    <w:pPr>
      <w:spacing w:before="100" w:beforeAutospacing="1" w:after="100" w:afterAutospacing="1"/>
    </w:pPr>
  </w:style>
  <w:style w:type="paragraph" w:customStyle="1" w:styleId="afffff6">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a"/>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basedOn w:val="a3"/>
    <w:next w:val="affa"/>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a">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b">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basedOn w:val="a3"/>
    <w:next w:val="affa"/>
    <w:rsid w:val="00430A90"/>
    <w:pPr>
      <w:spacing w:before="100" w:beforeAutospacing="1" w:after="100" w:afterAutospacing="1"/>
    </w:pPr>
  </w:style>
  <w:style w:type="paragraph" w:customStyle="1" w:styleId="afffffd">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basedOn w:val="a3"/>
    <w:next w:val="affa"/>
    <w:rsid w:val="001851E2"/>
    <w:pPr>
      <w:spacing w:before="100" w:beforeAutospacing="1" w:after="100" w:afterAutospacing="1"/>
    </w:pPr>
  </w:style>
  <w:style w:type="paragraph" w:customStyle="1" w:styleId="affffff0">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1">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5">
    <w:basedOn w:val="a3"/>
    <w:next w:val="affa"/>
    <w:rsid w:val="0058613D"/>
    <w:pPr>
      <w:spacing w:before="100" w:beforeAutospacing="1" w:after="100" w:afterAutospacing="1"/>
    </w:pPr>
  </w:style>
  <w:style w:type="paragraph" w:customStyle="1" w:styleId="affffff6">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8">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basedOn w:val="a3"/>
    <w:next w:val="aff8"/>
    <w:qFormat/>
    <w:rsid w:val="00A80455"/>
    <w:pPr>
      <w:jc w:val="center"/>
    </w:pPr>
    <w:rPr>
      <w:b/>
      <w:szCs w:val="20"/>
    </w:rPr>
  </w:style>
  <w:style w:type="paragraph" w:customStyle="1" w:styleId="affffffb">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c">
    <w:basedOn w:val="a3"/>
    <w:next w:val="aff8"/>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1">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customStyle="1" w:styleId="6f">
    <w:name w:val="Неразрешенное упоминание6"/>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8"/>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8"/>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8"/>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8"/>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8"/>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0">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8"/>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8"/>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a"/>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3"/>
    <w:next w:val="aff8"/>
    <w:qFormat/>
    <w:rsid w:val="00561D38"/>
    <w:pPr>
      <w:jc w:val="center"/>
    </w:pPr>
    <w:rPr>
      <w:b/>
      <w:szCs w:val="20"/>
    </w:rPr>
  </w:style>
  <w:style w:type="paragraph" w:customStyle="1" w:styleId="affffffff6">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3"/>
    <w:next w:val="aff8"/>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8">
    <w:basedOn w:val="a3"/>
    <w:next w:val="aff8"/>
    <w:qFormat/>
    <w:rsid w:val="00797EBE"/>
    <w:pPr>
      <w:jc w:val="center"/>
    </w:pPr>
    <w:rPr>
      <w:b/>
      <w:szCs w:val="20"/>
    </w:rPr>
  </w:style>
  <w:style w:type="paragraph" w:customStyle="1" w:styleId="affffffff9">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6"/>
    <w:uiPriority w:val="99"/>
    <w:semiHidden/>
    <w:unhideWhenUsed/>
    <w:rsid w:val="00BF2767"/>
  </w:style>
  <w:style w:type="table" w:customStyle="1" w:styleId="1990">
    <w:name w:val="Сетка таблицы199"/>
    <w:basedOn w:val="a5"/>
    <w:next w:val="af"/>
    <w:uiPriority w:val="39"/>
    <w:rsid w:val="00BF27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Знак Знак Знак Знак Знак Знак Знак Знак Знак Знак Знак Знак Знак"/>
    <w:basedOn w:val="a3"/>
    <w:rsid w:val="00102BAB"/>
    <w:pPr>
      <w:spacing w:before="100" w:beforeAutospacing="1" w:after="100" w:afterAutospacing="1"/>
    </w:pPr>
    <w:rPr>
      <w:rFonts w:ascii="Tahoma" w:hAnsi="Tahoma"/>
      <w:sz w:val="20"/>
      <w:szCs w:val="20"/>
      <w:lang w:val="en-US" w:eastAsia="en-US"/>
    </w:rPr>
  </w:style>
  <w:style w:type="numbering" w:customStyle="1" w:styleId="257">
    <w:name w:val="Нет списка257"/>
    <w:next w:val="a6"/>
    <w:uiPriority w:val="99"/>
    <w:semiHidden/>
    <w:rsid w:val="00DF13AD"/>
  </w:style>
  <w:style w:type="paragraph" w:customStyle="1" w:styleId="22a">
    <w:name w:val="Абзац списка22"/>
    <w:basedOn w:val="a3"/>
    <w:autoRedefine/>
    <w:rsid w:val="00DF13AD"/>
    <w:pPr>
      <w:jc w:val="center"/>
    </w:pPr>
    <w:rPr>
      <w:snapToGrid w:val="0"/>
      <w:sz w:val="28"/>
      <w:szCs w:val="28"/>
    </w:rPr>
  </w:style>
  <w:style w:type="table" w:customStyle="1" w:styleId="2001">
    <w:name w:val="Сетка таблицы20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basedOn w:val="a3"/>
    <w:next w:val="aff8"/>
    <w:qFormat/>
    <w:rsid w:val="00D7609B"/>
    <w:pPr>
      <w:jc w:val="center"/>
    </w:pPr>
    <w:rPr>
      <w:b/>
      <w:szCs w:val="20"/>
    </w:rPr>
  </w:style>
  <w:style w:type="paragraph" w:customStyle="1" w:styleId="affffffffc">
    <w:name w:val="Знак"/>
    <w:basedOn w:val="a3"/>
    <w:rsid w:val="00DF13AD"/>
    <w:pPr>
      <w:spacing w:after="160" w:line="240" w:lineRule="exact"/>
    </w:pPr>
    <w:rPr>
      <w:rFonts w:ascii="Verdana" w:hAnsi="Verdana" w:cs="Verdana"/>
      <w:sz w:val="20"/>
      <w:szCs w:val="20"/>
      <w:lang w:val="en-US" w:eastAsia="en-US"/>
    </w:rPr>
  </w:style>
  <w:style w:type="numbering" w:customStyle="1" w:styleId="11300">
    <w:name w:val="Нет списка1130"/>
    <w:next w:val="a6"/>
    <w:uiPriority w:val="99"/>
    <w:semiHidden/>
    <w:unhideWhenUsed/>
    <w:rsid w:val="00DF13AD"/>
  </w:style>
  <w:style w:type="numbering" w:customStyle="1" w:styleId="1133">
    <w:name w:val="Нет списка1133"/>
    <w:next w:val="a6"/>
    <w:uiPriority w:val="99"/>
    <w:semiHidden/>
    <w:unhideWhenUsed/>
    <w:rsid w:val="00DF13AD"/>
  </w:style>
  <w:style w:type="numbering" w:customStyle="1" w:styleId="11118">
    <w:name w:val="Нет списка11118"/>
    <w:next w:val="a6"/>
    <w:uiPriority w:val="99"/>
    <w:semiHidden/>
    <w:unhideWhenUsed/>
    <w:rsid w:val="00DF13AD"/>
  </w:style>
  <w:style w:type="table" w:customStyle="1" w:styleId="11001">
    <w:name w:val="Сетка таблицы110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6"/>
    <w:uiPriority w:val="99"/>
    <w:semiHidden/>
    <w:unhideWhenUsed/>
    <w:rsid w:val="00DF13AD"/>
  </w:style>
  <w:style w:type="table" w:customStyle="1" w:styleId="2521">
    <w:name w:val="Сетка таблицы25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6"/>
    <w:uiPriority w:val="99"/>
    <w:semiHidden/>
    <w:unhideWhenUsed/>
    <w:rsid w:val="00DF13AD"/>
  </w:style>
  <w:style w:type="table" w:customStyle="1" w:styleId="3221">
    <w:name w:val="Сетка таблицы3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6"/>
    <w:uiPriority w:val="99"/>
    <w:semiHidden/>
    <w:unhideWhenUsed/>
    <w:rsid w:val="00DF13AD"/>
  </w:style>
  <w:style w:type="table" w:customStyle="1" w:styleId="423">
    <w:name w:val="Сетка таблицы4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DF13AD"/>
  </w:style>
  <w:style w:type="table" w:customStyle="1" w:styleId="5201">
    <w:name w:val="Сетка таблицы52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DF13AD"/>
  </w:style>
  <w:style w:type="table" w:customStyle="1" w:styleId="6180">
    <w:name w:val="Сетка таблицы618"/>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6"/>
    <w:uiPriority w:val="99"/>
    <w:semiHidden/>
    <w:unhideWhenUsed/>
    <w:rsid w:val="00DF13AD"/>
  </w:style>
  <w:style w:type="numbering" w:customStyle="1" w:styleId="1218">
    <w:name w:val="Нет списка1218"/>
    <w:next w:val="a6"/>
    <w:uiPriority w:val="99"/>
    <w:semiHidden/>
    <w:unhideWhenUsed/>
    <w:rsid w:val="00DF13AD"/>
  </w:style>
  <w:style w:type="table" w:customStyle="1" w:styleId="7101">
    <w:name w:val="Сетка таблицы7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6"/>
    <w:uiPriority w:val="99"/>
    <w:semiHidden/>
    <w:unhideWhenUsed/>
    <w:rsid w:val="00DF13AD"/>
  </w:style>
  <w:style w:type="table" w:customStyle="1" w:styleId="11160">
    <w:name w:val="Сетка таблицы1116"/>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6"/>
    <w:uiPriority w:val="99"/>
    <w:semiHidden/>
    <w:unhideWhenUsed/>
    <w:rsid w:val="00DF13AD"/>
  </w:style>
  <w:style w:type="table" w:customStyle="1" w:styleId="21101">
    <w:name w:val="Сетка таблицы21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Нет списка3117"/>
    <w:next w:val="a6"/>
    <w:uiPriority w:val="99"/>
    <w:semiHidden/>
    <w:unhideWhenUsed/>
    <w:rsid w:val="00DF13AD"/>
  </w:style>
  <w:style w:type="table" w:customStyle="1" w:styleId="31120">
    <w:name w:val="Сетка таблицы3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6"/>
    <w:uiPriority w:val="99"/>
    <w:semiHidden/>
    <w:unhideWhenUsed/>
    <w:rsid w:val="00DF13AD"/>
  </w:style>
  <w:style w:type="table" w:customStyle="1" w:styleId="41120">
    <w:name w:val="Сетка таблицы4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6"/>
    <w:uiPriority w:val="99"/>
    <w:semiHidden/>
    <w:unhideWhenUsed/>
    <w:rsid w:val="00DF13AD"/>
  </w:style>
  <w:style w:type="table" w:customStyle="1" w:styleId="51120">
    <w:name w:val="Сетка таблицы5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0">
    <w:name w:val="Нет списка6110"/>
    <w:next w:val="a6"/>
    <w:uiPriority w:val="99"/>
    <w:semiHidden/>
    <w:unhideWhenUsed/>
    <w:rsid w:val="00DF13AD"/>
  </w:style>
  <w:style w:type="table" w:customStyle="1" w:styleId="6190">
    <w:name w:val="Сетка таблицы619"/>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6"/>
    <w:uiPriority w:val="99"/>
    <w:semiHidden/>
    <w:unhideWhenUsed/>
    <w:rsid w:val="00DF13AD"/>
  </w:style>
  <w:style w:type="numbering" w:customStyle="1" w:styleId="1219">
    <w:name w:val="Нет списка1219"/>
    <w:next w:val="a6"/>
    <w:uiPriority w:val="99"/>
    <w:semiHidden/>
    <w:unhideWhenUsed/>
    <w:rsid w:val="00DF13AD"/>
  </w:style>
  <w:style w:type="numbering" w:customStyle="1" w:styleId="112100">
    <w:name w:val="Нет списка11210"/>
    <w:next w:val="a6"/>
    <w:uiPriority w:val="99"/>
    <w:semiHidden/>
    <w:unhideWhenUsed/>
    <w:rsid w:val="00DF13AD"/>
  </w:style>
  <w:style w:type="numbering" w:customStyle="1" w:styleId="211100">
    <w:name w:val="Нет списка21110"/>
    <w:next w:val="a6"/>
    <w:uiPriority w:val="99"/>
    <w:semiHidden/>
    <w:unhideWhenUsed/>
    <w:rsid w:val="00DF13AD"/>
  </w:style>
  <w:style w:type="numbering" w:customStyle="1" w:styleId="3118">
    <w:name w:val="Нет списка3118"/>
    <w:next w:val="a6"/>
    <w:uiPriority w:val="99"/>
    <w:semiHidden/>
    <w:unhideWhenUsed/>
    <w:rsid w:val="00DF13AD"/>
  </w:style>
  <w:style w:type="numbering" w:customStyle="1" w:styleId="4117">
    <w:name w:val="Нет списка4117"/>
    <w:next w:val="a6"/>
    <w:uiPriority w:val="99"/>
    <w:semiHidden/>
    <w:unhideWhenUsed/>
    <w:rsid w:val="00DF13AD"/>
  </w:style>
  <w:style w:type="numbering" w:customStyle="1" w:styleId="5117">
    <w:name w:val="Нет списка5117"/>
    <w:next w:val="a6"/>
    <w:uiPriority w:val="99"/>
    <w:semiHidden/>
    <w:unhideWhenUsed/>
    <w:rsid w:val="00DF13AD"/>
  </w:style>
  <w:style w:type="numbering" w:customStyle="1" w:styleId="6117">
    <w:name w:val="Нет списка6117"/>
    <w:next w:val="a6"/>
    <w:uiPriority w:val="99"/>
    <w:semiHidden/>
    <w:unhideWhenUsed/>
    <w:rsid w:val="00DF13AD"/>
  </w:style>
  <w:style w:type="numbering" w:customStyle="1" w:styleId="8110">
    <w:name w:val="Нет списка811"/>
    <w:next w:val="a6"/>
    <w:uiPriority w:val="99"/>
    <w:semiHidden/>
    <w:unhideWhenUsed/>
    <w:rsid w:val="00DF13AD"/>
  </w:style>
  <w:style w:type="numbering" w:customStyle="1" w:styleId="13110">
    <w:name w:val="Нет списка1311"/>
    <w:next w:val="a6"/>
    <w:uiPriority w:val="99"/>
    <w:semiHidden/>
    <w:unhideWhenUsed/>
    <w:rsid w:val="00DF13AD"/>
  </w:style>
  <w:style w:type="table" w:customStyle="1" w:styleId="8101">
    <w:name w:val="Сетка таблицы8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6"/>
    <w:uiPriority w:val="99"/>
    <w:semiHidden/>
    <w:unhideWhenUsed/>
    <w:rsid w:val="00DF13AD"/>
  </w:style>
  <w:style w:type="numbering" w:customStyle="1" w:styleId="11123">
    <w:name w:val="Нет списка11123"/>
    <w:next w:val="a6"/>
    <w:uiPriority w:val="99"/>
    <w:semiHidden/>
    <w:unhideWhenUsed/>
    <w:rsid w:val="00DF13AD"/>
  </w:style>
  <w:style w:type="table" w:customStyle="1" w:styleId="12101">
    <w:name w:val="Сетка таблицы12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DF13AD"/>
  </w:style>
  <w:style w:type="table" w:customStyle="1" w:styleId="22111">
    <w:name w:val="Сетка таблицы2211"/>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6"/>
    <w:uiPriority w:val="99"/>
    <w:semiHidden/>
    <w:unhideWhenUsed/>
    <w:rsid w:val="00DF13AD"/>
  </w:style>
  <w:style w:type="table" w:customStyle="1" w:styleId="3231">
    <w:name w:val="Сетка таблицы3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DF13AD"/>
  </w:style>
  <w:style w:type="table" w:customStyle="1" w:styleId="424">
    <w:name w:val="Сетка таблицы424"/>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6"/>
    <w:uiPriority w:val="99"/>
    <w:semiHidden/>
    <w:unhideWhenUsed/>
    <w:rsid w:val="00DF13AD"/>
  </w:style>
  <w:style w:type="table" w:customStyle="1" w:styleId="5221">
    <w:name w:val="Сетка таблицы5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3"/>
    <w:next w:val="a6"/>
    <w:uiPriority w:val="99"/>
    <w:semiHidden/>
    <w:unhideWhenUsed/>
    <w:rsid w:val="00DF13AD"/>
  </w:style>
  <w:style w:type="table" w:customStyle="1" w:styleId="6221">
    <w:name w:val="Сетка таблицы6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DF13AD"/>
  </w:style>
  <w:style w:type="numbering" w:customStyle="1" w:styleId="1223">
    <w:name w:val="Нет списка1223"/>
    <w:next w:val="a6"/>
    <w:uiPriority w:val="99"/>
    <w:semiHidden/>
    <w:unhideWhenUsed/>
    <w:rsid w:val="00DF13AD"/>
  </w:style>
  <w:style w:type="table" w:customStyle="1" w:styleId="7120">
    <w:name w:val="Сетка таблицы712"/>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Нет списка111117"/>
    <w:next w:val="a6"/>
    <w:uiPriority w:val="99"/>
    <w:semiHidden/>
    <w:unhideWhenUsed/>
    <w:rsid w:val="00DF13AD"/>
  </w:style>
  <w:style w:type="table" w:customStyle="1" w:styleId="11170">
    <w:name w:val="Сетка таблицы1117"/>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6"/>
    <w:uiPriority w:val="99"/>
    <w:semiHidden/>
    <w:unhideWhenUsed/>
    <w:rsid w:val="00DF13AD"/>
  </w:style>
  <w:style w:type="table" w:customStyle="1" w:styleId="21121">
    <w:name w:val="Сетка таблицы2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6"/>
    <w:uiPriority w:val="99"/>
    <w:semiHidden/>
    <w:unhideWhenUsed/>
    <w:rsid w:val="00DF13AD"/>
  </w:style>
  <w:style w:type="table" w:customStyle="1" w:styleId="31130">
    <w:name w:val="Сетка таблицы3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6"/>
    <w:uiPriority w:val="99"/>
    <w:semiHidden/>
    <w:unhideWhenUsed/>
    <w:rsid w:val="00DF13AD"/>
  </w:style>
  <w:style w:type="table" w:customStyle="1" w:styleId="41130">
    <w:name w:val="Сетка таблицы4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DF13AD"/>
  </w:style>
  <w:style w:type="table" w:customStyle="1" w:styleId="51130">
    <w:name w:val="Сетка таблицы5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DF13AD"/>
  </w:style>
  <w:style w:type="table" w:customStyle="1" w:styleId="61120">
    <w:name w:val="Сетка таблицы6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DF13AD"/>
  </w:style>
  <w:style w:type="numbering" w:customStyle="1" w:styleId="12113">
    <w:name w:val="Нет списка12113"/>
    <w:next w:val="a6"/>
    <w:uiPriority w:val="99"/>
    <w:semiHidden/>
    <w:unhideWhenUsed/>
    <w:rsid w:val="00DF13AD"/>
  </w:style>
  <w:style w:type="numbering" w:customStyle="1" w:styleId="11213">
    <w:name w:val="Нет списка11213"/>
    <w:next w:val="a6"/>
    <w:uiPriority w:val="99"/>
    <w:semiHidden/>
    <w:unhideWhenUsed/>
    <w:rsid w:val="00DF13AD"/>
  </w:style>
  <w:style w:type="numbering" w:customStyle="1" w:styleId="21113">
    <w:name w:val="Нет списка21113"/>
    <w:next w:val="a6"/>
    <w:uiPriority w:val="99"/>
    <w:semiHidden/>
    <w:unhideWhenUsed/>
    <w:rsid w:val="00DF13AD"/>
  </w:style>
  <w:style w:type="numbering" w:customStyle="1" w:styleId="31113">
    <w:name w:val="Нет списка31113"/>
    <w:next w:val="a6"/>
    <w:uiPriority w:val="99"/>
    <w:semiHidden/>
    <w:unhideWhenUsed/>
    <w:rsid w:val="00DF13AD"/>
  </w:style>
  <w:style w:type="numbering" w:customStyle="1" w:styleId="41113">
    <w:name w:val="Нет списка41113"/>
    <w:next w:val="a6"/>
    <w:uiPriority w:val="99"/>
    <w:semiHidden/>
    <w:unhideWhenUsed/>
    <w:rsid w:val="00DF13AD"/>
  </w:style>
  <w:style w:type="numbering" w:customStyle="1" w:styleId="51113">
    <w:name w:val="Нет списка51113"/>
    <w:next w:val="a6"/>
    <w:uiPriority w:val="99"/>
    <w:semiHidden/>
    <w:unhideWhenUsed/>
    <w:rsid w:val="00DF13AD"/>
  </w:style>
  <w:style w:type="numbering" w:customStyle="1" w:styleId="61113">
    <w:name w:val="Нет списка61113"/>
    <w:next w:val="a6"/>
    <w:uiPriority w:val="99"/>
    <w:semiHidden/>
    <w:unhideWhenUsed/>
    <w:rsid w:val="00DF13AD"/>
  </w:style>
  <w:style w:type="numbering" w:customStyle="1" w:styleId="259">
    <w:name w:val="Нет списка259"/>
    <w:next w:val="a6"/>
    <w:uiPriority w:val="99"/>
    <w:semiHidden/>
    <w:rsid w:val="00D7609B"/>
  </w:style>
  <w:style w:type="table" w:customStyle="1" w:styleId="2011">
    <w:name w:val="Сетка таблицы201"/>
    <w:basedOn w:val="a5"/>
    <w:next w:val="af"/>
    <w:uiPriority w:val="39"/>
    <w:rsid w:val="00D760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6"/>
    <w:uiPriority w:val="99"/>
    <w:semiHidden/>
    <w:unhideWhenUsed/>
    <w:rsid w:val="00D7609B"/>
  </w:style>
  <w:style w:type="table" w:customStyle="1" w:styleId="11011">
    <w:name w:val="Сетка таблицы1101"/>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0">
    <w:name w:val="Нет списка260"/>
    <w:next w:val="a6"/>
    <w:uiPriority w:val="99"/>
    <w:semiHidden/>
    <w:unhideWhenUsed/>
    <w:rsid w:val="00D7609B"/>
  </w:style>
  <w:style w:type="table" w:customStyle="1" w:styleId="2530">
    <w:name w:val="Сетка таблицы253"/>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6"/>
    <w:uiPriority w:val="99"/>
    <w:semiHidden/>
    <w:rsid w:val="008B770C"/>
  </w:style>
  <w:style w:type="paragraph" w:customStyle="1" w:styleId="23a">
    <w:name w:val="Абзац списка23"/>
    <w:basedOn w:val="a3"/>
    <w:autoRedefine/>
    <w:rsid w:val="008B770C"/>
    <w:pPr>
      <w:jc w:val="center"/>
    </w:pPr>
    <w:rPr>
      <w:snapToGrid w:val="0"/>
      <w:sz w:val="28"/>
      <w:szCs w:val="28"/>
    </w:rPr>
  </w:style>
  <w:style w:type="table" w:customStyle="1" w:styleId="2021">
    <w:name w:val="Сетка таблицы202"/>
    <w:basedOn w:val="a5"/>
    <w:next w:val="af"/>
    <w:uiPriority w:val="39"/>
    <w:rsid w:val="008B7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basedOn w:val="a3"/>
    <w:next w:val="aff8"/>
    <w:qFormat/>
    <w:rsid w:val="00EA7D25"/>
    <w:pPr>
      <w:jc w:val="center"/>
    </w:pPr>
    <w:rPr>
      <w:b/>
      <w:szCs w:val="20"/>
    </w:rPr>
  </w:style>
  <w:style w:type="paragraph" w:customStyle="1" w:styleId="affffffffe">
    <w:name w:val="Знак"/>
    <w:basedOn w:val="a3"/>
    <w:rsid w:val="008B770C"/>
    <w:pPr>
      <w:spacing w:after="160" w:line="240" w:lineRule="exact"/>
    </w:pPr>
    <w:rPr>
      <w:rFonts w:ascii="Verdana" w:hAnsi="Verdana" w:cs="Verdana"/>
      <w:sz w:val="20"/>
      <w:szCs w:val="20"/>
      <w:lang w:val="en-US" w:eastAsia="en-US"/>
    </w:rPr>
  </w:style>
  <w:style w:type="numbering" w:customStyle="1" w:styleId="1136">
    <w:name w:val="Нет списка1136"/>
    <w:next w:val="a6"/>
    <w:uiPriority w:val="99"/>
    <w:semiHidden/>
    <w:unhideWhenUsed/>
    <w:rsid w:val="008B770C"/>
  </w:style>
  <w:style w:type="table" w:customStyle="1" w:styleId="11021">
    <w:name w:val="Сетка таблицы1102"/>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uiPriority w:val="99"/>
    <w:semiHidden/>
    <w:unhideWhenUsed/>
    <w:rsid w:val="008B770C"/>
  </w:style>
  <w:style w:type="table" w:customStyle="1" w:styleId="2540">
    <w:name w:val="Сетка таблицы254"/>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4">
    <w:name w:val="font14"/>
    <w:basedOn w:val="a3"/>
    <w:rsid w:val="00727D1F"/>
    <w:pPr>
      <w:spacing w:before="100" w:beforeAutospacing="1" w:after="100" w:afterAutospacing="1"/>
    </w:pPr>
    <w:rPr>
      <w:rFonts w:ascii="Tahoma" w:hAnsi="Tahoma" w:cs="Tahoma"/>
      <w:color w:val="000000"/>
      <w:sz w:val="18"/>
      <w:szCs w:val="18"/>
    </w:rPr>
  </w:style>
  <w:style w:type="paragraph" w:customStyle="1" w:styleId="font15">
    <w:name w:val="font15"/>
    <w:basedOn w:val="a3"/>
    <w:rsid w:val="00727D1F"/>
    <w:pPr>
      <w:spacing w:before="100" w:beforeAutospacing="1" w:after="100" w:afterAutospacing="1"/>
    </w:pPr>
    <w:rPr>
      <w:rFonts w:ascii="Tahoma" w:hAnsi="Tahoma" w:cs="Tahoma"/>
      <w:b/>
      <w:bCs/>
      <w:color w:val="000000"/>
      <w:sz w:val="18"/>
      <w:szCs w:val="18"/>
    </w:rPr>
  </w:style>
  <w:style w:type="numbering" w:customStyle="1" w:styleId="263">
    <w:name w:val="Нет списка263"/>
    <w:next w:val="a6"/>
    <w:uiPriority w:val="99"/>
    <w:semiHidden/>
    <w:unhideWhenUsed/>
    <w:rsid w:val="00A021EA"/>
  </w:style>
  <w:style w:type="paragraph" w:customStyle="1" w:styleId="1ffff8">
    <w:name w:val="Знак Знак1 Знак Знак"/>
    <w:basedOn w:val="a3"/>
    <w:rsid w:val="00A021EA"/>
    <w:pPr>
      <w:tabs>
        <w:tab w:val="num" w:pos="360"/>
      </w:tabs>
      <w:spacing w:after="160" w:line="240" w:lineRule="exact"/>
    </w:pPr>
    <w:rPr>
      <w:rFonts w:ascii="Verdana" w:hAnsi="Verdana" w:cs="Verdana"/>
      <w:sz w:val="20"/>
      <w:szCs w:val="20"/>
      <w:lang w:val="en-US" w:eastAsia="en-US"/>
    </w:rPr>
  </w:style>
  <w:style w:type="numbering" w:customStyle="1" w:styleId="1137">
    <w:name w:val="Нет списка1137"/>
    <w:next w:val="a6"/>
    <w:uiPriority w:val="99"/>
    <w:semiHidden/>
    <w:rsid w:val="00A021EA"/>
  </w:style>
  <w:style w:type="numbering" w:customStyle="1" w:styleId="1138">
    <w:name w:val="Нет списка1138"/>
    <w:next w:val="a6"/>
    <w:semiHidden/>
    <w:unhideWhenUsed/>
    <w:rsid w:val="00A021EA"/>
  </w:style>
  <w:style w:type="table" w:customStyle="1" w:styleId="11030">
    <w:name w:val="Сетка таблицы1103"/>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6"/>
    <w:uiPriority w:val="99"/>
    <w:semiHidden/>
    <w:unhideWhenUsed/>
    <w:rsid w:val="00A021EA"/>
  </w:style>
  <w:style w:type="table" w:customStyle="1" w:styleId="2550">
    <w:name w:val="Сетка таблицы255"/>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6"/>
    <w:uiPriority w:val="99"/>
    <w:semiHidden/>
    <w:rsid w:val="00A021EA"/>
  </w:style>
  <w:style w:type="numbering" w:customStyle="1" w:styleId="12200">
    <w:name w:val="Нет списка1220"/>
    <w:next w:val="a6"/>
    <w:uiPriority w:val="99"/>
    <w:semiHidden/>
    <w:unhideWhenUsed/>
    <w:rsid w:val="00A021EA"/>
  </w:style>
  <w:style w:type="numbering" w:customStyle="1" w:styleId="2124">
    <w:name w:val="Нет списка2124"/>
    <w:next w:val="a6"/>
    <w:uiPriority w:val="99"/>
    <w:semiHidden/>
    <w:unhideWhenUsed/>
    <w:rsid w:val="00A021EA"/>
  </w:style>
  <w:style w:type="table" w:customStyle="1" w:styleId="2030">
    <w:name w:val="Сетка таблицы203"/>
    <w:basedOn w:val="a5"/>
    <w:next w:val="af"/>
    <w:rsid w:val="004135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6"/>
    <w:uiPriority w:val="99"/>
    <w:semiHidden/>
    <w:rsid w:val="00BB0DF4"/>
  </w:style>
  <w:style w:type="table" w:customStyle="1" w:styleId="2040">
    <w:name w:val="Сетка таблицы204"/>
    <w:basedOn w:val="a5"/>
    <w:next w:val="af"/>
    <w:uiPriority w:val="39"/>
    <w:rsid w:val="00BB0D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9">
    <w:name w:val="Нет списка1139"/>
    <w:next w:val="a6"/>
    <w:uiPriority w:val="99"/>
    <w:semiHidden/>
    <w:unhideWhenUsed/>
    <w:rsid w:val="00BB0DF4"/>
  </w:style>
  <w:style w:type="table" w:customStyle="1" w:styleId="11040">
    <w:name w:val="Сетка таблицы1104"/>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6"/>
    <w:uiPriority w:val="99"/>
    <w:semiHidden/>
    <w:unhideWhenUsed/>
    <w:rsid w:val="00BB0DF4"/>
  </w:style>
  <w:style w:type="table" w:customStyle="1" w:styleId="2560">
    <w:name w:val="Сетка таблицы256"/>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7"/>
    <w:next w:val="a6"/>
    <w:uiPriority w:val="99"/>
    <w:semiHidden/>
    <w:rsid w:val="006C5E03"/>
  </w:style>
  <w:style w:type="table" w:customStyle="1" w:styleId="2050">
    <w:name w:val="Сетка таблицы205"/>
    <w:basedOn w:val="a5"/>
    <w:next w:val="af"/>
    <w:uiPriority w:val="39"/>
    <w:rsid w:val="006C5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0">
    <w:name w:val="Нет списка1140"/>
    <w:next w:val="a6"/>
    <w:uiPriority w:val="99"/>
    <w:semiHidden/>
    <w:unhideWhenUsed/>
    <w:rsid w:val="006C5E03"/>
  </w:style>
  <w:style w:type="table" w:customStyle="1" w:styleId="11050">
    <w:name w:val="Сетка таблицы1105"/>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8"/>
    <w:next w:val="a6"/>
    <w:uiPriority w:val="99"/>
    <w:semiHidden/>
    <w:unhideWhenUsed/>
    <w:rsid w:val="006C5E03"/>
  </w:style>
  <w:style w:type="table" w:customStyle="1" w:styleId="2570">
    <w:name w:val="Сетка таблицы257"/>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6"/>
    <w:uiPriority w:val="99"/>
    <w:semiHidden/>
    <w:rsid w:val="00227C2D"/>
  </w:style>
  <w:style w:type="table" w:customStyle="1" w:styleId="2060">
    <w:name w:val="Сетка таблицы206"/>
    <w:basedOn w:val="a5"/>
    <w:next w:val="af"/>
    <w:uiPriority w:val="39"/>
    <w:rsid w:val="00227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uiPriority w:val="99"/>
    <w:semiHidden/>
    <w:unhideWhenUsed/>
    <w:rsid w:val="00227C2D"/>
  </w:style>
  <w:style w:type="table" w:customStyle="1" w:styleId="11060">
    <w:name w:val="Сетка таблицы1106"/>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0">
    <w:name w:val="Нет списка270"/>
    <w:next w:val="a6"/>
    <w:uiPriority w:val="99"/>
    <w:semiHidden/>
    <w:unhideWhenUsed/>
    <w:rsid w:val="00227C2D"/>
  </w:style>
  <w:style w:type="table" w:customStyle="1" w:styleId="2580">
    <w:name w:val="Сетка таблицы258"/>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rsid w:val="00C6768D"/>
  </w:style>
  <w:style w:type="table" w:customStyle="1" w:styleId="2070">
    <w:name w:val="Сетка таблицы207"/>
    <w:basedOn w:val="a5"/>
    <w:next w:val="af"/>
    <w:uiPriority w:val="39"/>
    <w:rsid w:val="00C676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6"/>
    <w:uiPriority w:val="99"/>
    <w:semiHidden/>
    <w:unhideWhenUsed/>
    <w:rsid w:val="00C6768D"/>
  </w:style>
  <w:style w:type="table" w:customStyle="1" w:styleId="11070">
    <w:name w:val="Сетка таблицы1107"/>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C6768D"/>
  </w:style>
  <w:style w:type="table" w:customStyle="1" w:styleId="2590">
    <w:name w:val="Сетка таблицы259"/>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6"/>
    <w:uiPriority w:val="99"/>
    <w:semiHidden/>
    <w:rsid w:val="00EA7D25"/>
  </w:style>
  <w:style w:type="table" w:customStyle="1" w:styleId="2080">
    <w:name w:val="Сетка таблицы208"/>
    <w:basedOn w:val="a5"/>
    <w:next w:val="af"/>
    <w:uiPriority w:val="39"/>
    <w:rsid w:val="00EA7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6"/>
    <w:uiPriority w:val="99"/>
    <w:semiHidden/>
    <w:unhideWhenUsed/>
    <w:rsid w:val="00EA7D25"/>
  </w:style>
  <w:style w:type="table" w:customStyle="1" w:styleId="11080">
    <w:name w:val="Сетка таблицы1108"/>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6"/>
    <w:uiPriority w:val="99"/>
    <w:semiHidden/>
    <w:unhideWhenUsed/>
    <w:rsid w:val="00EA7D25"/>
  </w:style>
  <w:style w:type="table" w:customStyle="1" w:styleId="2601">
    <w:name w:val="Сетка таблицы260"/>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6"/>
    <w:uiPriority w:val="99"/>
    <w:semiHidden/>
    <w:rsid w:val="00DD0641"/>
  </w:style>
  <w:style w:type="paragraph" w:customStyle="1" w:styleId="24a">
    <w:name w:val="Абзац списка24"/>
    <w:basedOn w:val="a3"/>
    <w:autoRedefine/>
    <w:rsid w:val="00DD0641"/>
    <w:pPr>
      <w:jc w:val="center"/>
    </w:pPr>
    <w:rPr>
      <w:snapToGrid w:val="0"/>
      <w:sz w:val="28"/>
      <w:szCs w:val="28"/>
    </w:rPr>
  </w:style>
  <w:style w:type="paragraph" w:customStyle="1" w:styleId="afffffffff">
    <w:name w:val="Знак"/>
    <w:basedOn w:val="a3"/>
    <w:rsid w:val="00DD0641"/>
    <w:pPr>
      <w:spacing w:after="160" w:line="240" w:lineRule="exact"/>
    </w:pPr>
    <w:rPr>
      <w:rFonts w:ascii="Verdana" w:hAnsi="Verdana" w:cs="Verdana"/>
      <w:sz w:val="20"/>
      <w:szCs w:val="20"/>
      <w:lang w:val="en-US" w:eastAsia="en-US"/>
    </w:rPr>
  </w:style>
  <w:style w:type="numbering" w:customStyle="1" w:styleId="1144">
    <w:name w:val="Нет списка1144"/>
    <w:next w:val="a6"/>
    <w:uiPriority w:val="99"/>
    <w:semiHidden/>
    <w:unhideWhenUsed/>
    <w:rsid w:val="00DD0641"/>
  </w:style>
  <w:style w:type="table" w:customStyle="1" w:styleId="11090">
    <w:name w:val="Сетка таблицы1109"/>
    <w:basedOn w:val="a5"/>
    <w:next w:val="af"/>
    <w:uiPriority w:val="39"/>
    <w:rsid w:val="00DD06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
    <w:name w:val="Нет списка276"/>
    <w:next w:val="a6"/>
    <w:uiPriority w:val="99"/>
    <w:semiHidden/>
    <w:unhideWhenUsed/>
    <w:rsid w:val="00DD0641"/>
  </w:style>
  <w:style w:type="table" w:customStyle="1" w:styleId="2611">
    <w:name w:val="Сетка таблицы261"/>
    <w:basedOn w:val="a5"/>
    <w:next w:val="af"/>
    <w:uiPriority w:val="39"/>
    <w:rsid w:val="00DD06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basedOn w:val="a3"/>
    <w:next w:val="aff8"/>
    <w:qFormat/>
    <w:rsid w:val="00E30B3E"/>
    <w:pPr>
      <w:jc w:val="center"/>
    </w:pPr>
    <w:rPr>
      <w:b/>
      <w:szCs w:val="20"/>
    </w:rPr>
  </w:style>
  <w:style w:type="paragraph" w:customStyle="1" w:styleId="font16">
    <w:name w:val="font16"/>
    <w:basedOn w:val="a3"/>
    <w:rsid w:val="00DD0641"/>
    <w:pPr>
      <w:spacing w:before="100" w:beforeAutospacing="1" w:after="100" w:afterAutospacing="1"/>
    </w:pPr>
    <w:rPr>
      <w:rFonts w:ascii="Tahoma" w:hAnsi="Tahoma" w:cs="Tahoma"/>
      <w:b/>
      <w:bCs/>
      <w:color w:val="000000"/>
      <w:sz w:val="22"/>
      <w:szCs w:val="22"/>
    </w:rPr>
  </w:style>
  <w:style w:type="paragraph" w:customStyle="1" w:styleId="font17">
    <w:name w:val="font17"/>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3"/>
    <w:rsid w:val="00DD0641"/>
    <w:pPr>
      <w:spacing w:before="100" w:beforeAutospacing="1" w:after="100" w:afterAutospacing="1"/>
    </w:pPr>
    <w:rPr>
      <w:rFonts w:ascii="Tahoma" w:hAnsi="Tahoma" w:cs="Tahoma"/>
      <w:i/>
      <w:iCs/>
      <w:color w:val="000000"/>
      <w:sz w:val="22"/>
      <w:szCs w:val="22"/>
    </w:rPr>
  </w:style>
  <w:style w:type="paragraph" w:customStyle="1" w:styleId="font20">
    <w:name w:val="font20"/>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3"/>
    <w:rsid w:val="00DD0641"/>
    <w:pPr>
      <w:spacing w:before="100" w:beforeAutospacing="1" w:after="100" w:afterAutospacing="1"/>
    </w:pPr>
    <w:rPr>
      <w:rFonts w:ascii="Tahoma" w:hAnsi="Tahoma" w:cs="Tahoma"/>
      <w:b/>
      <w:bCs/>
      <w:color w:val="000000"/>
      <w:sz w:val="22"/>
      <w:szCs w:val="22"/>
    </w:rPr>
  </w:style>
  <w:style w:type="paragraph" w:customStyle="1" w:styleId="font22">
    <w:name w:val="font22"/>
    <w:basedOn w:val="a3"/>
    <w:rsid w:val="00DD0641"/>
    <w:pPr>
      <w:spacing w:before="100" w:beforeAutospacing="1" w:after="100" w:afterAutospacing="1"/>
    </w:pPr>
    <w:rPr>
      <w:rFonts w:ascii="Tahoma" w:hAnsi="Tahoma" w:cs="Tahoma"/>
      <w:b/>
      <w:bCs/>
      <w:i/>
      <w:iCs/>
      <w:sz w:val="22"/>
      <w:szCs w:val="22"/>
    </w:rPr>
  </w:style>
  <w:style w:type="paragraph" w:customStyle="1" w:styleId="font23">
    <w:name w:val="font23"/>
    <w:basedOn w:val="a3"/>
    <w:rsid w:val="00DD0641"/>
    <w:pPr>
      <w:spacing w:before="100" w:beforeAutospacing="1" w:after="100" w:afterAutospacing="1"/>
    </w:pPr>
    <w:rPr>
      <w:rFonts w:ascii="Tahoma" w:hAnsi="Tahoma" w:cs="Tahoma"/>
      <w:b/>
      <w:bCs/>
      <w:sz w:val="22"/>
      <w:szCs w:val="22"/>
    </w:rPr>
  </w:style>
  <w:style w:type="paragraph" w:customStyle="1" w:styleId="font24">
    <w:name w:val="font24"/>
    <w:basedOn w:val="a3"/>
    <w:rsid w:val="00DD0641"/>
    <w:pPr>
      <w:spacing w:before="100" w:beforeAutospacing="1" w:after="100" w:afterAutospacing="1"/>
    </w:pPr>
    <w:rPr>
      <w:rFonts w:ascii="Tahoma" w:hAnsi="Tahoma" w:cs="Tahoma"/>
      <w:b/>
      <w:bCs/>
      <w:sz w:val="22"/>
      <w:szCs w:val="22"/>
    </w:rPr>
  </w:style>
  <w:style w:type="paragraph" w:customStyle="1" w:styleId="font25">
    <w:name w:val="font25"/>
    <w:basedOn w:val="a3"/>
    <w:rsid w:val="00DD0641"/>
    <w:pPr>
      <w:spacing w:before="100" w:beforeAutospacing="1" w:after="100" w:afterAutospacing="1"/>
    </w:pPr>
    <w:rPr>
      <w:rFonts w:ascii="Tahoma" w:hAnsi="Tahoma" w:cs="Tahoma"/>
      <w:b/>
      <w:bCs/>
      <w:color w:val="000000"/>
      <w:sz w:val="22"/>
      <w:szCs w:val="22"/>
    </w:rPr>
  </w:style>
  <w:style w:type="paragraph" w:customStyle="1" w:styleId="xl48092">
    <w:name w:val="xl48092"/>
    <w:basedOn w:val="a3"/>
    <w:rsid w:val="00DD064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3"/>
    <w:rsid w:val="00DD0641"/>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3"/>
    <w:rsid w:val="00DD0641"/>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3"/>
    <w:rsid w:val="00DD0641"/>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3"/>
    <w:rsid w:val="00DD0641"/>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3"/>
    <w:rsid w:val="00DD064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3"/>
    <w:rsid w:val="00DD064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3"/>
    <w:rsid w:val="00DD06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3"/>
    <w:rsid w:val="00DD064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3"/>
    <w:rsid w:val="00DD0641"/>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3"/>
    <w:rsid w:val="00DD0641"/>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3"/>
    <w:rsid w:val="00DD0641"/>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3"/>
    <w:rsid w:val="00DD0641"/>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3"/>
    <w:rsid w:val="00DD0641"/>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3"/>
    <w:rsid w:val="00DD0641"/>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3"/>
    <w:rsid w:val="00DD0641"/>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3"/>
    <w:rsid w:val="00DD0641"/>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3"/>
    <w:rsid w:val="00DD0641"/>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3"/>
    <w:rsid w:val="00DD0641"/>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3"/>
    <w:rsid w:val="00DD0641"/>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3"/>
    <w:rsid w:val="00DD0641"/>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3"/>
    <w:rsid w:val="00DD0641"/>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3"/>
    <w:rsid w:val="00DD064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3"/>
    <w:rsid w:val="00DD0641"/>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3"/>
    <w:rsid w:val="00DD0641"/>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3"/>
    <w:rsid w:val="00DD0641"/>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3"/>
    <w:rsid w:val="00DD0641"/>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3"/>
    <w:rsid w:val="00DD0641"/>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3"/>
    <w:rsid w:val="00DD0641"/>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3"/>
    <w:rsid w:val="00DD064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3"/>
    <w:rsid w:val="00DD0641"/>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3"/>
    <w:rsid w:val="00DD0641"/>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3"/>
    <w:rsid w:val="00DD0641"/>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3"/>
    <w:rsid w:val="00DD0641"/>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3"/>
    <w:rsid w:val="00DD0641"/>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3"/>
    <w:rsid w:val="00DD0641"/>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3"/>
    <w:rsid w:val="00DD0641"/>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3"/>
    <w:rsid w:val="00DD0641"/>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3"/>
    <w:rsid w:val="00DD0641"/>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3"/>
    <w:rsid w:val="00DD0641"/>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3"/>
    <w:rsid w:val="00DD064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3"/>
    <w:rsid w:val="00DD0641"/>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7b">
    <w:name w:val="Неразрешенное упоминание7"/>
    <w:uiPriority w:val="99"/>
    <w:semiHidden/>
    <w:unhideWhenUsed/>
    <w:rsid w:val="00DD0641"/>
    <w:rPr>
      <w:color w:val="605E5C"/>
      <w:shd w:val="clear" w:color="auto" w:fill="E1DFDD"/>
    </w:rPr>
  </w:style>
  <w:style w:type="numbering" w:customStyle="1" w:styleId="277">
    <w:name w:val="Нет списка277"/>
    <w:next w:val="a6"/>
    <w:uiPriority w:val="99"/>
    <w:semiHidden/>
    <w:rsid w:val="00E30B3E"/>
  </w:style>
  <w:style w:type="numbering" w:customStyle="1" w:styleId="1145">
    <w:name w:val="Нет списка1145"/>
    <w:next w:val="a6"/>
    <w:uiPriority w:val="99"/>
    <w:semiHidden/>
    <w:unhideWhenUsed/>
    <w:rsid w:val="00E30B3E"/>
  </w:style>
  <w:style w:type="table" w:customStyle="1" w:styleId="11180">
    <w:name w:val="Сетка таблицы1118"/>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8"/>
    <w:next w:val="a6"/>
    <w:uiPriority w:val="99"/>
    <w:semiHidden/>
    <w:unhideWhenUsed/>
    <w:rsid w:val="00E30B3E"/>
  </w:style>
  <w:style w:type="table" w:customStyle="1" w:styleId="2621">
    <w:name w:val="Сетка таблицы262"/>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9">
    <w:name w:val="Нет списка279"/>
    <w:next w:val="a6"/>
    <w:uiPriority w:val="99"/>
    <w:semiHidden/>
    <w:rsid w:val="00E30B3E"/>
  </w:style>
  <w:style w:type="numbering" w:customStyle="1" w:styleId="1146">
    <w:name w:val="Нет списка1146"/>
    <w:next w:val="a6"/>
    <w:uiPriority w:val="99"/>
    <w:semiHidden/>
    <w:unhideWhenUsed/>
    <w:rsid w:val="00E30B3E"/>
  </w:style>
  <w:style w:type="table" w:customStyle="1" w:styleId="11191">
    <w:name w:val="Сетка таблицы1119"/>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0">
    <w:name w:val="Нет списка280"/>
    <w:next w:val="a6"/>
    <w:uiPriority w:val="99"/>
    <w:semiHidden/>
    <w:unhideWhenUsed/>
    <w:rsid w:val="00E30B3E"/>
  </w:style>
  <w:style w:type="table" w:customStyle="1" w:styleId="2630">
    <w:name w:val="Сетка таблицы263"/>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6"/>
    <w:uiPriority w:val="99"/>
    <w:semiHidden/>
    <w:rsid w:val="00E30B3E"/>
  </w:style>
  <w:style w:type="numbering" w:customStyle="1" w:styleId="1147">
    <w:name w:val="Нет списка1147"/>
    <w:next w:val="a6"/>
    <w:uiPriority w:val="99"/>
    <w:semiHidden/>
    <w:unhideWhenUsed/>
    <w:rsid w:val="00E30B3E"/>
  </w:style>
  <w:style w:type="table" w:customStyle="1" w:styleId="11201">
    <w:name w:val="Сетка таблицы1120"/>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0">
    <w:name w:val="Нет списка282"/>
    <w:next w:val="a6"/>
    <w:uiPriority w:val="99"/>
    <w:semiHidden/>
    <w:unhideWhenUsed/>
    <w:rsid w:val="00E30B3E"/>
  </w:style>
  <w:style w:type="table" w:customStyle="1" w:styleId="2640">
    <w:name w:val="Сетка таблицы264"/>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0">
    <w:name w:val="Сетка таблицы209"/>
    <w:basedOn w:val="a5"/>
    <w:next w:val="af"/>
    <w:rsid w:val="00E30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3"/>
    <w:next w:val="a6"/>
    <w:uiPriority w:val="99"/>
    <w:semiHidden/>
    <w:unhideWhenUsed/>
    <w:rsid w:val="008522FD"/>
  </w:style>
  <w:style w:type="numbering" w:customStyle="1" w:styleId="284">
    <w:name w:val="Нет списка284"/>
    <w:next w:val="a6"/>
    <w:uiPriority w:val="99"/>
    <w:semiHidden/>
    <w:unhideWhenUsed/>
    <w:rsid w:val="006E0F5C"/>
  </w:style>
  <w:style w:type="numbering" w:customStyle="1" w:styleId="285">
    <w:name w:val="Нет списка285"/>
    <w:next w:val="a6"/>
    <w:semiHidden/>
    <w:rsid w:val="006E0F5C"/>
  </w:style>
  <w:style w:type="table" w:customStyle="1" w:styleId="2650">
    <w:name w:val="Сетка таблицы265"/>
    <w:basedOn w:val="a5"/>
    <w:next w:val="af"/>
    <w:rsid w:val="006E0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6"/>
    <w:next w:val="a6"/>
    <w:semiHidden/>
    <w:rsid w:val="006E0F5C"/>
  </w:style>
  <w:style w:type="table" w:customStyle="1" w:styleId="2660">
    <w:name w:val="Сетка таблицы266"/>
    <w:basedOn w:val="a5"/>
    <w:next w:val="af"/>
    <w:rsid w:val="006E0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7"/>
    <w:next w:val="a6"/>
    <w:uiPriority w:val="99"/>
    <w:semiHidden/>
    <w:rsid w:val="00E77E45"/>
  </w:style>
  <w:style w:type="table" w:customStyle="1" w:styleId="2670">
    <w:name w:val="Сетка таблицы267"/>
    <w:basedOn w:val="a5"/>
    <w:next w:val="af"/>
    <w:rsid w:val="00E77E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5"/>
    <w:next w:val="af"/>
    <w:rsid w:val="00E77E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8">
    <w:name w:val="Нет списка288"/>
    <w:next w:val="a6"/>
    <w:uiPriority w:val="99"/>
    <w:semiHidden/>
    <w:unhideWhenUsed/>
    <w:rsid w:val="00DD69EC"/>
  </w:style>
  <w:style w:type="character" w:styleId="afffffffff1">
    <w:name w:val="Unresolved Mention"/>
    <w:basedOn w:val="a4"/>
    <w:uiPriority w:val="99"/>
    <w:semiHidden/>
    <w:unhideWhenUsed/>
    <w:rsid w:val="00DD69EC"/>
    <w:rPr>
      <w:color w:val="605E5C"/>
      <w:shd w:val="clear" w:color="auto" w:fill="E1DFDD"/>
    </w:rPr>
  </w:style>
  <w:style w:type="character" w:customStyle="1" w:styleId="afe">
    <w:name w:val="Без интервала Знак"/>
    <w:link w:val="afd"/>
    <w:uiPriority w:val="1"/>
    <w:locked/>
    <w:rsid w:val="00DD69EC"/>
    <w:rPr>
      <w:rFonts w:ascii="Times New Roman" w:eastAsia="Times New Roman" w:hAnsi="Times New Roman" w:cs="Times New Roman"/>
      <w:sz w:val="20"/>
      <w:szCs w:val="20"/>
      <w:lang w:eastAsia="ru-RU"/>
    </w:rPr>
  </w:style>
  <w:style w:type="numbering" w:customStyle="1" w:styleId="289">
    <w:name w:val="Нет списка289"/>
    <w:next w:val="a6"/>
    <w:semiHidden/>
    <w:rsid w:val="007C024B"/>
  </w:style>
  <w:style w:type="table" w:customStyle="1" w:styleId="11230">
    <w:name w:val="Сетка таблицы1123"/>
    <w:basedOn w:val="a5"/>
    <w:next w:val="af"/>
    <w:rsid w:val="007C0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a">
    <w:name w:val="Абзац списка25"/>
    <w:basedOn w:val="a3"/>
    <w:rsid w:val="007C024B"/>
    <w:pPr>
      <w:suppressAutoHyphens/>
      <w:spacing w:after="200" w:line="276" w:lineRule="auto"/>
      <w:ind w:left="720"/>
      <w:contextualSpacing/>
    </w:pPr>
    <w:rPr>
      <w:rFonts w:ascii="Calibri" w:hAnsi="Calibri"/>
      <w:sz w:val="22"/>
      <w:szCs w:val="22"/>
      <w:lang w:eastAsia="zh-CN"/>
    </w:rPr>
  </w:style>
  <w:style w:type="table" w:customStyle="1" w:styleId="11241">
    <w:name w:val="Сетка таблицы1124"/>
    <w:basedOn w:val="a5"/>
    <w:next w:val="af"/>
    <w:rsid w:val="007C0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0">
    <w:name w:val="Нет списка290"/>
    <w:next w:val="a6"/>
    <w:uiPriority w:val="99"/>
    <w:semiHidden/>
    <w:unhideWhenUsed/>
    <w:rsid w:val="006C244D"/>
  </w:style>
  <w:style w:type="table" w:customStyle="1" w:styleId="11250">
    <w:name w:val="Сетка таблицы1125"/>
    <w:basedOn w:val="a5"/>
    <w:next w:val="af"/>
    <w:uiPriority w:val="59"/>
    <w:rsid w:val="006C24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0">
    <w:name w:val="Сетка таблицы268"/>
    <w:basedOn w:val="a5"/>
    <w:next w:val="af"/>
    <w:rsid w:val="006C24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6"/>
    <w:uiPriority w:val="99"/>
    <w:semiHidden/>
    <w:unhideWhenUsed/>
    <w:rsid w:val="00AE0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15485313">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294221894">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3740982">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29371605">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1864516">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0920989">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14845424">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79327744">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0921399">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196583560">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17937046">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7664523">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45089694">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167704">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1870400">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8744162">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54482010">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1865155">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4084724">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1430198">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3002393A9E256C02603785C1BFE73799BDE4F878C84DFD9DC727B22ED8E7B372381DC67598E758D2DF29FCA44BE5BC1DE92EC7F659BD119t5s5D" TargetMode="External"/><Relationship Id="rId21" Type="http://schemas.openxmlformats.org/officeDocument/2006/relationships/image" Target="media/image10.wmf"/><Relationship Id="rId42" Type="http://schemas.openxmlformats.org/officeDocument/2006/relationships/image" Target="media/image27.emf"/><Relationship Id="rId63" Type="http://schemas.openxmlformats.org/officeDocument/2006/relationships/hyperlink" Target="consultantplus://offline/ref=0FDEF7D9ACA2583D169200BECC9BAEA719403AEDA84B5F68F12BD111AB2AE1375F4E8D71823444875F42F2EDCA75DF07EB40BEDC1246B473v5PFE" TargetMode="External"/><Relationship Id="rId84" Type="http://schemas.openxmlformats.org/officeDocument/2006/relationships/image" Target="media/image47.emf"/><Relationship Id="rId138" Type="http://schemas.openxmlformats.org/officeDocument/2006/relationships/image" Target="media/image77.wmf"/><Relationship Id="rId159" Type="http://schemas.openxmlformats.org/officeDocument/2006/relationships/image" Target="media/image98.wmf"/><Relationship Id="rId170" Type="http://schemas.openxmlformats.org/officeDocument/2006/relationships/image" Target="media/image108.wmf"/><Relationship Id="rId191" Type="http://schemas.openxmlformats.org/officeDocument/2006/relationships/image" Target="media/image127.wmf"/><Relationship Id="rId205" Type="http://schemas.openxmlformats.org/officeDocument/2006/relationships/image" Target="media/image141.wmf"/><Relationship Id="rId226" Type="http://schemas.openxmlformats.org/officeDocument/2006/relationships/image" Target="media/image162.wmf"/><Relationship Id="rId247" Type="http://schemas.openxmlformats.org/officeDocument/2006/relationships/image" Target="media/image180.emf"/><Relationship Id="rId107" Type="http://schemas.openxmlformats.org/officeDocument/2006/relationships/hyperlink" Target="consultantplus://offline/ref=1F476D933C48C939ED1B0024D25BF13D9EEAE27A973F674F5E4B91F431501095A2EA5447EAC1291515D6E8855D8EF4FA77F375ABDEDFA91A69X6E" TargetMode="External"/><Relationship Id="rId11" Type="http://schemas.openxmlformats.org/officeDocument/2006/relationships/image" Target="media/image3.wmf"/><Relationship Id="rId32" Type="http://schemas.openxmlformats.org/officeDocument/2006/relationships/image" Target="media/image19.wmf"/><Relationship Id="rId53" Type="http://schemas.openxmlformats.org/officeDocument/2006/relationships/hyperlink" Target="consultantplus://offline/ref=F3002393A9E256C02603785C1BFE73799BDE4F878C84DFD9DC727B22ED8E7B372381DC67598E758D2DF29FCA44BE5BC1DE92EC7F659BD119t5s5D" TargetMode="External"/><Relationship Id="rId74" Type="http://schemas.openxmlformats.org/officeDocument/2006/relationships/image" Target="media/image39.emf"/><Relationship Id="rId128" Type="http://schemas.openxmlformats.org/officeDocument/2006/relationships/image" Target="media/image71.emf"/><Relationship Id="rId149" Type="http://schemas.openxmlformats.org/officeDocument/2006/relationships/image" Target="media/image88.wmf"/><Relationship Id="rId5" Type="http://schemas.openxmlformats.org/officeDocument/2006/relationships/webSettings" Target="webSettings.xml"/><Relationship Id="rId95" Type="http://schemas.openxmlformats.org/officeDocument/2006/relationships/image" Target="media/image57.emf"/><Relationship Id="rId160" Type="http://schemas.openxmlformats.org/officeDocument/2006/relationships/image" Target="media/image99.wmf"/><Relationship Id="rId181" Type="http://schemas.openxmlformats.org/officeDocument/2006/relationships/image" Target="media/image119.wmf"/><Relationship Id="rId216" Type="http://schemas.openxmlformats.org/officeDocument/2006/relationships/image" Target="media/image152.wmf"/><Relationship Id="rId237" Type="http://schemas.openxmlformats.org/officeDocument/2006/relationships/image" Target="media/image173.emf"/><Relationship Id="rId258" Type="http://schemas.openxmlformats.org/officeDocument/2006/relationships/header" Target="header8.xml"/><Relationship Id="rId22" Type="http://schemas.openxmlformats.org/officeDocument/2006/relationships/image" Target="media/image11.wmf"/><Relationship Id="rId43" Type="http://schemas.openxmlformats.org/officeDocument/2006/relationships/image" Target="media/image28.wmf"/><Relationship Id="rId64" Type="http://schemas.openxmlformats.org/officeDocument/2006/relationships/hyperlink" Target="consultantplus://offline/ref=0FDEF7D9ACA2583D169200BECC9BAEA719403AEDA84B5F68F12BD111AB2AE1375F4E8D7183344C8E531DF7F8DB2DD202F05FBDC00E44B5v7PAE" TargetMode="External"/><Relationship Id="rId118" Type="http://schemas.openxmlformats.org/officeDocument/2006/relationships/hyperlink" Target="consultantplus://offline/ref=F3002393A9E256C02603785C1BFE73799BDE4F878C84DFD9DC727B22ED8E7B372381DC67598E758C23F29FCA44BE5BC1DE92EC7F659BD119t5s5D" TargetMode="External"/><Relationship Id="rId139" Type="http://schemas.openxmlformats.org/officeDocument/2006/relationships/image" Target="media/image78.wmf"/><Relationship Id="rId85" Type="http://schemas.openxmlformats.org/officeDocument/2006/relationships/image" Target="media/image48.emf"/><Relationship Id="rId150" Type="http://schemas.openxmlformats.org/officeDocument/2006/relationships/image" Target="media/image89.wmf"/><Relationship Id="rId171" Type="http://schemas.openxmlformats.org/officeDocument/2006/relationships/image" Target="media/image109.wmf"/><Relationship Id="rId192" Type="http://schemas.openxmlformats.org/officeDocument/2006/relationships/image" Target="media/image128.wmf"/><Relationship Id="rId206" Type="http://schemas.openxmlformats.org/officeDocument/2006/relationships/image" Target="media/image142.wmf"/><Relationship Id="rId227" Type="http://schemas.openxmlformats.org/officeDocument/2006/relationships/image" Target="media/image163.wmf"/><Relationship Id="rId248" Type="http://schemas.openxmlformats.org/officeDocument/2006/relationships/image" Target="media/image181.emf"/><Relationship Id="rId12" Type="http://schemas.openxmlformats.org/officeDocument/2006/relationships/image" Target="media/image4.wmf"/><Relationship Id="rId33" Type="http://schemas.openxmlformats.org/officeDocument/2006/relationships/image" Target="media/image20.wmf"/><Relationship Id="rId108" Type="http://schemas.openxmlformats.org/officeDocument/2006/relationships/image" Target="media/image61.wmf"/><Relationship Id="rId129" Type="http://schemas.openxmlformats.org/officeDocument/2006/relationships/image" Target="media/image72.emf"/><Relationship Id="rId54" Type="http://schemas.openxmlformats.org/officeDocument/2006/relationships/hyperlink" Target="consultantplus://offline/ref=F3002393A9E256C02603785C1BFE73799BDE4F878C84DFD9DC727B22ED8E7B372381DC67598E758C23F29FCA44BE5BC1DE92EC7F659BD119t5s5D" TargetMode="External"/><Relationship Id="rId75" Type="http://schemas.openxmlformats.org/officeDocument/2006/relationships/image" Target="media/image40.emf"/><Relationship Id="rId96" Type="http://schemas.openxmlformats.org/officeDocument/2006/relationships/image" Target="media/image58.emf"/><Relationship Id="rId140" Type="http://schemas.openxmlformats.org/officeDocument/2006/relationships/image" Target="media/image79.wmf"/><Relationship Id="rId161" Type="http://schemas.openxmlformats.org/officeDocument/2006/relationships/image" Target="media/image100.wmf"/><Relationship Id="rId182" Type="http://schemas.openxmlformats.org/officeDocument/2006/relationships/hyperlink" Target="consultantplus://offline/ref=86F7B0ACBCC8A3BDC9BA234FA4EF1286F789835BE8F185CD89371811B687AFFB56AEB292774DB689102AD8A34C058366C2C1E6E1335FD62Ai5FEK" TargetMode="External"/><Relationship Id="rId217" Type="http://schemas.openxmlformats.org/officeDocument/2006/relationships/image" Target="media/image153.emf"/><Relationship Id="rId6" Type="http://schemas.openxmlformats.org/officeDocument/2006/relationships/footnotes" Target="footnotes.xml"/><Relationship Id="rId238" Type="http://schemas.openxmlformats.org/officeDocument/2006/relationships/image" Target="media/image174.emf"/><Relationship Id="rId259" Type="http://schemas.openxmlformats.org/officeDocument/2006/relationships/fontTable" Target="fontTable.xml"/><Relationship Id="rId23" Type="http://schemas.openxmlformats.org/officeDocument/2006/relationships/image" Target="media/image12.wmf"/><Relationship Id="rId119" Type="http://schemas.openxmlformats.org/officeDocument/2006/relationships/hyperlink" Target="consultantplus://offline/ref=47042CC8DC6957BB33C84AF8BB35744B944F9236C98934CCD729085720A9EEEC834E6B9457CFD0CA46FEA88B84C68025E62EA93BE23AA5A1b4xEE" TargetMode="External"/><Relationship Id="rId44" Type="http://schemas.openxmlformats.org/officeDocument/2006/relationships/image" Target="media/image29.wmf"/><Relationship Id="rId65" Type="http://schemas.openxmlformats.org/officeDocument/2006/relationships/hyperlink" Target="consultantplus://offline/ref=1F476D933C48C939ED1B0024D25BF13D9EEAE27A973F674F5E4B91F431501095A2EA5447EAC1291515D6E8855D8EF4FA77F375ABDEDFA91A69X6E" TargetMode="External"/><Relationship Id="rId86" Type="http://schemas.openxmlformats.org/officeDocument/2006/relationships/image" Target="media/image49.emf"/><Relationship Id="rId130" Type="http://schemas.openxmlformats.org/officeDocument/2006/relationships/image" Target="media/image73.emf"/><Relationship Id="rId151" Type="http://schemas.openxmlformats.org/officeDocument/2006/relationships/image" Target="media/image90.wmf"/><Relationship Id="rId172" Type="http://schemas.openxmlformats.org/officeDocument/2006/relationships/image" Target="media/image110.wmf"/><Relationship Id="rId193" Type="http://schemas.openxmlformats.org/officeDocument/2006/relationships/image" Target="media/image129.wmf"/><Relationship Id="rId207" Type="http://schemas.openxmlformats.org/officeDocument/2006/relationships/image" Target="media/image143.wmf"/><Relationship Id="rId228" Type="http://schemas.openxmlformats.org/officeDocument/2006/relationships/image" Target="media/image164.wmf"/><Relationship Id="rId249" Type="http://schemas.openxmlformats.org/officeDocument/2006/relationships/image" Target="media/image182.wmf"/><Relationship Id="rId13" Type="http://schemas.openxmlformats.org/officeDocument/2006/relationships/image" Target="media/image5.wmf"/><Relationship Id="rId109" Type="http://schemas.openxmlformats.org/officeDocument/2006/relationships/image" Target="media/image62.wmf"/><Relationship Id="rId260" Type="http://schemas.openxmlformats.org/officeDocument/2006/relationships/theme" Target="theme/theme1.xml"/><Relationship Id="rId34" Type="http://schemas.openxmlformats.org/officeDocument/2006/relationships/image" Target="media/image21.wmf"/><Relationship Id="rId55" Type="http://schemas.openxmlformats.org/officeDocument/2006/relationships/hyperlink" Target="consultantplus://offline/ref=47042CC8DC6957BB33C84AF8BB35744B944F9236C98934CCD729085720A9EEEC834E6B9457CFD0CA46FEA88B84C68025E62EA93BE23AA5A1b4xEE" TargetMode="External"/><Relationship Id="rId76" Type="http://schemas.openxmlformats.org/officeDocument/2006/relationships/image" Target="media/image41.emf"/><Relationship Id="rId97" Type="http://schemas.openxmlformats.org/officeDocument/2006/relationships/header" Target="header2.xml"/><Relationship Id="rId120" Type="http://schemas.openxmlformats.org/officeDocument/2006/relationships/hyperlink" Target="consultantplus://offline/ref=47042CC8DC6957BB33C84AF8BB35744B944F9236C98934CCD729085720A9EEEC834E6B9457CFD0CF43FEA88B84C68025E62EA93BE23AA5A1b4xEE" TargetMode="External"/><Relationship Id="rId141" Type="http://schemas.openxmlformats.org/officeDocument/2006/relationships/image" Target="media/image80.wmf"/><Relationship Id="rId7" Type="http://schemas.openxmlformats.org/officeDocument/2006/relationships/endnotes" Target="endnotes.xml"/><Relationship Id="rId162" Type="http://schemas.openxmlformats.org/officeDocument/2006/relationships/image" Target="media/image101.wmf"/><Relationship Id="rId183" Type="http://schemas.openxmlformats.org/officeDocument/2006/relationships/image" Target="media/image120.wmf"/><Relationship Id="rId218" Type="http://schemas.openxmlformats.org/officeDocument/2006/relationships/image" Target="media/image154.wmf"/><Relationship Id="rId239" Type="http://schemas.openxmlformats.org/officeDocument/2006/relationships/image" Target="media/image175.emf"/><Relationship Id="rId250" Type="http://schemas.openxmlformats.org/officeDocument/2006/relationships/image" Target="media/image183.wmf"/><Relationship Id="rId24" Type="http://schemas.openxmlformats.org/officeDocument/2006/relationships/image" Target="media/image13.wmf"/><Relationship Id="rId45" Type="http://schemas.openxmlformats.org/officeDocument/2006/relationships/image" Target="media/image30.wmf"/><Relationship Id="rId66" Type="http://schemas.openxmlformats.org/officeDocument/2006/relationships/hyperlink" Target="consultantplus://offline/ref=1F476D933C48C939ED1B0024D25BF13D9EEAE27A973F674F5E4B91F431501095A2EA5447EAC1291515D6E8855D8EF4FA77F375ABDEDFA91A69X6E" TargetMode="External"/><Relationship Id="rId87" Type="http://schemas.openxmlformats.org/officeDocument/2006/relationships/image" Target="media/image50.emf"/><Relationship Id="rId110" Type="http://schemas.openxmlformats.org/officeDocument/2006/relationships/image" Target="media/image63.wmf"/><Relationship Id="rId131" Type="http://schemas.openxmlformats.org/officeDocument/2006/relationships/image" Target="media/image74.emf"/><Relationship Id="rId152" Type="http://schemas.openxmlformats.org/officeDocument/2006/relationships/image" Target="media/image91.wmf"/><Relationship Id="rId173" Type="http://schemas.openxmlformats.org/officeDocument/2006/relationships/image" Target="media/image111.wmf"/><Relationship Id="rId194" Type="http://schemas.openxmlformats.org/officeDocument/2006/relationships/image" Target="media/image130.wmf"/><Relationship Id="rId208" Type="http://schemas.openxmlformats.org/officeDocument/2006/relationships/image" Target="media/image144.wmf"/><Relationship Id="rId229" Type="http://schemas.openxmlformats.org/officeDocument/2006/relationships/image" Target="media/image165.emf"/><Relationship Id="rId240" Type="http://schemas.openxmlformats.org/officeDocument/2006/relationships/hyperlink" Target="consultantplus://offline/ref=27C72CDCD9330386EEBA4BD5766E8E3D9597401CCCB272B21672C0A38B72E5A3C54312116179ECF739C3D4982AE1CA0A2E16AB527666DB46h6CEM" TargetMode="External"/><Relationship Id="rId14" Type="http://schemas.openxmlformats.org/officeDocument/2006/relationships/image" Target="media/image6.wmf"/><Relationship Id="rId35" Type="http://schemas.openxmlformats.org/officeDocument/2006/relationships/image" Target="media/image22.wmf"/><Relationship Id="rId56" Type="http://schemas.openxmlformats.org/officeDocument/2006/relationships/hyperlink" Target="consultantplus://offline/ref=47042CC8DC6957BB33C84AF8BB35744B944F9236C98934CCD729085720A9EEEC834E6B9457CFD0CF43FEA88B84C68025E62EA93BE23AA5A1b4xEE" TargetMode="External"/><Relationship Id="rId77" Type="http://schemas.openxmlformats.org/officeDocument/2006/relationships/image" Target="media/image42.emf"/><Relationship Id="rId100" Type="http://schemas.openxmlformats.org/officeDocument/2006/relationships/image" Target="media/image60.emf"/><Relationship Id="rId8" Type="http://schemas.openxmlformats.org/officeDocument/2006/relationships/hyperlink" Target="consultantplus://offline/ref=C8E9FF004BDC578C6279FABECACBB9554A323C294F5BB794C7D37C5CB12292982DC999B2F21A60C2B850B302D50DE04B72A51CB28EC00641zDBDF" TargetMode="External"/><Relationship Id="rId98" Type="http://schemas.openxmlformats.org/officeDocument/2006/relationships/header" Target="header3.xml"/><Relationship Id="rId121" Type="http://schemas.openxmlformats.org/officeDocument/2006/relationships/hyperlink" Target="consultantplus://offline/ref=C252180EF0BB3ABE397F9A0345705178FAEDFBC70FD7D623FC39B89DC57D187DF862CEF0031FDD0226AE78D66C50483A899F5981E6602034t42DE" TargetMode="External"/><Relationship Id="rId142" Type="http://schemas.openxmlformats.org/officeDocument/2006/relationships/image" Target="media/image81.wmf"/><Relationship Id="rId163" Type="http://schemas.openxmlformats.org/officeDocument/2006/relationships/image" Target="media/image102.emf"/><Relationship Id="rId184" Type="http://schemas.openxmlformats.org/officeDocument/2006/relationships/image" Target="media/image121.wmf"/><Relationship Id="rId219" Type="http://schemas.openxmlformats.org/officeDocument/2006/relationships/image" Target="media/image155.wmf"/><Relationship Id="rId230" Type="http://schemas.openxmlformats.org/officeDocument/2006/relationships/image" Target="media/image166.wmf"/><Relationship Id="rId251" Type="http://schemas.openxmlformats.org/officeDocument/2006/relationships/image" Target="media/image184.wmf"/><Relationship Id="rId25" Type="http://schemas.openxmlformats.org/officeDocument/2006/relationships/image" Target="media/image14.wmf"/><Relationship Id="rId46" Type="http://schemas.openxmlformats.org/officeDocument/2006/relationships/image" Target="media/image31.wmf"/><Relationship Id="rId67" Type="http://schemas.openxmlformats.org/officeDocument/2006/relationships/hyperlink" Target="consultantplus://offline/ref=1F476D933C48C939ED1B0024D25BF13D9EEAE27A973F674F5E4B91F431501095A2EA5447EAC1291515D6E8855D8EF4FA77F375ABDEDFA91A69X6E" TargetMode="External"/><Relationship Id="rId88" Type="http://schemas.openxmlformats.org/officeDocument/2006/relationships/image" Target="media/image51.emf"/><Relationship Id="rId111" Type="http://schemas.openxmlformats.org/officeDocument/2006/relationships/image" Target="media/image64.wmf"/><Relationship Id="rId132" Type="http://schemas.openxmlformats.org/officeDocument/2006/relationships/image" Target="media/image75.emf"/><Relationship Id="rId153" Type="http://schemas.openxmlformats.org/officeDocument/2006/relationships/image" Target="media/image92.wmf"/><Relationship Id="rId174" Type="http://schemas.openxmlformats.org/officeDocument/2006/relationships/image" Target="media/image112.wmf"/><Relationship Id="rId195" Type="http://schemas.openxmlformats.org/officeDocument/2006/relationships/image" Target="media/image131.wmf"/><Relationship Id="rId209" Type="http://schemas.openxmlformats.org/officeDocument/2006/relationships/image" Target="media/image145.wmf"/><Relationship Id="rId220" Type="http://schemas.openxmlformats.org/officeDocument/2006/relationships/image" Target="media/image156.wmf"/><Relationship Id="rId241" Type="http://schemas.openxmlformats.org/officeDocument/2006/relationships/image" Target="media/image176.emf"/><Relationship Id="rId15" Type="http://schemas.openxmlformats.org/officeDocument/2006/relationships/hyperlink" Target="consultantplus://offline/ref=0FDEF7D9ACA2583D169200BECC9BAEA719403AEDA84B5F68F12BD111AB2AE1375F4E8D71823444875F42F2EDCA75DF07EB40BEDC1246B473v5PFE" TargetMode="External"/><Relationship Id="rId36" Type="http://schemas.openxmlformats.org/officeDocument/2006/relationships/image" Target="media/image23.wmf"/><Relationship Id="rId57" Type="http://schemas.openxmlformats.org/officeDocument/2006/relationships/image" Target="media/image36.wmf"/><Relationship Id="rId78" Type="http://schemas.openxmlformats.org/officeDocument/2006/relationships/image" Target="media/image43.emf"/><Relationship Id="rId99" Type="http://schemas.openxmlformats.org/officeDocument/2006/relationships/image" Target="media/image59.emf"/><Relationship Id="rId101" Type="http://schemas.openxmlformats.org/officeDocument/2006/relationships/hyperlink" Target="consultantplus://offline/ref=C8E9FF004BDC578C6279FABECACBB9554A323C294F5BB794C7D37C5CB12292982DC999B2F21A60C2B850B302D50DE04B72A51CB28EC00641zDBDF" TargetMode="External"/><Relationship Id="rId122" Type="http://schemas.openxmlformats.org/officeDocument/2006/relationships/hyperlink" Target="https://kemerovostat.gks.ru" TargetMode="External"/><Relationship Id="rId143" Type="http://schemas.openxmlformats.org/officeDocument/2006/relationships/image" Target="media/image82.wmf"/><Relationship Id="rId164" Type="http://schemas.openxmlformats.org/officeDocument/2006/relationships/hyperlink" Target="consultantplus://offline/ref=27C72CDCD9330386EEBA4BD5766E8E3D9597401CCCB272B21672C0A38B72E5A3C54312116179ECF739C3D4982AE1CA0A2E16AB527666DB46h6CEM" TargetMode="External"/><Relationship Id="rId185" Type="http://schemas.openxmlformats.org/officeDocument/2006/relationships/image" Target="media/image122.wmf"/><Relationship Id="rId9" Type="http://schemas.openxmlformats.org/officeDocument/2006/relationships/image" Target="media/image1.wmf"/><Relationship Id="rId210" Type="http://schemas.openxmlformats.org/officeDocument/2006/relationships/image" Target="media/image146.wmf"/><Relationship Id="rId26" Type="http://schemas.openxmlformats.org/officeDocument/2006/relationships/image" Target="media/image15.wmf"/><Relationship Id="rId231" Type="http://schemas.openxmlformats.org/officeDocument/2006/relationships/image" Target="media/image167.wmf"/><Relationship Id="rId252" Type="http://schemas.openxmlformats.org/officeDocument/2006/relationships/image" Target="media/image185.wmf"/><Relationship Id="rId47" Type="http://schemas.openxmlformats.org/officeDocument/2006/relationships/image" Target="media/image32.wmf"/><Relationship Id="rId68" Type="http://schemas.openxmlformats.org/officeDocument/2006/relationships/hyperlink" Target="consultantplus://offline/ref=1F476D933C48C939ED1B0024D25BF13D9EEAE27A973F674F5E4B91F431501095A2EA5447EAC1291515D6E8855D8EF4FA77F375ABDEDFA91A69X6E" TargetMode="External"/><Relationship Id="rId89" Type="http://schemas.openxmlformats.org/officeDocument/2006/relationships/image" Target="media/image52.emf"/><Relationship Id="rId112" Type="http://schemas.openxmlformats.org/officeDocument/2006/relationships/image" Target="media/image65.wmf"/><Relationship Id="rId133" Type="http://schemas.openxmlformats.org/officeDocument/2006/relationships/header" Target="header5.xml"/><Relationship Id="rId154" Type="http://schemas.openxmlformats.org/officeDocument/2006/relationships/image" Target="media/image93.wmf"/><Relationship Id="rId175" Type="http://schemas.openxmlformats.org/officeDocument/2006/relationships/image" Target="media/image113.wmf"/><Relationship Id="rId196" Type="http://schemas.openxmlformats.org/officeDocument/2006/relationships/image" Target="media/image132.wmf"/><Relationship Id="rId200" Type="http://schemas.openxmlformats.org/officeDocument/2006/relationships/image" Target="media/image136.wmf"/><Relationship Id="rId16" Type="http://schemas.openxmlformats.org/officeDocument/2006/relationships/hyperlink" Target="consultantplus://offline/ref=0FDEF7D9ACA2583D169200BECC9BAEA719403AEDA84B5F68F12BD111AB2AE1375F4E8D7183344C8E531DF7F8DB2DD202F05FBDC00E44B5v7PAE" TargetMode="External"/><Relationship Id="rId221" Type="http://schemas.openxmlformats.org/officeDocument/2006/relationships/image" Target="media/image157.wmf"/><Relationship Id="rId242" Type="http://schemas.openxmlformats.org/officeDocument/2006/relationships/hyperlink" Target="consultantplus://offline/ref=86F7B0ACBCC8A3BDC9BA234FA4EF1286F789835BE8F185CD89371811B687AFFB56AEB292774DB689102AD8A34C058366C2C1E6E1335FD62Ai5FEK" TargetMode="External"/><Relationship Id="rId37" Type="http://schemas.openxmlformats.org/officeDocument/2006/relationships/image" Target="media/image24.wmf"/><Relationship Id="rId58" Type="http://schemas.openxmlformats.org/officeDocument/2006/relationships/image" Target="media/image37.wmf"/><Relationship Id="rId79" Type="http://schemas.openxmlformats.org/officeDocument/2006/relationships/image" Target="media/image44.emf"/><Relationship Id="rId102" Type="http://schemas.openxmlformats.org/officeDocument/2006/relationships/hyperlink" Target="consultantplus://offline/ref=345113766543C2B8FE9A9DDE53AF97078036DFDC60E4E7A30ECE16FEEC9535B84BD309602D9E312F98C4D6D8601188D29940695C904F93FFa4NAH" TargetMode="External"/><Relationship Id="rId123" Type="http://schemas.openxmlformats.org/officeDocument/2006/relationships/image" Target="media/image67.emf"/><Relationship Id="rId144" Type="http://schemas.openxmlformats.org/officeDocument/2006/relationships/image" Target="media/image83.wmf"/><Relationship Id="rId90" Type="http://schemas.openxmlformats.org/officeDocument/2006/relationships/image" Target="media/image53.emf"/><Relationship Id="rId165" Type="http://schemas.openxmlformats.org/officeDocument/2006/relationships/image" Target="media/image103.wmf"/><Relationship Id="rId186" Type="http://schemas.openxmlformats.org/officeDocument/2006/relationships/hyperlink" Target="consultantplus://offline/ref=3BA6FA74A50E718E896531E72E8AA562FB3430D6E311DF667BD716ED2D9D3612CCF2EE1AA74099A5504CF8837583645003327A1CE2F113E4P9I4K" TargetMode="External"/><Relationship Id="rId211" Type="http://schemas.openxmlformats.org/officeDocument/2006/relationships/image" Target="media/image147.wmf"/><Relationship Id="rId232" Type="http://schemas.openxmlformats.org/officeDocument/2006/relationships/image" Target="media/image168.wmf"/><Relationship Id="rId253" Type="http://schemas.openxmlformats.org/officeDocument/2006/relationships/image" Target="media/image186.emf"/><Relationship Id="rId27" Type="http://schemas.openxmlformats.org/officeDocument/2006/relationships/hyperlink" Target="consultantplus://offline/ref=1F476D933C48C939ED1B0024D25BF13D9EEAE27A973F674F5E4B91F431501095A2EA5447EAC1291515D6E8855D8EF4FA77F375ABDEDFA91A69X6E" TargetMode="External"/><Relationship Id="rId48" Type="http://schemas.openxmlformats.org/officeDocument/2006/relationships/image" Target="media/image33.wmf"/><Relationship Id="rId69" Type="http://schemas.openxmlformats.org/officeDocument/2006/relationships/hyperlink" Target="consultantplus://offline/ref=F3002393A9E256C02603785C1BFE73799BDE4F878C84DFD9DC727B22ED8E7B372381DC67598E758D2DF29FCA44BE5BC1DE92EC7F659BD119t5s5D" TargetMode="External"/><Relationship Id="rId113" Type="http://schemas.openxmlformats.org/officeDocument/2006/relationships/image" Target="media/image66.wmf"/><Relationship Id="rId134" Type="http://schemas.openxmlformats.org/officeDocument/2006/relationships/footer" Target="footer3.xml"/><Relationship Id="rId80" Type="http://schemas.openxmlformats.org/officeDocument/2006/relationships/header" Target="header1.xml"/><Relationship Id="rId155" Type="http://schemas.openxmlformats.org/officeDocument/2006/relationships/image" Target="media/image94.wmf"/><Relationship Id="rId176" Type="http://schemas.openxmlformats.org/officeDocument/2006/relationships/image" Target="media/image114.wmf"/><Relationship Id="rId197" Type="http://schemas.openxmlformats.org/officeDocument/2006/relationships/image" Target="media/image133.wmf"/><Relationship Id="rId201" Type="http://schemas.openxmlformats.org/officeDocument/2006/relationships/image" Target="media/image137.wmf"/><Relationship Id="rId222" Type="http://schemas.openxmlformats.org/officeDocument/2006/relationships/image" Target="media/image158.wmf"/><Relationship Id="rId243" Type="http://schemas.openxmlformats.org/officeDocument/2006/relationships/hyperlink" Target="consultantplus://offline/ref=3BA6FA74A50E718E896531E72E8AA562FB3430D6E311DF667BD716ED2D9D3612CCF2EE1AA74099A5504CF8837583645003327A1CE2F113E4P9I4K" TargetMode="External"/><Relationship Id="rId17" Type="http://schemas.openxmlformats.org/officeDocument/2006/relationships/image" Target="media/image7.wmf"/><Relationship Id="rId38" Type="http://schemas.openxmlformats.org/officeDocument/2006/relationships/image" Target="media/image25.wmf"/><Relationship Id="rId59" Type="http://schemas.openxmlformats.org/officeDocument/2006/relationships/hyperlink" Target="consultantplus://offline/ref=58C46DE3385670FB0521F4F9FB69B84264454006C58C992E209EE8C3EF4BE998CD34168C4FF7585FFE9307B58A340B145871296C5652I" TargetMode="External"/><Relationship Id="rId103" Type="http://schemas.openxmlformats.org/officeDocument/2006/relationships/hyperlink" Target="consultantplus://offline/ref=0FDEF7D9ACA2583D169200BECC9BAEA719403AEDA84B5F68F12BD111AB2AE1375F4E8D71823444875F42F2EDCA75DF07EB40BEDC1246B473v5PFE" TargetMode="External"/><Relationship Id="rId124" Type="http://schemas.openxmlformats.org/officeDocument/2006/relationships/header" Target="header4.xml"/><Relationship Id="rId70" Type="http://schemas.openxmlformats.org/officeDocument/2006/relationships/hyperlink" Target="consultantplus://offline/ref=F3002393A9E256C02603785C1BFE73799BDE4F878C84DFD9DC727B22ED8E7B372381DC67598E758C23F29FCA44BE5BC1DE92EC7F659BD119t5s5D" TargetMode="External"/><Relationship Id="rId91" Type="http://schemas.openxmlformats.org/officeDocument/2006/relationships/image" Target="media/image54.emf"/><Relationship Id="rId145" Type="http://schemas.openxmlformats.org/officeDocument/2006/relationships/image" Target="media/image84.wmf"/><Relationship Id="rId166" Type="http://schemas.openxmlformats.org/officeDocument/2006/relationships/image" Target="media/image104.wmf"/><Relationship Id="rId187" Type="http://schemas.openxmlformats.org/officeDocument/2006/relationships/image" Target="media/image123.wmf"/><Relationship Id="rId1" Type="http://schemas.openxmlformats.org/officeDocument/2006/relationships/customXml" Target="../customXml/item1.xml"/><Relationship Id="rId212" Type="http://schemas.openxmlformats.org/officeDocument/2006/relationships/image" Target="media/image148.wmf"/><Relationship Id="rId233" Type="http://schemas.openxmlformats.org/officeDocument/2006/relationships/image" Target="media/image169.wmf"/><Relationship Id="rId254" Type="http://schemas.openxmlformats.org/officeDocument/2006/relationships/image" Target="media/image187.emf"/><Relationship Id="rId28" Type="http://schemas.openxmlformats.org/officeDocument/2006/relationships/image" Target="media/image16.wmf"/><Relationship Id="rId49" Type="http://schemas.openxmlformats.org/officeDocument/2006/relationships/image" Target="media/image34.wmf"/><Relationship Id="rId114" Type="http://schemas.openxmlformats.org/officeDocument/2006/relationships/hyperlink" Target="consultantplus://offline/ref=1F476D933C48C939ED1B0024D25BF13D9EEAE27A973F674F5E4B91F431501095A2EA5447EAC1291515D6E8855D8EF4FA77F375ABDEDFA91A69X6E" TargetMode="External"/><Relationship Id="rId60" Type="http://schemas.openxmlformats.org/officeDocument/2006/relationships/hyperlink" Target="consultantplus://offline/ref=C252180EF0BB3ABE397F9A0345705178FAEDFBC70FD7D623FC39B89DC57D187DF862CEF0031FDD0226AE78D66C50483A899F5981E6602034t42DE" TargetMode="External"/><Relationship Id="rId81" Type="http://schemas.openxmlformats.org/officeDocument/2006/relationships/footer" Target="footer2.xml"/><Relationship Id="rId135" Type="http://schemas.openxmlformats.org/officeDocument/2006/relationships/footer" Target="footer4.xml"/><Relationship Id="rId156" Type="http://schemas.openxmlformats.org/officeDocument/2006/relationships/image" Target="media/image95.wmf"/><Relationship Id="rId177" Type="http://schemas.openxmlformats.org/officeDocument/2006/relationships/image" Target="media/image115.wmf"/><Relationship Id="rId198" Type="http://schemas.openxmlformats.org/officeDocument/2006/relationships/image" Target="media/image134.wmf"/><Relationship Id="rId202" Type="http://schemas.openxmlformats.org/officeDocument/2006/relationships/image" Target="media/image138.wmf"/><Relationship Id="rId223" Type="http://schemas.openxmlformats.org/officeDocument/2006/relationships/image" Target="media/image159.wmf"/><Relationship Id="rId244" Type="http://schemas.openxmlformats.org/officeDocument/2006/relationships/image" Target="media/image177.emf"/><Relationship Id="rId18" Type="http://schemas.openxmlformats.org/officeDocument/2006/relationships/image" Target="media/image8.wmf"/><Relationship Id="rId39" Type="http://schemas.openxmlformats.org/officeDocument/2006/relationships/image" Target="media/image26.wmf"/><Relationship Id="rId50" Type="http://schemas.openxmlformats.org/officeDocument/2006/relationships/hyperlink" Target="consultantplus://offline/ref=F3002393A9E256C02603785C1BFE73799BDE4F878C84DFD9DC727B22ED8E7B372381DC67598E758D2DF29FCA44BE5BC1DE92EC7F659BD119t5s5D" TargetMode="External"/><Relationship Id="rId104" Type="http://schemas.openxmlformats.org/officeDocument/2006/relationships/hyperlink" Target="consultantplus://offline/ref=0FDEF7D9ACA2583D169200BECC9BAEA719403AEDA84B5F68F12BD111AB2AE1375F4E8D7183344C8E531DF7F8DB2DD202F05FBDC00E44B5v7PAE" TargetMode="External"/><Relationship Id="rId125" Type="http://schemas.openxmlformats.org/officeDocument/2006/relationships/image" Target="media/image68.emf"/><Relationship Id="rId146" Type="http://schemas.openxmlformats.org/officeDocument/2006/relationships/image" Target="media/image85.wmf"/><Relationship Id="rId167" Type="http://schemas.openxmlformats.org/officeDocument/2006/relationships/image" Target="media/image105.wmf"/><Relationship Id="rId188" Type="http://schemas.openxmlformats.org/officeDocument/2006/relationships/image" Target="media/image124.wmf"/><Relationship Id="rId71" Type="http://schemas.openxmlformats.org/officeDocument/2006/relationships/hyperlink" Target="consultantplus://offline/ref=F3002393A9E256C02603785C1BFE73799BDE4F878C84DFD9DC727B22ED8E7B372381DC67598E758D2DF29FCA44BE5BC1DE92EC7F659BD119t5s5D" TargetMode="External"/><Relationship Id="rId92" Type="http://schemas.openxmlformats.org/officeDocument/2006/relationships/image" Target="media/image55.emf"/><Relationship Id="rId213" Type="http://schemas.openxmlformats.org/officeDocument/2006/relationships/image" Target="media/image149.wmf"/><Relationship Id="rId234" Type="http://schemas.openxmlformats.org/officeDocument/2006/relationships/image" Target="media/image170.wmf"/><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88.emf"/><Relationship Id="rId40" Type="http://schemas.openxmlformats.org/officeDocument/2006/relationships/hyperlink" Target="consultantplus://offline/ref=1F476D933C48C939ED1B0024D25BF13D9EEAE27A973F674F5E4B91F431501095A2EA5447EAC1291515D6E8855D8EF4FA77F375ABDEDFA91A69X6E" TargetMode="External"/><Relationship Id="rId115" Type="http://schemas.openxmlformats.org/officeDocument/2006/relationships/hyperlink" Target="consultantplus://offline/ref=F3002393A9E256C02603785C1BFE73799BDE4F878C84DFD9DC727B22ED8E7B372381DC67598E758D2DF29FCA44BE5BC1DE92EC7F659BD119t5s5D" TargetMode="External"/><Relationship Id="rId136" Type="http://schemas.openxmlformats.org/officeDocument/2006/relationships/header" Target="header6.xml"/><Relationship Id="rId157" Type="http://schemas.openxmlformats.org/officeDocument/2006/relationships/image" Target="media/image96.wmf"/><Relationship Id="rId178" Type="http://schemas.openxmlformats.org/officeDocument/2006/relationships/image" Target="media/image116.wmf"/><Relationship Id="rId61" Type="http://schemas.openxmlformats.org/officeDocument/2006/relationships/hyperlink" Target="https://kemerovostat.gks.ru" TargetMode="External"/><Relationship Id="rId82" Type="http://schemas.openxmlformats.org/officeDocument/2006/relationships/image" Target="media/image45.emf"/><Relationship Id="rId199" Type="http://schemas.openxmlformats.org/officeDocument/2006/relationships/image" Target="media/image135.wmf"/><Relationship Id="rId203" Type="http://schemas.openxmlformats.org/officeDocument/2006/relationships/image" Target="media/image139.wmf"/><Relationship Id="rId19" Type="http://schemas.openxmlformats.org/officeDocument/2006/relationships/image" Target="media/image9.wmf"/><Relationship Id="rId224" Type="http://schemas.openxmlformats.org/officeDocument/2006/relationships/image" Target="media/image160.wmf"/><Relationship Id="rId245" Type="http://schemas.openxmlformats.org/officeDocument/2006/relationships/image" Target="media/image178.emf"/><Relationship Id="rId30" Type="http://schemas.openxmlformats.org/officeDocument/2006/relationships/image" Target="media/image18.wmf"/><Relationship Id="rId105" Type="http://schemas.openxmlformats.org/officeDocument/2006/relationships/hyperlink" Target="consultantplus://offline/ref=1F476D933C48C939ED1B0024D25BF13D9EEAE27A973F674F5E4B91F431501095A2EA5447EAC1291515D6E8855D8EF4FA77F375ABDEDFA91A69X6E" TargetMode="External"/><Relationship Id="rId126" Type="http://schemas.openxmlformats.org/officeDocument/2006/relationships/image" Target="media/image69.emf"/><Relationship Id="rId147" Type="http://schemas.openxmlformats.org/officeDocument/2006/relationships/image" Target="media/image86.wmf"/><Relationship Id="rId168" Type="http://schemas.openxmlformats.org/officeDocument/2006/relationships/image" Target="media/image106.wmf"/><Relationship Id="rId51" Type="http://schemas.openxmlformats.org/officeDocument/2006/relationships/image" Target="media/image35.wmf"/><Relationship Id="rId72" Type="http://schemas.openxmlformats.org/officeDocument/2006/relationships/hyperlink" Target="consultantplus://offline/ref=F3002393A9E256C02603785C1BFE73799BDE4F878C84DFD9DC727B22ED8E7B372381DC67598E758C23F29FCA44BE5BC1DE92EC7F659BD119t5s5D" TargetMode="External"/><Relationship Id="rId93" Type="http://schemas.openxmlformats.org/officeDocument/2006/relationships/hyperlink" Target="consultantplus://offline/ref=4AAFD4CEFD4DB7FD43FF5C379A264C37B3D41DFA98AA8330046E0906C527D15A232D25E7D3BB115081E69EC754EFB0422C7353B1AC02J9T0J" TargetMode="External"/><Relationship Id="rId189" Type="http://schemas.openxmlformats.org/officeDocument/2006/relationships/image" Target="media/image125.wmf"/><Relationship Id="rId3" Type="http://schemas.openxmlformats.org/officeDocument/2006/relationships/styles" Target="styles.xml"/><Relationship Id="rId214" Type="http://schemas.openxmlformats.org/officeDocument/2006/relationships/image" Target="media/image150.wmf"/><Relationship Id="rId235" Type="http://schemas.openxmlformats.org/officeDocument/2006/relationships/image" Target="media/image171.wmf"/><Relationship Id="rId256" Type="http://schemas.openxmlformats.org/officeDocument/2006/relationships/image" Target="media/image189.emf"/><Relationship Id="rId116" Type="http://schemas.openxmlformats.org/officeDocument/2006/relationships/hyperlink" Target="consultantplus://offline/ref=F3002393A9E256C02603785C1BFE73799BDE4F878C84DFD9DC727B22ED8E7B372381DC67598E758C23F29FCA44BE5BC1DE92EC7F659BD119t5s5D" TargetMode="External"/><Relationship Id="rId137" Type="http://schemas.openxmlformats.org/officeDocument/2006/relationships/image" Target="media/image76.wmf"/><Relationship Id="rId158" Type="http://schemas.openxmlformats.org/officeDocument/2006/relationships/image" Target="media/image97.wmf"/><Relationship Id="rId20" Type="http://schemas.openxmlformats.org/officeDocument/2006/relationships/hyperlink" Target="consultantplus://offline/ref=1F476D933C48C939ED1B0024D25BF13D9EEAE27A973F674F5E4B91F431501095A2EA5447EAC1291515D6E8855D8EF4FA77F375ABDEDFA91A69X6E" TargetMode="External"/><Relationship Id="rId41" Type="http://schemas.openxmlformats.org/officeDocument/2006/relationships/hyperlink" Target="consultantplus://offline/ref=79566F53236E95F48F7B79B878F299D6A4888E9F6BCDEDD69CAE4D0D150370F32AB495685A3E0B284003271D9606050EF1BBACCB280B9091V7x8E" TargetMode="External"/><Relationship Id="rId62" Type="http://schemas.openxmlformats.org/officeDocument/2006/relationships/image" Target="media/image38.emf"/><Relationship Id="rId83" Type="http://schemas.openxmlformats.org/officeDocument/2006/relationships/image" Target="media/image46.emf"/><Relationship Id="rId179" Type="http://schemas.openxmlformats.org/officeDocument/2006/relationships/image" Target="media/image117.wmf"/><Relationship Id="rId190" Type="http://schemas.openxmlformats.org/officeDocument/2006/relationships/image" Target="media/image126.wmf"/><Relationship Id="rId204" Type="http://schemas.openxmlformats.org/officeDocument/2006/relationships/image" Target="media/image140.wmf"/><Relationship Id="rId225" Type="http://schemas.openxmlformats.org/officeDocument/2006/relationships/image" Target="media/image161.wmf"/><Relationship Id="rId246" Type="http://schemas.openxmlformats.org/officeDocument/2006/relationships/image" Target="media/image179.emf"/><Relationship Id="rId106" Type="http://schemas.openxmlformats.org/officeDocument/2006/relationships/hyperlink" Target="consultantplus://offline/ref=1F476D933C48C939ED1B0024D25BF13D9EEAE27A973F674F5E4B91F431501095A2EA5447EAC1291515D6E8855D8EF4FA77F375ABDEDFA91A69X6E" TargetMode="External"/><Relationship Id="rId127" Type="http://schemas.openxmlformats.org/officeDocument/2006/relationships/image" Target="media/image70.emf"/><Relationship Id="rId10" Type="http://schemas.openxmlformats.org/officeDocument/2006/relationships/image" Target="media/image2.wmf"/><Relationship Id="rId31" Type="http://schemas.openxmlformats.org/officeDocument/2006/relationships/hyperlink" Target="consultantplus://offline/ref=1F476D933C48C939ED1B0024D25BF13D9EEAE27A973F674F5E4B91F431501095A2EA5447EAC1291515D6E8855D8EF4FA77F375ABDEDFA91A69X6E" TargetMode="External"/><Relationship Id="rId52" Type="http://schemas.openxmlformats.org/officeDocument/2006/relationships/hyperlink" Target="consultantplus://offline/ref=F3002393A9E256C02603785C1BFE73799BDE4F878C84DFD9DC727B22ED8E7B372381DC67598E758C23F29FCA44BE5BC1DE92EC7F659BD119t5s5D" TargetMode="External"/><Relationship Id="rId73" Type="http://schemas.openxmlformats.org/officeDocument/2006/relationships/footer" Target="footer1.xml"/><Relationship Id="rId94" Type="http://schemas.openxmlformats.org/officeDocument/2006/relationships/image" Target="media/image56.emf"/><Relationship Id="rId148" Type="http://schemas.openxmlformats.org/officeDocument/2006/relationships/image" Target="media/image87.wmf"/><Relationship Id="rId169" Type="http://schemas.openxmlformats.org/officeDocument/2006/relationships/image" Target="media/image107.wmf"/><Relationship Id="rId4" Type="http://schemas.openxmlformats.org/officeDocument/2006/relationships/settings" Target="settings.xml"/><Relationship Id="rId180" Type="http://schemas.openxmlformats.org/officeDocument/2006/relationships/image" Target="media/image118.wmf"/><Relationship Id="rId215" Type="http://schemas.openxmlformats.org/officeDocument/2006/relationships/image" Target="media/image151.wmf"/><Relationship Id="rId236" Type="http://schemas.openxmlformats.org/officeDocument/2006/relationships/image" Target="media/image172.wmf"/><Relationship Id="rId257"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421DF-13D3-4BBA-81EA-B99C672A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21088</TotalTime>
  <Pages>137</Pages>
  <Words>87298</Words>
  <Characters>497604</Characters>
  <Application>Microsoft Office Word</Application>
  <DocSecurity>0</DocSecurity>
  <Lines>4146</Lines>
  <Paragraphs>1167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600</cp:revision>
  <cp:lastPrinted>2020-12-09T02:29:00Z</cp:lastPrinted>
  <dcterms:created xsi:type="dcterms:W3CDTF">2019-12-23T03:40:00Z</dcterms:created>
  <dcterms:modified xsi:type="dcterms:W3CDTF">2020-12-30T06:06:00Z</dcterms:modified>
</cp:coreProperties>
</file>